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59EC7F" w14:textId="4E9C0F5E" w:rsidR="003C2AFF" w:rsidRPr="00442C9F" w:rsidRDefault="003C2AFF" w:rsidP="00BC5520">
      <w:pPr>
        <w:rPr>
          <w:rFonts w:ascii="Arial" w:hAnsi="Arial" w:cs="Arial"/>
        </w:rPr>
      </w:pPr>
    </w:p>
    <w:p w14:paraId="3A12C8DA" w14:textId="77777777" w:rsidR="00360ACA" w:rsidRPr="00442C9F" w:rsidRDefault="00360ACA" w:rsidP="00BC5520">
      <w:pPr>
        <w:rPr>
          <w:rFonts w:ascii="Arial" w:hAnsi="Arial" w:cs="Arial"/>
        </w:rPr>
      </w:pPr>
    </w:p>
    <w:p w14:paraId="29854F14" w14:textId="16FF0168" w:rsidR="00EC2468" w:rsidRPr="007A290B" w:rsidRDefault="007A290B" w:rsidP="007A290B">
      <w:pPr>
        <w:jc w:val="right"/>
        <w:rPr>
          <w:rFonts w:ascii="Arial" w:hAnsi="Arial" w:cs="Arial"/>
          <w:b/>
          <w:bCs/>
        </w:rPr>
      </w:pPr>
      <w:r w:rsidRPr="007A290B">
        <w:rPr>
          <w:rFonts w:ascii="Arial" w:hAnsi="Arial" w:cs="Arial"/>
          <w:b/>
          <w:bCs/>
        </w:rPr>
        <w:t xml:space="preserve">PREDLOG ZA MEDRESORSKO USKLAJEVANJE </w:t>
      </w:r>
    </w:p>
    <w:p w14:paraId="4C948175" w14:textId="77777777" w:rsidR="003D5C24" w:rsidRPr="007A290B" w:rsidRDefault="003D5C24" w:rsidP="007A290B">
      <w:pPr>
        <w:jc w:val="right"/>
        <w:rPr>
          <w:rFonts w:ascii="Arial" w:hAnsi="Arial" w:cs="Arial"/>
          <w:b/>
          <w:bCs/>
        </w:rPr>
      </w:pPr>
    </w:p>
    <w:p w14:paraId="79B6EDF3" w14:textId="77777777" w:rsidR="003D5C24" w:rsidRPr="00442C9F" w:rsidRDefault="003D5C24" w:rsidP="00BC5520">
      <w:pPr>
        <w:rPr>
          <w:rFonts w:ascii="Arial" w:hAnsi="Arial" w:cs="Arial"/>
        </w:rPr>
      </w:pPr>
    </w:p>
    <w:p w14:paraId="40D56989" w14:textId="77777777" w:rsidR="003D5C24" w:rsidRPr="00442C9F" w:rsidRDefault="003D5C24" w:rsidP="00BC5520">
      <w:pPr>
        <w:rPr>
          <w:rFonts w:ascii="Arial" w:hAnsi="Arial" w:cs="Arial"/>
        </w:rPr>
      </w:pPr>
    </w:p>
    <w:p w14:paraId="2D384FE6" w14:textId="77777777" w:rsidR="00E34544" w:rsidRPr="00442C9F" w:rsidRDefault="00E34544" w:rsidP="00BC5520">
      <w:pPr>
        <w:rPr>
          <w:rFonts w:ascii="Arial" w:hAnsi="Arial" w:cs="Arial"/>
        </w:rPr>
      </w:pPr>
    </w:p>
    <w:p w14:paraId="0500F232" w14:textId="77777777" w:rsidR="00E34544" w:rsidRPr="00442C9F" w:rsidRDefault="00E34544" w:rsidP="00BC5520">
      <w:pPr>
        <w:rPr>
          <w:rFonts w:ascii="Arial" w:hAnsi="Arial" w:cs="Arial"/>
        </w:rPr>
      </w:pPr>
    </w:p>
    <w:p w14:paraId="20096A2A" w14:textId="77777777" w:rsidR="00E34544" w:rsidRPr="00442C9F" w:rsidRDefault="00E34544" w:rsidP="00BC5520">
      <w:pPr>
        <w:rPr>
          <w:rFonts w:ascii="Arial" w:hAnsi="Arial" w:cs="Arial"/>
        </w:rPr>
      </w:pPr>
    </w:p>
    <w:p w14:paraId="36BC7C7A" w14:textId="77777777" w:rsidR="00243AA1" w:rsidRPr="00442C9F" w:rsidRDefault="00243AA1" w:rsidP="00BC5520">
      <w:pPr>
        <w:rPr>
          <w:rFonts w:ascii="Arial" w:hAnsi="Arial" w:cs="Arial"/>
        </w:rPr>
      </w:pPr>
    </w:p>
    <w:p w14:paraId="40E2D95D" w14:textId="77777777" w:rsidR="003C2AFF" w:rsidRPr="00442C9F" w:rsidRDefault="003C2AFF" w:rsidP="00BC5520">
      <w:pPr>
        <w:rPr>
          <w:rFonts w:ascii="Arial" w:hAnsi="Arial" w:cs="Arial"/>
        </w:rPr>
      </w:pPr>
    </w:p>
    <w:p w14:paraId="44E8A41D" w14:textId="2BECBA50" w:rsidR="003C2AFF" w:rsidRPr="00442C9F" w:rsidRDefault="003C2AFF" w:rsidP="00BC5520">
      <w:pPr>
        <w:rPr>
          <w:rFonts w:ascii="Arial" w:hAnsi="Arial" w:cs="Arial"/>
        </w:rPr>
      </w:pPr>
    </w:p>
    <w:p w14:paraId="33B4575F" w14:textId="288895DB" w:rsidR="003C2AFF" w:rsidRPr="00442C9F" w:rsidRDefault="003C2AFF" w:rsidP="00BC5520">
      <w:pPr>
        <w:rPr>
          <w:rFonts w:ascii="Arial" w:hAnsi="Arial" w:cs="Arial"/>
        </w:rPr>
      </w:pPr>
    </w:p>
    <w:p w14:paraId="1AE9AAD5" w14:textId="216F5DAD" w:rsidR="003C2AFF" w:rsidRPr="009B2EB5" w:rsidRDefault="00287E35" w:rsidP="00BC5520">
      <w:pPr>
        <w:jc w:val="center"/>
        <w:rPr>
          <w:rFonts w:ascii="Arial" w:hAnsi="Arial" w:cs="Arial"/>
        </w:rPr>
      </w:pPr>
      <w:r w:rsidRPr="009B2EB5">
        <w:rPr>
          <w:rFonts w:ascii="Arial" w:hAnsi="Arial" w:cs="Arial"/>
        </w:rPr>
        <w:t xml:space="preserve">PODNEBNI </w:t>
      </w:r>
      <w:r w:rsidR="003C2AFF" w:rsidRPr="009B2EB5">
        <w:rPr>
          <w:rFonts w:ascii="Arial" w:hAnsi="Arial" w:cs="Arial"/>
        </w:rPr>
        <w:t>ZAKON</w:t>
      </w:r>
    </w:p>
    <w:p w14:paraId="424A97D5" w14:textId="70E7F2FE" w:rsidR="004A1DD8" w:rsidRPr="009B2EB5" w:rsidRDefault="004A1DD8" w:rsidP="00BC5520">
      <w:pPr>
        <w:jc w:val="center"/>
        <w:rPr>
          <w:rFonts w:ascii="Arial" w:hAnsi="Arial" w:cs="Arial"/>
        </w:rPr>
      </w:pPr>
      <w:r w:rsidRPr="009B2EB5">
        <w:rPr>
          <w:rFonts w:ascii="Arial" w:hAnsi="Arial" w:cs="Arial"/>
        </w:rPr>
        <w:t>(osnutek</w:t>
      </w:r>
      <w:r w:rsidR="00285FF6" w:rsidRPr="009B2EB5">
        <w:rPr>
          <w:rFonts w:ascii="Arial" w:hAnsi="Arial" w:cs="Arial"/>
        </w:rPr>
        <w:t xml:space="preserve"> </w:t>
      </w:r>
      <w:r w:rsidR="006B0945" w:rsidRPr="009B2EB5">
        <w:rPr>
          <w:rFonts w:ascii="Arial" w:hAnsi="Arial" w:cs="Arial"/>
        </w:rPr>
        <w:t>1</w:t>
      </w:r>
      <w:r w:rsidR="00023FF0" w:rsidRPr="009B2EB5">
        <w:rPr>
          <w:rFonts w:ascii="Arial" w:hAnsi="Arial" w:cs="Arial"/>
        </w:rPr>
        <w:t>6</w:t>
      </w:r>
      <w:r w:rsidR="007171E4" w:rsidRPr="009B2EB5">
        <w:rPr>
          <w:rFonts w:ascii="Arial" w:hAnsi="Arial" w:cs="Arial"/>
        </w:rPr>
        <w:t>0</w:t>
      </w:r>
      <w:r w:rsidR="00000E8B" w:rsidRPr="009B2EB5">
        <w:rPr>
          <w:rFonts w:ascii="Arial" w:hAnsi="Arial" w:cs="Arial"/>
        </w:rPr>
        <w:t>7</w:t>
      </w:r>
      <w:r w:rsidR="00285FF6" w:rsidRPr="009B2EB5">
        <w:rPr>
          <w:rFonts w:ascii="Arial" w:hAnsi="Arial" w:cs="Arial"/>
        </w:rPr>
        <w:t>202</w:t>
      </w:r>
      <w:r w:rsidR="007171E4" w:rsidRPr="009B2EB5">
        <w:rPr>
          <w:rFonts w:ascii="Arial" w:hAnsi="Arial" w:cs="Arial"/>
        </w:rPr>
        <w:t>4</w:t>
      </w:r>
      <w:r w:rsidR="00BE70DB" w:rsidRPr="009B2EB5">
        <w:rPr>
          <w:rFonts w:ascii="Arial" w:hAnsi="Arial" w:cs="Arial"/>
        </w:rPr>
        <w:t>)</w:t>
      </w:r>
    </w:p>
    <w:p w14:paraId="7F13D254" w14:textId="18138B46" w:rsidR="003C2AFF" w:rsidRPr="009B2EB5" w:rsidRDefault="003C2AFF" w:rsidP="00BC5520">
      <w:pPr>
        <w:rPr>
          <w:rFonts w:ascii="Arial" w:hAnsi="Arial" w:cs="Arial"/>
        </w:rPr>
      </w:pPr>
    </w:p>
    <w:p w14:paraId="40D2AB7C" w14:textId="6D099095" w:rsidR="003C2AFF" w:rsidRPr="009B2EB5" w:rsidRDefault="003C2AFF" w:rsidP="00BC5520">
      <w:pPr>
        <w:rPr>
          <w:rFonts w:ascii="Arial" w:hAnsi="Arial" w:cs="Arial"/>
        </w:rPr>
      </w:pPr>
    </w:p>
    <w:p w14:paraId="22FC8A7C" w14:textId="4D596F51" w:rsidR="003C2AFF" w:rsidRPr="009B2EB5" w:rsidRDefault="003C2AFF" w:rsidP="00BC5520">
      <w:pPr>
        <w:rPr>
          <w:rFonts w:ascii="Arial" w:hAnsi="Arial" w:cs="Arial"/>
        </w:rPr>
      </w:pPr>
    </w:p>
    <w:p w14:paraId="4323997C" w14:textId="47C3FBF1" w:rsidR="003C2AFF" w:rsidRPr="009B2EB5" w:rsidRDefault="003C2AFF" w:rsidP="00BC5520">
      <w:pPr>
        <w:rPr>
          <w:rFonts w:ascii="Arial" w:hAnsi="Arial" w:cs="Arial"/>
        </w:rPr>
      </w:pPr>
    </w:p>
    <w:p w14:paraId="44A53AD8" w14:textId="11CF58B2" w:rsidR="003C2AFF" w:rsidRPr="009B2EB5" w:rsidRDefault="003C2AFF" w:rsidP="00BC5520">
      <w:pPr>
        <w:rPr>
          <w:rFonts w:ascii="Arial" w:hAnsi="Arial" w:cs="Arial"/>
        </w:rPr>
      </w:pPr>
    </w:p>
    <w:p w14:paraId="5A8A718A" w14:textId="0C32A2E9" w:rsidR="003C2AFF" w:rsidRPr="009B2EB5" w:rsidRDefault="003C2AFF" w:rsidP="00BC5520">
      <w:pPr>
        <w:rPr>
          <w:rFonts w:ascii="Arial" w:hAnsi="Arial" w:cs="Arial"/>
        </w:rPr>
      </w:pPr>
    </w:p>
    <w:p w14:paraId="0DA08E14" w14:textId="77777777" w:rsidR="003C2AFF" w:rsidRPr="009B2EB5" w:rsidRDefault="003C2AFF" w:rsidP="00BC5520">
      <w:pPr>
        <w:rPr>
          <w:rFonts w:ascii="Arial" w:hAnsi="Arial" w:cs="Arial"/>
        </w:rPr>
      </w:pPr>
    </w:p>
    <w:p w14:paraId="4DB156D8" w14:textId="275D88AB" w:rsidR="003C2AFF" w:rsidRPr="009B2EB5" w:rsidRDefault="003C2AFF" w:rsidP="00BC5520">
      <w:pPr>
        <w:rPr>
          <w:rFonts w:ascii="Arial" w:hAnsi="Arial" w:cs="Arial"/>
        </w:rPr>
      </w:pPr>
    </w:p>
    <w:p w14:paraId="4A50C6B0" w14:textId="77777777" w:rsidR="003C2AFF" w:rsidRPr="009B2EB5" w:rsidRDefault="003C2AFF" w:rsidP="00BC5520">
      <w:pPr>
        <w:rPr>
          <w:rFonts w:ascii="Arial" w:hAnsi="Arial" w:cs="Arial"/>
        </w:rPr>
      </w:pPr>
    </w:p>
    <w:p w14:paraId="12428483" w14:textId="2D132EDC" w:rsidR="000B4C2A" w:rsidRPr="009B2EB5" w:rsidRDefault="003C2AFF" w:rsidP="00BC5520">
      <w:pPr>
        <w:jc w:val="center"/>
        <w:rPr>
          <w:rFonts w:ascii="Arial" w:hAnsi="Arial" w:cs="Arial"/>
        </w:rPr>
      </w:pPr>
      <w:r w:rsidRPr="009B2EB5">
        <w:rPr>
          <w:rFonts w:ascii="Arial" w:hAnsi="Arial" w:cs="Arial"/>
        </w:rPr>
        <w:br w:type="page"/>
      </w:r>
    </w:p>
    <w:p w14:paraId="77741C92" w14:textId="77777777" w:rsidR="00285FF6" w:rsidRPr="009B2EB5" w:rsidRDefault="00285FF6" w:rsidP="0073731F">
      <w:pPr>
        <w:pStyle w:val="Naslov1"/>
      </w:pPr>
      <w:bookmarkStart w:id="0" w:name="_Ref68173714"/>
      <w:r w:rsidRPr="009B2EB5">
        <w:lastRenderedPageBreak/>
        <w:t>I. poglavje: SPLOŠNE DOLOČBE</w:t>
      </w:r>
      <w:bookmarkEnd w:id="0"/>
    </w:p>
    <w:p w14:paraId="0C76070B" w14:textId="77777777" w:rsidR="00285FF6" w:rsidRPr="009B2EB5" w:rsidRDefault="00285FF6" w:rsidP="00BC5520">
      <w:pPr>
        <w:jc w:val="center"/>
        <w:rPr>
          <w:rFonts w:ascii="Arial" w:hAnsi="Arial" w:cs="Arial"/>
          <w:shd w:val="clear" w:color="auto" w:fill="E6E6E6"/>
        </w:rPr>
      </w:pPr>
    </w:p>
    <w:p w14:paraId="5C325834" w14:textId="5AED11B8" w:rsidR="006B44BE" w:rsidRPr="009B2EB5" w:rsidRDefault="00285FF6" w:rsidP="00197A07">
      <w:pPr>
        <w:pStyle w:val="Naslov2"/>
        <w:numPr>
          <w:ilvl w:val="0"/>
          <w:numId w:val="3"/>
        </w:numPr>
        <w:spacing w:before="200"/>
        <w:ind w:left="1080" w:firstLine="0"/>
        <w:jc w:val="center"/>
        <w:rPr>
          <w:rFonts w:ascii="Arial" w:eastAsia="Times New Roman" w:hAnsi="Arial" w:cs="Arial"/>
          <w:b/>
          <w:bCs/>
          <w:color w:val="auto"/>
          <w:sz w:val="22"/>
          <w:szCs w:val="22"/>
        </w:rPr>
      </w:pPr>
      <w:r w:rsidRPr="009B2EB5">
        <w:rPr>
          <w:rFonts w:ascii="Arial" w:eastAsia="Times New Roman" w:hAnsi="Arial" w:cs="Arial"/>
          <w:b/>
          <w:bCs/>
          <w:color w:val="auto"/>
          <w:sz w:val="22"/>
          <w:szCs w:val="22"/>
        </w:rPr>
        <w:t>oddelek: Uvodne določbe</w:t>
      </w:r>
      <w:bookmarkStart w:id="1" w:name="_Ref145348338"/>
      <w:bookmarkStart w:id="2" w:name="_Ref145348377"/>
    </w:p>
    <w:p w14:paraId="38477CEE" w14:textId="375C9D97" w:rsidR="0003503E" w:rsidRPr="009B2EB5" w:rsidRDefault="0003503E" w:rsidP="0003503E">
      <w:pPr>
        <w:pStyle w:val="Naslov5"/>
        <w:keepNext w:val="0"/>
        <w:keepLines w:val="0"/>
        <w:numPr>
          <w:ilvl w:val="0"/>
          <w:numId w:val="5"/>
        </w:numPr>
        <w:spacing w:before="240" w:after="60"/>
        <w:ind w:left="357" w:hanging="357"/>
        <w:jc w:val="center"/>
        <w:rPr>
          <w:rFonts w:ascii="Arial" w:eastAsia="Times New Roman" w:hAnsi="Arial" w:cs="Arial"/>
          <w:bCs/>
          <w:iCs/>
          <w:color w:val="auto"/>
        </w:rPr>
      </w:pPr>
      <w:r w:rsidRPr="009B2EB5">
        <w:rPr>
          <w:rFonts w:ascii="Arial" w:eastAsia="Times New Roman" w:hAnsi="Arial" w:cs="Arial"/>
          <w:bCs/>
          <w:iCs/>
          <w:color w:val="auto"/>
        </w:rPr>
        <w:t xml:space="preserve">člen </w:t>
      </w:r>
      <w:r w:rsidRPr="009B2EB5">
        <w:rPr>
          <w:rFonts w:ascii="Arial" w:hAnsi="Arial" w:cs="Arial"/>
          <w:color w:val="auto"/>
        </w:rPr>
        <w:br/>
      </w:r>
      <w:r w:rsidRPr="009B2EB5">
        <w:rPr>
          <w:rFonts w:ascii="Arial" w:eastAsia="Times New Roman" w:hAnsi="Arial" w:cs="Arial"/>
          <w:bCs/>
          <w:iCs/>
          <w:color w:val="auto"/>
        </w:rPr>
        <w:t>(vsebina zakona)</w:t>
      </w:r>
      <w:bookmarkEnd w:id="1"/>
    </w:p>
    <w:p w14:paraId="33736224" w14:textId="26B4F4AE" w:rsidR="0003503E" w:rsidRPr="009B2EB5" w:rsidRDefault="0003503E" w:rsidP="0003503E">
      <w:pPr>
        <w:spacing w:before="240"/>
        <w:rPr>
          <w:rFonts w:ascii="Arial" w:hAnsi="Arial" w:cs="Arial"/>
        </w:rPr>
      </w:pPr>
      <w:r w:rsidRPr="009B2EB5">
        <w:rPr>
          <w:rFonts w:ascii="Arial" w:eastAsia="Times New Roman" w:hAnsi="Arial" w:cs="Arial"/>
          <w:bCs/>
          <w:iCs/>
        </w:rPr>
        <w:t xml:space="preserve">Ta zakon določa </w:t>
      </w:r>
      <w:r w:rsidRPr="009B2EB5">
        <w:rPr>
          <w:rFonts w:ascii="Arial" w:hAnsi="Arial" w:cs="Arial"/>
        </w:rPr>
        <w:t>politike in ukrepe za zmanjševanje emisij toplogrednih plinov</w:t>
      </w:r>
      <w:r w:rsidR="00D8139F" w:rsidRPr="009B2EB5">
        <w:rPr>
          <w:rFonts w:ascii="Arial" w:hAnsi="Arial" w:cs="Arial"/>
        </w:rPr>
        <w:t xml:space="preserve"> in</w:t>
      </w:r>
      <w:r w:rsidRPr="009B2EB5">
        <w:rPr>
          <w:rFonts w:ascii="Arial" w:hAnsi="Arial" w:cs="Arial"/>
        </w:rPr>
        <w:t xml:space="preserve"> prilagajanje podnebnim spremembam, </w:t>
      </w:r>
      <w:r w:rsidR="00D8139F" w:rsidRPr="009B2EB5">
        <w:rPr>
          <w:rFonts w:ascii="Arial" w:hAnsi="Arial" w:cs="Arial"/>
        </w:rPr>
        <w:t xml:space="preserve">način </w:t>
      </w:r>
      <w:r w:rsidRPr="009B2EB5">
        <w:rPr>
          <w:rFonts w:ascii="Arial" w:hAnsi="Arial" w:cs="Arial"/>
        </w:rPr>
        <w:t>spremljanj</w:t>
      </w:r>
      <w:r w:rsidR="00D8139F" w:rsidRPr="009B2EB5">
        <w:rPr>
          <w:rFonts w:ascii="Arial" w:hAnsi="Arial" w:cs="Arial"/>
        </w:rPr>
        <w:t>a</w:t>
      </w:r>
      <w:r w:rsidRPr="009B2EB5">
        <w:rPr>
          <w:rFonts w:ascii="Arial" w:hAnsi="Arial" w:cs="Arial"/>
        </w:rPr>
        <w:t xml:space="preserve"> stanja in informacij o podnebju</w:t>
      </w:r>
      <w:r w:rsidR="00CC6B3E" w:rsidRPr="009B2EB5">
        <w:rPr>
          <w:rFonts w:ascii="Arial" w:hAnsi="Arial" w:cs="Arial"/>
        </w:rPr>
        <w:t xml:space="preserve"> ter</w:t>
      </w:r>
      <w:r w:rsidRPr="009B2EB5">
        <w:rPr>
          <w:rFonts w:ascii="Arial" w:hAnsi="Arial" w:cs="Arial"/>
        </w:rPr>
        <w:t xml:space="preserve"> ekonomske in finančne instrumente</w:t>
      </w:r>
      <w:r w:rsidR="00CC6B3E" w:rsidRPr="009B2EB5">
        <w:rPr>
          <w:rFonts w:ascii="Arial" w:hAnsi="Arial" w:cs="Arial"/>
        </w:rPr>
        <w:t>.</w:t>
      </w:r>
    </w:p>
    <w:p w14:paraId="2F0E533A" w14:textId="77777777" w:rsidR="0003503E" w:rsidRPr="009B2EB5" w:rsidRDefault="0003503E" w:rsidP="0003503E">
      <w:pPr>
        <w:pStyle w:val="Naslov5"/>
        <w:keepNext w:val="0"/>
        <w:keepLines w:val="0"/>
        <w:numPr>
          <w:ilvl w:val="0"/>
          <w:numId w:val="5"/>
        </w:numPr>
        <w:spacing w:before="240" w:after="60"/>
        <w:ind w:left="357" w:hanging="357"/>
        <w:jc w:val="center"/>
        <w:rPr>
          <w:rFonts w:ascii="Arial" w:eastAsia="Times New Roman" w:hAnsi="Arial" w:cs="Arial"/>
          <w:bCs/>
          <w:iCs/>
          <w:color w:val="auto"/>
        </w:rPr>
      </w:pPr>
      <w:r w:rsidRPr="009B2EB5">
        <w:rPr>
          <w:rFonts w:ascii="Arial" w:eastAsia="Times New Roman" w:hAnsi="Arial" w:cs="Arial"/>
          <w:bCs/>
          <w:iCs/>
          <w:color w:val="auto"/>
        </w:rPr>
        <w:t xml:space="preserve">člen </w:t>
      </w:r>
      <w:r w:rsidRPr="009B2EB5">
        <w:rPr>
          <w:rFonts w:ascii="Arial" w:hAnsi="Arial" w:cs="Arial"/>
          <w:color w:val="auto"/>
        </w:rPr>
        <w:br/>
      </w:r>
      <w:r w:rsidRPr="009B2EB5">
        <w:rPr>
          <w:rFonts w:ascii="Arial" w:eastAsia="Times New Roman" w:hAnsi="Arial" w:cs="Arial"/>
          <w:bCs/>
          <w:iCs/>
          <w:color w:val="auto"/>
        </w:rPr>
        <w:t>(prenos izvrševanja predpisov Evropske unije)</w:t>
      </w:r>
    </w:p>
    <w:p w14:paraId="539B925D" w14:textId="358347CE" w:rsidR="0003503E" w:rsidRPr="009B2EB5" w:rsidRDefault="0003503E" w:rsidP="008840E6">
      <w:pPr>
        <w:pStyle w:val="Odstavekseznama"/>
        <w:numPr>
          <w:ilvl w:val="0"/>
          <w:numId w:val="4"/>
        </w:numPr>
        <w:spacing w:before="240"/>
        <w:ind w:left="705"/>
        <w:rPr>
          <w:rFonts w:ascii="Arial" w:eastAsia="Times New Roman" w:hAnsi="Arial" w:cs="Arial"/>
          <w:bCs/>
          <w:iCs/>
        </w:rPr>
      </w:pPr>
      <w:r w:rsidRPr="009B2EB5">
        <w:rPr>
          <w:rFonts w:ascii="Arial" w:eastAsia="Times New Roman" w:hAnsi="Arial" w:cs="Arial"/>
          <w:bCs/>
          <w:iCs/>
        </w:rPr>
        <w:t>S tem zakonom se v pravni red Republike Slovenije prenašajo</w:t>
      </w:r>
      <w:r w:rsidR="00975C95" w:rsidRPr="009B2EB5">
        <w:rPr>
          <w:rFonts w:ascii="Arial" w:eastAsia="Times New Roman" w:hAnsi="Arial" w:cs="Arial"/>
          <w:bCs/>
          <w:iCs/>
        </w:rPr>
        <w:t xml:space="preserve"> naslednje direktive Evropske unije</w:t>
      </w:r>
      <w:r w:rsidR="00D542B2" w:rsidRPr="009B2EB5">
        <w:rPr>
          <w:rFonts w:ascii="Arial" w:eastAsia="Times New Roman" w:hAnsi="Arial" w:cs="Arial"/>
          <w:bCs/>
          <w:iCs/>
        </w:rPr>
        <w:t xml:space="preserve"> (v nadaljnjem besedilu: EU)</w:t>
      </w:r>
      <w:r w:rsidRPr="009B2EB5">
        <w:rPr>
          <w:rFonts w:ascii="Arial" w:eastAsia="Times New Roman" w:hAnsi="Arial" w:cs="Arial"/>
          <w:bCs/>
          <w:iCs/>
        </w:rPr>
        <w:t>:</w:t>
      </w:r>
    </w:p>
    <w:p w14:paraId="124ADFC4" w14:textId="5A5201DD" w:rsidR="0003503E" w:rsidRPr="009B2EB5" w:rsidRDefault="0003503E" w:rsidP="008840E6">
      <w:pPr>
        <w:pStyle w:val="Odstavekseznama"/>
        <w:numPr>
          <w:ilvl w:val="1"/>
          <w:numId w:val="4"/>
        </w:numPr>
        <w:ind w:left="1080"/>
        <w:rPr>
          <w:rFonts w:ascii="Arial" w:hAnsi="Arial" w:cs="Arial"/>
        </w:rPr>
      </w:pPr>
      <w:bookmarkStart w:id="3" w:name="_Hlk155254202"/>
      <w:r w:rsidRPr="009B2EB5">
        <w:rPr>
          <w:rFonts w:ascii="Arial" w:hAnsi="Arial" w:cs="Arial"/>
        </w:rPr>
        <w:t xml:space="preserve">Direktiva 2003/87/ES </w:t>
      </w:r>
      <w:r w:rsidR="00FA4212" w:rsidRPr="009B2EB5">
        <w:rPr>
          <w:rFonts w:ascii="Arial" w:hAnsi="Arial" w:cs="Arial"/>
        </w:rPr>
        <w:t>E</w:t>
      </w:r>
      <w:r w:rsidRPr="009B2EB5">
        <w:rPr>
          <w:rFonts w:ascii="Arial" w:hAnsi="Arial" w:cs="Arial"/>
        </w:rPr>
        <w:t>vropskega parlamenta in Sveta z dne 13. oktobra 2003 o vzpostavitvi sistema za trgovanje s pravicami do emisije toplogrednih plinov v Skupnosti in o spremembi Direktive Sveta 96/61/ES (UL L št. 275 z dne 25. 10. 2003, str. 32 - 46), zadnjič spremenjena z</w:t>
      </w:r>
      <w:r w:rsidR="00B04C75" w:rsidRPr="009B2EB5">
        <w:rPr>
          <w:rFonts w:ascii="Arial" w:hAnsi="Arial" w:cs="Arial"/>
        </w:rPr>
        <w:t xml:space="preserve"> Uredbo (EU) 2024/795 Evropskega parlamenta in Sveta z dne 29. februarja 2024 o vzpostavitvi platforme za strateške tehnologije za Evropo (platforma STEP) in spremembi Direktive 2003/87/ES ter uredb (EU) 2021/1058, (EU) 2021/1056, (EU) 2021/1057, (EU) št. 1303/2013, (EU) št. 223/2014, (EU) 2021/1060, (EU) 2021/523, (EU) 2021/695, (EU) 2021/697 in (EU) 2021/241 (UL L št. 2024/795 z dne 29. 2. 2024</w:t>
      </w:r>
      <w:r w:rsidR="00C02547" w:rsidRPr="009B2EB5">
        <w:rPr>
          <w:rFonts w:ascii="Arial" w:hAnsi="Arial" w:cs="Arial"/>
        </w:rPr>
        <w:t>)</w:t>
      </w:r>
      <w:r w:rsidRPr="009B2EB5">
        <w:rPr>
          <w:rFonts w:ascii="Arial" w:hAnsi="Arial" w:cs="Arial"/>
        </w:rPr>
        <w:t xml:space="preserve">, </w:t>
      </w:r>
      <w:r w:rsidR="00C02547" w:rsidRPr="009B2EB5">
        <w:rPr>
          <w:rFonts w:ascii="Arial" w:hAnsi="Arial" w:cs="Arial"/>
        </w:rPr>
        <w:t>(</w:t>
      </w:r>
      <w:r w:rsidRPr="009B2EB5">
        <w:rPr>
          <w:rFonts w:ascii="Arial" w:hAnsi="Arial" w:cs="Arial"/>
        </w:rPr>
        <w:t>v nadaljnjem besedilu: Direktiva 2003/87/ES);</w:t>
      </w:r>
    </w:p>
    <w:p w14:paraId="5D771DD8" w14:textId="5BCA9CFA" w:rsidR="0003503E" w:rsidRPr="009B2EB5" w:rsidRDefault="0003503E" w:rsidP="008840E6">
      <w:pPr>
        <w:pStyle w:val="Odstavekseznama"/>
        <w:numPr>
          <w:ilvl w:val="1"/>
          <w:numId w:val="4"/>
        </w:numPr>
        <w:ind w:left="1080"/>
        <w:rPr>
          <w:rFonts w:ascii="Arial" w:hAnsi="Arial" w:cs="Arial"/>
        </w:rPr>
      </w:pPr>
      <w:r w:rsidRPr="009B2EB5">
        <w:rPr>
          <w:rFonts w:ascii="Arial" w:hAnsi="Arial" w:cs="Arial"/>
        </w:rPr>
        <w:t>Direktiva 2009/31/ES Evropskega parlamenta in Sveta z dne 23. aprila 2009 o geološkem shranjevanju ogljikovega dioksida in spremembi Direktive Sveta 85/337/EGS, direktiv 2000/60/ES, 2001/80/ES, 2004/35/ES, 2006/12/ES, 2008/1/ES Evropskega parlamenta in Sveta ter Uredbe (ES) št. 1013/2006 (UL L št. 140 z dne 5. 6. 2009, str. 114), zadnjič spremenjena z Uredbo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w:t>
      </w:r>
      <w:r w:rsidR="00301C2B" w:rsidRPr="009B2EB5">
        <w:rPr>
          <w:rFonts w:ascii="Arial" w:hAnsi="Arial" w:cs="Arial"/>
        </w:rPr>
        <w:t>)</w:t>
      </w:r>
      <w:r w:rsidRPr="009B2EB5">
        <w:rPr>
          <w:rFonts w:ascii="Arial" w:hAnsi="Arial" w:cs="Arial"/>
        </w:rPr>
        <w:t xml:space="preserve">, </w:t>
      </w:r>
      <w:r w:rsidR="00301C2B" w:rsidRPr="009B2EB5">
        <w:rPr>
          <w:rFonts w:ascii="Arial" w:hAnsi="Arial" w:cs="Arial"/>
        </w:rPr>
        <w:t>(</w:t>
      </w:r>
      <w:r w:rsidRPr="009B2EB5">
        <w:rPr>
          <w:rFonts w:ascii="Arial" w:hAnsi="Arial" w:cs="Arial"/>
        </w:rPr>
        <w:t xml:space="preserve">v nadaljnjem besedilu: Direktiva 2009/31/ES ); </w:t>
      </w:r>
    </w:p>
    <w:p w14:paraId="3DC0D7C9" w14:textId="4C13946E" w:rsidR="0003503E" w:rsidRPr="009B2EB5" w:rsidRDefault="0003503E" w:rsidP="008840E6">
      <w:pPr>
        <w:pStyle w:val="Odstavekseznama"/>
        <w:numPr>
          <w:ilvl w:val="1"/>
          <w:numId w:val="4"/>
        </w:numPr>
        <w:ind w:left="1080"/>
        <w:rPr>
          <w:rFonts w:ascii="Arial" w:hAnsi="Arial" w:cs="Arial"/>
        </w:rPr>
      </w:pPr>
      <w:r w:rsidRPr="009B2EB5">
        <w:rPr>
          <w:rFonts w:ascii="Arial" w:hAnsi="Arial" w:cs="Arial"/>
        </w:rPr>
        <w:t xml:space="preserve">Direktiva (EU) 2018/2001 Evropskega parlamenta in Sveta 98/70/ES z dne 11. decembra 2018 o spodbujanju uporabe energije iz obnovljivih virov (UL L št. 328 z dne 21. 12. 2018, str. 82), zadnjič popravljena s Popravkom (UL L št. 311 z dne 25. 9. 2020, str. 11), v delu, ki določa trajnostna merila in merila za prihranek emisij toplogrednih plinov za pogonska </w:t>
      </w:r>
      <w:proofErr w:type="spellStart"/>
      <w:r w:rsidRPr="009B2EB5">
        <w:rPr>
          <w:rFonts w:ascii="Arial" w:hAnsi="Arial" w:cs="Arial"/>
        </w:rPr>
        <w:t>biogoriva</w:t>
      </w:r>
      <w:proofErr w:type="spellEnd"/>
      <w:r w:rsidRPr="009B2EB5">
        <w:rPr>
          <w:rFonts w:ascii="Arial" w:hAnsi="Arial" w:cs="Arial"/>
        </w:rPr>
        <w:t xml:space="preserve">, tekoča </w:t>
      </w:r>
      <w:proofErr w:type="spellStart"/>
      <w:r w:rsidRPr="009B2EB5">
        <w:rPr>
          <w:rFonts w:ascii="Arial" w:hAnsi="Arial" w:cs="Arial"/>
        </w:rPr>
        <w:t>biogoriva</w:t>
      </w:r>
      <w:proofErr w:type="spellEnd"/>
      <w:r w:rsidRPr="009B2EB5">
        <w:rPr>
          <w:rFonts w:ascii="Arial" w:hAnsi="Arial" w:cs="Arial"/>
        </w:rPr>
        <w:t xml:space="preserve"> za energetske namene in </w:t>
      </w:r>
      <w:proofErr w:type="spellStart"/>
      <w:r w:rsidRPr="009B2EB5">
        <w:rPr>
          <w:rFonts w:ascii="Arial" w:hAnsi="Arial" w:cs="Arial"/>
        </w:rPr>
        <w:t>biomasna</w:t>
      </w:r>
      <w:proofErr w:type="spellEnd"/>
      <w:r w:rsidRPr="009B2EB5">
        <w:rPr>
          <w:rFonts w:ascii="Arial" w:hAnsi="Arial" w:cs="Arial"/>
        </w:rPr>
        <w:t xml:space="preserve"> goriva, </w:t>
      </w:r>
      <w:bookmarkStart w:id="4" w:name="_Hlk156552217"/>
      <w:r w:rsidRPr="009B2EB5">
        <w:rPr>
          <w:rFonts w:ascii="Arial" w:hAnsi="Arial" w:cs="Arial"/>
        </w:rPr>
        <w:t xml:space="preserve">zadnjič spremenjena z </w:t>
      </w:r>
      <w:r w:rsidRPr="009B2EB5">
        <w:rPr>
          <w:rFonts w:ascii="Arial" w:hAnsi="Arial" w:cs="Arial"/>
          <w:shd w:val="clear" w:color="auto" w:fill="FFFFFF"/>
        </w:rPr>
        <w:t>Direktivo (EU) 2023/2413 Evropskega parlamenta in Sveta z dne 18. oktobra 2023 o spremembi Direktive (EU) 2018/2001, Uredbe (EU) 2018/1999 in Direktive 98/70/ES v zvezi s spodbujanjem energije iz obnovljivih virov ter razveljavitvi Direktive Sveta (EU) 2015/652</w:t>
      </w:r>
      <w:r w:rsidRPr="009B2EB5">
        <w:rPr>
          <w:rFonts w:ascii="Arial" w:hAnsi="Arial" w:cs="Arial"/>
        </w:rPr>
        <w:t xml:space="preserve"> (UL L, 2023/2413 z dne 31. 10. 2023</w:t>
      </w:r>
      <w:r w:rsidR="00301C2B" w:rsidRPr="009B2EB5">
        <w:rPr>
          <w:rFonts w:ascii="Arial" w:hAnsi="Arial" w:cs="Arial"/>
        </w:rPr>
        <w:t>)</w:t>
      </w:r>
      <w:r w:rsidR="00763D2E" w:rsidRPr="009B2EB5">
        <w:rPr>
          <w:rFonts w:ascii="Arial" w:hAnsi="Arial" w:cs="Arial"/>
        </w:rPr>
        <w:t xml:space="preserve">, </w:t>
      </w:r>
      <w:r w:rsidR="00301C2B" w:rsidRPr="009B2EB5">
        <w:rPr>
          <w:rFonts w:ascii="Arial" w:hAnsi="Arial" w:cs="Arial"/>
        </w:rPr>
        <w:t>(</w:t>
      </w:r>
      <w:r w:rsidR="00763D2E" w:rsidRPr="009B2EB5">
        <w:rPr>
          <w:rFonts w:ascii="Arial" w:hAnsi="Arial" w:cs="Arial"/>
        </w:rPr>
        <w:t>v nadaljnjem besedilu: Direktiva 2018/2001</w:t>
      </w:r>
      <w:r w:rsidRPr="009B2EB5">
        <w:rPr>
          <w:rFonts w:ascii="Arial" w:hAnsi="Arial" w:cs="Arial"/>
        </w:rPr>
        <w:t xml:space="preserve">) </w:t>
      </w:r>
      <w:bookmarkEnd w:id="4"/>
      <w:r w:rsidRPr="009B2EB5">
        <w:rPr>
          <w:rFonts w:ascii="Arial" w:hAnsi="Arial" w:cs="Arial"/>
        </w:rPr>
        <w:t xml:space="preserve">in </w:t>
      </w:r>
    </w:p>
    <w:p w14:paraId="2A231E93" w14:textId="1B181217" w:rsidR="0003503E" w:rsidRPr="009B2EB5" w:rsidRDefault="0003503E" w:rsidP="008840E6">
      <w:pPr>
        <w:pStyle w:val="Odstavekseznama"/>
        <w:numPr>
          <w:ilvl w:val="1"/>
          <w:numId w:val="4"/>
        </w:numPr>
        <w:ind w:left="1080"/>
        <w:rPr>
          <w:rFonts w:ascii="Arial" w:hAnsi="Arial" w:cs="Arial"/>
        </w:rPr>
      </w:pPr>
      <w:bookmarkStart w:id="5" w:name="_Hlk155368175"/>
      <w:r w:rsidRPr="009B2EB5">
        <w:rPr>
          <w:rFonts w:ascii="Arial" w:hAnsi="Arial" w:cs="Arial"/>
        </w:rPr>
        <w:t>Direktiva 1999/94/ES Evropskega parlamenta in Sveta z dne 13. decembra 1999 o informacijah o ekonomičnosti porabe goriva in emisijah CO</w:t>
      </w:r>
      <w:r w:rsidRPr="009B2EB5">
        <w:rPr>
          <w:rFonts w:ascii="Arial" w:hAnsi="Arial" w:cs="Arial"/>
          <w:vertAlign w:val="subscript"/>
        </w:rPr>
        <w:t>2</w:t>
      </w:r>
      <w:r w:rsidRPr="009B2EB5">
        <w:rPr>
          <w:rFonts w:ascii="Arial" w:hAnsi="Arial" w:cs="Arial"/>
        </w:rPr>
        <w:t xml:space="preserve">, ki so na voljo potrošnikom v zvezi s trženjem novih osebnih vozil (UL L št. 12 z dne 18. 1. 2000, str. 16), zadnjič spremenjena z Uredbo (ES) št. 1137/2008 Evropskega parlamenta in Sveta z dne 22. oktobra 2008 o prilagoditvi nekaterih aktov, za katere se </w:t>
      </w:r>
      <w:r w:rsidRPr="009B2EB5">
        <w:rPr>
          <w:rFonts w:ascii="Arial" w:hAnsi="Arial" w:cs="Arial"/>
        </w:rPr>
        <w:lastRenderedPageBreak/>
        <w:t>uporablja postopek, določen v členu 251 Pogodbe, Sklepu Sveta 1999/468/ES, glede regulativnega postopka s pregledom – Prilagoditev regulativnemu postopku s pregledom – Prvi del (UL L št. 311 z dne 21. 11. 2008, str. 1)</w:t>
      </w:r>
      <w:r w:rsidR="008840E6" w:rsidRPr="009B2EB5">
        <w:rPr>
          <w:rFonts w:ascii="Arial" w:hAnsi="Arial" w:cs="Arial"/>
        </w:rPr>
        <w:t>, (v nadaljnjem besedilu: Direktiva 1999/94/ES)</w:t>
      </w:r>
      <w:r w:rsidRPr="009B2EB5">
        <w:rPr>
          <w:rFonts w:ascii="Arial" w:hAnsi="Arial" w:cs="Arial"/>
        </w:rPr>
        <w:t>.</w:t>
      </w:r>
    </w:p>
    <w:bookmarkEnd w:id="3"/>
    <w:bookmarkEnd w:id="5"/>
    <w:p w14:paraId="2058BE1A" w14:textId="77777777" w:rsidR="0003503E" w:rsidRPr="009B2EB5" w:rsidRDefault="0003503E" w:rsidP="008840E6">
      <w:pPr>
        <w:pStyle w:val="Odstavekseznama"/>
        <w:ind w:left="705"/>
        <w:rPr>
          <w:rFonts w:ascii="Arial" w:eastAsia="Times New Roman" w:hAnsi="Arial" w:cs="Arial"/>
          <w:bCs/>
          <w:iCs/>
        </w:rPr>
      </w:pPr>
    </w:p>
    <w:p w14:paraId="0781B6FA" w14:textId="2E8C8952" w:rsidR="0003503E" w:rsidRPr="009B2EB5" w:rsidRDefault="00975C95" w:rsidP="008840E6">
      <w:pPr>
        <w:pStyle w:val="Odstavekseznama"/>
        <w:numPr>
          <w:ilvl w:val="0"/>
          <w:numId w:val="4"/>
        </w:numPr>
        <w:ind w:left="705"/>
        <w:rPr>
          <w:rFonts w:ascii="Arial" w:eastAsia="Times New Roman" w:hAnsi="Arial" w:cs="Arial"/>
          <w:bCs/>
          <w:iCs/>
        </w:rPr>
      </w:pPr>
      <w:r w:rsidRPr="009B2EB5">
        <w:rPr>
          <w:rFonts w:ascii="Arial" w:eastAsia="Times New Roman" w:hAnsi="Arial" w:cs="Arial"/>
          <w:bCs/>
          <w:iCs/>
        </w:rPr>
        <w:t xml:space="preserve">Ta zakon določa tudi pristojne organe in </w:t>
      </w:r>
      <w:r w:rsidR="008C7427" w:rsidRPr="009B2EB5">
        <w:rPr>
          <w:rFonts w:ascii="Arial" w:eastAsia="Times New Roman" w:hAnsi="Arial" w:cs="Arial"/>
          <w:bCs/>
          <w:iCs/>
        </w:rPr>
        <w:t xml:space="preserve">okvir </w:t>
      </w:r>
      <w:r w:rsidRPr="009B2EB5">
        <w:rPr>
          <w:rFonts w:ascii="Arial" w:eastAsia="Times New Roman" w:hAnsi="Arial" w:cs="Arial"/>
          <w:bCs/>
          <w:iCs/>
        </w:rPr>
        <w:t>za izvajanje</w:t>
      </w:r>
      <w:r w:rsidR="0003503E" w:rsidRPr="009B2EB5">
        <w:rPr>
          <w:rFonts w:ascii="Arial" w:eastAsia="Times New Roman" w:hAnsi="Arial" w:cs="Arial"/>
          <w:bCs/>
          <w:iCs/>
        </w:rPr>
        <w:t>:</w:t>
      </w:r>
    </w:p>
    <w:p w14:paraId="16554BE5" w14:textId="1FC5DD6A" w:rsidR="0003503E" w:rsidRPr="009B2EB5" w:rsidRDefault="0003503E" w:rsidP="008840E6">
      <w:pPr>
        <w:pStyle w:val="Odstavekseznama"/>
        <w:numPr>
          <w:ilvl w:val="0"/>
          <w:numId w:val="17"/>
        </w:numPr>
        <w:ind w:left="1134"/>
        <w:rPr>
          <w:rFonts w:ascii="Arial" w:eastAsia="Times New Roman" w:hAnsi="Arial" w:cs="Arial"/>
          <w:bCs/>
          <w:iCs/>
        </w:rPr>
      </w:pPr>
      <w:r w:rsidRPr="009B2EB5">
        <w:rPr>
          <w:rFonts w:ascii="Arial" w:hAnsi="Arial" w:cs="Arial"/>
          <w:bCs/>
        </w:rPr>
        <w:t>Uredbe (EU) št. 2018/1999 Evropskega parlamenta in Sveta  z dne 11. decembra 2018 o upravljanju energetske unije in podnebnih ukrepov, spremembi Uredb (ES) št. 666/2009 in (ES) št. 725/2009 Evropskega parlamenta in Sveta, direktiv 94/22/ES, 98/70/ES, 209/31/ES, 2009/73/ES, 2010/31/EU, 2012/27/EU, 2013/30/EU Evropskega parlamenta in Sveta, Direktiv Sveta 2009/119/ES in (EU) 2015/652 ter razveljavitvi Uredbe (EU) št. 525/2013 Evropskega parlamenta in Sveta (UL L št. 328 z dne 21. 12. 2018, str. 1</w:t>
      </w:r>
      <w:r w:rsidR="00301C2B" w:rsidRPr="009B2EB5">
        <w:rPr>
          <w:rFonts w:ascii="Arial" w:hAnsi="Arial" w:cs="Arial"/>
          <w:bCs/>
        </w:rPr>
        <w:t>)</w:t>
      </w:r>
      <w:r w:rsidRPr="009B2EB5">
        <w:rPr>
          <w:rFonts w:ascii="Arial" w:hAnsi="Arial" w:cs="Arial"/>
          <w:bCs/>
        </w:rPr>
        <w:t xml:space="preserve">, </w:t>
      </w:r>
      <w:r w:rsidR="00301C2B" w:rsidRPr="009B2EB5">
        <w:rPr>
          <w:rFonts w:ascii="Arial" w:hAnsi="Arial" w:cs="Arial"/>
          <w:bCs/>
        </w:rPr>
        <w:t>(</w:t>
      </w:r>
      <w:r w:rsidRPr="009B2EB5">
        <w:rPr>
          <w:rFonts w:ascii="Arial" w:hAnsi="Arial" w:cs="Arial"/>
          <w:bCs/>
        </w:rPr>
        <w:t>v nadaljnjem besedilu: Uredba 2018/1999/EU)</w:t>
      </w:r>
      <w:r w:rsidR="00301C2B" w:rsidRPr="009B2EB5">
        <w:rPr>
          <w:rFonts w:ascii="Arial" w:hAnsi="Arial" w:cs="Arial"/>
          <w:bCs/>
        </w:rPr>
        <w:t>;</w:t>
      </w:r>
    </w:p>
    <w:p w14:paraId="614D5712" w14:textId="5BB2A287" w:rsidR="0003503E" w:rsidRPr="009B2EB5" w:rsidRDefault="0003503E" w:rsidP="008840E6">
      <w:pPr>
        <w:pStyle w:val="Odstavekseznama"/>
        <w:numPr>
          <w:ilvl w:val="0"/>
          <w:numId w:val="17"/>
        </w:numPr>
        <w:ind w:left="1134"/>
        <w:rPr>
          <w:rFonts w:ascii="Arial" w:eastAsia="Times New Roman" w:hAnsi="Arial" w:cs="Arial"/>
          <w:bCs/>
          <w:iCs/>
        </w:rPr>
      </w:pPr>
      <w:r w:rsidRPr="009B2EB5">
        <w:rPr>
          <w:rFonts w:ascii="Arial" w:hAnsi="Arial" w:cs="Arial"/>
          <w:bCs/>
        </w:rPr>
        <w:t xml:space="preserve">Uredbe (EU) 2018/841 Evropskega parlamenta in Sveta z dne 30. maja 2018 o vključitvi emisij toplogrednih plinov in odvzemov zaradi rabe zemljišč, spremembe rabe zemljišč in gozdarstva v okvir podnebne in energetske politike do leta 2013 ter spremembi Uredbe (EU) št. 525/2013 in Sklepa 529/2013/EU (UL L št. 156 z dne 19.6.2018, str. 1, v nadaljnjem besedilu: Uredba 2018/841/EU), zadnjič spremenjene z </w:t>
      </w:r>
      <w:r w:rsidRPr="009B2EB5">
        <w:rPr>
          <w:rFonts w:ascii="Arial" w:hAnsi="Arial" w:cs="Arial"/>
          <w:bCs/>
          <w:shd w:val="clear" w:color="auto" w:fill="FFFFFF"/>
        </w:rPr>
        <w:t xml:space="preserve">Uredbo (EU) 2023/839 Evropskega parlamenta in Sveta z dne 19. aprila 2023 o spremembi Uredbe (EU) 2018/841 glede področja uporabe, poenostavitve pravil o poročanju in skladnosti ter določitve ciljev držav članic za leto 2030, in Uredbe (EU) 2018/1999 glede izboljšanja spremljanja, poročanja, spremljanja napredka in pregleda (UL L št. </w:t>
      </w:r>
      <w:r w:rsidRPr="009B2EB5">
        <w:rPr>
          <w:rStyle w:val="Poudarek"/>
          <w:rFonts w:ascii="Arial" w:hAnsi="Arial" w:cs="Arial"/>
          <w:bCs/>
          <w:i w:val="0"/>
          <w:iCs w:val="0"/>
          <w:shd w:val="clear" w:color="auto" w:fill="FFFFFF"/>
        </w:rPr>
        <w:t>107 z dne 21. 4. 2023, str. 1</w:t>
      </w:r>
      <w:r w:rsidR="00301C2B" w:rsidRPr="009B2EB5">
        <w:rPr>
          <w:rStyle w:val="Poudarek"/>
          <w:rFonts w:ascii="Arial" w:hAnsi="Arial" w:cs="Arial"/>
          <w:bCs/>
          <w:i w:val="0"/>
          <w:iCs w:val="0"/>
          <w:shd w:val="clear" w:color="auto" w:fill="FFFFFF"/>
        </w:rPr>
        <w:t>)</w:t>
      </w:r>
      <w:r w:rsidR="00763D2E" w:rsidRPr="009B2EB5">
        <w:rPr>
          <w:rStyle w:val="Poudarek"/>
          <w:rFonts w:ascii="Arial" w:hAnsi="Arial" w:cs="Arial"/>
          <w:bCs/>
          <w:i w:val="0"/>
          <w:iCs w:val="0"/>
          <w:shd w:val="clear" w:color="auto" w:fill="FFFFFF"/>
        </w:rPr>
        <w:t xml:space="preserve">, </w:t>
      </w:r>
      <w:r w:rsidR="00301C2B" w:rsidRPr="009B2EB5">
        <w:rPr>
          <w:rStyle w:val="Poudarek"/>
          <w:rFonts w:ascii="Arial" w:hAnsi="Arial" w:cs="Arial"/>
          <w:bCs/>
          <w:i w:val="0"/>
          <w:iCs w:val="0"/>
          <w:shd w:val="clear" w:color="auto" w:fill="FFFFFF"/>
        </w:rPr>
        <w:t>(</w:t>
      </w:r>
      <w:r w:rsidR="00763D2E" w:rsidRPr="009B2EB5">
        <w:rPr>
          <w:rStyle w:val="Poudarek"/>
          <w:rFonts w:ascii="Arial" w:hAnsi="Arial" w:cs="Arial"/>
          <w:bCs/>
          <w:i w:val="0"/>
          <w:iCs w:val="0"/>
          <w:shd w:val="clear" w:color="auto" w:fill="FFFFFF"/>
        </w:rPr>
        <w:t>v nadaljnjem besedilu: Uredba 2018/841/EU</w:t>
      </w:r>
      <w:r w:rsidRPr="009B2EB5">
        <w:rPr>
          <w:rStyle w:val="Poudarek"/>
          <w:rFonts w:ascii="Arial" w:hAnsi="Arial" w:cs="Arial"/>
          <w:bCs/>
          <w:i w:val="0"/>
          <w:iCs w:val="0"/>
          <w:shd w:val="clear" w:color="auto" w:fill="FFFFFF"/>
        </w:rPr>
        <w:t>)</w:t>
      </w:r>
      <w:r w:rsidR="00301C2B" w:rsidRPr="009B2EB5">
        <w:rPr>
          <w:rStyle w:val="Poudarek"/>
          <w:rFonts w:ascii="Arial" w:hAnsi="Arial" w:cs="Arial"/>
          <w:bCs/>
          <w:i w:val="0"/>
          <w:iCs w:val="0"/>
          <w:shd w:val="clear" w:color="auto" w:fill="FFFFFF"/>
        </w:rPr>
        <w:t>;</w:t>
      </w:r>
    </w:p>
    <w:p w14:paraId="6F12474C" w14:textId="28BC8E0D" w:rsidR="0003503E" w:rsidRPr="009B2EB5" w:rsidRDefault="0003503E" w:rsidP="008840E6">
      <w:pPr>
        <w:pStyle w:val="Odstavekseznama"/>
        <w:numPr>
          <w:ilvl w:val="0"/>
          <w:numId w:val="17"/>
        </w:numPr>
        <w:ind w:left="1134"/>
        <w:rPr>
          <w:rFonts w:ascii="Arial" w:eastAsia="Times New Roman" w:hAnsi="Arial" w:cs="Arial"/>
          <w:bCs/>
          <w:i/>
          <w:iCs/>
        </w:rPr>
      </w:pPr>
      <w:r w:rsidRPr="009B2EB5">
        <w:rPr>
          <w:rFonts w:ascii="Arial" w:hAnsi="Arial" w:cs="Arial"/>
          <w:bCs/>
        </w:rPr>
        <w:t xml:space="preserve">Uredbe (EU) 2018/842 Evropskega parlamenta in Sveta z dne 30. maja 2018 o zavezujočem letnem zmanjšanju emisij toplogrednih plinov za države članice v obdobju od 2021 do 2030 kot prispevku k podnebnim ukrepom za izpolnitev zavez iz Pariškega sporazuma ter o spremembi Uredbe (EU) št. 525/2013 (UL L št. 156 z dne 19. 6. 2018, str. 26), zadnjič spremenjene z </w:t>
      </w:r>
      <w:r w:rsidRPr="009B2EB5">
        <w:rPr>
          <w:rFonts w:ascii="Arial" w:hAnsi="Arial" w:cs="Arial"/>
          <w:bCs/>
          <w:shd w:val="clear" w:color="auto" w:fill="FFFFFF"/>
        </w:rPr>
        <w:t xml:space="preserve">Uredbo (EU) 2023/857 Evropskega parlamenta in Sveta z dne 19. aprila 2023 o spremembi Uredbe (EU) 2018/842 o zavezujočem letnem zmanjšanju emisij toplogrednih plinov za države članice v obdobju od 2021 do 2030 kot prispevku k podnebnim ukrepom za izpolnitev zavez iz Pariškega sporazuma in Uredbe (EU) 2018/1999 </w:t>
      </w:r>
      <w:r w:rsidRPr="009B2EB5">
        <w:rPr>
          <w:rFonts w:ascii="Arial" w:hAnsi="Arial" w:cs="Arial"/>
          <w:bCs/>
          <w:i/>
          <w:iCs/>
          <w:shd w:val="clear" w:color="auto" w:fill="FFFFFF"/>
        </w:rPr>
        <w:t>(</w:t>
      </w:r>
      <w:r w:rsidRPr="009B2EB5">
        <w:rPr>
          <w:rStyle w:val="Poudarek"/>
          <w:rFonts w:ascii="Arial" w:hAnsi="Arial" w:cs="Arial"/>
          <w:bCs/>
          <w:i w:val="0"/>
          <w:iCs w:val="0"/>
          <w:shd w:val="clear" w:color="auto" w:fill="FFFFFF"/>
        </w:rPr>
        <w:t>UL L št. 111 z dne 26. 4. 2023, str. 1</w:t>
      </w:r>
      <w:r w:rsidR="00301C2B" w:rsidRPr="009B2EB5">
        <w:rPr>
          <w:rStyle w:val="Poudarek"/>
          <w:rFonts w:ascii="Arial" w:hAnsi="Arial" w:cs="Arial"/>
          <w:bCs/>
          <w:i w:val="0"/>
          <w:iCs w:val="0"/>
          <w:shd w:val="clear" w:color="auto" w:fill="FFFFFF"/>
        </w:rPr>
        <w:t>)</w:t>
      </w:r>
      <w:r w:rsidR="00763D2E" w:rsidRPr="009B2EB5">
        <w:rPr>
          <w:rStyle w:val="Poudarek"/>
          <w:rFonts w:ascii="Arial" w:hAnsi="Arial" w:cs="Arial"/>
          <w:bCs/>
          <w:i w:val="0"/>
          <w:iCs w:val="0"/>
          <w:shd w:val="clear" w:color="auto" w:fill="FFFFFF"/>
        </w:rPr>
        <w:t xml:space="preserve">, </w:t>
      </w:r>
      <w:r w:rsidR="00301C2B" w:rsidRPr="009B2EB5">
        <w:rPr>
          <w:rStyle w:val="Poudarek"/>
          <w:rFonts w:ascii="Arial" w:hAnsi="Arial" w:cs="Arial"/>
          <w:bCs/>
          <w:i w:val="0"/>
          <w:iCs w:val="0"/>
          <w:shd w:val="clear" w:color="auto" w:fill="FFFFFF"/>
        </w:rPr>
        <w:t>(</w:t>
      </w:r>
      <w:r w:rsidR="00763D2E" w:rsidRPr="009B2EB5">
        <w:rPr>
          <w:rStyle w:val="Poudarek"/>
          <w:rFonts w:ascii="Arial" w:hAnsi="Arial" w:cs="Arial"/>
          <w:bCs/>
          <w:i w:val="0"/>
          <w:iCs w:val="0"/>
          <w:shd w:val="clear" w:color="auto" w:fill="FFFFFF"/>
        </w:rPr>
        <w:t>v nadaljnjem besedilu: Uredba 2018/842/EU</w:t>
      </w:r>
      <w:r w:rsidRPr="009B2EB5">
        <w:rPr>
          <w:rStyle w:val="Poudarek"/>
          <w:rFonts w:ascii="Arial" w:hAnsi="Arial" w:cs="Arial"/>
          <w:bCs/>
          <w:i w:val="0"/>
          <w:iCs w:val="0"/>
          <w:shd w:val="clear" w:color="auto" w:fill="FFFFFF"/>
        </w:rPr>
        <w:t>)</w:t>
      </w:r>
      <w:r w:rsidR="00301C2B" w:rsidRPr="009B2EB5">
        <w:rPr>
          <w:rFonts w:ascii="Arial" w:hAnsi="Arial" w:cs="Arial"/>
          <w:bCs/>
          <w:shd w:val="clear" w:color="auto" w:fill="FFFFFF"/>
        </w:rPr>
        <w:t>;</w:t>
      </w:r>
    </w:p>
    <w:p w14:paraId="2B460ED2" w14:textId="04E35E37" w:rsidR="0003503E" w:rsidRPr="009B2EB5" w:rsidRDefault="0003503E" w:rsidP="008840E6">
      <w:pPr>
        <w:pStyle w:val="Odstavekseznama"/>
        <w:numPr>
          <w:ilvl w:val="0"/>
          <w:numId w:val="17"/>
        </w:numPr>
        <w:ind w:left="1134"/>
        <w:rPr>
          <w:rFonts w:ascii="Arial" w:eastAsia="Times New Roman" w:hAnsi="Arial" w:cs="Arial"/>
          <w:bCs/>
          <w:i/>
          <w:iCs/>
        </w:rPr>
      </w:pPr>
      <w:r w:rsidRPr="009B2EB5">
        <w:rPr>
          <w:rFonts w:ascii="Arial" w:hAnsi="Arial" w:cs="Arial"/>
          <w:bCs/>
          <w:shd w:val="clear" w:color="auto" w:fill="FFFFFF"/>
        </w:rPr>
        <w:t>Uredbe (ES) št. 1005/2009 Evropskega parlamenta in Sveta z dne 16. septembra 2009 o snoveh, ki tanjšajo ozonski plašč (UL L št. 286 z dne 31. 10. 2009, str. 1), zadnjič spremenjene Uredbo Komisije (EU) 2017/605 z dne 29. marca 2017 o spremembi Priloge VI k Uredbi (ES) št. 1005/2009 Evropskega parlamenta in Sveta o snoveh, ki tanjšajo ozonski plašč (UL L št. 84 z dne 30. 3. 2017, str. 3</w:t>
      </w:r>
      <w:r w:rsidR="00301C2B" w:rsidRPr="009B2EB5">
        <w:rPr>
          <w:rFonts w:ascii="Arial" w:hAnsi="Arial" w:cs="Arial"/>
          <w:bCs/>
          <w:shd w:val="clear" w:color="auto" w:fill="FFFFFF"/>
        </w:rPr>
        <w:t>)</w:t>
      </w:r>
      <w:r w:rsidRPr="009B2EB5">
        <w:rPr>
          <w:rFonts w:ascii="Arial" w:hAnsi="Arial" w:cs="Arial"/>
          <w:bCs/>
          <w:shd w:val="clear" w:color="auto" w:fill="FFFFFF"/>
        </w:rPr>
        <w:t xml:space="preserve">, </w:t>
      </w:r>
      <w:r w:rsidR="00301C2B" w:rsidRPr="009B2EB5">
        <w:rPr>
          <w:rFonts w:ascii="Arial" w:hAnsi="Arial" w:cs="Arial"/>
          <w:bCs/>
          <w:shd w:val="clear" w:color="auto" w:fill="FFFFFF"/>
        </w:rPr>
        <w:t>(</w:t>
      </w:r>
      <w:r w:rsidRPr="009B2EB5">
        <w:rPr>
          <w:rFonts w:ascii="Arial" w:hAnsi="Arial" w:cs="Arial"/>
          <w:bCs/>
          <w:shd w:val="clear" w:color="auto" w:fill="FFFFFF"/>
        </w:rPr>
        <w:t>v nadaljnjem besedilu: Uredba 1005/2009/ES)</w:t>
      </w:r>
      <w:r w:rsidR="008840E6" w:rsidRPr="009B2EB5">
        <w:rPr>
          <w:rFonts w:ascii="Arial" w:hAnsi="Arial" w:cs="Arial"/>
          <w:bCs/>
          <w:shd w:val="clear" w:color="auto" w:fill="FFFFFF"/>
        </w:rPr>
        <w:t>;</w:t>
      </w:r>
    </w:p>
    <w:p w14:paraId="39B34A75" w14:textId="6A41EBCE" w:rsidR="0003503E" w:rsidRPr="009B2EB5" w:rsidRDefault="0003503E" w:rsidP="008840E6">
      <w:pPr>
        <w:pStyle w:val="Odstavekseznama"/>
        <w:numPr>
          <w:ilvl w:val="0"/>
          <w:numId w:val="17"/>
        </w:numPr>
        <w:ind w:left="1134"/>
        <w:rPr>
          <w:rStyle w:val="normaltextrun"/>
          <w:rFonts w:ascii="Arial" w:eastAsia="Times New Roman" w:hAnsi="Arial" w:cs="Arial"/>
          <w:bCs/>
          <w:i/>
          <w:iCs/>
        </w:rPr>
      </w:pPr>
      <w:r w:rsidRPr="009B2EB5">
        <w:rPr>
          <w:rStyle w:val="normaltextrun"/>
          <w:rFonts w:ascii="Arial" w:hAnsi="Arial" w:cs="Arial"/>
          <w:bCs/>
          <w:shd w:val="clear" w:color="auto" w:fill="FFFFFF"/>
        </w:rPr>
        <w:t xml:space="preserve">Uredbe (EU) št. 517/2014 Evropskega parlamenta in Sveta z dne 16. aprila 2014 o </w:t>
      </w:r>
      <w:proofErr w:type="spellStart"/>
      <w:r w:rsidRPr="009B2EB5">
        <w:rPr>
          <w:rStyle w:val="normaltextrun"/>
          <w:rFonts w:ascii="Arial" w:hAnsi="Arial" w:cs="Arial"/>
          <w:bCs/>
          <w:shd w:val="clear" w:color="auto" w:fill="FFFFFF"/>
        </w:rPr>
        <w:t>fluoriranih</w:t>
      </w:r>
      <w:proofErr w:type="spellEnd"/>
      <w:r w:rsidRPr="009B2EB5">
        <w:rPr>
          <w:rStyle w:val="normaltextrun"/>
          <w:rFonts w:ascii="Arial" w:hAnsi="Arial" w:cs="Arial"/>
          <w:bCs/>
          <w:shd w:val="clear" w:color="auto" w:fill="FFFFFF"/>
        </w:rPr>
        <w:t xml:space="preserve"> toplogrednih plinih in razveljavitvi Uredbe (ES) št. 842/2006 (UL L št. 150 z dne 20. 5. 2014, str. 195</w:t>
      </w:r>
      <w:r w:rsidR="00301C2B" w:rsidRPr="009B2EB5">
        <w:rPr>
          <w:rStyle w:val="normaltextrun"/>
          <w:rFonts w:ascii="Arial" w:hAnsi="Arial" w:cs="Arial"/>
          <w:bCs/>
          <w:shd w:val="clear" w:color="auto" w:fill="FFFFFF"/>
        </w:rPr>
        <w:t>)</w:t>
      </w:r>
      <w:r w:rsidRPr="009B2EB5">
        <w:rPr>
          <w:rStyle w:val="normaltextrun"/>
          <w:rFonts w:ascii="Arial" w:hAnsi="Arial" w:cs="Arial"/>
          <w:bCs/>
          <w:shd w:val="clear" w:color="auto" w:fill="FFFFFF"/>
        </w:rPr>
        <w:t xml:space="preserve">, </w:t>
      </w:r>
      <w:r w:rsidR="00301C2B" w:rsidRPr="009B2EB5">
        <w:rPr>
          <w:rStyle w:val="normaltextrun"/>
          <w:rFonts w:ascii="Arial" w:hAnsi="Arial" w:cs="Arial"/>
          <w:bCs/>
          <w:shd w:val="clear" w:color="auto" w:fill="FFFFFF"/>
        </w:rPr>
        <w:t>(</w:t>
      </w:r>
      <w:r w:rsidRPr="009B2EB5">
        <w:rPr>
          <w:rStyle w:val="normaltextrun"/>
          <w:rFonts w:ascii="Arial" w:hAnsi="Arial" w:cs="Arial"/>
          <w:bCs/>
          <w:shd w:val="clear" w:color="auto" w:fill="FFFFFF"/>
        </w:rPr>
        <w:t>v nadaljnjem besedilu: Uredba 517/2014/EU)</w:t>
      </w:r>
      <w:r w:rsidR="00301C2B" w:rsidRPr="009B2EB5">
        <w:rPr>
          <w:rStyle w:val="normaltextrun"/>
          <w:rFonts w:ascii="Arial" w:hAnsi="Arial" w:cs="Arial"/>
          <w:bCs/>
          <w:shd w:val="clear" w:color="auto" w:fill="FFFFFF"/>
        </w:rPr>
        <w:t>;</w:t>
      </w:r>
    </w:p>
    <w:p w14:paraId="5844DF15" w14:textId="634D267E" w:rsidR="0003503E" w:rsidRPr="009B2EB5" w:rsidRDefault="0003503E" w:rsidP="008840E6">
      <w:pPr>
        <w:pStyle w:val="Odstavekseznama"/>
        <w:numPr>
          <w:ilvl w:val="0"/>
          <w:numId w:val="17"/>
        </w:numPr>
        <w:ind w:left="1134"/>
        <w:rPr>
          <w:rStyle w:val="normaltextrun"/>
          <w:rFonts w:ascii="Arial" w:eastAsia="Times New Roman" w:hAnsi="Arial" w:cs="Arial"/>
          <w:bCs/>
          <w:i/>
          <w:iCs/>
        </w:rPr>
      </w:pPr>
      <w:r w:rsidRPr="009B2EB5">
        <w:rPr>
          <w:rStyle w:val="normaltextrun"/>
          <w:rFonts w:ascii="Arial" w:hAnsi="Arial" w:cs="Arial"/>
          <w:bCs/>
          <w:shd w:val="clear" w:color="auto" w:fill="FFFFFF"/>
        </w:rPr>
        <w:t>Uredbe (EU) 2021/1119 Evropskega parlamenta in Sveta z dne 30. junija 2021 o vzpostavitvi okvira za doseganje podnebne nevtralnosti in spremembi uredb (ES) št. 401/2009 in (EU) 2018/1999 (evropska podnebna pravila) (UL L št. 243 z dne 9. 7. 2021, str. 1</w:t>
      </w:r>
      <w:r w:rsidR="00301C2B" w:rsidRPr="009B2EB5">
        <w:rPr>
          <w:rStyle w:val="normaltextrun"/>
          <w:rFonts w:ascii="Arial" w:hAnsi="Arial" w:cs="Arial"/>
          <w:bCs/>
          <w:shd w:val="clear" w:color="auto" w:fill="FFFFFF"/>
        </w:rPr>
        <w:t>)</w:t>
      </w:r>
      <w:r w:rsidRPr="009B2EB5">
        <w:rPr>
          <w:rStyle w:val="normaltextrun"/>
          <w:rFonts w:ascii="Arial" w:hAnsi="Arial" w:cs="Arial"/>
          <w:bCs/>
          <w:shd w:val="clear" w:color="auto" w:fill="FFFFFF"/>
        </w:rPr>
        <w:t xml:space="preserve">, </w:t>
      </w:r>
      <w:r w:rsidR="00301C2B" w:rsidRPr="009B2EB5">
        <w:rPr>
          <w:rStyle w:val="normaltextrun"/>
          <w:rFonts w:ascii="Arial" w:hAnsi="Arial" w:cs="Arial"/>
          <w:bCs/>
          <w:shd w:val="clear" w:color="auto" w:fill="FFFFFF"/>
        </w:rPr>
        <w:t>(</w:t>
      </w:r>
      <w:r w:rsidRPr="009B2EB5">
        <w:rPr>
          <w:rStyle w:val="normaltextrun"/>
          <w:rFonts w:ascii="Arial" w:hAnsi="Arial" w:cs="Arial"/>
          <w:bCs/>
          <w:shd w:val="clear" w:color="auto" w:fill="FFFFFF"/>
        </w:rPr>
        <w:t>v nadaljnjem besedilu: Uredba 2021/1119/E</w:t>
      </w:r>
      <w:r w:rsidR="00763D2E" w:rsidRPr="009B2EB5">
        <w:rPr>
          <w:rStyle w:val="normaltextrun"/>
          <w:rFonts w:ascii="Arial" w:hAnsi="Arial" w:cs="Arial"/>
          <w:bCs/>
          <w:shd w:val="clear" w:color="auto" w:fill="FFFFFF"/>
        </w:rPr>
        <w:t>U</w:t>
      </w:r>
      <w:r w:rsidRPr="009B2EB5">
        <w:rPr>
          <w:rStyle w:val="normaltextrun"/>
          <w:rFonts w:ascii="Arial" w:hAnsi="Arial" w:cs="Arial"/>
          <w:bCs/>
          <w:shd w:val="clear" w:color="auto" w:fill="FFFFFF"/>
        </w:rPr>
        <w:t>)</w:t>
      </w:r>
      <w:r w:rsidR="008840E6" w:rsidRPr="009B2EB5">
        <w:rPr>
          <w:rStyle w:val="normaltextrun"/>
          <w:rFonts w:ascii="Arial" w:hAnsi="Arial" w:cs="Arial"/>
          <w:bCs/>
          <w:shd w:val="clear" w:color="auto" w:fill="FFFFFF"/>
        </w:rPr>
        <w:t>;</w:t>
      </w:r>
    </w:p>
    <w:p w14:paraId="652EFBF2" w14:textId="19D27C7F" w:rsidR="0003503E" w:rsidRPr="009B2EB5" w:rsidRDefault="0003503E" w:rsidP="008840E6">
      <w:pPr>
        <w:pStyle w:val="Odstavekseznama"/>
        <w:numPr>
          <w:ilvl w:val="0"/>
          <w:numId w:val="17"/>
        </w:numPr>
        <w:ind w:left="1134"/>
        <w:rPr>
          <w:rFonts w:ascii="Arial" w:eastAsia="Times New Roman" w:hAnsi="Arial" w:cs="Arial"/>
          <w:i/>
          <w:iCs/>
        </w:rPr>
      </w:pPr>
      <w:r w:rsidRPr="009B2EB5">
        <w:rPr>
          <w:rFonts w:ascii="Arial" w:hAnsi="Arial" w:cs="Arial"/>
          <w:shd w:val="clear" w:color="auto" w:fill="FFFFFF"/>
        </w:rPr>
        <w:t>Uredbe (EU) 2020/852 Evropskega parlamenta in Sveta z dne 18. junija 2020 o vzpostavitvi okvira za spodbujanje trajnostnih naložb ter spremembi Uredbe (EU) 2019/2088 (UL L št. 198 z dne 22. 6. 2020, str. 13</w:t>
      </w:r>
      <w:r w:rsidR="00301C2B" w:rsidRPr="009B2EB5">
        <w:rPr>
          <w:rFonts w:ascii="Arial" w:hAnsi="Arial" w:cs="Arial"/>
          <w:shd w:val="clear" w:color="auto" w:fill="FFFFFF"/>
        </w:rPr>
        <w:t>)</w:t>
      </w:r>
      <w:r w:rsidRPr="009B2EB5">
        <w:rPr>
          <w:rFonts w:ascii="Arial" w:hAnsi="Arial" w:cs="Arial"/>
          <w:shd w:val="clear" w:color="auto" w:fill="FFFFFF"/>
        </w:rPr>
        <w:t xml:space="preserve">, </w:t>
      </w:r>
      <w:r w:rsidR="00301C2B" w:rsidRPr="009B2EB5">
        <w:rPr>
          <w:rFonts w:ascii="Arial" w:hAnsi="Arial" w:cs="Arial"/>
          <w:shd w:val="clear" w:color="auto" w:fill="FFFFFF"/>
        </w:rPr>
        <w:t>(</w:t>
      </w:r>
      <w:r w:rsidRPr="009B2EB5">
        <w:rPr>
          <w:rFonts w:ascii="Arial" w:hAnsi="Arial" w:cs="Arial"/>
          <w:shd w:val="clear" w:color="auto" w:fill="FFFFFF"/>
        </w:rPr>
        <w:t>v nadaljnjem besedilu: Uredba</w:t>
      </w:r>
      <w:r w:rsidR="00763D2E" w:rsidRPr="009B2EB5">
        <w:rPr>
          <w:rFonts w:ascii="Arial" w:hAnsi="Arial" w:cs="Arial"/>
          <w:shd w:val="clear" w:color="auto" w:fill="FFFFFF"/>
        </w:rPr>
        <w:t xml:space="preserve"> 2020/852/EU</w:t>
      </w:r>
      <w:r w:rsidRPr="009B2EB5">
        <w:rPr>
          <w:rFonts w:ascii="Arial" w:hAnsi="Arial" w:cs="Arial"/>
          <w:shd w:val="clear" w:color="auto" w:fill="FFFFFF"/>
        </w:rPr>
        <w:t>)</w:t>
      </w:r>
      <w:r w:rsidR="00301C2B" w:rsidRPr="009B2EB5">
        <w:rPr>
          <w:rFonts w:ascii="Arial" w:hAnsi="Arial" w:cs="Arial"/>
          <w:shd w:val="clear" w:color="auto" w:fill="FFFFFF"/>
        </w:rPr>
        <w:t>;</w:t>
      </w:r>
    </w:p>
    <w:p w14:paraId="56847284" w14:textId="201B7E42" w:rsidR="0003503E" w:rsidRPr="009B2EB5" w:rsidRDefault="0003503E" w:rsidP="008840E6">
      <w:pPr>
        <w:pStyle w:val="Odstavekseznama"/>
        <w:numPr>
          <w:ilvl w:val="0"/>
          <w:numId w:val="17"/>
        </w:numPr>
        <w:ind w:left="1134"/>
        <w:rPr>
          <w:rFonts w:ascii="Arial" w:eastAsia="Times New Roman" w:hAnsi="Arial" w:cs="Arial"/>
        </w:rPr>
      </w:pPr>
      <w:r w:rsidRPr="009B2EB5">
        <w:rPr>
          <w:rFonts w:ascii="Arial" w:eastAsia="Times New Roman" w:hAnsi="Arial" w:cs="Arial"/>
        </w:rPr>
        <w:t xml:space="preserve">Delegirane uredbe Komisije (EU) 2019/1122 z dne 12. marca 2019 o dopolnitvi Direktive 2003/87 Evropskega parlamenta in Sveta glede delovanja registra Unije (UL L št. 177 z dne 2. 7. 2019), zadnjič spremenjene </w:t>
      </w:r>
      <w:r w:rsidR="00124EE0" w:rsidRPr="009B2EB5">
        <w:rPr>
          <w:rFonts w:ascii="Arial" w:eastAsia="Times New Roman" w:hAnsi="Arial" w:cs="Arial"/>
        </w:rPr>
        <w:t xml:space="preserve">z Delegirano uredbo Komisije </w:t>
      </w:r>
      <w:r w:rsidR="00124EE0" w:rsidRPr="009B2EB5">
        <w:rPr>
          <w:rFonts w:ascii="Arial" w:eastAsia="Times New Roman" w:hAnsi="Arial" w:cs="Arial"/>
        </w:rPr>
        <w:lastRenderedPageBreak/>
        <w:t xml:space="preserve">(EU) </w:t>
      </w:r>
      <w:r w:rsidR="00124EE0" w:rsidRPr="009B2EB5">
        <w:rPr>
          <w:rFonts w:ascii="Arial" w:eastAsia="Times New Roman" w:hAnsi="Arial" w:cs="Arial"/>
          <w:b/>
          <w:bCs/>
        </w:rPr>
        <w:t> </w:t>
      </w:r>
      <w:r w:rsidR="00124EE0" w:rsidRPr="009B2EB5">
        <w:rPr>
          <w:rFonts w:ascii="Arial" w:eastAsia="Times New Roman" w:hAnsi="Arial" w:cs="Arial"/>
        </w:rPr>
        <w:t>2023/2904 z dne 25. oktobra 2023 o spremembi Delegirane uredbe (EU) 2019/1122 o dopolnitvi Direktive 2003/87/ES Evropskega parlamenta in Sveta glede delovanja registra Unije (UL L št. 2023/2904 z dne 29. 12. 2023</w:t>
      </w:r>
      <w:r w:rsidR="00301C2B" w:rsidRPr="009B2EB5">
        <w:rPr>
          <w:rFonts w:ascii="Arial" w:eastAsia="Times New Roman" w:hAnsi="Arial" w:cs="Arial"/>
        </w:rPr>
        <w:t>)</w:t>
      </w:r>
      <w:r w:rsidR="00763D2E" w:rsidRPr="009B2EB5">
        <w:rPr>
          <w:rFonts w:ascii="Arial" w:eastAsia="Times New Roman" w:hAnsi="Arial" w:cs="Arial"/>
        </w:rPr>
        <w:t xml:space="preserve">, </w:t>
      </w:r>
      <w:r w:rsidR="00301C2B" w:rsidRPr="009B2EB5">
        <w:rPr>
          <w:rFonts w:ascii="Arial" w:eastAsia="Times New Roman" w:hAnsi="Arial" w:cs="Arial"/>
        </w:rPr>
        <w:t>(</w:t>
      </w:r>
      <w:r w:rsidR="00763D2E" w:rsidRPr="009B2EB5">
        <w:rPr>
          <w:rFonts w:ascii="Arial" w:eastAsia="Times New Roman" w:hAnsi="Arial" w:cs="Arial"/>
        </w:rPr>
        <w:t xml:space="preserve">v nadaljnjem besedilu: </w:t>
      </w:r>
      <w:r w:rsidR="00B54781" w:rsidRPr="009B2EB5">
        <w:rPr>
          <w:rFonts w:ascii="Arial" w:eastAsia="Times New Roman" w:hAnsi="Arial" w:cs="Arial"/>
        </w:rPr>
        <w:t>Delegirana u</w:t>
      </w:r>
      <w:r w:rsidR="00763D2E" w:rsidRPr="009B2EB5">
        <w:rPr>
          <w:rFonts w:ascii="Arial" w:eastAsia="Times New Roman" w:hAnsi="Arial" w:cs="Arial"/>
        </w:rPr>
        <w:t>redba 2019/1122/EU</w:t>
      </w:r>
      <w:r w:rsidR="00124EE0" w:rsidRPr="009B2EB5">
        <w:rPr>
          <w:rFonts w:ascii="Arial" w:eastAsia="Times New Roman" w:hAnsi="Arial" w:cs="Arial"/>
        </w:rPr>
        <w:t>)</w:t>
      </w:r>
      <w:r w:rsidR="00301C2B" w:rsidRPr="009B2EB5">
        <w:rPr>
          <w:rFonts w:ascii="Arial" w:eastAsia="Times New Roman" w:hAnsi="Arial" w:cs="Arial"/>
        </w:rPr>
        <w:t>;</w:t>
      </w:r>
      <w:r w:rsidR="00124EE0" w:rsidRPr="009B2EB5">
        <w:rPr>
          <w:rFonts w:ascii="Arial" w:eastAsia="Times New Roman" w:hAnsi="Arial" w:cs="Arial"/>
        </w:rPr>
        <w:t xml:space="preserve"> </w:t>
      </w:r>
    </w:p>
    <w:p w14:paraId="322A189B" w14:textId="34DC84BA" w:rsidR="0003503E" w:rsidRPr="009B2EB5" w:rsidRDefault="0003503E" w:rsidP="008840E6">
      <w:pPr>
        <w:pStyle w:val="Odstavekseznama"/>
        <w:numPr>
          <w:ilvl w:val="0"/>
          <w:numId w:val="17"/>
        </w:numPr>
        <w:ind w:left="1134"/>
        <w:rPr>
          <w:rFonts w:ascii="Arial" w:eastAsia="Times New Roman" w:hAnsi="Arial" w:cs="Arial"/>
        </w:rPr>
      </w:pPr>
      <w:r w:rsidRPr="009B2EB5">
        <w:rPr>
          <w:rFonts w:ascii="Arial" w:hAnsi="Arial" w:cs="Arial"/>
        </w:rPr>
        <w:t>Delegirane uredbe Komisije (EU) 2023/2830 z dne 17. oktobra 2023 o dopolnitvi Direktive 2003/87/ES Evropskega parlamenta in Sveta z določitvijo pravil o časovnem načrtu, upravljanju in drugih vidikih dražbe pravic do emisije toplogrednih plinov (UL L št.</w:t>
      </w:r>
      <w:r w:rsidR="007E6A7B" w:rsidRPr="009B2EB5">
        <w:rPr>
          <w:rFonts w:ascii="Arial" w:hAnsi="Arial" w:cs="Arial"/>
        </w:rPr>
        <w:t xml:space="preserve"> 2023/2830 z dne 20. 12. 2023</w:t>
      </w:r>
      <w:r w:rsidR="00301C2B" w:rsidRPr="009B2EB5">
        <w:rPr>
          <w:rFonts w:ascii="Arial" w:hAnsi="Arial" w:cs="Arial"/>
        </w:rPr>
        <w:t>),</w:t>
      </w:r>
      <w:r w:rsidR="007E6A7B" w:rsidRPr="009B2EB5">
        <w:rPr>
          <w:rFonts w:ascii="Arial" w:hAnsi="Arial" w:cs="Arial"/>
        </w:rPr>
        <w:t xml:space="preserve"> </w:t>
      </w:r>
      <w:r w:rsidR="00301C2B" w:rsidRPr="009B2EB5">
        <w:rPr>
          <w:rFonts w:ascii="Arial" w:hAnsi="Arial" w:cs="Arial"/>
        </w:rPr>
        <w:t>(</w:t>
      </w:r>
      <w:r w:rsidR="007E6A7B" w:rsidRPr="009B2EB5">
        <w:rPr>
          <w:rFonts w:ascii="Arial" w:hAnsi="Arial" w:cs="Arial"/>
        </w:rPr>
        <w:t xml:space="preserve">v nadaljnjem besedilu: </w:t>
      </w:r>
      <w:r w:rsidR="00B54781" w:rsidRPr="009B2EB5">
        <w:rPr>
          <w:rFonts w:ascii="Arial" w:hAnsi="Arial" w:cs="Arial"/>
        </w:rPr>
        <w:t>Delegirana u</w:t>
      </w:r>
      <w:r w:rsidR="007E6A7B" w:rsidRPr="009B2EB5">
        <w:rPr>
          <w:rFonts w:ascii="Arial" w:hAnsi="Arial" w:cs="Arial"/>
        </w:rPr>
        <w:t>redba 2023/2830/EU)</w:t>
      </w:r>
      <w:r w:rsidR="00301C2B" w:rsidRPr="009B2EB5">
        <w:rPr>
          <w:rFonts w:ascii="Arial" w:hAnsi="Arial" w:cs="Arial"/>
        </w:rPr>
        <w:t>;</w:t>
      </w:r>
    </w:p>
    <w:p w14:paraId="13FEC64E" w14:textId="2E83B37D" w:rsidR="0003503E" w:rsidRPr="009B2EB5" w:rsidRDefault="0003503E" w:rsidP="008840E6">
      <w:pPr>
        <w:pStyle w:val="Odstavekseznama"/>
        <w:numPr>
          <w:ilvl w:val="0"/>
          <w:numId w:val="17"/>
        </w:numPr>
        <w:ind w:left="1134"/>
        <w:rPr>
          <w:rFonts w:ascii="Arial" w:eastAsia="Times New Roman" w:hAnsi="Arial" w:cs="Arial"/>
        </w:rPr>
      </w:pPr>
      <w:r w:rsidRPr="009B2EB5">
        <w:rPr>
          <w:rFonts w:ascii="Arial" w:eastAsia="Times New Roman" w:hAnsi="Arial" w:cs="Arial"/>
        </w:rPr>
        <w:t>Izvedbene uredbe Komisije (EU) 2018/2066 z dne 19. decembra 2018 o spremljanju emisij toplogrednih plinov in poročanju o njih v skladu z Direktivo 2003/87/ES Evropskega parlamenta in Sveta ter spremembi Uredbe Komisije (EU) št. 601/2012 (UL L št. 334 z dne 31. 12. 2018, str. 1), zadnjič spremenjene z Izvedbeno uredbo Komisije (EU) 2023/2122 z dne 17. oktobra 2023 o spremembi Izvedbene uredbe (EU) 2018/2066 glede posodobitve spremljanja emisij toplogrednih plinov in poročanja o njih v skladu z Direktivo 2003/87/ES Evropskega parlamenta in Sveta (UL L št.</w:t>
      </w:r>
      <w:r w:rsidR="007E6A7B" w:rsidRPr="009B2EB5">
        <w:rPr>
          <w:rFonts w:ascii="Arial" w:eastAsia="Times New Roman" w:hAnsi="Arial" w:cs="Arial"/>
        </w:rPr>
        <w:t xml:space="preserve"> 2023/2122 z dne 18. 10. 2023</w:t>
      </w:r>
      <w:r w:rsidR="00301C2B" w:rsidRPr="009B2EB5">
        <w:rPr>
          <w:rFonts w:ascii="Arial" w:eastAsia="Times New Roman" w:hAnsi="Arial" w:cs="Arial"/>
        </w:rPr>
        <w:t>),</w:t>
      </w:r>
      <w:r w:rsidRPr="009B2EB5">
        <w:rPr>
          <w:rFonts w:ascii="Arial" w:eastAsia="Times New Roman" w:hAnsi="Arial" w:cs="Arial"/>
        </w:rPr>
        <w:t xml:space="preserve"> </w:t>
      </w:r>
      <w:r w:rsidR="00301C2B" w:rsidRPr="009B2EB5">
        <w:rPr>
          <w:rFonts w:ascii="Arial" w:eastAsia="Times New Roman" w:hAnsi="Arial" w:cs="Arial"/>
        </w:rPr>
        <w:t>(</w:t>
      </w:r>
      <w:r w:rsidRPr="009B2EB5">
        <w:rPr>
          <w:rFonts w:ascii="Arial" w:eastAsia="Times New Roman" w:hAnsi="Arial" w:cs="Arial"/>
        </w:rPr>
        <w:t xml:space="preserve">v nadaljnjem besedilu: </w:t>
      </w:r>
      <w:r w:rsidR="00B54781" w:rsidRPr="009B2EB5">
        <w:rPr>
          <w:rFonts w:ascii="Arial" w:eastAsia="Times New Roman" w:hAnsi="Arial" w:cs="Arial"/>
        </w:rPr>
        <w:t>Izvedbena u</w:t>
      </w:r>
      <w:r w:rsidRPr="009B2EB5">
        <w:rPr>
          <w:rFonts w:ascii="Arial" w:eastAsia="Times New Roman" w:hAnsi="Arial" w:cs="Arial"/>
        </w:rPr>
        <w:t>redba 2018/2066/EU)</w:t>
      </w:r>
      <w:r w:rsidR="00301C2B" w:rsidRPr="009B2EB5">
        <w:rPr>
          <w:rFonts w:ascii="Arial" w:eastAsia="Times New Roman" w:hAnsi="Arial" w:cs="Arial"/>
        </w:rPr>
        <w:t>;</w:t>
      </w:r>
      <w:r w:rsidRPr="009B2EB5">
        <w:rPr>
          <w:rFonts w:ascii="Arial" w:eastAsia="Times New Roman" w:hAnsi="Arial" w:cs="Arial"/>
        </w:rPr>
        <w:t xml:space="preserve"> </w:t>
      </w:r>
    </w:p>
    <w:p w14:paraId="300A6991" w14:textId="1B7457A2" w:rsidR="0003503E" w:rsidRPr="009B2EB5" w:rsidRDefault="0003503E" w:rsidP="008840E6">
      <w:pPr>
        <w:pStyle w:val="Odstavekseznama"/>
        <w:numPr>
          <w:ilvl w:val="0"/>
          <w:numId w:val="17"/>
        </w:numPr>
        <w:ind w:left="1134"/>
        <w:rPr>
          <w:rFonts w:ascii="Arial" w:eastAsia="Times New Roman" w:hAnsi="Arial" w:cs="Arial"/>
        </w:rPr>
      </w:pPr>
      <w:r w:rsidRPr="009B2EB5">
        <w:rPr>
          <w:rFonts w:ascii="Arial" w:eastAsia="Times New Roman" w:hAnsi="Arial" w:cs="Arial"/>
        </w:rPr>
        <w:t xml:space="preserve">Izvedbene uredbe </w:t>
      </w:r>
      <w:r w:rsidR="00124EE0" w:rsidRPr="009B2EB5">
        <w:rPr>
          <w:rFonts w:ascii="Arial" w:eastAsia="Times New Roman" w:hAnsi="Arial" w:cs="Arial"/>
        </w:rPr>
        <w:t>K</w:t>
      </w:r>
      <w:r w:rsidRPr="009B2EB5">
        <w:rPr>
          <w:rFonts w:ascii="Arial" w:eastAsia="Times New Roman" w:hAnsi="Arial" w:cs="Arial"/>
        </w:rPr>
        <w:t xml:space="preserve">omisije (EU) </w:t>
      </w:r>
      <w:bookmarkStart w:id="6" w:name="_Hlk155177898"/>
      <w:r w:rsidRPr="009B2EB5">
        <w:rPr>
          <w:rFonts w:ascii="Arial" w:eastAsia="Times New Roman" w:hAnsi="Arial" w:cs="Arial"/>
        </w:rPr>
        <w:t xml:space="preserve">2018/2067 </w:t>
      </w:r>
      <w:bookmarkEnd w:id="6"/>
      <w:r w:rsidRPr="009B2EB5">
        <w:rPr>
          <w:rFonts w:ascii="Arial" w:eastAsia="Times New Roman" w:hAnsi="Arial" w:cs="Arial"/>
        </w:rPr>
        <w:t xml:space="preserve">z dne 19. decembra 2018 o preverjanju podatkov in o akreditaciji </w:t>
      </w:r>
      <w:proofErr w:type="spellStart"/>
      <w:r w:rsidRPr="009B2EB5">
        <w:rPr>
          <w:rFonts w:ascii="Arial" w:eastAsia="Times New Roman" w:hAnsi="Arial" w:cs="Arial"/>
        </w:rPr>
        <w:t>preveriteljev</w:t>
      </w:r>
      <w:proofErr w:type="spellEnd"/>
      <w:r w:rsidRPr="009B2EB5">
        <w:rPr>
          <w:rFonts w:ascii="Arial" w:eastAsia="Times New Roman" w:hAnsi="Arial" w:cs="Arial"/>
        </w:rPr>
        <w:t xml:space="preserve"> v skladu z Direktivo 2003/87/ES Evropskega parlamenta in Sveta (UL L št. 334 z dne 31. 12. 2018, str. 94), zadnjič spremenjene </w:t>
      </w:r>
      <w:r w:rsidR="00124EE0" w:rsidRPr="009B2EB5">
        <w:rPr>
          <w:rFonts w:ascii="Arial" w:eastAsia="Times New Roman" w:hAnsi="Arial" w:cs="Arial"/>
        </w:rPr>
        <w:t xml:space="preserve">z Izvedbeno uredbo Komisije (EU) 2024/1321 z dne 8. maja 2024 o spremembi Izvedbene uredbe (EU) 2018/2067 glede preverjanja podatkov in akreditacije </w:t>
      </w:r>
      <w:proofErr w:type="spellStart"/>
      <w:r w:rsidR="00124EE0" w:rsidRPr="009B2EB5">
        <w:rPr>
          <w:rFonts w:ascii="Arial" w:eastAsia="Times New Roman" w:hAnsi="Arial" w:cs="Arial"/>
        </w:rPr>
        <w:t>preveriteljev</w:t>
      </w:r>
      <w:proofErr w:type="spellEnd"/>
      <w:r w:rsidR="00124EE0" w:rsidRPr="009B2EB5">
        <w:rPr>
          <w:rFonts w:ascii="Arial" w:eastAsia="Times New Roman" w:hAnsi="Arial" w:cs="Arial"/>
        </w:rPr>
        <w:t xml:space="preserve"> (UL L št. 2024/1321 z dne 13. 5. 2024</w:t>
      </w:r>
      <w:r w:rsidR="00301C2B" w:rsidRPr="009B2EB5">
        <w:rPr>
          <w:rFonts w:ascii="Arial" w:eastAsia="Times New Roman" w:hAnsi="Arial" w:cs="Arial"/>
        </w:rPr>
        <w:t>)</w:t>
      </w:r>
      <w:r w:rsidR="00124EE0" w:rsidRPr="009B2EB5">
        <w:rPr>
          <w:rFonts w:ascii="Arial" w:eastAsia="Times New Roman" w:hAnsi="Arial" w:cs="Arial"/>
        </w:rPr>
        <w:t>,</w:t>
      </w:r>
      <w:r w:rsidR="00763D2E" w:rsidRPr="009B2EB5">
        <w:rPr>
          <w:rFonts w:ascii="Arial" w:eastAsia="Times New Roman" w:hAnsi="Arial" w:cs="Arial"/>
        </w:rPr>
        <w:t xml:space="preserve"> </w:t>
      </w:r>
      <w:r w:rsidR="00301C2B" w:rsidRPr="009B2EB5">
        <w:rPr>
          <w:rFonts w:ascii="Arial" w:eastAsia="Times New Roman" w:hAnsi="Arial" w:cs="Arial"/>
        </w:rPr>
        <w:t>(</w:t>
      </w:r>
      <w:r w:rsidR="00763D2E" w:rsidRPr="009B2EB5">
        <w:rPr>
          <w:rFonts w:ascii="Arial" w:eastAsia="Times New Roman" w:hAnsi="Arial" w:cs="Arial"/>
        </w:rPr>
        <w:t xml:space="preserve">v nadaljnjem besedilu: </w:t>
      </w:r>
      <w:r w:rsidR="00B54781" w:rsidRPr="009B2EB5">
        <w:rPr>
          <w:rFonts w:ascii="Arial" w:eastAsia="Times New Roman" w:hAnsi="Arial" w:cs="Arial"/>
        </w:rPr>
        <w:t>Izvedbena u</w:t>
      </w:r>
      <w:r w:rsidR="00763D2E" w:rsidRPr="009B2EB5">
        <w:rPr>
          <w:rFonts w:ascii="Arial" w:eastAsia="Times New Roman" w:hAnsi="Arial" w:cs="Arial"/>
        </w:rPr>
        <w:t>redba 2018/2067/EU)</w:t>
      </w:r>
      <w:r w:rsidR="00301C2B" w:rsidRPr="009B2EB5">
        <w:rPr>
          <w:rFonts w:ascii="Arial" w:eastAsia="Times New Roman" w:hAnsi="Arial" w:cs="Arial"/>
        </w:rPr>
        <w:t>;</w:t>
      </w:r>
    </w:p>
    <w:p w14:paraId="1A80A13E" w14:textId="1CCEDA35" w:rsidR="0003503E" w:rsidRPr="009B2EB5" w:rsidRDefault="0003503E" w:rsidP="008840E6">
      <w:pPr>
        <w:pStyle w:val="Odstavekseznama"/>
        <w:numPr>
          <w:ilvl w:val="0"/>
          <w:numId w:val="17"/>
        </w:numPr>
        <w:ind w:left="1134"/>
        <w:rPr>
          <w:rFonts w:ascii="Arial" w:eastAsia="Times New Roman" w:hAnsi="Arial" w:cs="Arial"/>
        </w:rPr>
      </w:pPr>
      <w:r w:rsidRPr="009B2EB5">
        <w:rPr>
          <w:rFonts w:ascii="Arial" w:eastAsia="Times New Roman" w:hAnsi="Arial" w:cs="Arial"/>
        </w:rPr>
        <w:t>Delegirane uredbe Komisije (EU) 2019/331 z dne 19. decembra 2018 o določitvi prehodnih pravil za usklajeno brezplačno dodelitev pravic do emisije na ravni Unije v skladu s členom 10a Direktive 2003/87/ES Evropskega parlamenta in Sveta (UL L št. 59 z dne 27. 2. 2019, str. 8</w:t>
      </w:r>
      <w:r w:rsidR="00124EE0" w:rsidRPr="009B2EB5">
        <w:rPr>
          <w:rFonts w:ascii="Arial" w:eastAsia="Times New Roman" w:hAnsi="Arial" w:cs="Arial"/>
        </w:rPr>
        <w:t>), zadnjič spremenjene z Delegirano uredbo Komisije (EU) 2024/873 z dne 30. januarja 2024 o spremembi Delegirane uredbe (EU) 2019/331 glede prehodnih pravil na ravni Unije za usklajeno brezplačno dodelitev pravic do emisije (UL L št. 2024/873 z dne 4. 4. 2024</w:t>
      </w:r>
      <w:r w:rsidR="00301C2B" w:rsidRPr="009B2EB5">
        <w:rPr>
          <w:rFonts w:ascii="Arial" w:eastAsia="Times New Roman" w:hAnsi="Arial" w:cs="Arial"/>
        </w:rPr>
        <w:t>)</w:t>
      </w:r>
      <w:r w:rsidRPr="009B2EB5">
        <w:rPr>
          <w:rFonts w:ascii="Arial" w:eastAsia="Times New Roman" w:hAnsi="Arial" w:cs="Arial"/>
        </w:rPr>
        <w:t xml:space="preserve">, </w:t>
      </w:r>
      <w:r w:rsidR="00301C2B" w:rsidRPr="009B2EB5">
        <w:rPr>
          <w:rFonts w:ascii="Arial" w:eastAsia="Times New Roman" w:hAnsi="Arial" w:cs="Arial"/>
        </w:rPr>
        <w:t>(</w:t>
      </w:r>
      <w:r w:rsidRPr="009B2EB5">
        <w:rPr>
          <w:rFonts w:ascii="Arial" w:eastAsia="Times New Roman" w:hAnsi="Arial" w:cs="Arial"/>
        </w:rPr>
        <w:t xml:space="preserve">v nadaljnjem besedilu: </w:t>
      </w:r>
      <w:r w:rsidR="00B54781" w:rsidRPr="009B2EB5">
        <w:rPr>
          <w:rFonts w:ascii="Arial" w:eastAsia="Times New Roman" w:hAnsi="Arial" w:cs="Arial"/>
        </w:rPr>
        <w:t>Delegirana u</w:t>
      </w:r>
      <w:r w:rsidRPr="009B2EB5">
        <w:rPr>
          <w:rFonts w:ascii="Arial" w:eastAsia="Times New Roman" w:hAnsi="Arial" w:cs="Arial"/>
        </w:rPr>
        <w:t>redba 2019/331/EU)</w:t>
      </w:r>
      <w:r w:rsidR="00301C2B" w:rsidRPr="009B2EB5">
        <w:rPr>
          <w:rFonts w:ascii="Arial" w:eastAsia="Times New Roman" w:hAnsi="Arial" w:cs="Arial"/>
        </w:rPr>
        <w:t>;</w:t>
      </w:r>
    </w:p>
    <w:p w14:paraId="53B67887" w14:textId="5AE77429" w:rsidR="0003503E" w:rsidRPr="009B2EB5" w:rsidRDefault="0003503E" w:rsidP="008840E6">
      <w:pPr>
        <w:pStyle w:val="Odstavekseznama"/>
        <w:numPr>
          <w:ilvl w:val="0"/>
          <w:numId w:val="17"/>
        </w:numPr>
        <w:ind w:left="1134"/>
        <w:rPr>
          <w:rFonts w:ascii="Arial" w:eastAsia="Times New Roman" w:hAnsi="Arial" w:cs="Arial"/>
        </w:rPr>
      </w:pPr>
      <w:r w:rsidRPr="009B2EB5">
        <w:rPr>
          <w:rFonts w:ascii="Arial" w:eastAsia="Times New Roman" w:hAnsi="Arial" w:cs="Arial"/>
        </w:rPr>
        <w:t>Uredbe (EU) 2015/757 Evropskega parlamenta in Sveta z dne 29. aprila 2015 o spremljanju emisij ogljikovega dioksida iz pomorskega prevoza, poročanju o njih in njihovem preverjanju ter spremembi Direktive 2009/16/ES (UL L št. 123 z dne 19. 5. 2015, str. 55)</w:t>
      </w:r>
      <w:r w:rsidR="00555E87" w:rsidRPr="009B2EB5">
        <w:rPr>
          <w:rFonts w:ascii="Arial" w:eastAsia="Times New Roman" w:hAnsi="Arial" w:cs="Arial"/>
        </w:rPr>
        <w:t>,</w:t>
      </w:r>
      <w:r w:rsidRPr="009B2EB5">
        <w:rPr>
          <w:rFonts w:ascii="Arial" w:eastAsia="Times New Roman" w:hAnsi="Arial" w:cs="Arial"/>
        </w:rPr>
        <w:t xml:space="preserve"> zadnjič spremenjene z </w:t>
      </w:r>
      <w:r w:rsidR="00555E87" w:rsidRPr="009B2EB5">
        <w:rPr>
          <w:rFonts w:ascii="Arial" w:eastAsia="Times New Roman" w:hAnsi="Arial" w:cs="Arial"/>
        </w:rPr>
        <w:t>Delegirano uredbo Komisije (EU) 2023/2776 z dne 12. oktobra 2023 o spremembi Uredbe (EU) 2015/757 Evropskega parlamenta in Sveta glede pravil za spremljanje emisij toplogrednih plinov in drugih pomembnih informacij v zvezi s pomorskim prometom (UL L št. 2023/2776 z dne 14. 12. 2023</w:t>
      </w:r>
      <w:r w:rsidR="00301C2B" w:rsidRPr="009B2EB5">
        <w:rPr>
          <w:rFonts w:ascii="Arial" w:eastAsia="Times New Roman" w:hAnsi="Arial" w:cs="Arial"/>
        </w:rPr>
        <w:t>)</w:t>
      </w:r>
      <w:r w:rsidR="00555E87" w:rsidRPr="009B2EB5">
        <w:rPr>
          <w:rFonts w:ascii="Arial" w:eastAsia="Times New Roman" w:hAnsi="Arial" w:cs="Arial"/>
        </w:rPr>
        <w:t xml:space="preserve">, </w:t>
      </w:r>
      <w:r w:rsidR="00301C2B" w:rsidRPr="009B2EB5">
        <w:rPr>
          <w:rFonts w:ascii="Arial" w:eastAsia="Times New Roman" w:hAnsi="Arial" w:cs="Arial"/>
        </w:rPr>
        <w:t>(</w:t>
      </w:r>
      <w:r w:rsidRPr="009B2EB5">
        <w:rPr>
          <w:rFonts w:ascii="Arial" w:eastAsia="Times New Roman" w:hAnsi="Arial" w:cs="Arial"/>
        </w:rPr>
        <w:t>v nadaljnjem besedilu: Uredba 2015/757/EU)</w:t>
      </w:r>
      <w:r w:rsidR="00301C2B" w:rsidRPr="009B2EB5">
        <w:rPr>
          <w:rFonts w:ascii="Arial" w:eastAsia="Times New Roman" w:hAnsi="Arial" w:cs="Arial"/>
        </w:rPr>
        <w:t>;</w:t>
      </w:r>
    </w:p>
    <w:p w14:paraId="1A3AA4F1" w14:textId="7E94949A" w:rsidR="0003503E" w:rsidRPr="009B2EB5" w:rsidRDefault="0003503E" w:rsidP="008840E6">
      <w:pPr>
        <w:pStyle w:val="Odstavekseznama"/>
        <w:numPr>
          <w:ilvl w:val="0"/>
          <w:numId w:val="17"/>
        </w:numPr>
        <w:ind w:left="1134"/>
        <w:rPr>
          <w:rFonts w:ascii="Arial" w:eastAsia="Times New Roman" w:hAnsi="Arial" w:cs="Arial"/>
        </w:rPr>
      </w:pPr>
      <w:r w:rsidRPr="009B2EB5">
        <w:rPr>
          <w:rFonts w:ascii="Arial" w:eastAsia="Times New Roman" w:hAnsi="Arial" w:cs="Arial"/>
        </w:rPr>
        <w:t xml:space="preserve">Delegirane uredbe Komisije (EU) 2023/2917 z dne 20. oktobra 2023 o dejavnostih preverjanja, akreditaciji </w:t>
      </w:r>
      <w:proofErr w:type="spellStart"/>
      <w:r w:rsidRPr="009B2EB5">
        <w:rPr>
          <w:rFonts w:ascii="Arial" w:eastAsia="Times New Roman" w:hAnsi="Arial" w:cs="Arial"/>
        </w:rPr>
        <w:t>preveriteljev</w:t>
      </w:r>
      <w:proofErr w:type="spellEnd"/>
      <w:r w:rsidRPr="009B2EB5">
        <w:rPr>
          <w:rFonts w:ascii="Arial" w:eastAsia="Times New Roman" w:hAnsi="Arial" w:cs="Arial"/>
        </w:rPr>
        <w:t xml:space="preserve"> in odobritvi načrtov za spremljanje s strani upravnih organov v skladu z Uredbo (EU) 2015/757 Evropskega parlamenta in Sveta o spremljanju emisij toplogrednih plinov iz pomorskega prometa, poročanju o njih in njihovem preverjanju ter razveljavitvi Delegirane uredbe Komisije (EU) 2016/2072 (UL L št.</w:t>
      </w:r>
      <w:r w:rsidR="007E6A7B" w:rsidRPr="009B2EB5">
        <w:rPr>
          <w:rFonts w:ascii="Arial" w:eastAsia="Times New Roman" w:hAnsi="Arial" w:cs="Arial"/>
        </w:rPr>
        <w:t xml:space="preserve"> 2023/2917 z dne 29. 12. 2023</w:t>
      </w:r>
      <w:r w:rsidR="00301C2B" w:rsidRPr="009B2EB5">
        <w:rPr>
          <w:rFonts w:ascii="Arial" w:eastAsia="Times New Roman" w:hAnsi="Arial" w:cs="Arial"/>
        </w:rPr>
        <w:t>),</w:t>
      </w:r>
      <w:r w:rsidRPr="009B2EB5">
        <w:rPr>
          <w:rFonts w:ascii="Arial" w:eastAsia="Times New Roman" w:hAnsi="Arial" w:cs="Arial"/>
        </w:rPr>
        <w:t xml:space="preserve"> </w:t>
      </w:r>
      <w:r w:rsidR="00301C2B" w:rsidRPr="009B2EB5">
        <w:rPr>
          <w:rFonts w:ascii="Arial" w:eastAsia="Times New Roman" w:hAnsi="Arial" w:cs="Arial"/>
        </w:rPr>
        <w:t>(</w:t>
      </w:r>
      <w:r w:rsidRPr="009B2EB5">
        <w:rPr>
          <w:rFonts w:ascii="Arial" w:eastAsia="Times New Roman" w:hAnsi="Arial" w:cs="Arial"/>
        </w:rPr>
        <w:t xml:space="preserve">v nadaljnjem besedilu: </w:t>
      </w:r>
      <w:r w:rsidR="00B54781" w:rsidRPr="009B2EB5">
        <w:rPr>
          <w:rFonts w:ascii="Arial" w:eastAsia="Times New Roman" w:hAnsi="Arial" w:cs="Arial"/>
        </w:rPr>
        <w:t>Delegirana u</w:t>
      </w:r>
      <w:r w:rsidRPr="009B2EB5">
        <w:rPr>
          <w:rFonts w:ascii="Arial" w:eastAsia="Times New Roman" w:hAnsi="Arial" w:cs="Arial"/>
        </w:rPr>
        <w:t>redba 2023/2917/EU)</w:t>
      </w:r>
      <w:r w:rsidR="00301C2B" w:rsidRPr="009B2EB5">
        <w:rPr>
          <w:rFonts w:ascii="Arial" w:eastAsia="Times New Roman" w:hAnsi="Arial" w:cs="Arial"/>
        </w:rPr>
        <w:t>;</w:t>
      </w:r>
    </w:p>
    <w:p w14:paraId="56D6797B" w14:textId="7959FA13" w:rsidR="0003503E" w:rsidRPr="009B2EB5" w:rsidRDefault="0003503E" w:rsidP="008840E6">
      <w:pPr>
        <w:pStyle w:val="Odstavekseznama"/>
        <w:numPr>
          <w:ilvl w:val="0"/>
          <w:numId w:val="17"/>
        </w:numPr>
        <w:ind w:left="1134"/>
        <w:rPr>
          <w:rFonts w:ascii="Arial" w:eastAsia="Times New Roman" w:hAnsi="Arial" w:cs="Arial"/>
        </w:rPr>
      </w:pPr>
      <w:r w:rsidRPr="009B2EB5">
        <w:rPr>
          <w:rFonts w:ascii="Arial" w:eastAsia="Times New Roman" w:hAnsi="Arial" w:cs="Arial"/>
        </w:rPr>
        <w:t>Izvedbene uredbe Komisije (EU) 2019/1842 z dne 31. oktobra 2019 o določitvi pravil za uporabo Direktive 2003/87/ES Evropskega parlamenta in Sveta v zvezi z nadaljnjimi ureditvami za prilagoditve brezplačne dodelitve pravic do emisije zaradi sprememb ravni dejavnosti (UL L št. 282 z dne 4. 11. 2019, str. 20</w:t>
      </w:r>
      <w:r w:rsidR="00301C2B" w:rsidRPr="009B2EB5">
        <w:rPr>
          <w:rFonts w:ascii="Arial" w:eastAsia="Times New Roman" w:hAnsi="Arial" w:cs="Arial"/>
        </w:rPr>
        <w:t>)</w:t>
      </w:r>
      <w:r w:rsidRPr="009B2EB5">
        <w:rPr>
          <w:rFonts w:ascii="Arial" w:eastAsia="Times New Roman" w:hAnsi="Arial" w:cs="Arial"/>
        </w:rPr>
        <w:t xml:space="preserve">, </w:t>
      </w:r>
      <w:r w:rsidR="00301C2B" w:rsidRPr="009B2EB5">
        <w:rPr>
          <w:rFonts w:ascii="Arial" w:eastAsia="Times New Roman" w:hAnsi="Arial" w:cs="Arial"/>
        </w:rPr>
        <w:t>(</w:t>
      </w:r>
      <w:r w:rsidRPr="009B2EB5">
        <w:rPr>
          <w:rFonts w:ascii="Arial" w:eastAsia="Times New Roman" w:hAnsi="Arial" w:cs="Arial"/>
        </w:rPr>
        <w:t xml:space="preserve">v nadaljnjem besedilu: </w:t>
      </w:r>
      <w:r w:rsidR="00B54781" w:rsidRPr="009B2EB5">
        <w:rPr>
          <w:rFonts w:ascii="Arial" w:eastAsia="Times New Roman" w:hAnsi="Arial" w:cs="Arial"/>
        </w:rPr>
        <w:t>Izvedbena u</w:t>
      </w:r>
      <w:r w:rsidRPr="009B2EB5">
        <w:rPr>
          <w:rFonts w:ascii="Arial" w:eastAsia="Times New Roman" w:hAnsi="Arial" w:cs="Arial"/>
        </w:rPr>
        <w:t>redba 2019/1842/EU)</w:t>
      </w:r>
      <w:r w:rsidR="008840E6" w:rsidRPr="009B2EB5">
        <w:rPr>
          <w:rFonts w:ascii="Arial" w:eastAsia="Times New Roman" w:hAnsi="Arial" w:cs="Arial"/>
        </w:rPr>
        <w:t>;</w:t>
      </w:r>
    </w:p>
    <w:p w14:paraId="7CFF4BE8" w14:textId="3066638F" w:rsidR="0003503E" w:rsidRPr="009B2EB5" w:rsidRDefault="0003503E" w:rsidP="008840E6">
      <w:pPr>
        <w:pStyle w:val="Odstavekseznama"/>
        <w:numPr>
          <w:ilvl w:val="0"/>
          <w:numId w:val="17"/>
        </w:numPr>
        <w:ind w:left="1134"/>
        <w:rPr>
          <w:rFonts w:ascii="Arial" w:eastAsia="Times New Roman" w:hAnsi="Arial" w:cs="Arial"/>
        </w:rPr>
      </w:pPr>
      <w:r w:rsidRPr="009B2EB5">
        <w:rPr>
          <w:rFonts w:ascii="Arial" w:hAnsi="Arial" w:cs="Arial"/>
        </w:rPr>
        <w:t>I</w:t>
      </w:r>
      <w:r w:rsidRPr="009B2EB5">
        <w:rPr>
          <w:rFonts w:ascii="Arial" w:eastAsia="Times New Roman" w:hAnsi="Arial" w:cs="Arial"/>
        </w:rPr>
        <w:t xml:space="preserve">zvedbene uredbe Komisije (EU) 2023/2441 z dne 31. oktobra 2023 o določitvi pravil za uporabo Direktive 2003/87/ES Evropskega parlamenta in Sveta glede </w:t>
      </w:r>
      <w:r w:rsidRPr="009B2EB5">
        <w:rPr>
          <w:rFonts w:ascii="Arial" w:eastAsia="Times New Roman" w:hAnsi="Arial" w:cs="Arial"/>
        </w:rPr>
        <w:lastRenderedPageBreak/>
        <w:t xml:space="preserve">vsebine in oblike načrtov za podnebno nevtralnost, potrebnih za brezplačno dodelitev pravic do emisije (UL L </w:t>
      </w:r>
      <w:r w:rsidR="007E6A7B" w:rsidRPr="009B2EB5">
        <w:rPr>
          <w:rFonts w:ascii="Arial" w:eastAsia="Times New Roman" w:hAnsi="Arial" w:cs="Arial"/>
        </w:rPr>
        <w:t xml:space="preserve"> </w:t>
      </w:r>
      <w:r w:rsidRPr="009B2EB5">
        <w:rPr>
          <w:rFonts w:ascii="Arial" w:eastAsia="Times New Roman" w:hAnsi="Arial" w:cs="Arial"/>
        </w:rPr>
        <w:t>št</w:t>
      </w:r>
      <w:r w:rsidR="007E6A7B" w:rsidRPr="009B2EB5">
        <w:rPr>
          <w:rFonts w:ascii="Arial" w:eastAsia="Times New Roman" w:hAnsi="Arial" w:cs="Arial"/>
        </w:rPr>
        <w:t>. 2023/2441 z dne 3. 11. 2023</w:t>
      </w:r>
      <w:r w:rsidR="00301C2B" w:rsidRPr="009B2EB5">
        <w:rPr>
          <w:rFonts w:ascii="Arial" w:eastAsia="Times New Roman" w:hAnsi="Arial" w:cs="Arial"/>
        </w:rPr>
        <w:t>),</w:t>
      </w:r>
      <w:r w:rsidR="007E6A7B" w:rsidRPr="009B2EB5">
        <w:rPr>
          <w:rFonts w:ascii="Arial" w:eastAsia="Times New Roman" w:hAnsi="Arial" w:cs="Arial"/>
        </w:rPr>
        <w:t xml:space="preserve"> </w:t>
      </w:r>
      <w:r w:rsidR="00301C2B" w:rsidRPr="009B2EB5">
        <w:rPr>
          <w:rFonts w:ascii="Arial" w:eastAsia="Times New Roman" w:hAnsi="Arial" w:cs="Arial"/>
        </w:rPr>
        <w:t>(</w:t>
      </w:r>
      <w:r w:rsidRPr="009B2EB5">
        <w:rPr>
          <w:rFonts w:ascii="Arial" w:eastAsia="Times New Roman" w:hAnsi="Arial" w:cs="Arial"/>
        </w:rPr>
        <w:t xml:space="preserve">v nadaljnjem besedilu: </w:t>
      </w:r>
      <w:r w:rsidR="00B54781" w:rsidRPr="009B2EB5">
        <w:rPr>
          <w:rFonts w:ascii="Arial" w:eastAsia="Times New Roman" w:hAnsi="Arial" w:cs="Arial"/>
        </w:rPr>
        <w:t>Izvedbena u</w:t>
      </w:r>
      <w:r w:rsidRPr="009B2EB5">
        <w:rPr>
          <w:rFonts w:ascii="Arial" w:eastAsia="Times New Roman" w:hAnsi="Arial" w:cs="Arial"/>
        </w:rPr>
        <w:t>redba 2023/2441/EU)</w:t>
      </w:r>
      <w:r w:rsidR="00301C2B" w:rsidRPr="009B2EB5">
        <w:rPr>
          <w:rFonts w:ascii="Arial" w:eastAsia="Times New Roman" w:hAnsi="Arial" w:cs="Arial"/>
        </w:rPr>
        <w:t>;</w:t>
      </w:r>
    </w:p>
    <w:p w14:paraId="2471343E" w14:textId="2E5D33B5" w:rsidR="0003503E" w:rsidRPr="009B2EB5" w:rsidRDefault="0003503E" w:rsidP="008840E6">
      <w:pPr>
        <w:pStyle w:val="Odstavekseznama"/>
        <w:numPr>
          <w:ilvl w:val="0"/>
          <w:numId w:val="17"/>
        </w:numPr>
        <w:ind w:left="1134"/>
        <w:rPr>
          <w:rFonts w:ascii="Arial" w:eastAsia="Times New Roman" w:hAnsi="Arial" w:cs="Arial"/>
        </w:rPr>
      </w:pPr>
      <w:r w:rsidRPr="009B2EB5">
        <w:rPr>
          <w:rFonts w:ascii="Arial" w:eastAsia="Times New Roman" w:hAnsi="Arial" w:cs="Arial"/>
        </w:rPr>
        <w:t>Uredbe (EU) 2023/2405 Evropskega parlamenta in Sveta z dne 18. oktobra 2023 o zagotavljanju enakih konkurenčnih pogojev za trajnostni zračni prevoz (</w:t>
      </w:r>
      <w:proofErr w:type="spellStart"/>
      <w:r w:rsidRPr="009B2EB5">
        <w:rPr>
          <w:rFonts w:ascii="Arial" w:eastAsia="Times New Roman" w:hAnsi="Arial" w:cs="Arial"/>
        </w:rPr>
        <w:t>ReFuelEU</w:t>
      </w:r>
      <w:proofErr w:type="spellEnd"/>
      <w:r w:rsidRPr="009B2EB5">
        <w:rPr>
          <w:rFonts w:ascii="Arial" w:eastAsia="Times New Roman" w:hAnsi="Arial" w:cs="Arial"/>
        </w:rPr>
        <w:t xml:space="preserve"> za letalstvo) UL L št. </w:t>
      </w:r>
      <w:r w:rsidR="007E6A7B" w:rsidRPr="009B2EB5">
        <w:rPr>
          <w:rFonts w:ascii="Arial" w:eastAsia="Times New Roman" w:hAnsi="Arial" w:cs="Arial"/>
        </w:rPr>
        <w:t>2023/2405 z dne 31. 10. 2023</w:t>
      </w:r>
      <w:r w:rsidR="00301C2B" w:rsidRPr="009B2EB5">
        <w:rPr>
          <w:rFonts w:ascii="Arial" w:eastAsia="Times New Roman" w:hAnsi="Arial" w:cs="Arial"/>
        </w:rPr>
        <w:t>),</w:t>
      </w:r>
      <w:r w:rsidR="007E6A7B" w:rsidRPr="009B2EB5">
        <w:rPr>
          <w:rFonts w:ascii="Arial" w:eastAsia="Times New Roman" w:hAnsi="Arial" w:cs="Arial"/>
        </w:rPr>
        <w:t xml:space="preserve"> </w:t>
      </w:r>
      <w:r w:rsidR="00301C2B" w:rsidRPr="009B2EB5">
        <w:rPr>
          <w:rFonts w:ascii="Arial" w:eastAsia="Times New Roman" w:hAnsi="Arial" w:cs="Arial"/>
        </w:rPr>
        <w:t>(</w:t>
      </w:r>
      <w:r w:rsidRPr="009B2EB5">
        <w:rPr>
          <w:rFonts w:ascii="Arial" w:eastAsia="Times New Roman" w:hAnsi="Arial" w:cs="Arial"/>
        </w:rPr>
        <w:t>v nadaljnjem besedilu: Uredba 2023/2405/EU)</w:t>
      </w:r>
      <w:r w:rsidR="00301C2B" w:rsidRPr="009B2EB5">
        <w:rPr>
          <w:rFonts w:ascii="Arial" w:eastAsia="Times New Roman" w:hAnsi="Arial" w:cs="Arial"/>
        </w:rPr>
        <w:t>;</w:t>
      </w:r>
    </w:p>
    <w:p w14:paraId="25EE05E4" w14:textId="710BC4CB" w:rsidR="0003503E" w:rsidRPr="009B2EB5" w:rsidRDefault="0003503E" w:rsidP="008840E6">
      <w:pPr>
        <w:pStyle w:val="Odstavekseznama"/>
        <w:numPr>
          <w:ilvl w:val="0"/>
          <w:numId w:val="17"/>
        </w:numPr>
        <w:ind w:left="1134"/>
        <w:rPr>
          <w:rFonts w:ascii="Arial" w:eastAsia="Times New Roman" w:hAnsi="Arial" w:cs="Arial"/>
        </w:rPr>
      </w:pPr>
      <w:r w:rsidRPr="009B2EB5">
        <w:rPr>
          <w:rFonts w:ascii="Arial" w:eastAsia="Times New Roman" w:hAnsi="Arial" w:cs="Arial"/>
        </w:rPr>
        <w:t>Uredbe (EU) 2023/955 Evropskega parlamenta in Sveta z dne 10. maja 2023 o vzpostavitvi Socialnega sklada za podnebje in spremembi Uredbe (EU) 2021/1060 (UL L št. 130 z dne 16. 5. 2023, str. 1</w:t>
      </w:r>
      <w:r w:rsidR="00301C2B" w:rsidRPr="009B2EB5">
        <w:rPr>
          <w:rFonts w:ascii="Arial" w:eastAsia="Times New Roman" w:hAnsi="Arial" w:cs="Arial"/>
        </w:rPr>
        <w:t>)</w:t>
      </w:r>
      <w:r w:rsidRPr="009B2EB5">
        <w:rPr>
          <w:rFonts w:ascii="Arial" w:eastAsia="Times New Roman" w:hAnsi="Arial" w:cs="Arial"/>
        </w:rPr>
        <w:t xml:space="preserve">, </w:t>
      </w:r>
      <w:r w:rsidR="00301C2B" w:rsidRPr="009B2EB5">
        <w:rPr>
          <w:rFonts w:ascii="Arial" w:eastAsia="Times New Roman" w:hAnsi="Arial" w:cs="Arial"/>
        </w:rPr>
        <w:t>(</w:t>
      </w:r>
      <w:r w:rsidRPr="009B2EB5">
        <w:rPr>
          <w:rFonts w:ascii="Arial" w:eastAsia="Times New Roman" w:hAnsi="Arial" w:cs="Arial"/>
        </w:rPr>
        <w:t>v nadaljnjem besedilu: Uredba 2023/955/EU)</w:t>
      </w:r>
      <w:r w:rsidR="00301C2B" w:rsidRPr="009B2EB5">
        <w:rPr>
          <w:rFonts w:ascii="Arial" w:eastAsia="Times New Roman" w:hAnsi="Arial" w:cs="Arial"/>
        </w:rPr>
        <w:t>;</w:t>
      </w:r>
    </w:p>
    <w:p w14:paraId="0E253D0D" w14:textId="640D7415" w:rsidR="006C4C4E" w:rsidRPr="009B2EB5" w:rsidRDefault="0003503E" w:rsidP="008840E6">
      <w:pPr>
        <w:pStyle w:val="Odstavekseznama"/>
        <w:numPr>
          <w:ilvl w:val="0"/>
          <w:numId w:val="17"/>
        </w:numPr>
        <w:ind w:left="1134"/>
        <w:rPr>
          <w:rFonts w:ascii="Arial" w:eastAsia="Times New Roman" w:hAnsi="Arial" w:cs="Arial"/>
        </w:rPr>
      </w:pPr>
      <w:r w:rsidRPr="009B2EB5">
        <w:rPr>
          <w:rFonts w:ascii="Arial" w:eastAsia="Times New Roman" w:hAnsi="Arial" w:cs="Arial"/>
        </w:rPr>
        <w:t>Uredbe (EU) 2023/1804 Evropskega parlamenta in Sveta z dne 13. septembra 2023 o vzpostavitvi infrastrukture za alternativna goriva ter razveljavitvi Direktive 2014/94/EU (UL L št. 234 z dne 22. 9. 2023, str. 1</w:t>
      </w:r>
      <w:r w:rsidR="00301C2B" w:rsidRPr="009B2EB5">
        <w:rPr>
          <w:rFonts w:ascii="Arial" w:eastAsia="Times New Roman" w:hAnsi="Arial" w:cs="Arial"/>
        </w:rPr>
        <w:t>)</w:t>
      </w:r>
      <w:r w:rsidR="00763D2E" w:rsidRPr="009B2EB5">
        <w:rPr>
          <w:rFonts w:ascii="Arial" w:eastAsia="Times New Roman" w:hAnsi="Arial" w:cs="Arial"/>
        </w:rPr>
        <w:t xml:space="preserve">, </w:t>
      </w:r>
      <w:r w:rsidR="00301C2B" w:rsidRPr="009B2EB5">
        <w:rPr>
          <w:rFonts w:ascii="Arial" w:eastAsia="Times New Roman" w:hAnsi="Arial" w:cs="Arial"/>
        </w:rPr>
        <w:t>(</w:t>
      </w:r>
      <w:r w:rsidR="00763D2E" w:rsidRPr="009B2EB5">
        <w:rPr>
          <w:rFonts w:ascii="Arial" w:eastAsia="Times New Roman" w:hAnsi="Arial" w:cs="Arial"/>
        </w:rPr>
        <w:t xml:space="preserve">v nadaljnjem besedilu: </w:t>
      </w:r>
      <w:r w:rsidR="00927F0E" w:rsidRPr="009B2EB5">
        <w:rPr>
          <w:rFonts w:ascii="Arial" w:eastAsia="Times New Roman" w:hAnsi="Arial" w:cs="Arial"/>
        </w:rPr>
        <w:t>Uredba 2023/1804/EU</w:t>
      </w:r>
      <w:r w:rsidRPr="009B2EB5">
        <w:rPr>
          <w:rFonts w:ascii="Arial" w:eastAsia="Times New Roman" w:hAnsi="Arial" w:cs="Arial"/>
        </w:rPr>
        <w:t>)</w:t>
      </w:r>
      <w:r w:rsidR="00301C2B" w:rsidRPr="009B2EB5">
        <w:rPr>
          <w:rFonts w:ascii="Arial" w:eastAsia="Times New Roman" w:hAnsi="Arial" w:cs="Arial"/>
        </w:rPr>
        <w:t>;</w:t>
      </w:r>
    </w:p>
    <w:p w14:paraId="058EE053" w14:textId="480D0036" w:rsidR="006C4C4E" w:rsidRPr="009B2EB5" w:rsidRDefault="006C4C4E" w:rsidP="008840E6">
      <w:pPr>
        <w:pStyle w:val="Odstavekseznama"/>
        <w:numPr>
          <w:ilvl w:val="0"/>
          <w:numId w:val="17"/>
        </w:numPr>
        <w:ind w:left="1134"/>
        <w:rPr>
          <w:rFonts w:ascii="Arial" w:eastAsia="Times New Roman" w:hAnsi="Arial" w:cs="Arial"/>
        </w:rPr>
      </w:pPr>
      <w:r w:rsidRPr="009B2EB5">
        <w:rPr>
          <w:rFonts w:ascii="Arial" w:eastAsia="Times New Roman" w:hAnsi="Arial" w:cs="Arial"/>
        </w:rPr>
        <w:t xml:space="preserve">Uredbe (EU) 2023/956 Evropskega parlamenta in Sveta z dne 10. maja 2023 o vzpostavitvi mehanizma za </w:t>
      </w:r>
      <w:proofErr w:type="spellStart"/>
      <w:r w:rsidRPr="009B2EB5">
        <w:rPr>
          <w:rFonts w:ascii="Arial" w:eastAsia="Times New Roman" w:hAnsi="Arial" w:cs="Arial"/>
        </w:rPr>
        <w:t>ogljično</w:t>
      </w:r>
      <w:proofErr w:type="spellEnd"/>
      <w:r w:rsidRPr="009B2EB5">
        <w:rPr>
          <w:rFonts w:ascii="Arial" w:eastAsia="Times New Roman" w:hAnsi="Arial" w:cs="Arial"/>
        </w:rPr>
        <w:t xml:space="preserve"> prilagoditev na mejah (UL L št. 130 z dne 16. 5. 2023, str. 52</w:t>
      </w:r>
      <w:r w:rsidR="00301C2B" w:rsidRPr="009B2EB5">
        <w:rPr>
          <w:rFonts w:ascii="Arial" w:eastAsia="Times New Roman" w:hAnsi="Arial" w:cs="Arial"/>
        </w:rPr>
        <w:t>)</w:t>
      </w:r>
      <w:r w:rsidRPr="009B2EB5">
        <w:rPr>
          <w:rFonts w:ascii="Arial" w:eastAsia="Times New Roman" w:hAnsi="Arial" w:cs="Arial"/>
        </w:rPr>
        <w:t xml:space="preserve">, </w:t>
      </w:r>
      <w:r w:rsidR="00301C2B" w:rsidRPr="009B2EB5">
        <w:rPr>
          <w:rFonts w:ascii="Arial" w:eastAsia="Times New Roman" w:hAnsi="Arial" w:cs="Arial"/>
        </w:rPr>
        <w:t>(</w:t>
      </w:r>
      <w:r w:rsidRPr="009B2EB5">
        <w:rPr>
          <w:rFonts w:ascii="Arial" w:eastAsia="Times New Roman" w:hAnsi="Arial" w:cs="Arial"/>
        </w:rPr>
        <w:t>v nadaljnjem besedilu: Uredba 2023/956/EU) in</w:t>
      </w:r>
    </w:p>
    <w:p w14:paraId="3764CDBA" w14:textId="72BAA1E7" w:rsidR="0003503E" w:rsidRPr="009B2EB5" w:rsidRDefault="006C4C4E" w:rsidP="008840E6">
      <w:pPr>
        <w:pStyle w:val="Odstavekseznama"/>
        <w:numPr>
          <w:ilvl w:val="0"/>
          <w:numId w:val="17"/>
        </w:numPr>
        <w:ind w:left="1134"/>
        <w:rPr>
          <w:rFonts w:ascii="Arial" w:eastAsia="Times New Roman" w:hAnsi="Arial" w:cs="Arial"/>
        </w:rPr>
      </w:pPr>
      <w:r w:rsidRPr="009B2EB5">
        <w:rPr>
          <w:rFonts w:ascii="Arial" w:eastAsia="Times New Roman" w:hAnsi="Arial" w:cs="Arial"/>
        </w:rPr>
        <w:t xml:space="preserve">Izvedbene uredbe Komisije (EU) 2023/1773 z dne 17. avgusta 2023 o določitvi pravil za uporabo Uredbe (EU) 2023/956 Evropskega parlamenta in Sveta v zvezi z obveznostmi poročanja za namene mehanizma za </w:t>
      </w:r>
      <w:proofErr w:type="spellStart"/>
      <w:r w:rsidRPr="009B2EB5">
        <w:rPr>
          <w:rFonts w:ascii="Arial" w:eastAsia="Times New Roman" w:hAnsi="Arial" w:cs="Arial"/>
        </w:rPr>
        <w:t>ogljično</w:t>
      </w:r>
      <w:proofErr w:type="spellEnd"/>
      <w:r w:rsidRPr="009B2EB5">
        <w:rPr>
          <w:rFonts w:ascii="Arial" w:eastAsia="Times New Roman" w:hAnsi="Arial" w:cs="Arial"/>
        </w:rPr>
        <w:t xml:space="preserve"> prilagoditev na mejah v prehodnem obdobju (UL L št. 228 z dne 15. 9. 2023, str. 94</w:t>
      </w:r>
      <w:r w:rsidR="00301C2B" w:rsidRPr="009B2EB5">
        <w:rPr>
          <w:rFonts w:ascii="Arial" w:eastAsia="Times New Roman" w:hAnsi="Arial" w:cs="Arial"/>
        </w:rPr>
        <w:t>)</w:t>
      </w:r>
      <w:r w:rsidRPr="009B2EB5">
        <w:rPr>
          <w:rFonts w:ascii="Arial" w:eastAsia="Times New Roman" w:hAnsi="Arial" w:cs="Arial"/>
        </w:rPr>
        <w:t xml:space="preserve">, </w:t>
      </w:r>
      <w:r w:rsidR="00301C2B" w:rsidRPr="009B2EB5">
        <w:rPr>
          <w:rFonts w:ascii="Arial" w:eastAsia="Times New Roman" w:hAnsi="Arial" w:cs="Arial"/>
        </w:rPr>
        <w:t>(</w:t>
      </w:r>
      <w:r w:rsidRPr="009B2EB5">
        <w:rPr>
          <w:rFonts w:ascii="Arial" w:eastAsia="Times New Roman" w:hAnsi="Arial" w:cs="Arial"/>
        </w:rPr>
        <w:t>v nadaljnjem besedilu: Izvedbena uredba 2023/1773/EU).</w:t>
      </w:r>
    </w:p>
    <w:bookmarkEnd w:id="2"/>
    <w:p w14:paraId="36929130" w14:textId="1C58B457" w:rsidR="0003503E" w:rsidRPr="009B2EB5" w:rsidRDefault="0003503E" w:rsidP="0003503E">
      <w:pPr>
        <w:pStyle w:val="Naslov5"/>
        <w:keepNext w:val="0"/>
        <w:keepLines w:val="0"/>
        <w:numPr>
          <w:ilvl w:val="0"/>
          <w:numId w:val="5"/>
        </w:numPr>
        <w:spacing w:before="240" w:after="60"/>
        <w:ind w:left="357" w:hanging="357"/>
        <w:jc w:val="center"/>
        <w:rPr>
          <w:rFonts w:ascii="Arial" w:eastAsia="Times New Roman" w:hAnsi="Arial" w:cs="Arial"/>
          <w:bCs/>
          <w:iCs/>
          <w:color w:val="auto"/>
        </w:rPr>
      </w:pPr>
      <w:r w:rsidRPr="009B2EB5">
        <w:rPr>
          <w:rFonts w:ascii="Arial" w:eastAsia="Times New Roman" w:hAnsi="Arial" w:cs="Arial"/>
          <w:bCs/>
          <w:iCs/>
          <w:color w:val="auto"/>
        </w:rPr>
        <w:t xml:space="preserve">člen </w:t>
      </w:r>
      <w:r w:rsidRPr="009B2EB5">
        <w:rPr>
          <w:rFonts w:ascii="Arial" w:hAnsi="Arial" w:cs="Arial"/>
          <w:color w:val="auto"/>
        </w:rPr>
        <w:br/>
      </w:r>
      <w:r w:rsidRPr="009B2EB5">
        <w:rPr>
          <w:rFonts w:ascii="Arial" w:eastAsia="Times New Roman" w:hAnsi="Arial" w:cs="Arial"/>
          <w:bCs/>
          <w:iCs/>
          <w:color w:val="auto"/>
        </w:rPr>
        <w:t>(namen in cilj</w:t>
      </w:r>
      <w:r w:rsidR="00D269D0" w:rsidRPr="009B2EB5">
        <w:rPr>
          <w:rFonts w:ascii="Arial" w:eastAsia="Times New Roman" w:hAnsi="Arial" w:cs="Arial"/>
          <w:bCs/>
          <w:iCs/>
          <w:color w:val="auto"/>
        </w:rPr>
        <w:t xml:space="preserve"> zakona</w:t>
      </w:r>
      <w:r w:rsidRPr="009B2EB5">
        <w:rPr>
          <w:rFonts w:ascii="Arial" w:eastAsia="Times New Roman" w:hAnsi="Arial" w:cs="Arial"/>
          <w:bCs/>
          <w:iCs/>
          <w:color w:val="auto"/>
        </w:rPr>
        <w:t>)</w:t>
      </w:r>
    </w:p>
    <w:p w14:paraId="2FD8B55B" w14:textId="1A710C74" w:rsidR="0003503E" w:rsidRPr="009B2EB5" w:rsidRDefault="0003503E" w:rsidP="008840E6">
      <w:pPr>
        <w:pStyle w:val="Odstavekseznama"/>
        <w:numPr>
          <w:ilvl w:val="0"/>
          <w:numId w:val="16"/>
        </w:numPr>
        <w:spacing w:before="240"/>
        <w:ind w:left="357" w:hanging="357"/>
        <w:rPr>
          <w:rFonts w:ascii="Arial" w:eastAsia="Calibri" w:hAnsi="Arial" w:cs="Arial"/>
        </w:rPr>
      </w:pPr>
      <w:r w:rsidRPr="009B2EB5">
        <w:rPr>
          <w:rFonts w:ascii="Arial" w:eastAsia="Calibri" w:hAnsi="Arial" w:cs="Arial"/>
        </w:rPr>
        <w:t>Namen tega zakona je vzpostav</w:t>
      </w:r>
      <w:r w:rsidR="0046409E" w:rsidRPr="009B2EB5">
        <w:rPr>
          <w:rFonts w:ascii="Arial" w:eastAsia="Calibri" w:hAnsi="Arial" w:cs="Arial"/>
        </w:rPr>
        <w:t>itev</w:t>
      </w:r>
      <w:r w:rsidRPr="009B2EB5">
        <w:rPr>
          <w:rFonts w:ascii="Arial" w:eastAsia="Calibri" w:hAnsi="Arial" w:cs="Arial"/>
        </w:rPr>
        <w:t xml:space="preserve"> zakonodajn</w:t>
      </w:r>
      <w:r w:rsidR="0046409E" w:rsidRPr="009B2EB5">
        <w:rPr>
          <w:rFonts w:ascii="Arial" w:eastAsia="Calibri" w:hAnsi="Arial" w:cs="Arial"/>
        </w:rPr>
        <w:t>ega in institucionalnega</w:t>
      </w:r>
      <w:r w:rsidRPr="009B2EB5">
        <w:rPr>
          <w:rFonts w:ascii="Arial" w:eastAsia="Calibri" w:hAnsi="Arial" w:cs="Arial"/>
        </w:rPr>
        <w:t xml:space="preserve"> okvir</w:t>
      </w:r>
      <w:r w:rsidR="0046409E" w:rsidRPr="009B2EB5">
        <w:rPr>
          <w:rFonts w:ascii="Arial" w:eastAsia="Calibri" w:hAnsi="Arial" w:cs="Arial"/>
        </w:rPr>
        <w:t>a</w:t>
      </w:r>
      <w:r w:rsidRPr="009B2EB5">
        <w:rPr>
          <w:rFonts w:ascii="Arial" w:eastAsia="Calibri" w:hAnsi="Arial" w:cs="Arial"/>
        </w:rPr>
        <w:t xml:space="preserve"> za zanesljivo, vključujoč</w:t>
      </w:r>
      <w:r w:rsidR="009A606C" w:rsidRPr="009B2EB5">
        <w:rPr>
          <w:rFonts w:ascii="Arial" w:eastAsia="Calibri" w:hAnsi="Arial" w:cs="Arial"/>
        </w:rPr>
        <w:t>e</w:t>
      </w:r>
      <w:r w:rsidRPr="009B2EB5">
        <w:rPr>
          <w:rFonts w:ascii="Arial" w:eastAsia="Calibri" w:hAnsi="Arial" w:cs="Arial"/>
        </w:rPr>
        <w:t>, stroškovno učinkovito, pregledno, predvidljivo in pospešeno sprejemanje in izvajanje politik ter ukrepov za doseganje ciljev v skladu z ratificiranimi in objavljenimi mednarodnimi pogodbami</w:t>
      </w:r>
      <w:r w:rsidR="00F93436" w:rsidRPr="009B2EB5">
        <w:rPr>
          <w:rFonts w:ascii="Arial" w:eastAsia="Calibri" w:hAnsi="Arial" w:cs="Arial"/>
        </w:rPr>
        <w:t xml:space="preserve"> in predpisi E</w:t>
      </w:r>
      <w:r w:rsidR="007861AB" w:rsidRPr="009B2EB5">
        <w:rPr>
          <w:rFonts w:ascii="Arial" w:eastAsia="Calibri" w:hAnsi="Arial" w:cs="Arial"/>
        </w:rPr>
        <w:t>U</w:t>
      </w:r>
      <w:r w:rsidRPr="009B2EB5">
        <w:rPr>
          <w:rFonts w:ascii="Arial" w:eastAsia="Calibri" w:hAnsi="Arial" w:cs="Arial"/>
        </w:rPr>
        <w:t xml:space="preserve">, ki se nanašajo na podnebne spremembe. </w:t>
      </w:r>
    </w:p>
    <w:p w14:paraId="4B451514" w14:textId="77777777" w:rsidR="0003503E" w:rsidRPr="009B2EB5" w:rsidRDefault="0003503E" w:rsidP="00180C9E">
      <w:pPr>
        <w:rPr>
          <w:rFonts w:ascii="Arial" w:hAnsi="Arial" w:cs="Arial"/>
        </w:rPr>
      </w:pPr>
    </w:p>
    <w:p w14:paraId="34468259" w14:textId="08E5CCB7" w:rsidR="0003503E" w:rsidRPr="009B2EB5" w:rsidRDefault="0003503E" w:rsidP="006056D1">
      <w:pPr>
        <w:pStyle w:val="Odstavekseznama"/>
        <w:numPr>
          <w:ilvl w:val="0"/>
          <w:numId w:val="16"/>
        </w:numPr>
        <w:ind w:left="360"/>
        <w:rPr>
          <w:rFonts w:ascii="Arial" w:eastAsia="Calibri" w:hAnsi="Arial" w:cs="Arial"/>
        </w:rPr>
      </w:pPr>
      <w:r w:rsidRPr="009B2EB5">
        <w:rPr>
          <w:rFonts w:ascii="Arial" w:eastAsia="Calibri" w:hAnsi="Arial" w:cs="Arial"/>
        </w:rPr>
        <w:t xml:space="preserve">Cilj tega zakona </w:t>
      </w:r>
      <w:r w:rsidR="00834D64" w:rsidRPr="009B2EB5">
        <w:rPr>
          <w:rFonts w:ascii="Arial" w:eastAsia="Calibri" w:hAnsi="Arial" w:cs="Arial"/>
        </w:rPr>
        <w:t>doseči</w:t>
      </w:r>
      <w:r w:rsidR="004C40A4" w:rsidRPr="009B2EB5">
        <w:rPr>
          <w:rFonts w:ascii="Arial" w:eastAsia="Calibri" w:hAnsi="Arial" w:cs="Arial"/>
        </w:rPr>
        <w:t xml:space="preserve"> učinkovito obvladovanje podnebnih sprememb </w:t>
      </w:r>
      <w:r w:rsidR="003D62D0" w:rsidRPr="009B2EB5">
        <w:rPr>
          <w:rFonts w:ascii="Arial" w:eastAsia="Calibri" w:hAnsi="Arial" w:cs="Arial"/>
        </w:rPr>
        <w:t>za</w:t>
      </w:r>
      <w:r w:rsidR="009768B2" w:rsidRPr="009B2EB5">
        <w:rPr>
          <w:rFonts w:ascii="Arial" w:eastAsia="Calibri" w:hAnsi="Arial" w:cs="Arial"/>
        </w:rPr>
        <w:t xml:space="preserve"> pravočasen in pravičen prispevek Republike Slovenije k doseganju ciljev Pariškega sporazuma</w:t>
      </w:r>
      <w:r w:rsidR="00D85A77" w:rsidRPr="009B2EB5">
        <w:rPr>
          <w:rFonts w:ascii="Arial" w:eastAsia="Calibri" w:hAnsi="Arial" w:cs="Arial"/>
        </w:rPr>
        <w:t xml:space="preserve"> </w:t>
      </w:r>
      <w:r w:rsidR="009768B2" w:rsidRPr="009B2EB5">
        <w:rPr>
          <w:rFonts w:ascii="Arial" w:eastAsia="Calibri" w:hAnsi="Arial" w:cs="Arial"/>
        </w:rPr>
        <w:t>in predpis</w:t>
      </w:r>
      <w:r w:rsidR="00FF5A77" w:rsidRPr="009B2EB5">
        <w:rPr>
          <w:rFonts w:ascii="Arial" w:eastAsia="Calibri" w:hAnsi="Arial" w:cs="Arial"/>
        </w:rPr>
        <w:t>ov</w:t>
      </w:r>
      <w:r w:rsidR="009768B2" w:rsidRPr="009B2EB5">
        <w:rPr>
          <w:rFonts w:ascii="Arial" w:eastAsia="Calibri" w:hAnsi="Arial" w:cs="Arial"/>
        </w:rPr>
        <w:t xml:space="preserve"> EU na področju podnebnih sprememb</w:t>
      </w:r>
      <w:r w:rsidRPr="009B2EB5">
        <w:rPr>
          <w:rFonts w:ascii="Arial" w:eastAsia="Calibri" w:hAnsi="Arial" w:cs="Arial"/>
        </w:rPr>
        <w:t>,</w:t>
      </w:r>
      <w:r w:rsidR="007861AB" w:rsidRPr="009B2EB5">
        <w:rPr>
          <w:rFonts w:ascii="Arial" w:eastAsia="Calibri" w:hAnsi="Arial" w:cs="Arial"/>
        </w:rPr>
        <w:t xml:space="preserve"> </w:t>
      </w:r>
      <w:r w:rsidRPr="009B2EB5">
        <w:rPr>
          <w:rFonts w:ascii="Arial" w:eastAsia="Calibri" w:hAnsi="Arial" w:cs="Arial"/>
        </w:rPr>
        <w:t>zlasti:</w:t>
      </w:r>
    </w:p>
    <w:p w14:paraId="10036142" w14:textId="77777777" w:rsidR="0003503E" w:rsidRPr="009B2EB5" w:rsidRDefault="0003503E" w:rsidP="006056D1">
      <w:pPr>
        <w:pStyle w:val="Odstavekseznama"/>
        <w:ind w:left="360"/>
        <w:rPr>
          <w:rFonts w:ascii="Arial" w:eastAsia="Calibri" w:hAnsi="Arial" w:cs="Arial"/>
        </w:rPr>
      </w:pPr>
    </w:p>
    <w:p w14:paraId="6CB6DB0B" w14:textId="77777777" w:rsidR="0003503E" w:rsidRPr="009B2EB5" w:rsidRDefault="0003503E" w:rsidP="009E6966">
      <w:pPr>
        <w:pStyle w:val="tevilnatoka11Nova"/>
        <w:numPr>
          <w:ilvl w:val="0"/>
          <w:numId w:val="18"/>
        </w:numPr>
        <w:rPr>
          <w:rFonts w:cs="Arial"/>
        </w:rPr>
      </w:pPr>
      <w:r w:rsidRPr="009B2EB5">
        <w:rPr>
          <w:rFonts w:cs="Arial"/>
        </w:rPr>
        <w:t>doseganje podnebne nevtralnosti v Republiki Sloveniji najkasneje do leta 2045;</w:t>
      </w:r>
    </w:p>
    <w:p w14:paraId="3DFE2C6F" w14:textId="2F00903C" w:rsidR="0003503E" w:rsidRPr="009B2EB5" w:rsidRDefault="00D85A77" w:rsidP="009E6966">
      <w:pPr>
        <w:pStyle w:val="tevilnatoka11Nova"/>
        <w:numPr>
          <w:ilvl w:val="0"/>
          <w:numId w:val="18"/>
        </w:numPr>
        <w:rPr>
          <w:rFonts w:cs="Arial"/>
        </w:rPr>
      </w:pPr>
      <w:r w:rsidRPr="009B2EB5">
        <w:rPr>
          <w:rFonts w:cs="Arial"/>
        </w:rPr>
        <w:t xml:space="preserve">zmanjšanje emisij toplogrednih plinov, povečanje ponorov in prilagajanje podnebnim spremembam </w:t>
      </w:r>
      <w:r w:rsidR="0003503E" w:rsidRPr="009B2EB5">
        <w:rPr>
          <w:rFonts w:cs="Arial"/>
        </w:rPr>
        <w:t>ter</w:t>
      </w:r>
    </w:p>
    <w:p w14:paraId="5AFB667B" w14:textId="3219A72D" w:rsidR="0003503E" w:rsidRPr="009B2EB5" w:rsidRDefault="0003503E" w:rsidP="009E6966">
      <w:pPr>
        <w:pStyle w:val="tevilnatoka11Nova"/>
        <w:numPr>
          <w:ilvl w:val="0"/>
          <w:numId w:val="18"/>
        </w:numPr>
        <w:rPr>
          <w:rFonts w:cs="Arial"/>
        </w:rPr>
      </w:pPr>
      <w:r w:rsidRPr="009B2EB5">
        <w:rPr>
          <w:rFonts w:cs="Arial"/>
        </w:rPr>
        <w:t>zmanj</w:t>
      </w:r>
      <w:r w:rsidR="00D85A77" w:rsidRPr="009B2EB5">
        <w:rPr>
          <w:rFonts w:cs="Arial"/>
        </w:rPr>
        <w:t>šanje</w:t>
      </w:r>
      <w:r w:rsidRPr="009B2EB5">
        <w:rPr>
          <w:rFonts w:cs="Arial"/>
        </w:rPr>
        <w:t xml:space="preserve"> ranljivosti ali povečanje odpornosti naravnih in človekovih sistemov v Republiki Sloveniji na trenutne ali pričakovane vplive podnebnih sprememb na okolje in družbo.</w:t>
      </w:r>
    </w:p>
    <w:p w14:paraId="7FA0A731" w14:textId="77777777" w:rsidR="0003503E" w:rsidRPr="009B2EB5" w:rsidRDefault="0003503E" w:rsidP="0003503E">
      <w:pPr>
        <w:pStyle w:val="Naslov5"/>
        <w:keepNext w:val="0"/>
        <w:keepLines w:val="0"/>
        <w:numPr>
          <w:ilvl w:val="0"/>
          <w:numId w:val="5"/>
        </w:numPr>
        <w:spacing w:before="240" w:after="60"/>
        <w:ind w:left="357" w:hanging="357"/>
        <w:jc w:val="center"/>
        <w:rPr>
          <w:rFonts w:ascii="Arial" w:eastAsia="Times New Roman" w:hAnsi="Arial" w:cs="Arial"/>
          <w:bCs/>
          <w:iCs/>
          <w:color w:val="auto"/>
        </w:rPr>
      </w:pPr>
      <w:bookmarkStart w:id="7" w:name="_Hlk145592954"/>
      <w:bookmarkStart w:id="8" w:name="_Hlk146884299"/>
      <w:bookmarkStart w:id="9" w:name="_Hlk161737509"/>
      <w:r w:rsidRPr="009B2EB5">
        <w:rPr>
          <w:rFonts w:ascii="Arial" w:eastAsia="Times New Roman" w:hAnsi="Arial" w:cs="Arial"/>
          <w:bCs/>
          <w:iCs/>
          <w:color w:val="auto"/>
        </w:rPr>
        <w:t xml:space="preserve">člen </w:t>
      </w:r>
      <w:r w:rsidRPr="009B2EB5">
        <w:rPr>
          <w:rFonts w:ascii="Arial" w:hAnsi="Arial" w:cs="Arial"/>
          <w:color w:val="auto"/>
        </w:rPr>
        <w:br/>
      </w:r>
      <w:r w:rsidRPr="009B2EB5">
        <w:rPr>
          <w:rFonts w:ascii="Arial" w:eastAsia="Times New Roman" w:hAnsi="Arial" w:cs="Arial"/>
          <w:bCs/>
          <w:iCs/>
          <w:color w:val="auto"/>
        </w:rPr>
        <w:t>(pomen izrazov)</w:t>
      </w:r>
    </w:p>
    <w:p w14:paraId="513AFA63" w14:textId="77777777" w:rsidR="0003503E" w:rsidRPr="009B2EB5" w:rsidRDefault="0003503E" w:rsidP="00906C3A">
      <w:pPr>
        <w:pStyle w:val="tevilnatoka"/>
        <w:numPr>
          <w:ilvl w:val="0"/>
          <w:numId w:val="111"/>
        </w:numPr>
        <w:spacing w:before="240"/>
        <w:ind w:left="360"/>
        <w:rPr>
          <w:rFonts w:cs="Arial"/>
        </w:rPr>
      </w:pPr>
      <w:r w:rsidRPr="009B2EB5">
        <w:rPr>
          <w:rFonts w:cs="Arial"/>
        </w:rPr>
        <w:t>Izrazi, uporabljeni v tem zakonu, pomenijo:</w:t>
      </w:r>
    </w:p>
    <w:p w14:paraId="5EA47DE8" w14:textId="77777777" w:rsidR="0003503E" w:rsidRPr="009B2EB5" w:rsidRDefault="0003503E" w:rsidP="00906C3A">
      <w:pPr>
        <w:pStyle w:val="tevilnatoka11Nova"/>
        <w:numPr>
          <w:ilvl w:val="0"/>
          <w:numId w:val="235"/>
        </w:numPr>
        <w:rPr>
          <w:rFonts w:cs="Arial"/>
        </w:rPr>
      </w:pPr>
      <w:r w:rsidRPr="009B2EB5">
        <w:rPr>
          <w:rFonts w:cs="Arial"/>
        </w:rPr>
        <w:t>»</w:t>
      </w:r>
      <w:proofErr w:type="spellStart"/>
      <w:r w:rsidRPr="009B2EB5">
        <w:rPr>
          <w:rFonts w:cs="Arial"/>
        </w:rPr>
        <w:t>Biogorivo</w:t>
      </w:r>
      <w:proofErr w:type="spellEnd"/>
      <w:r w:rsidRPr="009B2EB5">
        <w:rPr>
          <w:rFonts w:cs="Arial"/>
        </w:rPr>
        <w:t xml:space="preserve">« pomeni pogonsko </w:t>
      </w:r>
      <w:proofErr w:type="spellStart"/>
      <w:r w:rsidRPr="009B2EB5">
        <w:rPr>
          <w:rFonts w:cs="Arial"/>
        </w:rPr>
        <w:t>biogorivo</w:t>
      </w:r>
      <w:proofErr w:type="spellEnd"/>
      <w:r w:rsidRPr="009B2EB5">
        <w:rPr>
          <w:rFonts w:cs="Arial"/>
        </w:rPr>
        <w:t xml:space="preserve"> in </w:t>
      </w:r>
      <w:proofErr w:type="spellStart"/>
      <w:r w:rsidRPr="009B2EB5">
        <w:rPr>
          <w:rFonts w:cs="Arial"/>
        </w:rPr>
        <w:t>biomasno</w:t>
      </w:r>
      <w:proofErr w:type="spellEnd"/>
      <w:r w:rsidRPr="009B2EB5">
        <w:rPr>
          <w:rFonts w:cs="Arial"/>
        </w:rPr>
        <w:t xml:space="preserve"> gorivo, namenjeno uporabi v prometu.</w:t>
      </w:r>
    </w:p>
    <w:p w14:paraId="677F143B" w14:textId="77777777" w:rsidR="0003503E" w:rsidRPr="009B2EB5" w:rsidRDefault="0003503E" w:rsidP="00906C3A">
      <w:pPr>
        <w:pStyle w:val="tevilnatoka11Nova"/>
        <w:numPr>
          <w:ilvl w:val="0"/>
          <w:numId w:val="235"/>
        </w:numPr>
        <w:rPr>
          <w:rFonts w:cs="Arial"/>
        </w:rPr>
      </w:pPr>
      <w:r w:rsidRPr="009B2EB5">
        <w:rPr>
          <w:rFonts w:cs="Arial"/>
        </w:rPr>
        <w:t>»Blaženje podnebnih sprememb« so ukrepi, ki zmanjšujejo emisije toplogrednih plinov v ozračje ali povečujejo odvzeme emisij toplogrednih plinov iz ozračja.</w:t>
      </w:r>
    </w:p>
    <w:p w14:paraId="6AB93BF2" w14:textId="5019C11B" w:rsidR="000C50C5" w:rsidRPr="009B2EB5" w:rsidRDefault="000C50C5" w:rsidP="00906C3A">
      <w:pPr>
        <w:pStyle w:val="Odstavekseznama"/>
        <w:numPr>
          <w:ilvl w:val="0"/>
          <w:numId w:val="235"/>
        </w:numPr>
        <w:rPr>
          <w:rFonts w:ascii="Arial" w:hAnsi="Arial" w:cs="Arial"/>
        </w:rPr>
      </w:pPr>
      <w:r w:rsidRPr="009B2EB5">
        <w:rPr>
          <w:rFonts w:ascii="Arial" w:eastAsia="Times New Roman" w:hAnsi="Arial" w:cs="Arial"/>
          <w:lang w:eastAsia="sl-SI"/>
        </w:rPr>
        <w:t>»Čikaška konvencija« je Konvencija o mednarodnem civilnem letalstvu (Uradni list FLRJ – MP, št. 3/54 in akt o ratifikaciji nasledstva Uradni list RS št. 24/92).</w:t>
      </w:r>
    </w:p>
    <w:p w14:paraId="11380B4E" w14:textId="53407957" w:rsidR="0003503E" w:rsidRPr="009B2EB5" w:rsidRDefault="0003503E" w:rsidP="00906C3A">
      <w:pPr>
        <w:pStyle w:val="tevilnatoka11Nova"/>
        <w:numPr>
          <w:ilvl w:val="0"/>
          <w:numId w:val="235"/>
        </w:numPr>
        <w:rPr>
          <w:rFonts w:cs="Arial"/>
        </w:rPr>
      </w:pPr>
      <w:r w:rsidRPr="009B2EB5">
        <w:rPr>
          <w:rFonts w:cs="Arial"/>
        </w:rPr>
        <w:lastRenderedPageBreak/>
        <w:t>»Dobavitelj</w:t>
      </w:r>
      <w:r w:rsidR="003461BD" w:rsidRPr="009B2EB5">
        <w:rPr>
          <w:rFonts w:cs="Arial"/>
        </w:rPr>
        <w:t>ica ali dobavitelj (v nadaljnjem besedilu: dobavitelj</w:t>
      </w:r>
      <w:r w:rsidR="00951784" w:rsidRPr="009B2EB5">
        <w:rPr>
          <w:rFonts w:cs="Arial"/>
        </w:rPr>
        <w:t>)</w:t>
      </w:r>
      <w:r w:rsidRPr="009B2EB5">
        <w:rPr>
          <w:rFonts w:cs="Arial"/>
        </w:rPr>
        <w:t>« je proizvajalec osebnih avtomobilov ali njegov zakoniti zastopnik s sedežem v Republiki Sloveniji, če pa proizvajalec ali njegov zakoniti zastopnik nima sedeža v EU, pa je to uvoznik ali pravna ali fizična oseba, ki daje prvič na trg v Republiki Sloveniji novi osebni avtomobil odplačno ali neodplačno.</w:t>
      </w:r>
    </w:p>
    <w:p w14:paraId="2E166A15" w14:textId="77777777" w:rsidR="0003503E" w:rsidRPr="009B2EB5" w:rsidRDefault="0003503E" w:rsidP="00906C3A">
      <w:pPr>
        <w:pStyle w:val="tevilnatoka11Nova"/>
        <w:numPr>
          <w:ilvl w:val="0"/>
          <w:numId w:val="235"/>
        </w:numPr>
        <w:rPr>
          <w:rFonts w:cs="Arial"/>
        </w:rPr>
      </w:pPr>
      <w:r w:rsidRPr="009B2EB5">
        <w:rPr>
          <w:rFonts w:cs="Arial"/>
        </w:rPr>
        <w:t>»Dodeljene letne emisije« so največje dopustne emisije toplogrednih plinov za posamezno leto v skladu s predpisom EU, ki ureja zavezujoče letno zmanjšanje emisij toplogrednih plinov za države članice.</w:t>
      </w:r>
    </w:p>
    <w:p w14:paraId="2CF06AB1" w14:textId="77777777" w:rsidR="0003503E" w:rsidRPr="009B2EB5" w:rsidRDefault="0003503E" w:rsidP="00906C3A">
      <w:pPr>
        <w:pStyle w:val="Odstavekseznama"/>
        <w:numPr>
          <w:ilvl w:val="0"/>
          <w:numId w:val="235"/>
        </w:numPr>
        <w:rPr>
          <w:rFonts w:ascii="Arial" w:hAnsi="Arial" w:cs="Arial"/>
        </w:rPr>
      </w:pPr>
      <w:r w:rsidRPr="009B2EB5">
        <w:rPr>
          <w:rFonts w:ascii="Arial" w:hAnsi="Arial" w:cs="Arial"/>
        </w:rPr>
        <w:t xml:space="preserve">»Država članica upravljavka« je: a) država članica EU, ki je operatorju zrakoplova odobrila operativno licenco v skladu z uredbo EU, ki določa skupna pravila za opravljanje zračnih prevozov in b) v vseh drugih primerih država članica EU z največjimi ocenjenimi pripisanimi emisijami iz letalstva iz letov, ki jih je operator zrakoplova opravil v izhodiščnem letu, in jo je določila Evropska komisija (v nadaljnjem besedilu: Komisija). </w:t>
      </w:r>
    </w:p>
    <w:p w14:paraId="1E39D195" w14:textId="77777777" w:rsidR="0003503E" w:rsidRPr="009B2EB5" w:rsidRDefault="0003503E" w:rsidP="00906C3A">
      <w:pPr>
        <w:pStyle w:val="Odstavekseznama"/>
        <w:numPr>
          <w:ilvl w:val="0"/>
          <w:numId w:val="235"/>
        </w:numPr>
        <w:rPr>
          <w:rFonts w:ascii="Arial" w:hAnsi="Arial" w:cs="Arial"/>
        </w:rPr>
      </w:pPr>
      <w:r w:rsidRPr="009B2EB5">
        <w:rPr>
          <w:rFonts w:ascii="Arial" w:hAnsi="Arial" w:cs="Arial"/>
        </w:rPr>
        <w:t xml:space="preserve">»Emisija« je emisija po predpisih o varstvu okolja. Emisija je za namene V. poglavja izpuščanje toplogrednih plinov iz virov v napravi ali iz zrakoplova, ki izvaja določeno letalsko dejavnost, ali z ladje, ki opravlja določeno dejavnost pomorskega prometa, ali izpuščanje toplogrednih plinov iz drugih dejavnosti, določenih v Prilogah I in III k Direktivi 2003/87/ES. </w:t>
      </w:r>
    </w:p>
    <w:p w14:paraId="2B2A0D55" w14:textId="586FC876" w:rsidR="0003503E" w:rsidRPr="009B2EB5" w:rsidRDefault="0003503E" w:rsidP="00906C3A">
      <w:pPr>
        <w:pStyle w:val="Odstavekseznama"/>
        <w:numPr>
          <w:ilvl w:val="0"/>
          <w:numId w:val="235"/>
        </w:numPr>
        <w:textAlignment w:val="baseline"/>
        <w:rPr>
          <w:rFonts w:ascii="Arial" w:hAnsi="Arial" w:cs="Arial"/>
        </w:rPr>
      </w:pPr>
      <w:r w:rsidRPr="009B2EB5">
        <w:rPr>
          <w:rFonts w:ascii="Arial" w:hAnsi="Arial" w:cs="Arial"/>
        </w:rPr>
        <w:t>»Emisijski kupon« je pravica, ki jo za sodelovanje v sistemu trgovanja EU s pravicami do emisije toplogrednih plinov izdaja Republika Slovenija</w:t>
      </w:r>
      <w:r w:rsidR="009D1235" w:rsidRPr="009B2EB5">
        <w:rPr>
          <w:rFonts w:ascii="Arial" w:hAnsi="Arial" w:cs="Arial"/>
        </w:rPr>
        <w:t xml:space="preserve"> v skladu s predpisi EU, ki urejajo sistem trgovanja</w:t>
      </w:r>
      <w:r w:rsidRPr="009B2EB5">
        <w:rPr>
          <w:rFonts w:ascii="Arial" w:hAnsi="Arial" w:cs="Arial"/>
        </w:rPr>
        <w:t>.</w:t>
      </w:r>
    </w:p>
    <w:p w14:paraId="074E454F" w14:textId="77777777" w:rsidR="0003503E" w:rsidRPr="009B2EB5" w:rsidRDefault="0003503E" w:rsidP="00906C3A">
      <w:pPr>
        <w:pStyle w:val="Odstavekseznama"/>
        <w:numPr>
          <w:ilvl w:val="0"/>
          <w:numId w:val="235"/>
        </w:numPr>
        <w:rPr>
          <w:rFonts w:ascii="Arial" w:eastAsia="Arial" w:hAnsi="Arial" w:cs="Arial"/>
        </w:rPr>
      </w:pPr>
      <w:r w:rsidRPr="009B2EB5">
        <w:rPr>
          <w:rFonts w:ascii="Arial" w:hAnsi="Arial" w:cs="Arial"/>
        </w:rPr>
        <w:t>»</w:t>
      </w:r>
      <w:proofErr w:type="spellStart"/>
      <w:r w:rsidRPr="009B2EB5">
        <w:rPr>
          <w:rFonts w:ascii="Arial" w:hAnsi="Arial" w:cs="Arial"/>
        </w:rPr>
        <w:t>Fluorirani</w:t>
      </w:r>
      <w:proofErr w:type="spellEnd"/>
      <w:r w:rsidRPr="009B2EB5">
        <w:rPr>
          <w:rFonts w:ascii="Arial" w:hAnsi="Arial" w:cs="Arial"/>
        </w:rPr>
        <w:t xml:space="preserve"> toplogredni plini« so plini iz predpisa EU, ki ureja </w:t>
      </w:r>
      <w:proofErr w:type="spellStart"/>
      <w:r w:rsidRPr="009B2EB5">
        <w:rPr>
          <w:rFonts w:ascii="Arial" w:hAnsi="Arial" w:cs="Arial"/>
        </w:rPr>
        <w:t>fluorirane</w:t>
      </w:r>
      <w:proofErr w:type="spellEnd"/>
      <w:r w:rsidRPr="009B2EB5">
        <w:rPr>
          <w:rFonts w:ascii="Arial" w:hAnsi="Arial" w:cs="Arial"/>
        </w:rPr>
        <w:t xml:space="preserve"> toplogredne pline.</w:t>
      </w:r>
    </w:p>
    <w:p w14:paraId="60C5897D" w14:textId="0D99B99F" w:rsidR="0003503E" w:rsidRPr="009B2EB5" w:rsidRDefault="0003503E" w:rsidP="00906C3A">
      <w:pPr>
        <w:pStyle w:val="Odstavekseznama"/>
        <w:numPr>
          <w:ilvl w:val="0"/>
          <w:numId w:val="235"/>
        </w:numPr>
        <w:textAlignment w:val="baseline"/>
        <w:rPr>
          <w:rFonts w:ascii="Arial" w:hAnsi="Arial" w:cs="Arial"/>
        </w:rPr>
      </w:pPr>
      <w:r w:rsidRPr="009B2EB5">
        <w:rPr>
          <w:rFonts w:ascii="Arial" w:hAnsi="Arial" w:cs="Arial"/>
        </w:rPr>
        <w:t>»Gorivo« je za namene 6. oddelka V. poglavja tega zakona</w:t>
      </w:r>
      <w:r w:rsidR="00FA2117" w:rsidRPr="009B2EB5">
        <w:rPr>
          <w:rFonts w:ascii="Arial" w:hAnsi="Arial" w:cs="Arial"/>
          <w:lang w:bidi="sl-SI"/>
        </w:rPr>
        <w:t xml:space="preserve"> vsak energent, ki se uporablja kot pogonsko gorivo ali gorivo za ogrevanje ter vsak izdelek, ki je na prodaj oziroma se uporablja oziroma je glede na namen uporabe pogonsko gorivo ali je aditiv oziroma </w:t>
      </w:r>
      <w:proofErr w:type="spellStart"/>
      <w:r w:rsidR="00FA2117" w:rsidRPr="009B2EB5">
        <w:rPr>
          <w:rFonts w:ascii="Arial" w:hAnsi="Arial" w:cs="Arial"/>
          <w:lang w:bidi="sl-SI"/>
        </w:rPr>
        <w:t>ekstender</w:t>
      </w:r>
      <w:proofErr w:type="spellEnd"/>
      <w:r w:rsidR="00FA2117" w:rsidRPr="009B2EB5">
        <w:rPr>
          <w:rFonts w:ascii="Arial" w:hAnsi="Arial" w:cs="Arial"/>
          <w:lang w:bidi="sl-SI"/>
        </w:rPr>
        <w:t xml:space="preserve"> za pogonska goriva, ali vsak drug ogljikovodik, ki je na prodaj oziroma se uporablja oziroma je glede na namen uporabe gorivo za ogrevanje, razen šote in biomase, vključno za proizvodnjo električne energije, v skladu s predpisi, ki urejajo trošarine;</w:t>
      </w:r>
      <w:r w:rsidRPr="009B2EB5">
        <w:rPr>
          <w:rFonts w:ascii="Arial" w:hAnsi="Arial" w:cs="Arial"/>
        </w:rPr>
        <w:t xml:space="preserve"> </w:t>
      </w:r>
    </w:p>
    <w:p w14:paraId="15387D8B" w14:textId="77777777" w:rsidR="0003503E" w:rsidRPr="009B2EB5" w:rsidRDefault="0003503E" w:rsidP="00906C3A">
      <w:pPr>
        <w:pStyle w:val="tevilnatoka"/>
        <w:numPr>
          <w:ilvl w:val="0"/>
          <w:numId w:val="235"/>
        </w:numPr>
        <w:rPr>
          <w:rFonts w:cs="Arial"/>
        </w:rPr>
      </w:pPr>
      <w:r w:rsidRPr="009B2EB5">
        <w:rPr>
          <w:rFonts w:cs="Arial"/>
        </w:rPr>
        <w:t>»Izvajalec ali izvajalka dejavnosti« (v nadaljnjem besedilu: izvajalec dejavnosti) je pravna ali fizična oseba, ki izvaja poslovno dejavnost.</w:t>
      </w:r>
    </w:p>
    <w:p w14:paraId="3334FE03" w14:textId="7648E000" w:rsidR="0003503E" w:rsidRPr="009B2EB5" w:rsidRDefault="0003503E" w:rsidP="00906C3A">
      <w:pPr>
        <w:pStyle w:val="tevilnatoka"/>
        <w:numPr>
          <w:ilvl w:val="0"/>
          <w:numId w:val="235"/>
        </w:numPr>
        <w:rPr>
          <w:rFonts w:cs="Arial"/>
        </w:rPr>
      </w:pPr>
      <w:r w:rsidRPr="009B2EB5">
        <w:rPr>
          <w:rFonts w:cs="Arial"/>
        </w:rPr>
        <w:t>»Konvencija« je Okvirna konvencija Združenih narodov o spremembi podnebja (Uradni list RS - Mednarodne pogodbe, št. 13/95).</w:t>
      </w:r>
    </w:p>
    <w:p w14:paraId="13017BA1" w14:textId="77777777" w:rsidR="0003503E" w:rsidRPr="009B2EB5" w:rsidRDefault="0003503E" w:rsidP="00906C3A">
      <w:pPr>
        <w:pStyle w:val="Odstavekseznama"/>
        <w:numPr>
          <w:ilvl w:val="0"/>
          <w:numId w:val="235"/>
        </w:numPr>
        <w:textAlignment w:val="baseline"/>
        <w:rPr>
          <w:rFonts w:ascii="Arial" w:hAnsi="Arial" w:cs="Arial"/>
        </w:rPr>
      </w:pPr>
      <w:r w:rsidRPr="009B2EB5">
        <w:rPr>
          <w:rFonts w:ascii="Arial" w:hAnsi="Arial" w:cs="Arial"/>
        </w:rPr>
        <w:t>»Ladjarska družba« je lastnik ladje ali katera koli druga organizacija ali oseba, kot je upravljavec ali zakupnik gole ladje, ki je od lastnika ladje prevzela odgovornost za upravljanje ladje ter je s prevzemom take odgovornosti soglašala, da bo prevzela vse dolžnosti in odgovornosti, ki jih nalaga Mednarodni kodeks za varno upravljanje ladij in preprečevanje onesnaževanja iz Priloge I k Uredbi Evropskega parlamenta in Sveta (ES) št. 336/2006 (UL L št. 64 z dne 4. 3. 2006, str. 1), in izvaja dejavnost, določeno v Prilogi I k Direktivi 2003/87/ES.</w:t>
      </w:r>
    </w:p>
    <w:p w14:paraId="3AF08E5B" w14:textId="6B7BDB37" w:rsidR="0003503E" w:rsidRPr="009B2EB5" w:rsidRDefault="0003503E" w:rsidP="00906C3A">
      <w:pPr>
        <w:pStyle w:val="Odstavekseznama"/>
        <w:numPr>
          <w:ilvl w:val="0"/>
          <w:numId w:val="235"/>
        </w:numPr>
        <w:textAlignment w:val="baseline"/>
        <w:rPr>
          <w:rFonts w:ascii="Arial" w:hAnsi="Arial" w:cs="Arial"/>
        </w:rPr>
      </w:pPr>
      <w:r w:rsidRPr="009B2EB5">
        <w:rPr>
          <w:rFonts w:ascii="Arial" w:hAnsi="Arial" w:cs="Arial"/>
        </w:rPr>
        <w:t xml:space="preserve">»Na naravi temelječe rešitve« so ukrepi za zaščito, ohranjanje, obnovo, trajnostno uporabo in upravljanje naravnih ali spremenjenih kopnih, sladkovodnih, obalnih in morskih ekosistemov. Na naravi temelječe rešitve so ključni večnamenski ukrepi za učinkovito in prilagodljivo reševanje družbenih, gospodarskih in </w:t>
      </w:r>
      <w:proofErr w:type="spellStart"/>
      <w:r w:rsidRPr="009B2EB5">
        <w:rPr>
          <w:rFonts w:ascii="Arial" w:hAnsi="Arial" w:cs="Arial"/>
        </w:rPr>
        <w:t>okoljskih</w:t>
      </w:r>
      <w:proofErr w:type="spellEnd"/>
      <w:r w:rsidRPr="009B2EB5">
        <w:rPr>
          <w:rFonts w:ascii="Arial" w:hAnsi="Arial" w:cs="Arial"/>
        </w:rPr>
        <w:t xml:space="preserve"> izzivov, kot so podnebne spremembe, zmanjševanje tveganj za naravne nesreče in povečevanje podnebne odpornosti, zagotavljanje ekosistemskih storitev in koristi za biotsko raznovrstnost, zmanjševanje degradacije tal, dezertifikacije, zagotavljanje varne preskrbe s hrano in pitno vodo, zdravega okolja ter doseganje ciljev trajnostnega razvoja.</w:t>
      </w:r>
    </w:p>
    <w:p w14:paraId="3991FBBF" w14:textId="77777777" w:rsidR="0003503E" w:rsidRPr="009B2EB5" w:rsidRDefault="0003503E" w:rsidP="00906C3A">
      <w:pPr>
        <w:pStyle w:val="Odstavekseznama"/>
        <w:numPr>
          <w:ilvl w:val="0"/>
          <w:numId w:val="235"/>
        </w:numPr>
        <w:textAlignment w:val="baseline"/>
        <w:rPr>
          <w:rFonts w:ascii="Arial" w:hAnsi="Arial" w:cs="Arial"/>
        </w:rPr>
      </w:pPr>
      <w:r w:rsidRPr="009B2EB5">
        <w:rPr>
          <w:rFonts w:ascii="Arial" w:hAnsi="Arial" w:cs="Arial"/>
        </w:rPr>
        <w:t>»Naprava« je nepremična tehnična enota, kjer poteka ena ali več dejavnosti, določenih v Prilogi I k Direktivi 2003/87/ES in katere koli z njimi neposredno povezane dejavnosti, ki so tehnično povezane z dejavnostmi, ki se izvajajo na tem mestu in bi lahko vplivale na emisije in onesnaževanje okolja.</w:t>
      </w:r>
    </w:p>
    <w:p w14:paraId="30739B31" w14:textId="77777777" w:rsidR="0003503E" w:rsidRPr="009B2EB5" w:rsidRDefault="0003503E" w:rsidP="00906C3A">
      <w:pPr>
        <w:pStyle w:val="Odstavekseznama"/>
        <w:numPr>
          <w:ilvl w:val="0"/>
          <w:numId w:val="235"/>
        </w:numPr>
        <w:textAlignment w:val="baseline"/>
        <w:rPr>
          <w:rFonts w:ascii="Arial" w:hAnsi="Arial" w:cs="Arial"/>
        </w:rPr>
      </w:pPr>
      <w:r w:rsidRPr="009B2EB5">
        <w:rPr>
          <w:rFonts w:ascii="Arial" w:hAnsi="Arial" w:cs="Arial"/>
        </w:rPr>
        <w:lastRenderedPageBreak/>
        <w:t>»Nova naprava« je vsaka naprava, za katero je njen upravljavec dovoljenje za izpuščanje toplogrednih plinov prvič pridobil v obdobju, ki se začne tri mesece pred rokom za predložitev seznama naprav Komisiji in konča tri mesece pred rokom za predložitev seznama naprav Komisiji za naslednje petletno obdobje.</w:t>
      </w:r>
    </w:p>
    <w:p w14:paraId="5E15613E" w14:textId="5D72CF0B" w:rsidR="0003503E" w:rsidRPr="009B2EB5" w:rsidRDefault="0003503E" w:rsidP="00906C3A">
      <w:pPr>
        <w:pStyle w:val="tevilnatoka11Nova"/>
        <w:numPr>
          <w:ilvl w:val="0"/>
          <w:numId w:val="235"/>
        </w:numPr>
        <w:rPr>
          <w:rFonts w:cs="Arial"/>
        </w:rPr>
      </w:pPr>
      <w:r w:rsidRPr="009B2EB5">
        <w:rPr>
          <w:rFonts w:cs="Arial"/>
        </w:rPr>
        <w:t>»Novi osebni avtomobil« je kater</w:t>
      </w:r>
      <w:r w:rsidR="009A606C" w:rsidRPr="009B2EB5">
        <w:rPr>
          <w:rFonts w:cs="Arial"/>
        </w:rPr>
        <w:t>i</w:t>
      </w:r>
      <w:r w:rsidRPr="009B2EB5">
        <w:rPr>
          <w:rFonts w:cs="Arial"/>
        </w:rPr>
        <w:t>koli osebni avtomobil, ki še ni bil prodan osebi, ki ga je kupila za drugačen namen kakor za prodajo ali dobavo tega osebnega avtomobila.</w:t>
      </w:r>
    </w:p>
    <w:p w14:paraId="75407B6F" w14:textId="56E08FA5" w:rsidR="0003503E" w:rsidRPr="009B2EB5" w:rsidRDefault="0003503E" w:rsidP="00906C3A">
      <w:pPr>
        <w:pStyle w:val="tevilnatoka11Nova"/>
        <w:numPr>
          <w:ilvl w:val="0"/>
          <w:numId w:val="235"/>
        </w:numPr>
        <w:rPr>
          <w:rFonts w:cs="Arial"/>
        </w:rPr>
      </w:pPr>
      <w:r w:rsidRPr="009B2EB5">
        <w:rPr>
          <w:rFonts w:cs="Arial"/>
        </w:rPr>
        <w:t>»</w:t>
      </w:r>
      <w:r w:rsidR="00FA2117" w:rsidRPr="009B2EB5">
        <w:rPr>
          <w:rFonts w:cs="Arial"/>
        </w:rPr>
        <w:t xml:space="preserve">Odvzem </w:t>
      </w:r>
      <w:r w:rsidRPr="009B2EB5">
        <w:rPr>
          <w:rFonts w:cs="Arial"/>
        </w:rPr>
        <w:t xml:space="preserve">toplogrednih plinov« je </w:t>
      </w:r>
      <w:r w:rsidR="00FA2117" w:rsidRPr="009B2EB5">
        <w:rPr>
          <w:rFonts w:cs="Arial"/>
        </w:rPr>
        <w:t xml:space="preserve">odvzem </w:t>
      </w:r>
      <w:r w:rsidRPr="009B2EB5">
        <w:rPr>
          <w:rFonts w:cs="Arial"/>
        </w:rPr>
        <w:t>teh plinov iz zemeljske atmosfere z uporabo naravnih ali tehnoloških rešitev.</w:t>
      </w:r>
    </w:p>
    <w:p w14:paraId="45CC5174" w14:textId="77777777" w:rsidR="0003503E" w:rsidRPr="009B2EB5" w:rsidRDefault="0003503E" w:rsidP="00906C3A">
      <w:pPr>
        <w:pStyle w:val="Odstavekseznama"/>
        <w:numPr>
          <w:ilvl w:val="0"/>
          <w:numId w:val="235"/>
        </w:numPr>
        <w:textAlignment w:val="baseline"/>
        <w:rPr>
          <w:rFonts w:ascii="Arial" w:hAnsi="Arial" w:cs="Arial"/>
        </w:rPr>
      </w:pPr>
      <w:r w:rsidRPr="009B2EB5">
        <w:rPr>
          <w:rFonts w:ascii="Arial" w:hAnsi="Arial" w:cs="Arial"/>
        </w:rPr>
        <w:t>»</w:t>
      </w:r>
      <w:proofErr w:type="spellStart"/>
      <w:r w:rsidRPr="009B2EB5">
        <w:rPr>
          <w:rFonts w:ascii="Arial" w:hAnsi="Arial" w:cs="Arial"/>
        </w:rPr>
        <w:t>Ogljična</w:t>
      </w:r>
      <w:proofErr w:type="spellEnd"/>
      <w:r w:rsidRPr="009B2EB5">
        <w:rPr>
          <w:rFonts w:ascii="Arial" w:hAnsi="Arial" w:cs="Arial"/>
        </w:rPr>
        <w:t xml:space="preserve"> nevtralnost« je doseganje neto ničelnih emisij ogljikovega dioksida, kar dosežemo z uravnoteženjem antropogenih emisij ogljikovega dioksida v ozračje z odvzemi emisij ogljikovega dioksida iz ozračja.</w:t>
      </w:r>
    </w:p>
    <w:p w14:paraId="4A5D99FE" w14:textId="77777777" w:rsidR="0003503E" w:rsidRPr="009B2EB5" w:rsidRDefault="0003503E" w:rsidP="00906C3A">
      <w:pPr>
        <w:pStyle w:val="Odstavekseznama"/>
        <w:numPr>
          <w:ilvl w:val="0"/>
          <w:numId w:val="235"/>
        </w:numPr>
        <w:textAlignment w:val="baseline"/>
        <w:rPr>
          <w:rFonts w:ascii="Arial" w:hAnsi="Arial" w:cs="Arial"/>
        </w:rPr>
      </w:pPr>
      <w:r w:rsidRPr="009B2EB5">
        <w:rPr>
          <w:rFonts w:ascii="Arial" w:hAnsi="Arial" w:cs="Arial"/>
        </w:rPr>
        <w:t>»Operator zrakoplova« je pravna ali fizična oseba, ki upravlja zrakoplov med izvajanjem letalske dejavnosti, določene v Prilogi I k Direktivi 2003/87/ES, ali lastnik zrakoplova, kadar ta ne pozna identitete osebe, ki upravlja zrakoplov, ali je ne navede.</w:t>
      </w:r>
    </w:p>
    <w:p w14:paraId="03E990B9" w14:textId="77777777" w:rsidR="0003503E" w:rsidRPr="009B2EB5" w:rsidRDefault="0003503E" w:rsidP="00906C3A">
      <w:pPr>
        <w:pStyle w:val="tevilnatoka111"/>
        <w:numPr>
          <w:ilvl w:val="0"/>
          <w:numId w:val="235"/>
        </w:numPr>
        <w:rPr>
          <w:rFonts w:cs="Arial"/>
          <w:szCs w:val="22"/>
        </w:rPr>
      </w:pPr>
      <w:r w:rsidRPr="009B2EB5">
        <w:rPr>
          <w:rFonts w:cs="Arial"/>
          <w:szCs w:val="22"/>
        </w:rPr>
        <w:t>»Operator komercialnega zračnega prometa« je operator zrakoplova, ki javnosti za plačilo zagotavlja redne ali izredne storitve zračnega prometa za prevoz potnikov, tovora ali poštnih pošiljk.</w:t>
      </w:r>
    </w:p>
    <w:p w14:paraId="3261CED1" w14:textId="77777777" w:rsidR="0003503E" w:rsidRPr="009B2EB5" w:rsidRDefault="0003503E" w:rsidP="00906C3A">
      <w:pPr>
        <w:pStyle w:val="tevilnatoka111"/>
        <w:numPr>
          <w:ilvl w:val="0"/>
          <w:numId w:val="235"/>
        </w:numPr>
        <w:rPr>
          <w:rFonts w:cs="Arial"/>
          <w:szCs w:val="22"/>
        </w:rPr>
      </w:pPr>
      <w:r w:rsidRPr="009B2EB5">
        <w:rPr>
          <w:rFonts w:cs="Arial"/>
          <w:szCs w:val="22"/>
        </w:rPr>
        <w:t xml:space="preserve">»Oprema« je premična ali nepremična oprema ali proizvod, ki vsebuje </w:t>
      </w:r>
      <w:proofErr w:type="spellStart"/>
      <w:r w:rsidRPr="009B2EB5">
        <w:rPr>
          <w:rFonts w:cs="Arial"/>
          <w:szCs w:val="22"/>
        </w:rPr>
        <w:t>fluorirane</w:t>
      </w:r>
      <w:proofErr w:type="spellEnd"/>
      <w:r w:rsidRPr="009B2EB5">
        <w:rPr>
          <w:rFonts w:cs="Arial"/>
          <w:szCs w:val="22"/>
        </w:rPr>
        <w:t xml:space="preserve"> toplogredne pline ali ozonu škodljive snovi.</w:t>
      </w:r>
    </w:p>
    <w:p w14:paraId="6D47F7F2" w14:textId="77777777" w:rsidR="0003503E" w:rsidRPr="009B2EB5" w:rsidRDefault="0003503E" w:rsidP="00906C3A">
      <w:pPr>
        <w:pStyle w:val="tevilnatoka111"/>
        <w:numPr>
          <w:ilvl w:val="0"/>
          <w:numId w:val="235"/>
        </w:numPr>
        <w:rPr>
          <w:rFonts w:cs="Arial"/>
          <w:szCs w:val="22"/>
        </w:rPr>
      </w:pPr>
      <w:r w:rsidRPr="009B2EB5">
        <w:rPr>
          <w:rFonts w:cs="Arial"/>
          <w:szCs w:val="22"/>
        </w:rPr>
        <w:t xml:space="preserve">»Osebni avtomobil« je motorno vozilo kategorije M1 v skladu s predpisi, ki urejajo ugotavljanje skladnosti vozil, razen </w:t>
      </w:r>
      <w:proofErr w:type="spellStart"/>
      <w:r w:rsidRPr="009B2EB5">
        <w:rPr>
          <w:rFonts w:cs="Arial"/>
          <w:szCs w:val="22"/>
        </w:rPr>
        <w:t>dvo</w:t>
      </w:r>
      <w:proofErr w:type="spellEnd"/>
      <w:r w:rsidRPr="009B2EB5">
        <w:rPr>
          <w:rFonts w:cs="Arial"/>
          <w:szCs w:val="22"/>
        </w:rPr>
        <w:t>- in trikolesnih motornih vozil ter specialnih vozil.</w:t>
      </w:r>
    </w:p>
    <w:p w14:paraId="7CFFFED0" w14:textId="77777777" w:rsidR="0003503E" w:rsidRPr="009B2EB5" w:rsidRDefault="0003503E" w:rsidP="00906C3A">
      <w:pPr>
        <w:pStyle w:val="tevilnatoka111"/>
        <w:numPr>
          <w:ilvl w:val="0"/>
          <w:numId w:val="235"/>
        </w:numPr>
        <w:rPr>
          <w:rFonts w:cs="Arial"/>
          <w:szCs w:val="22"/>
        </w:rPr>
      </w:pPr>
      <w:r w:rsidRPr="009B2EB5">
        <w:rPr>
          <w:rFonts w:cs="Arial"/>
          <w:szCs w:val="22"/>
        </w:rPr>
        <w:t>»Ozonu škodljive snovi« so nadzorovane in nove snovi iz predpisa EU, ki ureja snovi, ki tanjšajo ozonski plašč.</w:t>
      </w:r>
    </w:p>
    <w:p w14:paraId="03DF742B" w14:textId="77777777" w:rsidR="0003503E" w:rsidRPr="009B2EB5" w:rsidRDefault="0003503E" w:rsidP="00906C3A">
      <w:pPr>
        <w:pStyle w:val="Odstavekseznama"/>
        <w:numPr>
          <w:ilvl w:val="0"/>
          <w:numId w:val="235"/>
        </w:numPr>
        <w:textAlignment w:val="baseline"/>
        <w:rPr>
          <w:rFonts w:ascii="Arial" w:hAnsi="Arial" w:cs="Arial"/>
        </w:rPr>
      </w:pPr>
      <w:r w:rsidRPr="009B2EB5">
        <w:rPr>
          <w:rFonts w:ascii="Arial" w:hAnsi="Arial" w:cs="Arial"/>
        </w:rPr>
        <w:t>»Plovba« je vsako gibanje ladje, ki se začne ali konča v pristanišču postanka.</w:t>
      </w:r>
    </w:p>
    <w:p w14:paraId="2E7839D0" w14:textId="75BBAC52" w:rsidR="0003503E" w:rsidRPr="009B2EB5" w:rsidRDefault="0003503E" w:rsidP="00906C3A">
      <w:pPr>
        <w:pStyle w:val="Odstavekseznama"/>
        <w:numPr>
          <w:ilvl w:val="0"/>
          <w:numId w:val="235"/>
        </w:numPr>
        <w:textAlignment w:val="baseline"/>
        <w:rPr>
          <w:rStyle w:val="Krepko"/>
          <w:rFonts w:ascii="Arial" w:hAnsi="Arial" w:cs="Arial"/>
          <w:b w:val="0"/>
          <w:bCs w:val="0"/>
        </w:rPr>
      </w:pPr>
      <w:r w:rsidRPr="009B2EB5">
        <w:rPr>
          <w:rFonts w:ascii="Arial" w:hAnsi="Arial" w:cs="Arial"/>
        </w:rPr>
        <w:t>»</w:t>
      </w:r>
      <w:proofErr w:type="spellStart"/>
      <w:r w:rsidRPr="009B2EB5">
        <w:rPr>
          <w:rFonts w:ascii="Arial" w:hAnsi="Arial" w:cs="Arial"/>
        </w:rPr>
        <w:t>Podnaprava</w:t>
      </w:r>
      <w:proofErr w:type="spellEnd"/>
      <w:r w:rsidRPr="009B2EB5">
        <w:rPr>
          <w:rFonts w:ascii="Arial" w:hAnsi="Arial" w:cs="Arial"/>
        </w:rPr>
        <w:t xml:space="preserve">« je </w:t>
      </w:r>
      <w:proofErr w:type="spellStart"/>
      <w:r w:rsidRPr="009B2EB5">
        <w:rPr>
          <w:rFonts w:ascii="Arial" w:hAnsi="Arial" w:cs="Arial"/>
        </w:rPr>
        <w:t>podnaprava</w:t>
      </w:r>
      <w:proofErr w:type="spellEnd"/>
      <w:r w:rsidRPr="009B2EB5">
        <w:rPr>
          <w:rFonts w:ascii="Arial" w:hAnsi="Arial" w:cs="Arial"/>
        </w:rPr>
        <w:t xml:space="preserve">, kot je določeno v </w:t>
      </w:r>
      <w:r w:rsidR="00E66143" w:rsidRPr="009B2EB5">
        <w:rPr>
          <w:rFonts w:ascii="Arial" w:hAnsi="Arial" w:cs="Arial"/>
        </w:rPr>
        <w:t>Delegirani u</w:t>
      </w:r>
      <w:r w:rsidRPr="009B2EB5">
        <w:rPr>
          <w:rFonts w:ascii="Arial" w:hAnsi="Arial" w:cs="Arial"/>
        </w:rPr>
        <w:t>redbi 2019/331/EU.</w:t>
      </w:r>
    </w:p>
    <w:p w14:paraId="554EB023" w14:textId="77777777" w:rsidR="0003503E" w:rsidRPr="009B2EB5" w:rsidRDefault="0003503E" w:rsidP="00906C3A">
      <w:pPr>
        <w:pStyle w:val="tevilnatoka111"/>
        <w:numPr>
          <w:ilvl w:val="0"/>
          <w:numId w:val="235"/>
        </w:numPr>
        <w:rPr>
          <w:rFonts w:cs="Arial"/>
          <w:szCs w:val="22"/>
        </w:rPr>
      </w:pPr>
      <w:r w:rsidRPr="009B2EB5">
        <w:rPr>
          <w:rStyle w:val="Krepko"/>
          <w:rFonts w:cs="Arial"/>
          <w:b w:val="0"/>
          <w:bCs w:val="0"/>
          <w:szCs w:val="22"/>
        </w:rPr>
        <w:t>»Podnebje« je značilnost vremena nad nekim območjem v daljšem časovnem obdobju.</w:t>
      </w:r>
    </w:p>
    <w:p w14:paraId="46C804CF" w14:textId="77777777" w:rsidR="0003503E" w:rsidRPr="009B2EB5" w:rsidRDefault="0003503E" w:rsidP="00906C3A">
      <w:pPr>
        <w:pStyle w:val="tevilnatoka11Nova"/>
        <w:numPr>
          <w:ilvl w:val="0"/>
          <w:numId w:val="235"/>
        </w:numPr>
        <w:rPr>
          <w:rFonts w:cs="Arial"/>
        </w:rPr>
      </w:pPr>
      <w:r w:rsidRPr="009B2EB5">
        <w:rPr>
          <w:rFonts w:cs="Arial"/>
        </w:rPr>
        <w:t xml:space="preserve">»Podnebna nevtralnost« doseganje neto ničelnih emisij toplogrednih plinov, kar dosežemo z uravnoteženjem antropogenih emisij toplogrednih plinov v ozračje z odvzemi emisij toplogrednih plinov iz ozračja ter upoštevanjem regionalnih ali lokalnih </w:t>
      </w:r>
      <w:proofErr w:type="spellStart"/>
      <w:r w:rsidRPr="009B2EB5">
        <w:rPr>
          <w:rFonts w:cs="Arial"/>
        </w:rPr>
        <w:t>biogeofizikalnih</w:t>
      </w:r>
      <w:proofErr w:type="spellEnd"/>
      <w:r w:rsidRPr="009B2EB5">
        <w:rPr>
          <w:rFonts w:cs="Arial"/>
        </w:rPr>
        <w:t xml:space="preserve"> učinkov človekovih dejavnosti, ki na primer vplivajo na površinski albedo ali lokalno podnebje.</w:t>
      </w:r>
    </w:p>
    <w:p w14:paraId="026D47BA" w14:textId="77777777" w:rsidR="0003503E" w:rsidRPr="009B2EB5" w:rsidRDefault="0003503E" w:rsidP="00906C3A">
      <w:pPr>
        <w:pStyle w:val="tevilnatoka11Nova"/>
        <w:numPr>
          <w:ilvl w:val="0"/>
          <w:numId w:val="235"/>
        </w:numPr>
        <w:rPr>
          <w:rFonts w:cs="Arial"/>
        </w:rPr>
      </w:pPr>
      <w:r w:rsidRPr="009B2EB5">
        <w:rPr>
          <w:rFonts w:cs="Arial"/>
        </w:rPr>
        <w:t xml:space="preserve">»Podnebne spremembe« so spremembe dolgoročno značilnega podnebja na posameznih območjih, ki so posledica naravnih procesov ali človekovih dejavnosti in se nanašajo na spreminjanje lastnosti sestave ozračja in lastnosti tal. Izražajo se predvsem s segrevanjem ozračja, kopenskih in morskih voda, tal ter s spremembami razporeditve in količine padavin, dvigom morske gladine, taljenjem kopenskega in morskega ledu ter trajanjem in pogostostjo ekstremnih vremenskih pojavov. </w:t>
      </w:r>
    </w:p>
    <w:p w14:paraId="35656BD5" w14:textId="77777777" w:rsidR="0003503E" w:rsidRPr="009B2EB5" w:rsidRDefault="0003503E" w:rsidP="00906C3A">
      <w:pPr>
        <w:pStyle w:val="tevilnatoka11Nova"/>
        <w:numPr>
          <w:ilvl w:val="0"/>
          <w:numId w:val="235"/>
        </w:numPr>
        <w:rPr>
          <w:rFonts w:cs="Arial"/>
        </w:rPr>
      </w:pPr>
      <w:bookmarkStart w:id="10" w:name="_Hlk156310808"/>
      <w:r w:rsidRPr="009B2EB5">
        <w:rPr>
          <w:rFonts w:cs="Arial"/>
          <w:shd w:val="clear" w:color="auto" w:fill="FFFFFF"/>
        </w:rPr>
        <w:t>»Podnebni dialog« je oblika sodelovanja različnih interesnih skupin (posebej tudi ranljivih skupin in mladih), lokalnih skupnosti in javnosti (splošne, zainteresirane in strokovne) pri razpravi o načrtovanju in odločanju o ukrepih blaženja podnebnih sprememb in prilagajanja nanje, vključno z vprašanjem pravičnega prehoda v podnebno nevtralno družbo.</w:t>
      </w:r>
    </w:p>
    <w:bookmarkEnd w:id="10"/>
    <w:p w14:paraId="0EE6AC3E" w14:textId="77777777" w:rsidR="0003503E" w:rsidRPr="009B2EB5" w:rsidRDefault="0003503E" w:rsidP="00906C3A">
      <w:pPr>
        <w:pStyle w:val="tevilnatoka11Nova"/>
        <w:numPr>
          <w:ilvl w:val="0"/>
          <w:numId w:val="235"/>
        </w:numPr>
        <w:rPr>
          <w:rFonts w:cs="Arial"/>
        </w:rPr>
      </w:pPr>
      <w:r w:rsidRPr="009B2EB5">
        <w:rPr>
          <w:rFonts w:cs="Arial"/>
        </w:rPr>
        <w:t>»Ponor« je katerikoli proces, dejavnost ali mehanizem, s katerim se iz ozračja odvzamejo toplogredni plini, aerosoli ali predhodniki toplogrednih plinov.</w:t>
      </w:r>
    </w:p>
    <w:p w14:paraId="596F8B66" w14:textId="021E29F7" w:rsidR="000C50C5" w:rsidRPr="009B2EB5" w:rsidRDefault="000C50C5" w:rsidP="00906C3A">
      <w:pPr>
        <w:pStyle w:val="Odstavekseznama"/>
        <w:numPr>
          <w:ilvl w:val="0"/>
          <w:numId w:val="235"/>
        </w:numPr>
        <w:rPr>
          <w:rFonts w:ascii="Arial" w:eastAsia="Times New Roman" w:hAnsi="Arial" w:cs="Arial"/>
          <w:lang w:eastAsia="sl-SI"/>
        </w:rPr>
      </w:pPr>
      <w:r w:rsidRPr="009B2EB5">
        <w:rPr>
          <w:rFonts w:ascii="Arial" w:eastAsia="Times New Roman" w:hAnsi="Arial" w:cs="Arial"/>
          <w:lang w:eastAsia="sl-SI"/>
        </w:rPr>
        <w:t>»Potniška ladja za križarjenje« pomeni potniško ladjo, ki nima krova za tovor in je namenjena izključno za komercialni prevoz potnikov s prenočiščem med plovbo po morju.</w:t>
      </w:r>
    </w:p>
    <w:p w14:paraId="426A732E" w14:textId="77777777" w:rsidR="0003503E" w:rsidRPr="009B2EB5" w:rsidRDefault="0003503E" w:rsidP="00906C3A">
      <w:pPr>
        <w:pStyle w:val="Odstavekseznama"/>
        <w:numPr>
          <w:ilvl w:val="0"/>
          <w:numId w:val="235"/>
        </w:numPr>
        <w:textAlignment w:val="baseline"/>
        <w:rPr>
          <w:rFonts w:ascii="Arial" w:hAnsi="Arial" w:cs="Arial"/>
        </w:rPr>
      </w:pPr>
      <w:r w:rsidRPr="009B2EB5">
        <w:rPr>
          <w:rFonts w:ascii="Arial" w:hAnsi="Arial" w:cs="Arial"/>
        </w:rPr>
        <w:t xml:space="preserve">»Pravica« je pravica do emisije ene tone ekvivalenta ogljikovega dioksida v določenem obdobju in velja le za izpolnjevanje zahtev tega zakona in predpisov EU, ki urejajo sistem trgovanja s pravicami do emisije toplogrednih plinov, ter je </w:t>
      </w:r>
      <w:r w:rsidRPr="009B2EB5">
        <w:rPr>
          <w:rFonts w:ascii="Arial" w:hAnsi="Arial" w:cs="Arial"/>
        </w:rPr>
        <w:lastRenderedPageBreak/>
        <w:t>prenosljiva v skladu s tem zakonom in predpisi EU, ki urejajo sistem trgovanja s pravicami do emisije toplogrednih plinov.</w:t>
      </w:r>
    </w:p>
    <w:p w14:paraId="08D18F72" w14:textId="77777777" w:rsidR="0003503E" w:rsidRPr="009B2EB5" w:rsidRDefault="0003503E" w:rsidP="00906C3A">
      <w:pPr>
        <w:pStyle w:val="tevilnatoka11Nova"/>
        <w:numPr>
          <w:ilvl w:val="0"/>
          <w:numId w:val="235"/>
        </w:numPr>
        <w:rPr>
          <w:rFonts w:cs="Arial"/>
        </w:rPr>
      </w:pPr>
      <w:r w:rsidRPr="009B2EB5">
        <w:rPr>
          <w:rFonts w:cs="Arial"/>
        </w:rPr>
        <w:t>»Prilagajanje podnebnim spremembam</w:t>
      </w:r>
      <w:bookmarkStart w:id="11" w:name="_Hlk171082070"/>
      <w:r w:rsidRPr="009B2EB5">
        <w:rPr>
          <w:rFonts w:cs="Arial"/>
        </w:rPr>
        <w:t>«</w:t>
      </w:r>
      <w:bookmarkEnd w:id="11"/>
      <w:r w:rsidRPr="009B2EB5">
        <w:rPr>
          <w:rFonts w:cs="Arial"/>
        </w:rPr>
        <w:t xml:space="preserve"> so ukrepi za zmanjševanje ranljivosti in povečanje odpornosti naravnih in človekovih sistemov na trenutne ali pričakovane vplive podnebnih sprememb.</w:t>
      </w:r>
    </w:p>
    <w:p w14:paraId="349EB306" w14:textId="13FBF8EE" w:rsidR="00B04C75" w:rsidRPr="009B2EB5" w:rsidRDefault="00B04C75" w:rsidP="00906C3A">
      <w:pPr>
        <w:pStyle w:val="tevilnatoka11Nova"/>
        <w:numPr>
          <w:ilvl w:val="0"/>
          <w:numId w:val="235"/>
        </w:numPr>
        <w:rPr>
          <w:rFonts w:cs="Arial"/>
        </w:rPr>
      </w:pPr>
      <w:r w:rsidRPr="009B2EB5">
        <w:rPr>
          <w:rFonts w:cs="Arial"/>
        </w:rPr>
        <w:t>»Priporočilo HELCOM 25/7</w:t>
      </w:r>
      <w:r w:rsidR="009972FE" w:rsidRPr="009B2EB5">
        <w:rPr>
          <w:rFonts w:cs="Arial"/>
        </w:rPr>
        <w:t>« je priporočilo, izdano na podlagi točke b) prvega odstavka 20. člena Konvencije o varstvu morskega okolja na območju Baltskega morja (v veljavi od 17. 1. 2000), ki vsebuje navodila pogodbenicam glede ugotavljanja enakovrednosti pravil razvrščanja ladij za varno plovbo v lednih razmerah na območju Baltskega morja;</w:t>
      </w:r>
    </w:p>
    <w:p w14:paraId="6A78B2D2" w14:textId="288AE025" w:rsidR="0003503E" w:rsidRPr="009B2EB5" w:rsidRDefault="0003503E" w:rsidP="00906C3A">
      <w:pPr>
        <w:pStyle w:val="tevilnatoka11Nova"/>
        <w:numPr>
          <w:ilvl w:val="0"/>
          <w:numId w:val="235"/>
        </w:numPr>
        <w:rPr>
          <w:rFonts w:cs="Arial"/>
        </w:rPr>
      </w:pPr>
      <w:r w:rsidRPr="009B2EB5">
        <w:rPr>
          <w:rFonts w:cs="Arial"/>
        </w:rPr>
        <w:t xml:space="preserve">»Prenehanje delovanja naprave« je prenehanje v skladu z </w:t>
      </w:r>
      <w:r w:rsidR="00E66143" w:rsidRPr="009B2EB5">
        <w:rPr>
          <w:rFonts w:cs="Arial"/>
        </w:rPr>
        <w:t>Delegirano u</w:t>
      </w:r>
      <w:r w:rsidRPr="009B2EB5">
        <w:rPr>
          <w:rFonts w:cs="Arial"/>
        </w:rPr>
        <w:t>redbo 2019/331/EU.</w:t>
      </w:r>
    </w:p>
    <w:p w14:paraId="33711B26" w14:textId="77777777" w:rsidR="0003503E" w:rsidRPr="009B2EB5" w:rsidRDefault="0003503E" w:rsidP="00906C3A">
      <w:pPr>
        <w:pStyle w:val="norm"/>
        <w:numPr>
          <w:ilvl w:val="0"/>
          <w:numId w:val="235"/>
        </w:numPr>
        <w:rPr>
          <w:rFonts w:ascii="Arial" w:hAnsi="Arial" w:cs="Arial"/>
          <w:sz w:val="22"/>
          <w:szCs w:val="22"/>
        </w:rPr>
      </w:pPr>
      <w:r w:rsidRPr="009B2EB5">
        <w:rPr>
          <w:rFonts w:ascii="Arial" w:hAnsi="Arial" w:cs="Arial"/>
          <w:sz w:val="22"/>
          <w:szCs w:val="22"/>
        </w:rPr>
        <w:t>»Pripisane emisije iz letalstva« so emisije iz vseh letov v okviru določenih letalskih dejavnosti, tj. odhodov z letališč na ozemlju države članice EU in prihodov na ta letališča iz tretje države.</w:t>
      </w:r>
    </w:p>
    <w:p w14:paraId="152B5A1F" w14:textId="77777777" w:rsidR="0003503E" w:rsidRPr="009B2EB5" w:rsidRDefault="0003503E" w:rsidP="00906C3A">
      <w:pPr>
        <w:pStyle w:val="norm"/>
        <w:numPr>
          <w:ilvl w:val="0"/>
          <w:numId w:val="235"/>
        </w:numPr>
        <w:rPr>
          <w:rFonts w:ascii="Arial" w:hAnsi="Arial" w:cs="Arial"/>
          <w:sz w:val="22"/>
          <w:szCs w:val="22"/>
        </w:rPr>
      </w:pPr>
      <w:r w:rsidRPr="009B2EB5">
        <w:rPr>
          <w:rFonts w:ascii="Arial" w:hAnsi="Arial" w:cs="Arial"/>
          <w:sz w:val="22"/>
          <w:szCs w:val="22"/>
        </w:rPr>
        <w:t>»Pristanišče postanka« je pristanišče, v katerem se ladja ustavi, da natovori ali raztovori tovor ali da vkrca ali izkrca potnike; ali pristanišče, v katerem se ladja za delo na morju ustavi zaradi menjave posadke; izvzeti so postanki, namenjeni izključno oskrbi z gorivom ali zalogami, menjavi posadke ladij, ki niso ladje za delo na morju, postankom v suhem doku ali popravilom ladje, njene opreme ali obojega, postanki v pristanišču, ker ladja potrebuje pomoč ali je v stiski, prevozi z ene ladje na drugo izven pristanišč, postanki, ki so namenjeni izključno iskanju zavetja pred slabim vremenom ali so potrebni zaradi dejavnosti iskanja in reševanja, in postanki kontejnerskih ladij v sosednjem pristanišču za pretovarjanje zabojnikov, kot jih določi Komisija.</w:t>
      </w:r>
    </w:p>
    <w:p w14:paraId="3B2D1E85" w14:textId="77777777" w:rsidR="0003503E" w:rsidRPr="009B2EB5" w:rsidRDefault="0003503E" w:rsidP="00906C3A">
      <w:pPr>
        <w:pStyle w:val="tevilnatoka11Nova"/>
        <w:numPr>
          <w:ilvl w:val="0"/>
          <w:numId w:val="235"/>
        </w:numPr>
        <w:rPr>
          <w:rFonts w:cs="Arial"/>
        </w:rPr>
      </w:pPr>
      <w:r w:rsidRPr="009B2EB5">
        <w:rPr>
          <w:rFonts w:cs="Arial"/>
        </w:rPr>
        <w:t>»Prodajalec« je pravna oseba, samostojni podjetnik posameznik ali posameznik, ki samostojno opravlja dejavnost, ki novi osebni avtomobil prodaja ali daje v najem končnemu uporabniku.</w:t>
      </w:r>
    </w:p>
    <w:p w14:paraId="4CF8A431" w14:textId="4B1D8BE0" w:rsidR="0003503E" w:rsidRPr="009B2EB5" w:rsidRDefault="0003503E" w:rsidP="00906C3A">
      <w:pPr>
        <w:pStyle w:val="tevilnatoka"/>
        <w:numPr>
          <w:ilvl w:val="0"/>
          <w:numId w:val="235"/>
        </w:numPr>
        <w:rPr>
          <w:rFonts w:cs="Arial"/>
        </w:rPr>
      </w:pPr>
      <w:r w:rsidRPr="009B2EB5">
        <w:rPr>
          <w:rFonts w:cs="Arial"/>
        </w:rPr>
        <w:t xml:space="preserve">»Projekcije« so projekcije v skladu </w:t>
      </w:r>
      <w:r w:rsidR="009A606C" w:rsidRPr="009B2EB5">
        <w:rPr>
          <w:rFonts w:cs="Arial"/>
        </w:rPr>
        <w:t>s</w:t>
      </w:r>
      <w:r w:rsidRPr="009B2EB5">
        <w:rPr>
          <w:rFonts w:cs="Arial"/>
        </w:rPr>
        <w:t xml:space="preserve"> predpisi EU, ki urejajo upravljanje energetske unije in podnebnih ukrepov.</w:t>
      </w:r>
    </w:p>
    <w:p w14:paraId="79BFB766" w14:textId="5A43D65F" w:rsidR="0003503E" w:rsidRPr="009B2EB5" w:rsidRDefault="0003503E" w:rsidP="00906C3A">
      <w:pPr>
        <w:pStyle w:val="norm"/>
        <w:numPr>
          <w:ilvl w:val="0"/>
          <w:numId w:val="235"/>
        </w:numPr>
        <w:rPr>
          <w:rFonts w:ascii="Arial" w:hAnsi="Arial" w:cs="Arial"/>
          <w:sz w:val="22"/>
          <w:szCs w:val="22"/>
        </w:rPr>
      </w:pPr>
      <w:r w:rsidRPr="009B2EB5">
        <w:rPr>
          <w:rFonts w:ascii="Arial" w:hAnsi="Arial" w:cs="Arial"/>
          <w:sz w:val="22"/>
          <w:szCs w:val="22"/>
        </w:rPr>
        <w:t xml:space="preserve">»Raven dejavnosti« je raven dejavnosti, kot je določena v </w:t>
      </w:r>
      <w:r w:rsidR="00E66143" w:rsidRPr="009B2EB5">
        <w:rPr>
          <w:rFonts w:ascii="Arial" w:hAnsi="Arial" w:cs="Arial"/>
          <w:sz w:val="22"/>
          <w:szCs w:val="22"/>
        </w:rPr>
        <w:t>Delegirani u</w:t>
      </w:r>
      <w:r w:rsidRPr="009B2EB5">
        <w:rPr>
          <w:rFonts w:ascii="Arial" w:hAnsi="Arial" w:cs="Arial"/>
          <w:sz w:val="22"/>
          <w:szCs w:val="22"/>
        </w:rPr>
        <w:t>redbi 2019/331/EU.</w:t>
      </w:r>
    </w:p>
    <w:p w14:paraId="4AEBCED2" w14:textId="4F7FF477" w:rsidR="0003503E" w:rsidRPr="009B2EB5" w:rsidRDefault="0003503E" w:rsidP="00906C3A">
      <w:pPr>
        <w:pStyle w:val="Odstavekseznama"/>
        <w:numPr>
          <w:ilvl w:val="0"/>
          <w:numId w:val="235"/>
        </w:numPr>
        <w:rPr>
          <w:rFonts w:ascii="Arial" w:hAnsi="Arial" w:cs="Arial"/>
        </w:rPr>
      </w:pPr>
      <w:r w:rsidRPr="009B2EB5">
        <w:rPr>
          <w:rFonts w:ascii="Arial" w:hAnsi="Arial" w:cs="Arial"/>
        </w:rPr>
        <w:t xml:space="preserve">»Razogljičenje« je stanje </w:t>
      </w:r>
      <w:r w:rsidR="00DF5F3D" w:rsidRPr="009B2EB5">
        <w:rPr>
          <w:rFonts w:ascii="Arial" w:hAnsi="Arial" w:cs="Arial"/>
        </w:rPr>
        <w:t>podnebne</w:t>
      </w:r>
      <w:r w:rsidRPr="009B2EB5">
        <w:rPr>
          <w:rFonts w:ascii="Arial" w:hAnsi="Arial" w:cs="Arial"/>
        </w:rPr>
        <w:t xml:space="preserve"> nevtralnosti.</w:t>
      </w:r>
    </w:p>
    <w:p w14:paraId="536A376A" w14:textId="77777777" w:rsidR="0003503E" w:rsidRPr="009B2EB5" w:rsidRDefault="0003503E" w:rsidP="00906C3A">
      <w:pPr>
        <w:pStyle w:val="Odstavekseznama"/>
        <w:numPr>
          <w:ilvl w:val="0"/>
          <w:numId w:val="235"/>
        </w:numPr>
        <w:spacing w:line="257" w:lineRule="auto"/>
        <w:rPr>
          <w:rFonts w:ascii="Arial" w:eastAsia="Arial" w:hAnsi="Arial" w:cs="Arial"/>
        </w:rPr>
      </w:pPr>
      <w:r w:rsidRPr="009B2EB5">
        <w:rPr>
          <w:rFonts w:ascii="Arial" w:eastAsia="Arial" w:hAnsi="Arial" w:cs="Arial"/>
        </w:rPr>
        <w:t>»Razvojna regija« je razvojna regija po predpisih o spodbujanju skladnega regionalnega razvoja.</w:t>
      </w:r>
    </w:p>
    <w:p w14:paraId="2CDCB147" w14:textId="19EA3CEC" w:rsidR="0003503E" w:rsidRPr="009B2EB5" w:rsidRDefault="0003503E" w:rsidP="00906C3A">
      <w:pPr>
        <w:pStyle w:val="Odstavekseznama"/>
        <w:numPr>
          <w:ilvl w:val="0"/>
          <w:numId w:val="235"/>
        </w:numPr>
        <w:spacing w:line="257" w:lineRule="auto"/>
        <w:rPr>
          <w:rFonts w:ascii="Arial" w:eastAsia="Arial" w:hAnsi="Arial" w:cs="Arial"/>
        </w:rPr>
      </w:pPr>
      <w:r w:rsidRPr="009B2EB5">
        <w:rPr>
          <w:rFonts w:ascii="Arial" w:eastAsia="Arial" w:hAnsi="Arial" w:cs="Arial"/>
        </w:rPr>
        <w:t>»</w:t>
      </w:r>
      <w:r w:rsidRPr="009B2EB5">
        <w:rPr>
          <w:rFonts w:ascii="Arial" w:hAnsi="Arial" w:cs="Arial"/>
        </w:rPr>
        <w:t xml:space="preserve">Register Unije« je standardizirana in informatizirana osrednja zbirka, v kateri se vodijo emisijski kuponi in druge z njimi enakovredne pravice do emisije toplogrednih plinov (v nadaljnjem besedilu: register Unije) v skladu z </w:t>
      </w:r>
      <w:r w:rsidR="00B54781" w:rsidRPr="009B2EB5">
        <w:rPr>
          <w:rFonts w:ascii="Arial" w:hAnsi="Arial" w:cs="Arial"/>
        </w:rPr>
        <w:t>Delegirano u</w:t>
      </w:r>
      <w:r w:rsidRPr="009B2EB5">
        <w:rPr>
          <w:rFonts w:ascii="Arial" w:hAnsi="Arial" w:cs="Arial"/>
        </w:rPr>
        <w:t>redbo 2019/1122/EU.</w:t>
      </w:r>
    </w:p>
    <w:p w14:paraId="2989CD7B" w14:textId="3F8ACC64" w:rsidR="0003503E" w:rsidRPr="009B2EB5" w:rsidRDefault="0003503E" w:rsidP="00906C3A">
      <w:pPr>
        <w:pStyle w:val="Odstavekseznama"/>
        <w:numPr>
          <w:ilvl w:val="0"/>
          <w:numId w:val="235"/>
        </w:numPr>
        <w:spacing w:line="257" w:lineRule="auto"/>
        <w:rPr>
          <w:rFonts w:ascii="Arial" w:eastAsia="Arial" w:hAnsi="Arial" w:cs="Arial"/>
        </w:rPr>
      </w:pPr>
      <w:r w:rsidRPr="009B2EB5">
        <w:rPr>
          <w:rFonts w:ascii="Arial" w:hAnsi="Arial" w:cs="Arial"/>
        </w:rPr>
        <w:t xml:space="preserve">»Regulirani subjekt« je fizična ali pravna oseba, razen končnega porabnika goriv, ki izvaja dejavnost, določeno v Prilogi III k Direktivi 2003/87/ES, in spada v eno od naslednjih kategorij: a) v primeru prenosa goriva skozi trošarinsko skladišče, imetnik dovoljenja za trošarinsko skladišče, izdanega v skladu s predpisi, ki urejajo trošarine, in zavezanec za plačilo trošarine, </w:t>
      </w:r>
      <w:r w:rsidRPr="009B2EB5">
        <w:rPr>
          <w:rFonts w:ascii="Arial" w:eastAsia="Arial" w:hAnsi="Arial" w:cs="Arial"/>
        </w:rPr>
        <w:t>ko za gorivo nastane obveznost za plačilo trošarine</w:t>
      </w:r>
      <w:r w:rsidRPr="009B2EB5">
        <w:rPr>
          <w:rFonts w:ascii="Arial" w:hAnsi="Arial" w:cs="Arial"/>
        </w:rPr>
        <w:t xml:space="preserve"> v skladu s predpisi, ki urejajo trošarine; b) če se točka a) ne uporablja, vsaka druga oseba, ki je za goriva zavezana za plačilo trošarine, ko za gorivo nastane obveznost za plačilo trošarine v skladu s predpisi, ki urejajo trošarine; c) če se točki a) in b) ne uporabljata, vsaka druga oseba, ki je registrirana, da je za gorivo zavezana za plačilo trošarine, v skladu s predpisi, ki urejajo trošarine; č) če se točke a), b) in c) </w:t>
      </w:r>
      <w:r w:rsidRPr="009B2EB5">
        <w:rPr>
          <w:rFonts w:ascii="Arial" w:eastAsia="Arial" w:hAnsi="Arial" w:cs="Arial"/>
        </w:rPr>
        <w:t>ne uporabljajo ali če je v skladu s predpisi, ki urejajo trošarine, za plačilo trošarine za gorivo solidarno zavezanih več oseb, katera koli oseba, ki jo imenuje pristojni organ.</w:t>
      </w:r>
    </w:p>
    <w:p w14:paraId="32A26385" w14:textId="246E8398" w:rsidR="000C50C5" w:rsidRPr="009B2EB5" w:rsidRDefault="000C50C5" w:rsidP="00906C3A">
      <w:pPr>
        <w:pStyle w:val="Odstavekseznama"/>
        <w:numPr>
          <w:ilvl w:val="0"/>
          <w:numId w:val="235"/>
        </w:numPr>
        <w:rPr>
          <w:rFonts w:ascii="Arial" w:eastAsia="Arial" w:hAnsi="Arial" w:cs="Arial"/>
        </w:rPr>
      </w:pPr>
      <w:r w:rsidRPr="009B2EB5">
        <w:rPr>
          <w:rFonts w:ascii="Arial" w:eastAsia="Arial" w:hAnsi="Arial" w:cs="Arial"/>
        </w:rPr>
        <w:t>»Ro-</w:t>
      </w:r>
      <w:proofErr w:type="spellStart"/>
      <w:r w:rsidRPr="009B2EB5">
        <w:rPr>
          <w:rFonts w:ascii="Arial" w:eastAsia="Arial" w:hAnsi="Arial" w:cs="Arial"/>
        </w:rPr>
        <w:t>ro</w:t>
      </w:r>
      <w:proofErr w:type="spellEnd"/>
      <w:r w:rsidRPr="009B2EB5">
        <w:rPr>
          <w:rFonts w:ascii="Arial" w:eastAsia="Arial" w:hAnsi="Arial" w:cs="Arial"/>
        </w:rPr>
        <w:t xml:space="preserve"> ladja« je plovilo v skladu s Pomorskim zakonikom.</w:t>
      </w:r>
    </w:p>
    <w:p w14:paraId="269CB59C" w14:textId="77777777" w:rsidR="0003503E" w:rsidRPr="009B2EB5" w:rsidRDefault="0003503E" w:rsidP="00906C3A">
      <w:pPr>
        <w:pStyle w:val="Odstavekseznama"/>
        <w:numPr>
          <w:ilvl w:val="0"/>
          <w:numId w:val="235"/>
        </w:numPr>
        <w:spacing w:line="257" w:lineRule="auto"/>
        <w:rPr>
          <w:rFonts w:ascii="Arial" w:eastAsia="Arial" w:hAnsi="Arial" w:cs="Arial"/>
        </w:rPr>
      </w:pPr>
      <w:r w:rsidRPr="009B2EB5">
        <w:rPr>
          <w:rFonts w:ascii="Arial" w:eastAsia="Arial" w:hAnsi="Arial" w:cs="Arial"/>
        </w:rPr>
        <w:lastRenderedPageBreak/>
        <w:t>»Serviser« je fizična oseba, ki je pridobila spričevalo o usposobljenosti po tem zakonu.</w:t>
      </w:r>
    </w:p>
    <w:p w14:paraId="64C4AE35" w14:textId="131359D2" w:rsidR="00A076BA" w:rsidRPr="009B2EB5" w:rsidRDefault="00CB2B90" w:rsidP="00906C3A">
      <w:pPr>
        <w:pStyle w:val="Odstavekseznama"/>
        <w:numPr>
          <w:ilvl w:val="0"/>
          <w:numId w:val="235"/>
        </w:numPr>
        <w:rPr>
          <w:rFonts w:ascii="Arial" w:eastAsia="Arial" w:hAnsi="Arial" w:cs="Arial"/>
        </w:rPr>
      </w:pPr>
      <w:r w:rsidRPr="009B2EB5">
        <w:rPr>
          <w:rFonts w:ascii="Arial" w:eastAsia="Times New Roman" w:hAnsi="Arial" w:cs="Arial"/>
          <w:lang w:eastAsia="sl-SI"/>
        </w:rPr>
        <w:t>»</w:t>
      </w:r>
      <w:r w:rsidR="00A076BA" w:rsidRPr="009B2EB5">
        <w:rPr>
          <w:rFonts w:ascii="Arial" w:eastAsia="Times New Roman" w:hAnsi="Arial" w:cs="Arial"/>
          <w:lang w:eastAsia="sl-SI"/>
        </w:rPr>
        <w:t>Shema CORSIA« je shema za izravnavo in zmanjševanje emisij ogljika za mednarodni letalski promet, določena v Prilogi 16, zvezek IV k Čikaški konvenciji.</w:t>
      </w:r>
    </w:p>
    <w:p w14:paraId="64EFF7EA" w14:textId="25D3DF39" w:rsidR="0003503E" w:rsidRPr="009B2EB5" w:rsidRDefault="0003503E" w:rsidP="00906C3A">
      <w:pPr>
        <w:pStyle w:val="Odstavekseznama"/>
        <w:numPr>
          <w:ilvl w:val="0"/>
          <w:numId w:val="235"/>
        </w:numPr>
        <w:rPr>
          <w:rFonts w:ascii="Arial" w:eastAsia="Arial" w:hAnsi="Arial" w:cs="Arial"/>
        </w:rPr>
      </w:pPr>
      <w:r w:rsidRPr="009B2EB5">
        <w:rPr>
          <w:rFonts w:ascii="Arial" w:eastAsia="Arial" w:hAnsi="Arial" w:cs="Arial"/>
        </w:rPr>
        <w:t xml:space="preserve">»Sprememba upravljavca« je sprememba v posesti naprave ali dela naprave z zamenjavo pravne ali fizične osebe, ki ima </w:t>
      </w:r>
      <w:r w:rsidRPr="009B2EB5">
        <w:rPr>
          <w:rFonts w:ascii="Arial" w:eastAsia="Arial" w:hAnsi="Arial" w:cs="Arial"/>
          <w:lang w:eastAsia="sl-SI"/>
        </w:rPr>
        <w:t xml:space="preserve">dovoljenje za izpuščanje toplogrednih plinov v skladu s tem zakonom, z drugo pravno ali fizično osebo, ali njeno pripojitev k novemu upravljavcu ali spremembo imena ali organizacijske oblike ali sedeža upravljavca. </w:t>
      </w:r>
    </w:p>
    <w:p w14:paraId="6506A878" w14:textId="77777777" w:rsidR="0003503E" w:rsidRPr="009B2EB5" w:rsidRDefault="0003503E" w:rsidP="00906C3A">
      <w:pPr>
        <w:pStyle w:val="Odstavekseznama"/>
        <w:numPr>
          <w:ilvl w:val="0"/>
          <w:numId w:val="235"/>
        </w:numPr>
        <w:spacing w:line="257" w:lineRule="auto"/>
        <w:rPr>
          <w:rFonts w:ascii="Arial" w:eastAsia="Arial" w:hAnsi="Arial" w:cs="Arial"/>
        </w:rPr>
      </w:pPr>
      <w:r w:rsidRPr="009B2EB5">
        <w:rPr>
          <w:rFonts w:ascii="Arial" w:hAnsi="Arial" w:cs="Arial"/>
        </w:rPr>
        <w:t xml:space="preserve">»Sprememba v obratovanju naprave« je sprememba v vrsti ali delovanju naprave ali njena razširitev ali zmanjšanje njene zmogljivosti, ki bi lahko vplivala na okolje in </w:t>
      </w:r>
      <w:r w:rsidRPr="009B2EB5">
        <w:rPr>
          <w:rFonts w:ascii="Arial" w:eastAsia="Arial" w:hAnsi="Arial" w:cs="Arial"/>
        </w:rPr>
        <w:t>odstopa od pogojev, pod katerimi je bilo izdano dovoljenje za izpuščanje toplogrednih plinov v skladu s tem zakonom.</w:t>
      </w:r>
    </w:p>
    <w:p w14:paraId="4B79E2FA" w14:textId="15EAE9EC" w:rsidR="0003503E" w:rsidRPr="009B2EB5" w:rsidRDefault="0003503E" w:rsidP="00906C3A">
      <w:pPr>
        <w:pStyle w:val="Odstavekseznama"/>
        <w:numPr>
          <w:ilvl w:val="0"/>
          <w:numId w:val="235"/>
        </w:numPr>
        <w:spacing w:line="257" w:lineRule="auto"/>
        <w:rPr>
          <w:rFonts w:ascii="Arial" w:eastAsia="Arial" w:hAnsi="Arial" w:cs="Arial"/>
        </w:rPr>
      </w:pPr>
      <w:r w:rsidRPr="009B2EB5">
        <w:rPr>
          <w:rFonts w:ascii="Arial" w:eastAsia="Arial" w:hAnsi="Arial" w:cs="Arial"/>
        </w:rPr>
        <w:t>»Sprostitev v porabo« je sprostitev goriva v porabo v skladu s predpisi, ki urejajo trošarine.</w:t>
      </w:r>
    </w:p>
    <w:p w14:paraId="6A6A9534" w14:textId="7368595C" w:rsidR="008D44E2" w:rsidRPr="009B2EB5" w:rsidRDefault="008D44E2" w:rsidP="00906C3A">
      <w:pPr>
        <w:pStyle w:val="Odstavekseznama"/>
        <w:numPr>
          <w:ilvl w:val="0"/>
          <w:numId w:val="235"/>
        </w:numPr>
        <w:rPr>
          <w:rFonts w:ascii="Arial" w:eastAsia="Arial" w:hAnsi="Arial" w:cs="Arial"/>
        </w:rPr>
      </w:pPr>
      <w:r w:rsidRPr="009B2EB5">
        <w:rPr>
          <w:rFonts w:ascii="Arial" w:eastAsia="Arial" w:hAnsi="Arial" w:cs="Arial"/>
        </w:rPr>
        <w:t xml:space="preserve">»Svet regije« </w:t>
      </w:r>
      <w:r w:rsidR="00750BE5" w:rsidRPr="009B2EB5">
        <w:rPr>
          <w:rFonts w:ascii="Arial" w:eastAsia="Arial" w:hAnsi="Arial" w:cs="Arial"/>
        </w:rPr>
        <w:t>je organ odločanja, ki deluje v vsaki</w:t>
      </w:r>
      <w:r w:rsidRPr="009B2EB5">
        <w:rPr>
          <w:rFonts w:ascii="Arial" w:eastAsia="Arial" w:hAnsi="Arial" w:cs="Arial"/>
        </w:rPr>
        <w:t xml:space="preserve"> </w:t>
      </w:r>
      <w:r w:rsidR="00750BE5" w:rsidRPr="009B2EB5">
        <w:rPr>
          <w:rFonts w:ascii="Arial" w:eastAsia="Arial" w:hAnsi="Arial" w:cs="Arial"/>
        </w:rPr>
        <w:t>razvojni regiji. Sestavljajo ga župani vseh občin v regiji, potrjuje najpomembnejše dokumente, regionalne razvojne programe in dogovore za razvoj regij. Svet regije je odgovoren tudi za izbor regionalne razvojne agencije za izvajanje nalog regionalnega razvoja v regiji in nadzor delovanja regionalne razvojne agencije.</w:t>
      </w:r>
    </w:p>
    <w:p w14:paraId="1E05736E" w14:textId="64F55BB2" w:rsidR="0003503E" w:rsidRPr="009B2EB5" w:rsidRDefault="0003503E" w:rsidP="00906C3A">
      <w:pPr>
        <w:pStyle w:val="Odstavekseznama"/>
        <w:numPr>
          <w:ilvl w:val="0"/>
          <w:numId w:val="235"/>
        </w:numPr>
        <w:spacing w:line="257" w:lineRule="auto"/>
        <w:rPr>
          <w:rFonts w:ascii="Arial" w:eastAsia="Arial" w:hAnsi="Arial" w:cs="Arial"/>
        </w:rPr>
      </w:pPr>
      <w:r w:rsidRPr="009B2EB5">
        <w:rPr>
          <w:rFonts w:ascii="Arial" w:eastAsia="Times New Roman" w:hAnsi="Arial" w:cs="Arial"/>
          <w:lang w:eastAsia="sl-SI"/>
        </w:rPr>
        <w:t>»Tok ogljikovega dioksida« je tok snovi,</w:t>
      </w:r>
      <w:r w:rsidR="00750BE5" w:rsidRPr="009B2EB5">
        <w:rPr>
          <w:rFonts w:ascii="Arial" w:eastAsia="Times New Roman" w:hAnsi="Arial" w:cs="Arial"/>
          <w:lang w:eastAsia="sl-SI"/>
        </w:rPr>
        <w:t xml:space="preserve"> </w:t>
      </w:r>
      <w:r w:rsidRPr="009B2EB5">
        <w:rPr>
          <w:rFonts w:ascii="Arial" w:eastAsia="Times New Roman" w:hAnsi="Arial" w:cs="Arial"/>
          <w:lang w:eastAsia="sl-SI"/>
        </w:rPr>
        <w:t xml:space="preserve">ki izvira iz postopkov zajemanja </w:t>
      </w:r>
      <w:r w:rsidRPr="009B2EB5">
        <w:rPr>
          <w:rFonts w:ascii="Arial" w:eastAsia="Arial" w:hAnsi="Arial" w:cs="Arial"/>
        </w:rPr>
        <w:t>ogljikovega dioksida.</w:t>
      </w:r>
    </w:p>
    <w:p w14:paraId="5229F7EF" w14:textId="77777777" w:rsidR="0003503E" w:rsidRPr="009B2EB5" w:rsidRDefault="0003503E" w:rsidP="00906C3A">
      <w:pPr>
        <w:pStyle w:val="Odstavekseznama"/>
        <w:numPr>
          <w:ilvl w:val="0"/>
          <w:numId w:val="235"/>
        </w:numPr>
        <w:spacing w:line="257" w:lineRule="auto"/>
        <w:rPr>
          <w:rFonts w:ascii="Arial" w:eastAsia="Arial" w:hAnsi="Arial" w:cs="Arial"/>
        </w:rPr>
      </w:pPr>
      <w:r w:rsidRPr="009B2EB5">
        <w:rPr>
          <w:rFonts w:ascii="Arial" w:eastAsia="Arial" w:hAnsi="Arial" w:cs="Arial"/>
        </w:rPr>
        <w:t>»Tona ekvivalenta ogljikovega dioksida« je ena metrična tona ogljikovega dioksida ali količina drugega toplogrednega plina, ki ima enak potencial globalnega</w:t>
      </w:r>
      <w:r w:rsidRPr="009B2EB5">
        <w:rPr>
          <w:rFonts w:ascii="Arial" w:hAnsi="Arial" w:cs="Arial"/>
        </w:rPr>
        <w:t xml:space="preserve"> </w:t>
      </w:r>
      <w:r w:rsidRPr="009B2EB5">
        <w:rPr>
          <w:rFonts w:ascii="Arial" w:eastAsia="Arial" w:hAnsi="Arial" w:cs="Arial"/>
        </w:rPr>
        <w:t>segrevanja ozračja.</w:t>
      </w:r>
    </w:p>
    <w:p w14:paraId="2F1975C6" w14:textId="77777777" w:rsidR="0003503E" w:rsidRPr="009B2EB5" w:rsidRDefault="0003503E" w:rsidP="00906C3A">
      <w:pPr>
        <w:pStyle w:val="Odstavekseznama"/>
        <w:numPr>
          <w:ilvl w:val="0"/>
          <w:numId w:val="235"/>
        </w:numPr>
        <w:spacing w:line="257" w:lineRule="auto"/>
        <w:rPr>
          <w:rFonts w:ascii="Arial" w:eastAsia="Arial" w:hAnsi="Arial" w:cs="Arial"/>
        </w:rPr>
      </w:pPr>
      <w:r w:rsidRPr="009B2EB5">
        <w:rPr>
          <w:rFonts w:ascii="Arial" w:eastAsia="Arial" w:hAnsi="Arial" w:cs="Arial"/>
        </w:rPr>
        <w:t>»Toplogredni plini« so ogljikov dioksid (CO</w:t>
      </w:r>
      <w:r w:rsidRPr="009B2EB5">
        <w:rPr>
          <w:rFonts w:ascii="Arial" w:eastAsia="Arial" w:hAnsi="Arial" w:cs="Arial"/>
          <w:vertAlign w:val="subscript"/>
        </w:rPr>
        <w:t>2</w:t>
      </w:r>
      <w:r w:rsidRPr="009B2EB5">
        <w:rPr>
          <w:rFonts w:ascii="Arial" w:eastAsia="Arial" w:hAnsi="Arial" w:cs="Arial"/>
        </w:rPr>
        <w:t>), metan (CH</w:t>
      </w:r>
      <w:r w:rsidRPr="009B2EB5">
        <w:rPr>
          <w:rFonts w:ascii="Arial" w:eastAsia="Arial" w:hAnsi="Arial" w:cs="Arial"/>
          <w:vertAlign w:val="subscript"/>
        </w:rPr>
        <w:t>4</w:t>
      </w:r>
      <w:r w:rsidRPr="009B2EB5">
        <w:rPr>
          <w:rFonts w:ascii="Arial" w:eastAsia="Arial" w:hAnsi="Arial" w:cs="Arial"/>
        </w:rPr>
        <w:t xml:space="preserve">), </w:t>
      </w:r>
      <w:proofErr w:type="spellStart"/>
      <w:r w:rsidRPr="009B2EB5">
        <w:rPr>
          <w:rFonts w:ascii="Arial" w:eastAsia="Arial" w:hAnsi="Arial" w:cs="Arial"/>
        </w:rPr>
        <w:t>didušikov</w:t>
      </w:r>
      <w:proofErr w:type="spellEnd"/>
      <w:r w:rsidRPr="009B2EB5">
        <w:rPr>
          <w:rFonts w:ascii="Arial" w:eastAsia="Arial" w:hAnsi="Arial" w:cs="Arial"/>
        </w:rPr>
        <w:t xml:space="preserve"> oksid (N</w:t>
      </w:r>
      <w:r w:rsidRPr="009B2EB5">
        <w:rPr>
          <w:rFonts w:ascii="Arial" w:eastAsia="Arial" w:hAnsi="Arial" w:cs="Arial"/>
          <w:vertAlign w:val="subscript"/>
        </w:rPr>
        <w:t>2</w:t>
      </w:r>
      <w:r w:rsidRPr="009B2EB5">
        <w:rPr>
          <w:rFonts w:ascii="Arial" w:eastAsia="Arial" w:hAnsi="Arial" w:cs="Arial"/>
        </w:rPr>
        <w:t xml:space="preserve">O), </w:t>
      </w:r>
      <w:proofErr w:type="spellStart"/>
      <w:r w:rsidRPr="009B2EB5">
        <w:rPr>
          <w:rFonts w:ascii="Arial" w:eastAsia="Arial" w:hAnsi="Arial" w:cs="Arial"/>
        </w:rPr>
        <w:t>fluorirani</w:t>
      </w:r>
      <w:proofErr w:type="spellEnd"/>
      <w:r w:rsidRPr="009B2EB5">
        <w:rPr>
          <w:rFonts w:ascii="Arial" w:eastAsia="Arial" w:hAnsi="Arial" w:cs="Arial"/>
        </w:rPr>
        <w:t xml:space="preserve"> ogljikovodiki (HFC), </w:t>
      </w:r>
      <w:proofErr w:type="spellStart"/>
      <w:r w:rsidRPr="009B2EB5">
        <w:rPr>
          <w:rFonts w:ascii="Arial" w:eastAsia="Arial" w:hAnsi="Arial" w:cs="Arial"/>
        </w:rPr>
        <w:t>perfluorirani</w:t>
      </w:r>
      <w:proofErr w:type="spellEnd"/>
      <w:r w:rsidRPr="009B2EB5">
        <w:rPr>
          <w:rFonts w:ascii="Arial" w:eastAsia="Arial" w:hAnsi="Arial" w:cs="Arial"/>
        </w:rPr>
        <w:t xml:space="preserve"> ogljikovodiki (PFC) in žveplov</w:t>
      </w:r>
      <w:r w:rsidRPr="009B2EB5">
        <w:rPr>
          <w:rFonts w:ascii="Arial" w:hAnsi="Arial" w:cs="Arial"/>
        </w:rPr>
        <w:t xml:space="preserve"> </w:t>
      </w:r>
      <w:proofErr w:type="spellStart"/>
      <w:r w:rsidRPr="009B2EB5">
        <w:rPr>
          <w:rFonts w:ascii="Arial" w:eastAsia="Arial" w:hAnsi="Arial" w:cs="Arial"/>
        </w:rPr>
        <w:t>heksafluorid</w:t>
      </w:r>
      <w:proofErr w:type="spellEnd"/>
      <w:r w:rsidRPr="009B2EB5">
        <w:rPr>
          <w:rFonts w:ascii="Arial" w:eastAsia="Arial" w:hAnsi="Arial" w:cs="Arial"/>
        </w:rPr>
        <w:t xml:space="preserve"> (SF</w:t>
      </w:r>
      <w:r w:rsidRPr="009B2EB5">
        <w:rPr>
          <w:rFonts w:ascii="Arial" w:eastAsia="Arial" w:hAnsi="Arial" w:cs="Arial"/>
          <w:vertAlign w:val="subscript"/>
        </w:rPr>
        <w:t>6</w:t>
      </w:r>
      <w:r w:rsidRPr="009B2EB5">
        <w:rPr>
          <w:rFonts w:ascii="Arial" w:eastAsia="Arial" w:hAnsi="Arial" w:cs="Arial"/>
        </w:rPr>
        <w:t>) ter druge naravne in antropogene plinske sestavine ozračja, ki absorbirajo in ponovno oddajajo infrardeče sevanje.</w:t>
      </w:r>
    </w:p>
    <w:p w14:paraId="7EC8009F" w14:textId="77777777" w:rsidR="0003503E" w:rsidRPr="009B2EB5" w:rsidRDefault="0003503E" w:rsidP="00906C3A">
      <w:pPr>
        <w:pStyle w:val="Odstavekseznama"/>
        <w:numPr>
          <w:ilvl w:val="0"/>
          <w:numId w:val="235"/>
        </w:numPr>
        <w:spacing w:line="257" w:lineRule="auto"/>
        <w:rPr>
          <w:rFonts w:ascii="Arial" w:eastAsia="Arial" w:hAnsi="Arial" w:cs="Arial"/>
        </w:rPr>
      </w:pPr>
      <w:r w:rsidRPr="009B2EB5">
        <w:rPr>
          <w:rFonts w:ascii="Arial" w:eastAsia="Arial" w:hAnsi="Arial" w:cs="Arial"/>
        </w:rPr>
        <w:t>»Upravljanje ladje« je določanje prepeljanega tovora ali poti in hitrosti ladje.</w:t>
      </w:r>
    </w:p>
    <w:p w14:paraId="59CCCFD7" w14:textId="77777777" w:rsidR="0003503E" w:rsidRPr="009B2EB5" w:rsidRDefault="0003503E" w:rsidP="00906C3A">
      <w:pPr>
        <w:pStyle w:val="Odstavekseznama"/>
        <w:numPr>
          <w:ilvl w:val="0"/>
          <w:numId w:val="235"/>
        </w:numPr>
        <w:spacing w:line="257" w:lineRule="auto"/>
        <w:rPr>
          <w:rFonts w:ascii="Arial" w:eastAsia="Arial" w:hAnsi="Arial" w:cs="Arial"/>
        </w:rPr>
      </w:pPr>
      <w:r w:rsidRPr="009B2EB5">
        <w:rPr>
          <w:rFonts w:ascii="Arial" w:eastAsia="Arial" w:hAnsi="Arial" w:cs="Arial"/>
        </w:rPr>
        <w:t>»Upravljavec naprave« je fizična ali pravna oseba, ki ima napravo v lasti ali posesti ter na podlagi prenesenih stvarnih ali obligacijskih upravičenj lahko odloča o delovanju in spremembah naprave ali izvaja določeno dejavnost.</w:t>
      </w:r>
    </w:p>
    <w:p w14:paraId="214E6384" w14:textId="77D37047" w:rsidR="0003503E" w:rsidRPr="009B2EB5" w:rsidRDefault="0003503E" w:rsidP="00906C3A">
      <w:pPr>
        <w:pStyle w:val="Odstavekseznama"/>
        <w:numPr>
          <w:ilvl w:val="0"/>
          <w:numId w:val="235"/>
        </w:numPr>
        <w:spacing w:line="257" w:lineRule="auto"/>
        <w:rPr>
          <w:rFonts w:ascii="Arial" w:eastAsia="Arial" w:hAnsi="Arial" w:cs="Arial"/>
        </w:rPr>
      </w:pPr>
      <w:r w:rsidRPr="009B2EB5">
        <w:rPr>
          <w:rFonts w:ascii="Arial" w:eastAsia="Arial" w:hAnsi="Arial" w:cs="Arial"/>
        </w:rPr>
        <w:t>»Upravljavec obstoječe naprave v sistemu trgovanja s pravicami do emisije</w:t>
      </w:r>
      <w:r w:rsidRPr="009B2EB5">
        <w:rPr>
          <w:rFonts w:ascii="Arial" w:hAnsi="Arial" w:cs="Arial"/>
        </w:rPr>
        <w:t xml:space="preserve"> </w:t>
      </w:r>
      <w:r w:rsidRPr="009B2EB5">
        <w:rPr>
          <w:rFonts w:ascii="Arial" w:eastAsia="Arial" w:hAnsi="Arial" w:cs="Arial"/>
        </w:rPr>
        <w:t>toplogrednih plinov v EU</w:t>
      </w:r>
      <w:r w:rsidR="00A076BA" w:rsidRPr="009B2EB5">
        <w:rPr>
          <w:rFonts w:ascii="Arial" w:eastAsia="Arial" w:hAnsi="Arial" w:cs="Arial"/>
        </w:rPr>
        <w:t>«</w:t>
      </w:r>
      <w:r w:rsidRPr="009B2EB5">
        <w:rPr>
          <w:rFonts w:ascii="Arial" w:eastAsia="Arial" w:hAnsi="Arial" w:cs="Arial"/>
        </w:rPr>
        <w:t xml:space="preserve"> je oseba, ki ima na dan 30.</w:t>
      </w:r>
      <w:r w:rsidR="009C5DBC" w:rsidRPr="009B2EB5">
        <w:rPr>
          <w:rFonts w:ascii="Arial" w:eastAsia="Arial" w:hAnsi="Arial" w:cs="Arial"/>
        </w:rPr>
        <w:t> </w:t>
      </w:r>
      <w:r w:rsidRPr="009B2EB5">
        <w:rPr>
          <w:rFonts w:ascii="Arial" w:eastAsia="Arial" w:hAnsi="Arial" w:cs="Arial"/>
        </w:rPr>
        <w:t>junija dve leti pred začetkom vsakega petletnega obdobja iz prvega odstavka 37.</w:t>
      </w:r>
      <w:r w:rsidR="008D6603" w:rsidRPr="009B2EB5">
        <w:rPr>
          <w:rFonts w:ascii="Arial" w:eastAsia="Arial" w:hAnsi="Arial" w:cs="Arial"/>
        </w:rPr>
        <w:t> </w:t>
      </w:r>
      <w:r w:rsidRPr="009B2EB5">
        <w:rPr>
          <w:rFonts w:ascii="Arial" w:eastAsia="Arial" w:hAnsi="Arial" w:cs="Arial"/>
        </w:rPr>
        <w:t>člena tega zakona pravnomočno dovoljenje za izpuščanje toplogrednih plinov ali pravnomočno dovoljenje za izpuščanje toplogrednih plinov za malo napravo.</w:t>
      </w:r>
    </w:p>
    <w:p w14:paraId="574C94D2" w14:textId="77777777" w:rsidR="0003503E" w:rsidRPr="009B2EB5" w:rsidRDefault="0003503E" w:rsidP="00906C3A">
      <w:pPr>
        <w:pStyle w:val="Odstavekseznama"/>
        <w:numPr>
          <w:ilvl w:val="0"/>
          <w:numId w:val="235"/>
        </w:numPr>
        <w:spacing w:line="257" w:lineRule="auto"/>
        <w:rPr>
          <w:rFonts w:ascii="Arial" w:eastAsia="Arial" w:hAnsi="Arial" w:cs="Arial"/>
        </w:rPr>
      </w:pPr>
      <w:r w:rsidRPr="009B2EB5">
        <w:rPr>
          <w:rFonts w:ascii="Arial" w:eastAsia="Arial" w:hAnsi="Arial" w:cs="Arial"/>
        </w:rPr>
        <w:t>»Upravljavec opreme« je fizična ali pravna oseba, ki ima dejanski nadzor nad tehničnim delovanjem opreme.</w:t>
      </w:r>
    </w:p>
    <w:p w14:paraId="2FF61C46" w14:textId="639DE134" w:rsidR="0003503E" w:rsidRPr="009B2EB5" w:rsidRDefault="0003503E" w:rsidP="00906C3A">
      <w:pPr>
        <w:pStyle w:val="Odstavekseznama"/>
        <w:numPr>
          <w:ilvl w:val="0"/>
          <w:numId w:val="235"/>
        </w:numPr>
        <w:spacing w:line="257" w:lineRule="auto"/>
        <w:rPr>
          <w:rFonts w:ascii="Arial" w:hAnsi="Arial" w:cs="Arial"/>
        </w:rPr>
      </w:pPr>
      <w:r w:rsidRPr="009B2EB5">
        <w:rPr>
          <w:rFonts w:ascii="Arial" w:hAnsi="Arial" w:cs="Arial"/>
        </w:rPr>
        <w:t>»Vpliv letalstva, ki ni povezan z ogljikovim dioksidom,</w:t>
      </w:r>
      <w:r w:rsidR="00A076BA" w:rsidRPr="009B2EB5">
        <w:rPr>
          <w:rFonts w:ascii="Arial" w:hAnsi="Arial" w:cs="Arial"/>
        </w:rPr>
        <w:t>«</w:t>
      </w:r>
      <w:r w:rsidRPr="009B2EB5">
        <w:rPr>
          <w:rFonts w:ascii="Arial" w:hAnsi="Arial" w:cs="Arial"/>
        </w:rPr>
        <w:t xml:space="preserve"> je vpliv na podnebje, povzročen z izpusti dušikovih oksidov (</w:t>
      </w:r>
      <w:proofErr w:type="spellStart"/>
      <w:r w:rsidRPr="009B2EB5">
        <w:rPr>
          <w:rFonts w:ascii="Arial" w:hAnsi="Arial" w:cs="Arial"/>
        </w:rPr>
        <w:t>NO</w:t>
      </w:r>
      <w:r w:rsidRPr="009B2EB5">
        <w:rPr>
          <w:rFonts w:ascii="Arial" w:hAnsi="Arial" w:cs="Arial"/>
          <w:vertAlign w:val="subscript"/>
        </w:rPr>
        <w:t>x</w:t>
      </w:r>
      <w:proofErr w:type="spellEnd"/>
      <w:r w:rsidRPr="009B2EB5">
        <w:rPr>
          <w:rFonts w:ascii="Arial" w:hAnsi="Arial" w:cs="Arial"/>
        </w:rPr>
        <w:t>), sajastih delcev in oksidiranih žveplovih spojin, ter vpliv vodnih hlapov, vključno s kondenzacijskimi sledmi, do katerih prihaja med zgorevanjem goriva v zrakoplovu, ki opravlja letalsko dejavnost iz Priloge I k Direktivi 2003/87/ES.</w:t>
      </w:r>
    </w:p>
    <w:p w14:paraId="0FA7770F" w14:textId="6C262791" w:rsidR="0003503E" w:rsidRPr="009B2EB5" w:rsidRDefault="0003503E" w:rsidP="00906C3A">
      <w:pPr>
        <w:pStyle w:val="Odstavekseznama"/>
        <w:numPr>
          <w:ilvl w:val="0"/>
          <w:numId w:val="235"/>
        </w:numPr>
        <w:spacing w:line="257" w:lineRule="auto"/>
        <w:rPr>
          <w:rFonts w:ascii="Arial" w:hAnsi="Arial" w:cs="Arial"/>
        </w:rPr>
      </w:pPr>
      <w:r w:rsidRPr="009B2EB5">
        <w:rPr>
          <w:rFonts w:ascii="Arial" w:hAnsi="Arial" w:cs="Arial"/>
        </w:rPr>
        <w:t xml:space="preserve">»Zeleno proračunsko načrtovanje« je postopek prepoznavanja, merjenja, označevanja in načrtovanja proračunskih prihodkov, odhodkov ter davčnih </w:t>
      </w:r>
      <w:r w:rsidRPr="009B2EB5">
        <w:rPr>
          <w:rFonts w:ascii="Arial" w:eastAsia="Arial" w:hAnsi="Arial" w:cs="Arial"/>
        </w:rPr>
        <w:t>izdatkov</w:t>
      </w:r>
      <w:r w:rsidRPr="009B2EB5">
        <w:rPr>
          <w:rFonts w:ascii="Arial" w:hAnsi="Arial" w:cs="Arial"/>
        </w:rPr>
        <w:t xml:space="preserve">, s katerim je vzpostavljen pregled nad proračunskim financiranjem projektov in ukrepov kot elementov načrta razvojnih programov (v nadaljnjem besedilu: NRP) za doseganje </w:t>
      </w:r>
      <w:proofErr w:type="spellStart"/>
      <w:r w:rsidRPr="009B2EB5">
        <w:rPr>
          <w:rFonts w:ascii="Arial" w:hAnsi="Arial" w:cs="Arial"/>
        </w:rPr>
        <w:t>okoljskih</w:t>
      </w:r>
      <w:proofErr w:type="spellEnd"/>
      <w:r w:rsidRPr="009B2EB5">
        <w:rPr>
          <w:rFonts w:ascii="Arial" w:hAnsi="Arial" w:cs="Arial"/>
        </w:rPr>
        <w:t xml:space="preserve"> ciljev v skladu z Uredbo </w:t>
      </w:r>
      <w:r w:rsidR="00A269E1" w:rsidRPr="009B2EB5">
        <w:rPr>
          <w:rFonts w:ascii="Arial" w:hAnsi="Arial" w:cs="Arial"/>
        </w:rPr>
        <w:t>2020/852/EU</w:t>
      </w:r>
      <w:r w:rsidRPr="009B2EB5">
        <w:rPr>
          <w:rFonts w:ascii="Arial" w:hAnsi="Arial" w:cs="Arial"/>
        </w:rPr>
        <w:t>.</w:t>
      </w:r>
    </w:p>
    <w:p w14:paraId="5EEA22DF" w14:textId="11CC752C" w:rsidR="0003503E" w:rsidRPr="009B2EB5" w:rsidRDefault="0003503E" w:rsidP="00906C3A">
      <w:pPr>
        <w:pStyle w:val="Odstavekseznama"/>
        <w:numPr>
          <w:ilvl w:val="0"/>
          <w:numId w:val="235"/>
        </w:numPr>
        <w:spacing w:line="257" w:lineRule="auto"/>
        <w:rPr>
          <w:rFonts w:ascii="Arial" w:hAnsi="Arial" w:cs="Arial"/>
        </w:rPr>
      </w:pPr>
      <w:r w:rsidRPr="009B2EB5">
        <w:rPr>
          <w:rFonts w:ascii="Arial" w:hAnsi="Arial" w:cs="Arial"/>
        </w:rPr>
        <w:lastRenderedPageBreak/>
        <w:t>»Zgorevanje« je oksidacija goriva ne glede na to, kako se toplota, električna ali mehanska energija, proizvedene s tem postopkom, uporabljajo, in vse druge neposredno povezane dejavnosti, vključno s čiščenjem odpadnih plinov.</w:t>
      </w:r>
    </w:p>
    <w:p w14:paraId="6BB7CD48" w14:textId="77777777" w:rsidR="0003503E" w:rsidRPr="009B2EB5" w:rsidRDefault="0003503E" w:rsidP="006056D1">
      <w:pPr>
        <w:pStyle w:val="Odstavekseznama"/>
        <w:spacing w:line="257" w:lineRule="auto"/>
        <w:ind w:left="708"/>
        <w:rPr>
          <w:rFonts w:ascii="Arial" w:hAnsi="Arial" w:cs="Arial"/>
        </w:rPr>
      </w:pPr>
    </w:p>
    <w:p w14:paraId="5748A2E5" w14:textId="77777777" w:rsidR="0003503E" w:rsidRPr="009B2EB5" w:rsidRDefault="0003503E" w:rsidP="00906C3A">
      <w:pPr>
        <w:pStyle w:val="Odstavekseznama"/>
        <w:numPr>
          <w:ilvl w:val="0"/>
          <w:numId w:val="111"/>
        </w:numPr>
        <w:ind w:left="360"/>
        <w:textAlignment w:val="baseline"/>
        <w:rPr>
          <w:rFonts w:ascii="Arial" w:hAnsi="Arial" w:cs="Arial"/>
        </w:rPr>
      </w:pPr>
      <w:r w:rsidRPr="009B2EB5">
        <w:rPr>
          <w:rFonts w:ascii="Arial" w:hAnsi="Arial" w:cs="Arial"/>
          <w:shd w:val="clear" w:color="auto" w:fill="FFFFFF"/>
        </w:rPr>
        <w:t>Izrazi s področja varstva okolja, ki niso opredeljeni s tem zakonom, imajo enak pomen, kot ga določajo predpisi s področja varstva okolja.</w:t>
      </w:r>
    </w:p>
    <w:p w14:paraId="189E1BE3" w14:textId="77777777" w:rsidR="0003503E" w:rsidRPr="009B2EB5" w:rsidRDefault="0003503E" w:rsidP="006056D1">
      <w:pPr>
        <w:pStyle w:val="Odstavekseznama"/>
        <w:ind w:left="363"/>
        <w:textAlignment w:val="baseline"/>
        <w:rPr>
          <w:rFonts w:ascii="Arial" w:hAnsi="Arial" w:cs="Arial"/>
        </w:rPr>
      </w:pPr>
    </w:p>
    <w:p w14:paraId="04A08E23" w14:textId="180640F5" w:rsidR="0003503E" w:rsidRPr="009B2EB5" w:rsidRDefault="0003503E" w:rsidP="00906C3A">
      <w:pPr>
        <w:pStyle w:val="Odstavekseznama"/>
        <w:numPr>
          <w:ilvl w:val="0"/>
          <w:numId w:val="111"/>
        </w:numPr>
        <w:ind w:left="360"/>
        <w:rPr>
          <w:rFonts w:ascii="Arial" w:hAnsi="Arial" w:cs="Arial"/>
          <w:shd w:val="clear" w:color="auto" w:fill="FFFFFF"/>
        </w:rPr>
      </w:pPr>
      <w:r w:rsidRPr="009B2EB5">
        <w:rPr>
          <w:rFonts w:ascii="Arial" w:hAnsi="Arial" w:cs="Arial"/>
          <w:shd w:val="clear" w:color="auto" w:fill="FFFFFF"/>
        </w:rPr>
        <w:t>Izrazi s področja energetike, ki niso opredeljeni s tem zakonom, imajo enak pomen, kot ga določajo predpisi s področja energetike.</w:t>
      </w:r>
    </w:p>
    <w:p w14:paraId="0CA65A78" w14:textId="77777777" w:rsidR="00ED1808" w:rsidRPr="009B2EB5" w:rsidRDefault="00ED1808" w:rsidP="006056D1">
      <w:pPr>
        <w:pStyle w:val="Odstavekseznama"/>
        <w:ind w:left="363"/>
        <w:rPr>
          <w:rFonts w:ascii="Arial" w:hAnsi="Arial" w:cs="Arial"/>
          <w:shd w:val="clear" w:color="auto" w:fill="FFFFFF"/>
        </w:rPr>
      </w:pPr>
    </w:p>
    <w:p w14:paraId="42DF5F07" w14:textId="48F98AF8" w:rsidR="00ED1808" w:rsidRPr="009B2EB5" w:rsidRDefault="00ED1808" w:rsidP="00906C3A">
      <w:pPr>
        <w:pStyle w:val="Odstavekseznama"/>
        <w:numPr>
          <w:ilvl w:val="0"/>
          <w:numId w:val="111"/>
        </w:numPr>
        <w:ind w:left="360"/>
        <w:rPr>
          <w:rFonts w:ascii="Arial" w:hAnsi="Arial" w:cs="Arial"/>
          <w:shd w:val="clear" w:color="auto" w:fill="FFFFFF"/>
        </w:rPr>
      </w:pPr>
      <w:r w:rsidRPr="009B2EB5">
        <w:rPr>
          <w:rFonts w:ascii="Arial" w:hAnsi="Arial" w:cs="Arial"/>
          <w:shd w:val="clear" w:color="auto" w:fill="FFFFFF"/>
        </w:rPr>
        <w:t xml:space="preserve">Izrazi s področja mehanizma za </w:t>
      </w:r>
      <w:proofErr w:type="spellStart"/>
      <w:r w:rsidRPr="009B2EB5">
        <w:rPr>
          <w:rFonts w:ascii="Arial" w:hAnsi="Arial" w:cs="Arial"/>
          <w:shd w:val="clear" w:color="auto" w:fill="FFFFFF"/>
        </w:rPr>
        <w:t>ogljično</w:t>
      </w:r>
      <w:proofErr w:type="spellEnd"/>
      <w:r w:rsidRPr="009B2EB5">
        <w:rPr>
          <w:rFonts w:ascii="Arial" w:hAnsi="Arial" w:cs="Arial"/>
          <w:shd w:val="clear" w:color="auto" w:fill="FFFFFF"/>
        </w:rPr>
        <w:t xml:space="preserve"> prilagoditev na mejah (v nadaljevanju: CBAM) imajo enak pomen, kot ga določata Uredba 2023/956/EU in Izvedbena uredba 2023/1773/EU. Izrazi, ki niso opredeljeni v predpisih iz prejšnjega stavka, imajo enak pomen, kot ga opredeljuje ta zakon.</w:t>
      </w:r>
    </w:p>
    <w:bookmarkEnd w:id="7"/>
    <w:bookmarkEnd w:id="8"/>
    <w:bookmarkEnd w:id="9"/>
    <w:p w14:paraId="3779C1CE" w14:textId="50B3D219" w:rsidR="00285FF6" w:rsidRPr="009B2EB5" w:rsidRDefault="00285FF6" w:rsidP="00BC5520">
      <w:pPr>
        <w:pStyle w:val="tevilnatoka"/>
        <w:numPr>
          <w:ilvl w:val="0"/>
          <w:numId w:val="0"/>
        </w:numPr>
        <w:rPr>
          <w:rFonts w:cs="Arial"/>
        </w:rPr>
      </w:pPr>
    </w:p>
    <w:p w14:paraId="6F87FDF8" w14:textId="1D6FFC2D" w:rsidR="00730FF6" w:rsidRPr="009B2EB5" w:rsidRDefault="00285FF6" w:rsidP="00BC5520">
      <w:pPr>
        <w:pStyle w:val="Naslov2"/>
        <w:numPr>
          <w:ilvl w:val="0"/>
          <w:numId w:val="3"/>
        </w:numPr>
        <w:spacing w:before="200"/>
        <w:ind w:left="1080" w:firstLine="0"/>
        <w:jc w:val="center"/>
        <w:rPr>
          <w:rFonts w:ascii="Arial" w:eastAsia="Times New Roman" w:hAnsi="Arial" w:cs="Arial"/>
          <w:b/>
          <w:bCs/>
          <w:color w:val="auto"/>
          <w:sz w:val="22"/>
          <w:szCs w:val="22"/>
        </w:rPr>
      </w:pPr>
      <w:r w:rsidRPr="009B2EB5">
        <w:rPr>
          <w:rFonts w:ascii="Arial" w:eastAsia="Times New Roman" w:hAnsi="Arial" w:cs="Arial"/>
          <w:b/>
          <w:bCs/>
          <w:color w:val="auto"/>
          <w:sz w:val="22"/>
          <w:szCs w:val="22"/>
        </w:rPr>
        <w:t xml:space="preserve">Oddelek: </w:t>
      </w:r>
      <w:r w:rsidR="5DAA07E0" w:rsidRPr="009B2EB5">
        <w:rPr>
          <w:rFonts w:ascii="Arial" w:eastAsia="Times New Roman" w:hAnsi="Arial" w:cs="Arial"/>
          <w:b/>
          <w:bCs/>
          <w:color w:val="auto"/>
          <w:sz w:val="22"/>
          <w:szCs w:val="22"/>
        </w:rPr>
        <w:t>Temeljna načela</w:t>
      </w:r>
    </w:p>
    <w:p w14:paraId="02944CDD" w14:textId="3F43593E" w:rsidR="00285FF6" w:rsidRPr="009B2EB5" w:rsidRDefault="00285FF6" w:rsidP="00BC5520">
      <w:pPr>
        <w:rPr>
          <w:rFonts w:ascii="Arial" w:hAnsi="Arial" w:cs="Arial"/>
        </w:rPr>
      </w:pPr>
    </w:p>
    <w:p w14:paraId="592A4793" w14:textId="77777777" w:rsidR="008F18B8" w:rsidRPr="009B2EB5" w:rsidRDefault="008F18B8" w:rsidP="008F18B8">
      <w:pPr>
        <w:pStyle w:val="Naslov5"/>
        <w:keepNext w:val="0"/>
        <w:keepLines w:val="0"/>
        <w:numPr>
          <w:ilvl w:val="0"/>
          <w:numId w:val="5"/>
        </w:numPr>
        <w:spacing w:before="240" w:after="60"/>
        <w:ind w:left="357" w:hanging="357"/>
        <w:jc w:val="center"/>
        <w:rPr>
          <w:rFonts w:ascii="Arial" w:eastAsia="Times New Roman" w:hAnsi="Arial" w:cs="Arial"/>
          <w:bCs/>
          <w:iCs/>
          <w:color w:val="auto"/>
        </w:rPr>
      </w:pPr>
      <w:r w:rsidRPr="009B2EB5">
        <w:rPr>
          <w:rFonts w:ascii="Arial" w:eastAsia="Times New Roman" w:hAnsi="Arial" w:cs="Arial"/>
          <w:bCs/>
          <w:iCs/>
          <w:color w:val="auto"/>
        </w:rPr>
        <w:t>člen</w:t>
      </w:r>
      <w:r w:rsidRPr="009B2EB5">
        <w:rPr>
          <w:rFonts w:ascii="Arial" w:hAnsi="Arial" w:cs="Arial"/>
          <w:color w:val="auto"/>
        </w:rPr>
        <w:br/>
      </w:r>
      <w:r w:rsidRPr="009B2EB5">
        <w:rPr>
          <w:rFonts w:ascii="Arial" w:eastAsia="Times New Roman" w:hAnsi="Arial" w:cs="Arial"/>
          <w:bCs/>
          <w:iCs/>
          <w:color w:val="auto"/>
        </w:rPr>
        <w:t>(načelo komplementarnosti)</w:t>
      </w:r>
    </w:p>
    <w:p w14:paraId="4608B1C9" w14:textId="22D7E77E" w:rsidR="008F18B8" w:rsidRPr="009B2EB5" w:rsidRDefault="008F18B8" w:rsidP="00906C3A">
      <w:pPr>
        <w:pStyle w:val="Odstavekseznama"/>
        <w:numPr>
          <w:ilvl w:val="0"/>
          <w:numId w:val="149"/>
        </w:numPr>
        <w:spacing w:before="240"/>
        <w:ind w:left="360"/>
        <w:rPr>
          <w:rFonts w:ascii="Arial" w:hAnsi="Arial" w:cs="Arial"/>
          <w:shd w:val="clear" w:color="auto" w:fill="FFFFFF"/>
        </w:rPr>
      </w:pPr>
      <w:r w:rsidRPr="009B2EB5">
        <w:rPr>
          <w:rFonts w:ascii="Arial" w:hAnsi="Arial" w:cs="Arial"/>
          <w:shd w:val="clear" w:color="auto" w:fill="FFFFFF"/>
        </w:rPr>
        <w:t>Držav</w:t>
      </w:r>
      <w:r w:rsidR="002D48EB" w:rsidRPr="009B2EB5">
        <w:rPr>
          <w:rFonts w:ascii="Arial" w:hAnsi="Arial" w:cs="Arial"/>
          <w:shd w:val="clear" w:color="auto" w:fill="FFFFFF"/>
        </w:rPr>
        <w:t xml:space="preserve">ni organi </w:t>
      </w:r>
      <w:r w:rsidRPr="009B2EB5">
        <w:rPr>
          <w:rFonts w:ascii="Arial" w:hAnsi="Arial" w:cs="Arial"/>
          <w:shd w:val="clear" w:color="auto" w:fill="FFFFFF"/>
        </w:rPr>
        <w:t xml:space="preserve">in </w:t>
      </w:r>
      <w:r w:rsidR="002D48EB" w:rsidRPr="009B2EB5">
        <w:rPr>
          <w:rFonts w:ascii="Arial" w:hAnsi="Arial" w:cs="Arial"/>
          <w:shd w:val="clear" w:color="auto" w:fill="FFFFFF"/>
        </w:rPr>
        <w:t>organi l</w:t>
      </w:r>
      <w:r w:rsidR="004A5EC9" w:rsidRPr="009B2EB5">
        <w:rPr>
          <w:rFonts w:ascii="Arial" w:hAnsi="Arial" w:cs="Arial"/>
          <w:shd w:val="clear" w:color="auto" w:fill="FFFFFF"/>
        </w:rPr>
        <w:t>okaln</w:t>
      </w:r>
      <w:r w:rsidR="002D48EB" w:rsidRPr="009B2EB5">
        <w:rPr>
          <w:rFonts w:ascii="Arial" w:hAnsi="Arial" w:cs="Arial"/>
          <w:shd w:val="clear" w:color="auto" w:fill="FFFFFF"/>
        </w:rPr>
        <w:t>ih</w:t>
      </w:r>
      <w:r w:rsidR="004A5EC9" w:rsidRPr="009B2EB5">
        <w:rPr>
          <w:rFonts w:ascii="Arial" w:hAnsi="Arial" w:cs="Arial"/>
          <w:shd w:val="clear" w:color="auto" w:fill="FFFFFF"/>
        </w:rPr>
        <w:t xml:space="preserve"> skupnosti</w:t>
      </w:r>
      <w:r w:rsidRPr="009B2EB5">
        <w:rPr>
          <w:rFonts w:ascii="Arial" w:hAnsi="Arial" w:cs="Arial"/>
          <w:shd w:val="clear" w:color="auto" w:fill="FFFFFF"/>
        </w:rPr>
        <w:t xml:space="preserve"> pri sprejemanju </w:t>
      </w:r>
      <w:r w:rsidR="005E4497" w:rsidRPr="009B2EB5">
        <w:rPr>
          <w:rFonts w:ascii="Arial" w:hAnsi="Arial" w:cs="Arial"/>
          <w:shd w:val="clear" w:color="auto" w:fill="FFFFFF"/>
        </w:rPr>
        <w:t xml:space="preserve">podnebnih </w:t>
      </w:r>
      <w:r w:rsidRPr="009B2EB5">
        <w:rPr>
          <w:rFonts w:ascii="Arial" w:hAnsi="Arial" w:cs="Arial"/>
          <w:shd w:val="clear" w:color="auto" w:fill="FFFFFF"/>
        </w:rPr>
        <w:t>politik in ukrepov</w:t>
      </w:r>
      <w:r w:rsidR="00951784" w:rsidRPr="009B2EB5">
        <w:rPr>
          <w:rFonts w:ascii="Arial" w:hAnsi="Arial" w:cs="Arial"/>
          <w:shd w:val="clear" w:color="auto" w:fill="FFFFFF"/>
        </w:rPr>
        <w:t xml:space="preserve"> </w:t>
      </w:r>
      <w:r w:rsidR="005A3610" w:rsidRPr="009B2EB5">
        <w:rPr>
          <w:rFonts w:ascii="Arial" w:hAnsi="Arial" w:cs="Arial"/>
          <w:shd w:val="clear" w:color="auto" w:fill="FFFFFF"/>
        </w:rPr>
        <w:t xml:space="preserve">le-te usklajujejo in dopolnjujejo na različnih ravneh in med različnimi sektorji z namenom doseganja </w:t>
      </w:r>
      <w:proofErr w:type="spellStart"/>
      <w:r w:rsidR="005A3610" w:rsidRPr="009B2EB5">
        <w:rPr>
          <w:rFonts w:ascii="Arial" w:hAnsi="Arial" w:cs="Arial"/>
          <w:shd w:val="clear" w:color="auto" w:fill="FFFFFF"/>
        </w:rPr>
        <w:t>sinergijskih</w:t>
      </w:r>
      <w:proofErr w:type="spellEnd"/>
      <w:r w:rsidR="005A3610" w:rsidRPr="009B2EB5">
        <w:rPr>
          <w:rFonts w:ascii="Arial" w:hAnsi="Arial" w:cs="Arial"/>
          <w:shd w:val="clear" w:color="auto" w:fill="FFFFFF"/>
        </w:rPr>
        <w:t xml:space="preserve"> učinkov in preprečitve podvajanja naporov</w:t>
      </w:r>
      <w:r w:rsidR="00FF5A77" w:rsidRPr="009B2EB5">
        <w:rPr>
          <w:rFonts w:ascii="Arial" w:hAnsi="Arial" w:cs="Arial"/>
          <w:shd w:val="clear" w:color="auto" w:fill="FFFFFF"/>
        </w:rPr>
        <w:t xml:space="preserve"> ter</w:t>
      </w:r>
      <w:r w:rsidR="005A3610" w:rsidRPr="009B2EB5">
        <w:rPr>
          <w:rFonts w:ascii="Arial" w:hAnsi="Arial" w:cs="Arial"/>
          <w:shd w:val="clear" w:color="auto" w:fill="FFFFFF"/>
        </w:rPr>
        <w:t xml:space="preserve"> </w:t>
      </w:r>
      <w:r w:rsidR="00FF5A77" w:rsidRPr="009B2EB5">
        <w:rPr>
          <w:rFonts w:ascii="Arial" w:hAnsi="Arial" w:cs="Arial"/>
          <w:shd w:val="clear" w:color="auto" w:fill="FFFFFF"/>
        </w:rPr>
        <w:t xml:space="preserve">pri tem </w:t>
      </w:r>
      <w:r w:rsidRPr="009B2EB5">
        <w:rPr>
          <w:rFonts w:ascii="Arial" w:hAnsi="Arial" w:cs="Arial"/>
          <w:shd w:val="clear" w:color="auto" w:fill="FFFFFF"/>
        </w:rPr>
        <w:t>upošteva</w:t>
      </w:r>
      <w:r w:rsidR="00951784" w:rsidRPr="009B2EB5">
        <w:rPr>
          <w:rFonts w:ascii="Arial" w:hAnsi="Arial" w:cs="Arial"/>
          <w:shd w:val="clear" w:color="auto" w:fill="FFFFFF"/>
        </w:rPr>
        <w:t>jo</w:t>
      </w:r>
      <w:r w:rsidRPr="009B2EB5">
        <w:rPr>
          <w:rFonts w:ascii="Arial" w:hAnsi="Arial" w:cs="Arial"/>
          <w:shd w:val="clear" w:color="auto" w:fill="FFFFFF"/>
        </w:rPr>
        <w:t xml:space="preserve"> </w:t>
      </w:r>
      <w:proofErr w:type="spellStart"/>
      <w:r w:rsidRPr="009B2EB5">
        <w:rPr>
          <w:rFonts w:ascii="Arial" w:hAnsi="Arial" w:cs="Arial"/>
          <w:shd w:val="clear" w:color="auto" w:fill="FFFFFF"/>
        </w:rPr>
        <w:t>okoljske</w:t>
      </w:r>
      <w:proofErr w:type="spellEnd"/>
      <w:r w:rsidRPr="009B2EB5">
        <w:rPr>
          <w:rFonts w:ascii="Arial" w:hAnsi="Arial" w:cs="Arial"/>
          <w:shd w:val="clear" w:color="auto" w:fill="FFFFFF"/>
        </w:rPr>
        <w:t>, družbene in gospodarske posledice njihovega izvajanja</w:t>
      </w:r>
      <w:r w:rsidR="00FF5A77" w:rsidRPr="009B2EB5">
        <w:rPr>
          <w:rFonts w:ascii="Arial" w:hAnsi="Arial" w:cs="Arial"/>
          <w:shd w:val="clear" w:color="auto" w:fill="FFFFFF"/>
        </w:rPr>
        <w:t>.</w:t>
      </w:r>
    </w:p>
    <w:p w14:paraId="56994EA0" w14:textId="77777777" w:rsidR="008F18B8" w:rsidRPr="009B2EB5" w:rsidRDefault="008F18B8" w:rsidP="006056D1">
      <w:pPr>
        <w:pStyle w:val="Odstavekseznama"/>
        <w:spacing w:before="240"/>
        <w:ind w:left="360"/>
        <w:rPr>
          <w:rFonts w:ascii="Arial" w:hAnsi="Arial" w:cs="Arial"/>
          <w:shd w:val="clear" w:color="auto" w:fill="FFFFFF"/>
        </w:rPr>
      </w:pPr>
    </w:p>
    <w:p w14:paraId="631C8BC1" w14:textId="01E18D05" w:rsidR="008F18B8" w:rsidRPr="009B2EB5" w:rsidRDefault="005E4497" w:rsidP="00906C3A">
      <w:pPr>
        <w:pStyle w:val="Odstavekseznama"/>
        <w:numPr>
          <w:ilvl w:val="0"/>
          <w:numId w:val="149"/>
        </w:numPr>
        <w:spacing w:before="240"/>
        <w:ind w:left="360"/>
        <w:rPr>
          <w:rFonts w:ascii="Arial" w:hAnsi="Arial" w:cs="Arial"/>
          <w:shd w:val="clear" w:color="auto" w:fill="FFFFFF"/>
        </w:rPr>
      </w:pPr>
      <w:r w:rsidRPr="009B2EB5">
        <w:rPr>
          <w:rFonts w:ascii="Arial" w:hAnsi="Arial" w:cs="Arial"/>
        </w:rPr>
        <w:t xml:space="preserve">Organi iz prejšnjega odstavka pri </w:t>
      </w:r>
      <w:r w:rsidR="002D48EB" w:rsidRPr="009B2EB5">
        <w:rPr>
          <w:rFonts w:ascii="Arial" w:hAnsi="Arial" w:cs="Arial"/>
        </w:rPr>
        <w:t>s</w:t>
      </w:r>
      <w:r w:rsidR="008F18B8" w:rsidRPr="009B2EB5">
        <w:rPr>
          <w:rFonts w:ascii="Arial" w:hAnsi="Arial" w:cs="Arial"/>
        </w:rPr>
        <w:t>prejemanj</w:t>
      </w:r>
      <w:r w:rsidR="002D48EB" w:rsidRPr="009B2EB5">
        <w:rPr>
          <w:rFonts w:ascii="Arial" w:hAnsi="Arial" w:cs="Arial"/>
        </w:rPr>
        <w:t>u</w:t>
      </w:r>
      <w:r w:rsidRPr="009B2EB5">
        <w:rPr>
          <w:rFonts w:ascii="Arial" w:hAnsi="Arial" w:cs="Arial"/>
        </w:rPr>
        <w:t xml:space="preserve"> podnebnih </w:t>
      </w:r>
      <w:r w:rsidR="008F18B8" w:rsidRPr="009B2EB5">
        <w:rPr>
          <w:rFonts w:ascii="Arial" w:hAnsi="Arial" w:cs="Arial"/>
        </w:rPr>
        <w:t xml:space="preserve">politik in </w:t>
      </w:r>
      <w:r w:rsidR="00FF5A77" w:rsidRPr="009B2EB5">
        <w:rPr>
          <w:rFonts w:ascii="Arial" w:hAnsi="Arial" w:cs="Arial"/>
        </w:rPr>
        <w:t xml:space="preserve">izvajanju </w:t>
      </w:r>
      <w:r w:rsidR="008F18B8" w:rsidRPr="009B2EB5">
        <w:rPr>
          <w:rFonts w:ascii="Arial" w:hAnsi="Arial" w:cs="Arial"/>
        </w:rPr>
        <w:t xml:space="preserve">ukrepov </w:t>
      </w:r>
      <w:r w:rsidR="002D48EB" w:rsidRPr="009B2EB5">
        <w:rPr>
          <w:rFonts w:ascii="Arial" w:hAnsi="Arial" w:cs="Arial"/>
        </w:rPr>
        <w:t>smiselno upo</w:t>
      </w:r>
      <w:r w:rsidR="00FF5A77" w:rsidRPr="009B2EB5">
        <w:rPr>
          <w:rFonts w:ascii="Arial" w:hAnsi="Arial" w:cs="Arial"/>
        </w:rPr>
        <w:t>števajo</w:t>
      </w:r>
      <w:r w:rsidR="002D48EB" w:rsidRPr="009B2EB5">
        <w:rPr>
          <w:rFonts w:ascii="Arial" w:hAnsi="Arial" w:cs="Arial"/>
        </w:rPr>
        <w:t xml:space="preserve"> </w:t>
      </w:r>
      <w:r w:rsidR="008F18B8" w:rsidRPr="009B2EB5">
        <w:rPr>
          <w:rFonts w:ascii="Arial" w:hAnsi="Arial" w:cs="Arial"/>
        </w:rPr>
        <w:t>načelo »ne škoduj bistveno«</w:t>
      </w:r>
      <w:r w:rsidR="004C67D8" w:rsidRPr="009B2EB5">
        <w:rPr>
          <w:rFonts w:ascii="Arial" w:hAnsi="Arial" w:cs="Arial"/>
        </w:rPr>
        <w:t xml:space="preserve">, v skladu </w:t>
      </w:r>
      <w:r w:rsidR="00A269E1" w:rsidRPr="009B2EB5">
        <w:rPr>
          <w:rFonts w:ascii="Arial" w:hAnsi="Arial" w:cs="Arial"/>
        </w:rPr>
        <w:t>z Uredbo 2020/852/EU</w:t>
      </w:r>
      <w:r w:rsidR="00FF5A77" w:rsidRPr="009B2EB5">
        <w:rPr>
          <w:rFonts w:ascii="Arial" w:hAnsi="Arial" w:cs="Arial"/>
        </w:rPr>
        <w:t xml:space="preserve"> ter na naravi temelječe rešitve</w:t>
      </w:r>
      <w:r w:rsidR="008F18B8" w:rsidRPr="009B2EB5">
        <w:rPr>
          <w:rFonts w:ascii="Arial" w:hAnsi="Arial" w:cs="Arial"/>
        </w:rPr>
        <w:t xml:space="preserve">. </w:t>
      </w:r>
    </w:p>
    <w:p w14:paraId="49B92C19" w14:textId="77777777" w:rsidR="008F18B8" w:rsidRPr="009B2EB5" w:rsidRDefault="008F18B8" w:rsidP="008F18B8">
      <w:pPr>
        <w:pStyle w:val="Naslov5"/>
        <w:keepNext w:val="0"/>
        <w:keepLines w:val="0"/>
        <w:numPr>
          <w:ilvl w:val="0"/>
          <w:numId w:val="5"/>
        </w:numPr>
        <w:spacing w:before="240" w:after="60"/>
        <w:ind w:left="357" w:hanging="357"/>
        <w:jc w:val="center"/>
        <w:rPr>
          <w:rFonts w:ascii="Arial" w:eastAsia="Times New Roman" w:hAnsi="Arial" w:cs="Arial"/>
          <w:bCs/>
          <w:iCs/>
          <w:color w:val="auto"/>
        </w:rPr>
      </w:pPr>
      <w:r w:rsidRPr="009B2EB5">
        <w:rPr>
          <w:rFonts w:ascii="Arial" w:eastAsia="Times New Roman" w:hAnsi="Arial" w:cs="Arial"/>
          <w:bCs/>
          <w:iCs/>
          <w:color w:val="auto"/>
        </w:rPr>
        <w:t>člen</w:t>
      </w:r>
      <w:r w:rsidRPr="009B2EB5">
        <w:rPr>
          <w:rFonts w:ascii="Arial" w:hAnsi="Arial" w:cs="Arial"/>
          <w:color w:val="auto"/>
        </w:rPr>
        <w:br/>
      </w:r>
      <w:r w:rsidRPr="009B2EB5">
        <w:rPr>
          <w:rFonts w:ascii="Arial" w:eastAsia="Times New Roman" w:hAnsi="Arial" w:cs="Arial"/>
          <w:bCs/>
          <w:iCs/>
          <w:color w:val="auto"/>
        </w:rPr>
        <w:t>(načelo vključevanja)</w:t>
      </w:r>
    </w:p>
    <w:p w14:paraId="54A97C42" w14:textId="73B6CBF5" w:rsidR="008F18B8" w:rsidRPr="009B2EB5" w:rsidRDefault="001901DC" w:rsidP="00906C3A">
      <w:pPr>
        <w:pStyle w:val="Odstavekseznama"/>
        <w:numPr>
          <w:ilvl w:val="0"/>
          <w:numId w:val="150"/>
        </w:numPr>
        <w:spacing w:before="240"/>
        <w:ind w:left="360"/>
        <w:rPr>
          <w:rFonts w:ascii="Arial" w:hAnsi="Arial" w:cs="Arial"/>
        </w:rPr>
      </w:pPr>
      <w:r w:rsidRPr="009B2EB5">
        <w:rPr>
          <w:rFonts w:ascii="Arial" w:hAnsi="Arial" w:cs="Arial"/>
        </w:rPr>
        <w:t xml:space="preserve">Državni organi in organi lokalnih skupnosti vključujejo podnebne politike in ukrepe v pripravo in izvajanje politik ter ukrepov na vseh področjih gospodarskega, družbenega in </w:t>
      </w:r>
      <w:proofErr w:type="spellStart"/>
      <w:r w:rsidRPr="009B2EB5">
        <w:rPr>
          <w:rFonts w:ascii="Arial" w:hAnsi="Arial" w:cs="Arial"/>
        </w:rPr>
        <w:t>okoljskega</w:t>
      </w:r>
      <w:proofErr w:type="spellEnd"/>
      <w:r w:rsidRPr="009B2EB5">
        <w:rPr>
          <w:rFonts w:ascii="Arial" w:hAnsi="Arial" w:cs="Arial"/>
        </w:rPr>
        <w:t xml:space="preserve"> razvoja.</w:t>
      </w:r>
    </w:p>
    <w:p w14:paraId="6EB99881" w14:textId="77777777" w:rsidR="008F18B8" w:rsidRPr="009B2EB5" w:rsidRDefault="008F18B8" w:rsidP="006056D1">
      <w:pPr>
        <w:pStyle w:val="Odstavekseznama"/>
        <w:spacing w:before="240"/>
        <w:ind w:left="360"/>
        <w:rPr>
          <w:rFonts w:ascii="Arial" w:hAnsi="Arial" w:cs="Arial"/>
        </w:rPr>
      </w:pPr>
    </w:p>
    <w:p w14:paraId="2DE43B38" w14:textId="0D599900" w:rsidR="00B23F0D" w:rsidRPr="009B2EB5" w:rsidRDefault="00E265EF" w:rsidP="00906C3A">
      <w:pPr>
        <w:pStyle w:val="Odstavekseznama"/>
        <w:numPr>
          <w:ilvl w:val="0"/>
          <w:numId w:val="150"/>
        </w:numPr>
        <w:spacing w:before="240"/>
        <w:ind w:left="360"/>
        <w:rPr>
          <w:rFonts w:ascii="Arial" w:hAnsi="Arial" w:cs="Arial"/>
        </w:rPr>
      </w:pPr>
      <w:r w:rsidRPr="009B2EB5">
        <w:rPr>
          <w:rFonts w:ascii="Arial" w:hAnsi="Arial" w:cs="Arial"/>
        </w:rPr>
        <w:t xml:space="preserve">Organi iz prejšnjega odstavka </w:t>
      </w:r>
      <w:r w:rsidR="008F18B8" w:rsidRPr="009B2EB5">
        <w:rPr>
          <w:rFonts w:ascii="Arial" w:hAnsi="Arial" w:cs="Arial"/>
        </w:rPr>
        <w:t xml:space="preserve">pri </w:t>
      </w:r>
      <w:r w:rsidRPr="009B2EB5">
        <w:rPr>
          <w:rFonts w:ascii="Arial" w:hAnsi="Arial" w:cs="Arial"/>
        </w:rPr>
        <w:t>pripravi</w:t>
      </w:r>
      <w:r w:rsidR="00450E3C" w:rsidRPr="009B2EB5">
        <w:rPr>
          <w:rFonts w:ascii="Arial" w:hAnsi="Arial" w:cs="Arial"/>
        </w:rPr>
        <w:t>, sprejemanju in izvajanju</w:t>
      </w:r>
      <w:r w:rsidRPr="009B2EB5">
        <w:rPr>
          <w:rFonts w:ascii="Arial" w:hAnsi="Arial" w:cs="Arial"/>
        </w:rPr>
        <w:t xml:space="preserve"> </w:t>
      </w:r>
      <w:r w:rsidR="008F18B8" w:rsidRPr="009B2EB5">
        <w:rPr>
          <w:rFonts w:ascii="Arial" w:hAnsi="Arial" w:cs="Arial"/>
        </w:rPr>
        <w:t xml:space="preserve">podnebnih politik </w:t>
      </w:r>
      <w:r w:rsidRPr="009B2EB5">
        <w:rPr>
          <w:rFonts w:ascii="Arial" w:hAnsi="Arial" w:cs="Arial"/>
        </w:rPr>
        <w:t xml:space="preserve">in ukrepov </w:t>
      </w:r>
      <w:r w:rsidR="008F18B8" w:rsidRPr="009B2EB5">
        <w:rPr>
          <w:rFonts w:ascii="Arial" w:hAnsi="Arial" w:cs="Arial"/>
        </w:rPr>
        <w:t>v podnebni dialog vključuje</w:t>
      </w:r>
      <w:r w:rsidR="007E762A" w:rsidRPr="009B2EB5">
        <w:rPr>
          <w:rFonts w:ascii="Arial" w:hAnsi="Arial" w:cs="Arial"/>
        </w:rPr>
        <w:t>jo</w:t>
      </w:r>
      <w:r w:rsidR="008F18B8" w:rsidRPr="009B2EB5">
        <w:rPr>
          <w:rFonts w:ascii="Arial" w:hAnsi="Arial" w:cs="Arial"/>
        </w:rPr>
        <w:t xml:space="preserve"> </w:t>
      </w:r>
      <w:r w:rsidR="00450E3C" w:rsidRPr="009B2EB5">
        <w:rPr>
          <w:rFonts w:ascii="Arial" w:hAnsi="Arial" w:cs="Arial"/>
        </w:rPr>
        <w:t xml:space="preserve">vse relevantne deležnike, vključno z javnostjo, strokovnjaki, nevladnimi organizacijami, gospodarstvom, lokalnimi skupnostmi in drugimi zainteresiranimi stranmi. </w:t>
      </w:r>
    </w:p>
    <w:p w14:paraId="63A47993" w14:textId="77777777" w:rsidR="00450E3C" w:rsidRPr="009B2EB5" w:rsidRDefault="00450E3C" w:rsidP="006056D1">
      <w:pPr>
        <w:pStyle w:val="Odstavekseznama"/>
        <w:spacing w:before="240"/>
        <w:ind w:left="360"/>
        <w:rPr>
          <w:rFonts w:ascii="Arial" w:hAnsi="Arial" w:cs="Arial"/>
        </w:rPr>
      </w:pPr>
    </w:p>
    <w:p w14:paraId="271768EF" w14:textId="0A9433B1" w:rsidR="00B23F0D" w:rsidRPr="009B2EB5" w:rsidRDefault="00B23F0D" w:rsidP="00906C3A">
      <w:pPr>
        <w:pStyle w:val="Odstavekseznama"/>
        <w:numPr>
          <w:ilvl w:val="0"/>
          <w:numId w:val="150"/>
        </w:numPr>
        <w:ind w:left="360"/>
        <w:rPr>
          <w:rFonts w:ascii="Arial" w:hAnsi="Arial" w:cs="Arial"/>
        </w:rPr>
      </w:pPr>
      <w:r w:rsidRPr="009B2EB5">
        <w:rPr>
          <w:rFonts w:ascii="Arial" w:hAnsi="Arial" w:cs="Arial"/>
        </w:rPr>
        <w:t>Vsakdo je dolžan po svojih najboljših močeh prispevati za doseganje ciljev iz 3.</w:t>
      </w:r>
      <w:r w:rsidR="008D6603" w:rsidRPr="009B2EB5">
        <w:rPr>
          <w:rFonts w:ascii="Arial" w:hAnsi="Arial" w:cs="Arial"/>
        </w:rPr>
        <w:t> </w:t>
      </w:r>
      <w:r w:rsidRPr="009B2EB5">
        <w:rPr>
          <w:rFonts w:ascii="Arial" w:hAnsi="Arial" w:cs="Arial"/>
        </w:rPr>
        <w:t>člena tega zakona.</w:t>
      </w:r>
    </w:p>
    <w:p w14:paraId="2E0D011D" w14:textId="77777777" w:rsidR="008F18B8" w:rsidRPr="009B2EB5" w:rsidRDefault="008F18B8" w:rsidP="008F18B8">
      <w:pPr>
        <w:pStyle w:val="Naslov5"/>
        <w:keepNext w:val="0"/>
        <w:keepLines w:val="0"/>
        <w:numPr>
          <w:ilvl w:val="0"/>
          <w:numId w:val="5"/>
        </w:numPr>
        <w:spacing w:before="240" w:after="60"/>
        <w:ind w:left="357" w:hanging="357"/>
        <w:jc w:val="center"/>
        <w:rPr>
          <w:rFonts w:ascii="Arial" w:eastAsia="Times New Roman" w:hAnsi="Arial" w:cs="Arial"/>
          <w:bCs/>
          <w:iCs/>
          <w:color w:val="auto"/>
        </w:rPr>
      </w:pPr>
      <w:r w:rsidRPr="009B2EB5">
        <w:rPr>
          <w:rFonts w:ascii="Arial" w:eastAsia="Times New Roman" w:hAnsi="Arial" w:cs="Arial"/>
          <w:bCs/>
          <w:iCs/>
          <w:color w:val="auto"/>
        </w:rPr>
        <w:t>člen</w:t>
      </w:r>
      <w:r w:rsidRPr="009B2EB5">
        <w:rPr>
          <w:rFonts w:ascii="Arial" w:hAnsi="Arial" w:cs="Arial"/>
          <w:color w:val="auto"/>
        </w:rPr>
        <w:br/>
      </w:r>
      <w:r w:rsidRPr="009B2EB5">
        <w:rPr>
          <w:rFonts w:ascii="Arial" w:eastAsia="Times New Roman" w:hAnsi="Arial" w:cs="Arial"/>
          <w:bCs/>
          <w:iCs/>
          <w:color w:val="auto"/>
        </w:rPr>
        <w:t>(načelo družbene sprejemljivosti in pravičnosti)</w:t>
      </w:r>
    </w:p>
    <w:p w14:paraId="43F07F7D" w14:textId="0D8A9EFF" w:rsidR="008F18B8" w:rsidRPr="009B2EB5" w:rsidRDefault="008F18B8" w:rsidP="00906C3A">
      <w:pPr>
        <w:pStyle w:val="Odstavekseznama"/>
        <w:numPr>
          <w:ilvl w:val="0"/>
          <w:numId w:val="151"/>
        </w:numPr>
        <w:spacing w:before="240"/>
        <w:ind w:left="360"/>
        <w:rPr>
          <w:rFonts w:ascii="Arial" w:hAnsi="Arial" w:cs="Arial"/>
        </w:rPr>
      </w:pPr>
      <w:r w:rsidRPr="009B2EB5">
        <w:rPr>
          <w:rFonts w:ascii="Arial" w:hAnsi="Arial" w:cs="Arial"/>
        </w:rPr>
        <w:t>Držav</w:t>
      </w:r>
      <w:r w:rsidR="00E265EF" w:rsidRPr="009B2EB5">
        <w:rPr>
          <w:rFonts w:ascii="Arial" w:hAnsi="Arial" w:cs="Arial"/>
        </w:rPr>
        <w:t>ni organi in organi lokalnih skupnosti</w:t>
      </w:r>
      <w:r w:rsidRPr="009B2EB5">
        <w:rPr>
          <w:rFonts w:ascii="Arial" w:hAnsi="Arial" w:cs="Arial"/>
        </w:rPr>
        <w:t xml:space="preserve"> </w:t>
      </w:r>
      <w:r w:rsidR="00AD1517" w:rsidRPr="009B2EB5">
        <w:rPr>
          <w:rFonts w:ascii="Arial" w:hAnsi="Arial" w:cs="Arial"/>
        </w:rPr>
        <w:t>pri sprejemanju podnebnih politik in ukrepov zagotovijo, da so podnebni ukrepi pravični</w:t>
      </w:r>
      <w:r w:rsidR="003D62D0" w:rsidRPr="009B2EB5">
        <w:rPr>
          <w:rFonts w:ascii="Arial" w:hAnsi="Arial" w:cs="Arial"/>
        </w:rPr>
        <w:t xml:space="preserve"> in</w:t>
      </w:r>
      <w:r w:rsidR="00AD1517" w:rsidRPr="009B2EB5">
        <w:rPr>
          <w:rFonts w:ascii="Arial" w:hAnsi="Arial" w:cs="Arial"/>
        </w:rPr>
        <w:t xml:space="preserve"> enakopravni za vse deležnike družbe. </w:t>
      </w:r>
    </w:p>
    <w:p w14:paraId="79B2D11D" w14:textId="77777777" w:rsidR="00AD1517" w:rsidRPr="009B2EB5" w:rsidRDefault="00AD1517" w:rsidP="006056D1">
      <w:pPr>
        <w:pStyle w:val="Odstavekseznama"/>
        <w:spacing w:before="240"/>
        <w:ind w:left="360"/>
        <w:rPr>
          <w:rFonts w:ascii="Arial" w:hAnsi="Arial" w:cs="Arial"/>
        </w:rPr>
      </w:pPr>
    </w:p>
    <w:p w14:paraId="1F0778D6" w14:textId="0D0CE826" w:rsidR="00AD1517" w:rsidRPr="009B2EB5" w:rsidRDefault="00AD1517" w:rsidP="00906C3A">
      <w:pPr>
        <w:pStyle w:val="Odstavekseznama"/>
        <w:numPr>
          <w:ilvl w:val="0"/>
          <w:numId w:val="151"/>
        </w:numPr>
        <w:spacing w:before="240"/>
        <w:ind w:left="360"/>
        <w:rPr>
          <w:rFonts w:ascii="Arial" w:hAnsi="Arial" w:cs="Arial"/>
        </w:rPr>
      </w:pPr>
      <w:r w:rsidRPr="009B2EB5">
        <w:rPr>
          <w:rFonts w:ascii="Arial" w:hAnsi="Arial" w:cs="Arial"/>
        </w:rPr>
        <w:t xml:space="preserve">Bremena in koristi ukrepov iz prejšnjega odstavka morajo biti porazdeljeni pošteno med različnimi skupinami prebivalstva ter morajo upoštevati ranljivosti določenih skupin. </w:t>
      </w:r>
    </w:p>
    <w:p w14:paraId="7C57C2F6" w14:textId="77777777" w:rsidR="008F18B8" w:rsidRPr="009B2EB5" w:rsidRDefault="008F18B8" w:rsidP="006056D1">
      <w:pPr>
        <w:pStyle w:val="Odstavekseznama"/>
        <w:spacing w:before="240"/>
        <w:ind w:left="360"/>
        <w:rPr>
          <w:rFonts w:ascii="Arial" w:hAnsi="Arial" w:cs="Arial"/>
        </w:rPr>
      </w:pPr>
    </w:p>
    <w:p w14:paraId="4DDF4E6D" w14:textId="55FEF021" w:rsidR="008F18B8" w:rsidRPr="009B2EB5" w:rsidRDefault="00B23F0D" w:rsidP="00906C3A">
      <w:pPr>
        <w:pStyle w:val="Odstavekseznama"/>
        <w:widowControl w:val="0"/>
        <w:numPr>
          <w:ilvl w:val="0"/>
          <w:numId w:val="151"/>
        </w:numPr>
        <w:spacing w:before="240"/>
        <w:ind w:left="357" w:hanging="357"/>
        <w:rPr>
          <w:rFonts w:ascii="Arial" w:hAnsi="Arial" w:cs="Arial"/>
        </w:rPr>
      </w:pPr>
      <w:r w:rsidRPr="009B2EB5">
        <w:rPr>
          <w:rFonts w:ascii="Arial" w:hAnsi="Arial" w:cs="Arial"/>
        </w:rPr>
        <w:lastRenderedPageBreak/>
        <w:t>Organi iz prejšnjega odstavka</w:t>
      </w:r>
      <w:r w:rsidR="008F18B8" w:rsidRPr="009B2EB5">
        <w:rPr>
          <w:rFonts w:ascii="Arial" w:hAnsi="Arial" w:cs="Arial"/>
        </w:rPr>
        <w:t xml:space="preserve"> spreje</w:t>
      </w:r>
      <w:r w:rsidR="007E762A" w:rsidRPr="009B2EB5">
        <w:rPr>
          <w:rFonts w:ascii="Arial" w:hAnsi="Arial" w:cs="Arial"/>
        </w:rPr>
        <w:t>majo</w:t>
      </w:r>
      <w:r w:rsidR="008F18B8" w:rsidRPr="009B2EB5">
        <w:rPr>
          <w:rFonts w:ascii="Arial" w:hAnsi="Arial" w:cs="Arial"/>
        </w:rPr>
        <w:t xml:space="preserve"> ekonomske in finančne ukrepe za prehod na podnebno nevtralno gospodarstvo</w:t>
      </w:r>
      <w:r w:rsidR="009A606C" w:rsidRPr="009B2EB5">
        <w:rPr>
          <w:rFonts w:ascii="Arial" w:hAnsi="Arial" w:cs="Arial"/>
        </w:rPr>
        <w:t>,</w:t>
      </w:r>
      <w:r w:rsidR="008F18B8" w:rsidRPr="009B2EB5">
        <w:rPr>
          <w:rFonts w:ascii="Arial" w:hAnsi="Arial" w:cs="Arial"/>
        </w:rPr>
        <w:t xml:space="preserve"> pri čemer </w:t>
      </w:r>
      <w:r w:rsidR="008C7D17" w:rsidRPr="009B2EB5">
        <w:rPr>
          <w:rFonts w:ascii="Arial" w:hAnsi="Arial" w:cs="Arial"/>
        </w:rPr>
        <w:t xml:space="preserve">zagotovijo, da </w:t>
      </w:r>
      <w:r w:rsidR="00B73DB9" w:rsidRPr="009B2EB5">
        <w:rPr>
          <w:rFonts w:ascii="Arial" w:hAnsi="Arial" w:cs="Arial"/>
        </w:rPr>
        <w:t xml:space="preserve">ti </w:t>
      </w:r>
      <w:r w:rsidR="008C7D17" w:rsidRPr="009B2EB5">
        <w:rPr>
          <w:rFonts w:ascii="Arial" w:hAnsi="Arial" w:cs="Arial"/>
        </w:rPr>
        <w:t xml:space="preserve">ukrepi </w:t>
      </w:r>
      <w:r w:rsidR="00B73DB9" w:rsidRPr="009B2EB5">
        <w:rPr>
          <w:rFonts w:ascii="Arial" w:hAnsi="Arial" w:cs="Arial"/>
        </w:rPr>
        <w:t xml:space="preserve">ne </w:t>
      </w:r>
      <w:r w:rsidR="00125A85" w:rsidRPr="009B2EB5">
        <w:rPr>
          <w:rFonts w:ascii="Arial" w:hAnsi="Arial" w:cs="Arial"/>
        </w:rPr>
        <w:t xml:space="preserve">poglabljajo dohodkovnih in premoženjskih neenakosti med skupinami prebivalstva. </w:t>
      </w:r>
    </w:p>
    <w:p w14:paraId="16EF845C" w14:textId="77777777" w:rsidR="008F18B8" w:rsidRPr="009B2EB5" w:rsidRDefault="008F18B8" w:rsidP="008F18B8">
      <w:pPr>
        <w:pStyle w:val="Naslov5"/>
        <w:keepNext w:val="0"/>
        <w:keepLines w:val="0"/>
        <w:numPr>
          <w:ilvl w:val="0"/>
          <w:numId w:val="5"/>
        </w:numPr>
        <w:spacing w:before="240" w:after="60"/>
        <w:ind w:left="357" w:hanging="357"/>
        <w:jc w:val="center"/>
        <w:rPr>
          <w:rFonts w:ascii="Arial" w:eastAsia="Times New Roman" w:hAnsi="Arial" w:cs="Arial"/>
          <w:bCs/>
          <w:iCs/>
          <w:color w:val="auto"/>
        </w:rPr>
      </w:pPr>
      <w:bookmarkStart w:id="12" w:name="_Hlk152234862"/>
      <w:r w:rsidRPr="009B2EB5">
        <w:rPr>
          <w:rFonts w:ascii="Arial" w:eastAsia="Times New Roman" w:hAnsi="Arial" w:cs="Arial"/>
          <w:bCs/>
          <w:iCs/>
          <w:color w:val="auto"/>
        </w:rPr>
        <w:t>člen</w:t>
      </w:r>
      <w:r w:rsidRPr="009B2EB5">
        <w:rPr>
          <w:rFonts w:ascii="Arial" w:hAnsi="Arial" w:cs="Arial"/>
          <w:color w:val="auto"/>
        </w:rPr>
        <w:br/>
      </w:r>
      <w:r w:rsidRPr="009B2EB5">
        <w:rPr>
          <w:rFonts w:ascii="Arial" w:eastAsia="Times New Roman" w:hAnsi="Arial" w:cs="Arial"/>
          <w:bCs/>
          <w:iCs/>
          <w:color w:val="auto"/>
        </w:rPr>
        <w:t xml:space="preserve">(načelo enakopravnosti in </w:t>
      </w:r>
      <w:proofErr w:type="spellStart"/>
      <w:r w:rsidRPr="009B2EB5">
        <w:rPr>
          <w:rFonts w:ascii="Arial" w:eastAsia="Times New Roman" w:hAnsi="Arial" w:cs="Arial"/>
          <w:bCs/>
          <w:iCs/>
          <w:color w:val="auto"/>
        </w:rPr>
        <w:t>nediskriminatornosti</w:t>
      </w:r>
      <w:proofErr w:type="spellEnd"/>
      <w:r w:rsidRPr="009B2EB5">
        <w:rPr>
          <w:rFonts w:ascii="Arial" w:eastAsia="Times New Roman" w:hAnsi="Arial" w:cs="Arial"/>
          <w:bCs/>
          <w:iCs/>
          <w:color w:val="auto"/>
        </w:rPr>
        <w:t>)</w:t>
      </w:r>
    </w:p>
    <w:p w14:paraId="7DB56B33" w14:textId="1A02610D" w:rsidR="008F18B8" w:rsidRPr="009B2EB5" w:rsidRDefault="008F18B8" w:rsidP="008F18B8">
      <w:pPr>
        <w:pStyle w:val="len"/>
        <w:spacing w:before="240"/>
        <w:jc w:val="both"/>
        <w:rPr>
          <w:b w:val="0"/>
        </w:rPr>
      </w:pPr>
      <w:r w:rsidRPr="009B2EB5">
        <w:rPr>
          <w:b w:val="0"/>
        </w:rPr>
        <w:t>Držav</w:t>
      </w:r>
      <w:r w:rsidR="00F1525A" w:rsidRPr="009B2EB5">
        <w:rPr>
          <w:b w:val="0"/>
        </w:rPr>
        <w:t>ni organi</w:t>
      </w:r>
      <w:r w:rsidRPr="009B2EB5">
        <w:rPr>
          <w:b w:val="0"/>
        </w:rPr>
        <w:t xml:space="preserve"> in </w:t>
      </w:r>
      <w:r w:rsidR="00F1525A" w:rsidRPr="009B2EB5">
        <w:rPr>
          <w:b w:val="0"/>
        </w:rPr>
        <w:t xml:space="preserve">organi </w:t>
      </w:r>
      <w:r w:rsidR="007E762A" w:rsidRPr="009B2EB5">
        <w:rPr>
          <w:b w:val="0"/>
        </w:rPr>
        <w:t>lokaln</w:t>
      </w:r>
      <w:r w:rsidR="00F1525A" w:rsidRPr="009B2EB5">
        <w:rPr>
          <w:b w:val="0"/>
        </w:rPr>
        <w:t>ih</w:t>
      </w:r>
      <w:r w:rsidR="007E762A" w:rsidRPr="009B2EB5">
        <w:rPr>
          <w:b w:val="0"/>
        </w:rPr>
        <w:t xml:space="preserve"> skupnosti</w:t>
      </w:r>
      <w:r w:rsidRPr="009B2EB5">
        <w:rPr>
          <w:b w:val="0"/>
        </w:rPr>
        <w:t xml:space="preserve"> pri </w:t>
      </w:r>
      <w:r w:rsidR="00F1525A" w:rsidRPr="009B2EB5">
        <w:rPr>
          <w:b w:val="0"/>
        </w:rPr>
        <w:t xml:space="preserve">pripravi in </w:t>
      </w:r>
      <w:r w:rsidRPr="009B2EB5">
        <w:rPr>
          <w:b w:val="0"/>
        </w:rPr>
        <w:t xml:space="preserve">sprejemanju </w:t>
      </w:r>
      <w:r w:rsidR="009C65DB" w:rsidRPr="009B2EB5">
        <w:rPr>
          <w:b w:val="0"/>
        </w:rPr>
        <w:t xml:space="preserve">podnebnih </w:t>
      </w:r>
      <w:r w:rsidRPr="009B2EB5">
        <w:rPr>
          <w:b w:val="0"/>
        </w:rPr>
        <w:t>politik in ukrepov spoštuje</w:t>
      </w:r>
      <w:r w:rsidR="007E762A" w:rsidRPr="009B2EB5">
        <w:rPr>
          <w:b w:val="0"/>
        </w:rPr>
        <w:t>jo</w:t>
      </w:r>
      <w:r w:rsidRPr="009B2EB5">
        <w:rPr>
          <w:b w:val="0"/>
        </w:rPr>
        <w:t>, upošteva</w:t>
      </w:r>
      <w:r w:rsidR="007E762A" w:rsidRPr="009B2EB5">
        <w:rPr>
          <w:b w:val="0"/>
        </w:rPr>
        <w:t>jo in</w:t>
      </w:r>
      <w:r w:rsidRPr="009B2EB5">
        <w:rPr>
          <w:b w:val="0"/>
        </w:rPr>
        <w:t xml:space="preserve"> spodbuja</w:t>
      </w:r>
      <w:r w:rsidR="007E762A" w:rsidRPr="009B2EB5">
        <w:rPr>
          <w:b w:val="0"/>
        </w:rPr>
        <w:t>jo</w:t>
      </w:r>
      <w:r w:rsidRPr="009B2EB5">
        <w:rPr>
          <w:b w:val="0"/>
        </w:rPr>
        <w:t xml:space="preserve"> </w:t>
      </w:r>
      <w:r w:rsidR="007E762A" w:rsidRPr="009B2EB5">
        <w:rPr>
          <w:b w:val="0"/>
        </w:rPr>
        <w:t xml:space="preserve">zaščito </w:t>
      </w:r>
      <w:r w:rsidRPr="009B2EB5">
        <w:rPr>
          <w:b w:val="0"/>
        </w:rPr>
        <w:t>človekov</w:t>
      </w:r>
      <w:r w:rsidR="007E762A" w:rsidRPr="009B2EB5">
        <w:rPr>
          <w:b w:val="0"/>
        </w:rPr>
        <w:t>ih</w:t>
      </w:r>
      <w:r w:rsidRPr="009B2EB5">
        <w:rPr>
          <w:b w:val="0"/>
        </w:rPr>
        <w:t xml:space="preserve"> pravic kot tudi enake možnosti žensk in moških</w:t>
      </w:r>
      <w:r w:rsidR="009C65DB" w:rsidRPr="009B2EB5">
        <w:rPr>
          <w:b w:val="0"/>
        </w:rPr>
        <w:t>, in sicer z namenom, da imajo deležniki enake možnosti sodelovanja pri oblikovanju podnebnih politik in ukrepov brez kakršne koli diskriminacije.</w:t>
      </w:r>
    </w:p>
    <w:p w14:paraId="2339DF11" w14:textId="77777777" w:rsidR="008F18B8" w:rsidRPr="009B2EB5" w:rsidRDefault="008F18B8" w:rsidP="008F18B8">
      <w:pPr>
        <w:pStyle w:val="Naslov5"/>
        <w:keepNext w:val="0"/>
        <w:keepLines w:val="0"/>
        <w:numPr>
          <w:ilvl w:val="0"/>
          <w:numId w:val="5"/>
        </w:numPr>
        <w:spacing w:before="240" w:after="60"/>
        <w:ind w:left="357" w:hanging="357"/>
        <w:jc w:val="center"/>
        <w:rPr>
          <w:rFonts w:ascii="Arial" w:eastAsia="Times New Roman" w:hAnsi="Arial" w:cs="Arial"/>
          <w:bCs/>
          <w:iCs/>
          <w:color w:val="auto"/>
        </w:rPr>
      </w:pPr>
      <w:bookmarkStart w:id="13" w:name="_Hlk163209023"/>
      <w:bookmarkEnd w:id="12"/>
      <w:r w:rsidRPr="009B2EB5">
        <w:rPr>
          <w:rFonts w:ascii="Arial" w:eastAsia="Times New Roman" w:hAnsi="Arial" w:cs="Arial"/>
          <w:bCs/>
          <w:iCs/>
          <w:color w:val="auto"/>
        </w:rPr>
        <w:t>člen</w:t>
      </w:r>
      <w:r w:rsidRPr="009B2EB5">
        <w:rPr>
          <w:rFonts w:ascii="Arial" w:hAnsi="Arial" w:cs="Arial"/>
          <w:bCs/>
          <w:color w:val="auto"/>
        </w:rPr>
        <w:br/>
      </w:r>
      <w:r w:rsidRPr="009B2EB5">
        <w:rPr>
          <w:rFonts w:ascii="Arial" w:eastAsia="Times New Roman" w:hAnsi="Arial" w:cs="Arial"/>
          <w:bCs/>
          <w:iCs/>
          <w:color w:val="auto"/>
        </w:rPr>
        <w:t>(načelo onesnaževalec plača)</w:t>
      </w:r>
    </w:p>
    <w:p w14:paraId="7E2F511C" w14:textId="28DE6D73" w:rsidR="008F18B8" w:rsidRPr="009B2EB5" w:rsidRDefault="008F18B8" w:rsidP="008F18B8">
      <w:pPr>
        <w:shd w:val="clear" w:color="auto" w:fill="FFFFFF"/>
        <w:spacing w:before="240"/>
        <w:rPr>
          <w:rFonts w:ascii="Arial" w:hAnsi="Arial" w:cs="Arial"/>
          <w:lang w:eastAsia="sl-SI"/>
        </w:rPr>
      </w:pPr>
      <w:r w:rsidRPr="009B2EB5">
        <w:rPr>
          <w:rFonts w:ascii="Arial" w:eastAsia="Times New Roman" w:hAnsi="Arial" w:cs="Arial"/>
          <w:lang w:eastAsia="sl-SI"/>
        </w:rPr>
        <w:t xml:space="preserve">Povzročitelji onesnaževanja z emisijami toplogrednih plinov </w:t>
      </w:r>
      <w:r w:rsidR="00AF201A" w:rsidRPr="009B2EB5">
        <w:rPr>
          <w:rFonts w:ascii="Arial" w:eastAsia="Times New Roman" w:hAnsi="Arial" w:cs="Arial"/>
          <w:lang w:eastAsia="sl-SI"/>
        </w:rPr>
        <w:t xml:space="preserve">so ekonomsko odgovorni za </w:t>
      </w:r>
      <w:r w:rsidRPr="009B2EB5">
        <w:rPr>
          <w:rFonts w:ascii="Arial" w:eastAsia="Times New Roman" w:hAnsi="Arial" w:cs="Arial"/>
          <w:lang w:eastAsia="sl-SI"/>
        </w:rPr>
        <w:t>onesnaževanj</w:t>
      </w:r>
      <w:r w:rsidR="00AF201A" w:rsidRPr="009B2EB5">
        <w:rPr>
          <w:rFonts w:ascii="Arial" w:eastAsia="Times New Roman" w:hAnsi="Arial" w:cs="Arial"/>
          <w:lang w:eastAsia="sl-SI"/>
        </w:rPr>
        <w:t>e</w:t>
      </w:r>
      <w:r w:rsidRPr="009B2EB5">
        <w:rPr>
          <w:rFonts w:ascii="Arial" w:eastAsia="Times New Roman" w:hAnsi="Arial" w:cs="Arial"/>
          <w:lang w:eastAsia="sl-SI"/>
        </w:rPr>
        <w:t xml:space="preserve"> okolja, ki jih z emisijami toplogrednih plinov povzročajo. </w:t>
      </w:r>
    </w:p>
    <w:p w14:paraId="65B39934" w14:textId="2D7A8485" w:rsidR="347C037D" w:rsidRPr="009B2EB5" w:rsidRDefault="347C037D" w:rsidP="00BC5520">
      <w:pPr>
        <w:rPr>
          <w:rFonts w:ascii="Arial" w:hAnsi="Arial" w:cs="Arial"/>
        </w:rPr>
      </w:pPr>
      <w:bookmarkStart w:id="14" w:name="_Hlk169079909"/>
      <w:bookmarkEnd w:id="13"/>
    </w:p>
    <w:p w14:paraId="3A33DA13" w14:textId="50A0C870" w:rsidR="008E5AEF" w:rsidRPr="009B2EB5" w:rsidRDefault="62483411" w:rsidP="0073731F">
      <w:pPr>
        <w:pStyle w:val="Naslov1"/>
      </w:pPr>
      <w:r w:rsidRPr="009B2EB5">
        <w:t xml:space="preserve">II. </w:t>
      </w:r>
      <w:r w:rsidR="00D84C8B" w:rsidRPr="009B2EB5">
        <w:t xml:space="preserve">poglavje: </w:t>
      </w:r>
      <w:r w:rsidRPr="009B2EB5">
        <w:t>STRATEGIJE IN NAČRTI</w:t>
      </w:r>
    </w:p>
    <w:p w14:paraId="4DC1493A" w14:textId="77777777" w:rsidR="00442C9F" w:rsidRPr="009B2EB5" w:rsidRDefault="00442C9F" w:rsidP="00442C9F">
      <w:pPr>
        <w:rPr>
          <w:rFonts w:ascii="Arial" w:hAnsi="Arial" w:cs="Arial"/>
        </w:rPr>
      </w:pPr>
    </w:p>
    <w:bookmarkEnd w:id="14"/>
    <w:p w14:paraId="4CB2A56A" w14:textId="18310736" w:rsidR="009572F8" w:rsidRPr="009B2EB5" w:rsidRDefault="009572F8" w:rsidP="009572F8">
      <w:pPr>
        <w:pStyle w:val="Naslov5"/>
        <w:keepNext w:val="0"/>
        <w:keepLines w:val="0"/>
        <w:numPr>
          <w:ilvl w:val="0"/>
          <w:numId w:val="5"/>
        </w:numPr>
        <w:spacing w:before="240" w:after="60"/>
        <w:ind w:left="357" w:hanging="357"/>
        <w:jc w:val="center"/>
        <w:rPr>
          <w:rFonts w:ascii="Arial" w:eastAsia="Times New Roman" w:hAnsi="Arial" w:cs="Arial"/>
          <w:bCs/>
          <w:iCs/>
          <w:color w:val="auto"/>
        </w:rPr>
      </w:pPr>
      <w:r w:rsidRPr="009B2EB5">
        <w:rPr>
          <w:rFonts w:ascii="Arial" w:eastAsia="Times New Roman" w:hAnsi="Arial" w:cs="Arial"/>
          <w:bCs/>
          <w:iCs/>
          <w:color w:val="auto"/>
        </w:rPr>
        <w:t>člen</w:t>
      </w:r>
      <w:r w:rsidRPr="009B2EB5">
        <w:rPr>
          <w:rFonts w:ascii="Arial" w:hAnsi="Arial" w:cs="Arial"/>
          <w:color w:val="auto"/>
        </w:rPr>
        <w:br/>
      </w:r>
      <w:r w:rsidRPr="009B2EB5">
        <w:rPr>
          <w:rFonts w:ascii="Arial" w:eastAsia="Times New Roman" w:hAnsi="Arial" w:cs="Arial"/>
          <w:bCs/>
          <w:iCs/>
          <w:color w:val="auto"/>
        </w:rPr>
        <w:t>(</w:t>
      </w:r>
      <w:r w:rsidR="00CC080C" w:rsidRPr="009B2EB5">
        <w:rPr>
          <w:rFonts w:ascii="Arial" w:eastAsia="Times New Roman" w:hAnsi="Arial" w:cs="Arial"/>
          <w:bCs/>
          <w:iCs/>
          <w:color w:val="auto"/>
        </w:rPr>
        <w:t>D</w:t>
      </w:r>
      <w:r w:rsidRPr="009B2EB5">
        <w:rPr>
          <w:rFonts w:ascii="Arial" w:eastAsia="Times New Roman" w:hAnsi="Arial" w:cs="Arial"/>
          <w:bCs/>
          <w:iCs/>
          <w:color w:val="auto"/>
        </w:rPr>
        <w:t>olgoročna podnebna strategija)</w:t>
      </w:r>
    </w:p>
    <w:p w14:paraId="7C80B62F" w14:textId="6E6A659B" w:rsidR="009572F8" w:rsidRPr="009B2EB5" w:rsidRDefault="009572F8" w:rsidP="00906C3A">
      <w:pPr>
        <w:pStyle w:val="Odstavek"/>
        <w:numPr>
          <w:ilvl w:val="0"/>
          <w:numId w:val="28"/>
        </w:numPr>
        <w:ind w:left="360"/>
      </w:pPr>
      <w:r w:rsidRPr="009B2EB5">
        <w:t>Dolgoročna podnebna strategija je temeljni dolgoročni razvojni dokument za doseganje ciljev podnebne politike</w:t>
      </w:r>
      <w:r w:rsidR="006E496D" w:rsidRPr="009B2EB5">
        <w:t>.</w:t>
      </w:r>
      <w:r w:rsidRPr="009B2EB5">
        <w:t xml:space="preserve"> </w:t>
      </w:r>
    </w:p>
    <w:p w14:paraId="759D5324" w14:textId="21564A0D" w:rsidR="009572F8" w:rsidRPr="009B2EB5" w:rsidRDefault="009572F8" w:rsidP="00906C3A">
      <w:pPr>
        <w:pStyle w:val="Odstavekseznama"/>
        <w:numPr>
          <w:ilvl w:val="0"/>
          <w:numId w:val="28"/>
        </w:numPr>
        <w:spacing w:before="240"/>
        <w:ind w:left="357" w:hanging="357"/>
        <w:rPr>
          <w:rFonts w:ascii="Arial" w:eastAsia="Arial" w:hAnsi="Arial" w:cs="Arial"/>
        </w:rPr>
      </w:pPr>
      <w:r w:rsidRPr="009B2EB5">
        <w:rPr>
          <w:rFonts w:ascii="Arial" w:hAnsi="Arial" w:cs="Arial"/>
        </w:rPr>
        <w:t>Dolgoročno podnebno strategijo pripravi ministrstvo, pristojno za podnebne spremembe (v nadaljnjem besedilu: ministrstvo),</w:t>
      </w:r>
      <w:r w:rsidR="00B00DC8" w:rsidRPr="009B2EB5">
        <w:rPr>
          <w:rFonts w:ascii="Arial" w:hAnsi="Arial" w:cs="Arial"/>
        </w:rPr>
        <w:t xml:space="preserve"> </w:t>
      </w:r>
      <w:r w:rsidRPr="009B2EB5">
        <w:rPr>
          <w:rFonts w:ascii="Arial" w:hAnsi="Arial" w:cs="Arial"/>
        </w:rPr>
        <w:t>v sodelovanju z drugimi pristojnimi ministrstvi</w:t>
      </w:r>
      <w:r w:rsidR="007A6644" w:rsidRPr="009B2EB5">
        <w:rPr>
          <w:rFonts w:ascii="Arial" w:hAnsi="Arial" w:cs="Arial"/>
        </w:rPr>
        <w:t xml:space="preserve"> in jo predloži vladi v sprejem. </w:t>
      </w:r>
    </w:p>
    <w:p w14:paraId="77CA1206" w14:textId="75A557A2" w:rsidR="009572F8" w:rsidRPr="009B2EB5" w:rsidRDefault="009572F8" w:rsidP="009572F8">
      <w:pPr>
        <w:pStyle w:val="Naslov5"/>
        <w:keepNext w:val="0"/>
        <w:keepLines w:val="0"/>
        <w:numPr>
          <w:ilvl w:val="0"/>
          <w:numId w:val="5"/>
        </w:numPr>
        <w:spacing w:before="240" w:after="60"/>
        <w:ind w:left="357" w:hanging="357"/>
        <w:jc w:val="center"/>
        <w:rPr>
          <w:rFonts w:ascii="Arial" w:eastAsia="Times New Roman" w:hAnsi="Arial" w:cs="Arial"/>
          <w:bCs/>
          <w:iCs/>
          <w:color w:val="auto"/>
        </w:rPr>
      </w:pPr>
      <w:bookmarkStart w:id="15" w:name="_Ref145417491"/>
      <w:bookmarkStart w:id="16" w:name="_Ref145417760"/>
      <w:r w:rsidRPr="009B2EB5">
        <w:rPr>
          <w:rFonts w:ascii="Arial" w:eastAsia="Times New Roman" w:hAnsi="Arial" w:cs="Arial"/>
          <w:bCs/>
          <w:iCs/>
          <w:color w:val="auto"/>
        </w:rPr>
        <w:t xml:space="preserve">člen </w:t>
      </w:r>
      <w:r w:rsidRPr="009B2EB5">
        <w:rPr>
          <w:rFonts w:ascii="Arial" w:hAnsi="Arial" w:cs="Arial"/>
          <w:color w:val="auto"/>
        </w:rPr>
        <w:br/>
      </w:r>
      <w:r w:rsidRPr="009B2EB5">
        <w:rPr>
          <w:rFonts w:ascii="Arial" w:eastAsia="Times New Roman" w:hAnsi="Arial" w:cs="Arial"/>
          <w:bCs/>
          <w:iCs/>
          <w:color w:val="auto"/>
        </w:rPr>
        <w:t>(</w:t>
      </w:r>
      <w:r w:rsidR="00CC080C" w:rsidRPr="009B2EB5">
        <w:rPr>
          <w:rFonts w:ascii="Arial" w:eastAsia="Times New Roman" w:hAnsi="Arial" w:cs="Arial"/>
          <w:bCs/>
          <w:iCs/>
          <w:color w:val="auto"/>
        </w:rPr>
        <w:t>C</w:t>
      </w:r>
      <w:r w:rsidRPr="009B2EB5">
        <w:rPr>
          <w:rFonts w:ascii="Arial" w:eastAsia="Times New Roman" w:hAnsi="Arial" w:cs="Arial"/>
          <w:bCs/>
          <w:iCs/>
          <w:color w:val="auto"/>
        </w:rPr>
        <w:t>eloviti nacionalni energetski in podnebni načrt)</w:t>
      </w:r>
      <w:bookmarkEnd w:id="15"/>
    </w:p>
    <w:p w14:paraId="1E22728F" w14:textId="1143855F" w:rsidR="009572F8" w:rsidRPr="009B2EB5" w:rsidRDefault="009572F8" w:rsidP="00906C3A">
      <w:pPr>
        <w:pStyle w:val="odstavek0"/>
        <w:numPr>
          <w:ilvl w:val="0"/>
          <w:numId w:val="29"/>
        </w:numPr>
        <w:shd w:val="clear" w:color="auto" w:fill="FFFFFF" w:themeFill="background1"/>
        <w:spacing w:before="240" w:beforeAutospacing="0" w:after="0" w:afterAutospacing="0"/>
        <w:ind w:left="360"/>
        <w:rPr>
          <w:rFonts w:ascii="Arial" w:hAnsi="Arial" w:cs="Arial"/>
          <w:sz w:val="22"/>
          <w:szCs w:val="22"/>
        </w:rPr>
      </w:pPr>
      <w:r w:rsidRPr="009B2EB5">
        <w:rPr>
          <w:rFonts w:ascii="Arial" w:hAnsi="Arial" w:cs="Arial"/>
          <w:sz w:val="22"/>
          <w:szCs w:val="22"/>
        </w:rPr>
        <w:t xml:space="preserve">Celoviti nacionalni energetski in podnebni načrt (v nadaljnjem besedilu: NEPN) je akcijsko-strateški dokument za načrtovanje energetske in podnebne politike in zajema obdobje najmanj naslednjih </w:t>
      </w:r>
      <w:r w:rsidR="0079005A" w:rsidRPr="009B2EB5">
        <w:rPr>
          <w:rFonts w:ascii="Arial" w:hAnsi="Arial" w:cs="Arial"/>
          <w:sz w:val="22"/>
          <w:szCs w:val="22"/>
        </w:rPr>
        <w:t>deset</w:t>
      </w:r>
      <w:r w:rsidRPr="009B2EB5">
        <w:rPr>
          <w:rFonts w:ascii="Arial" w:hAnsi="Arial" w:cs="Arial"/>
          <w:sz w:val="22"/>
          <w:szCs w:val="22"/>
        </w:rPr>
        <w:t xml:space="preserve"> let.</w:t>
      </w:r>
    </w:p>
    <w:p w14:paraId="2A918D86" w14:textId="77777777" w:rsidR="009572F8" w:rsidRPr="009B2EB5" w:rsidRDefault="009572F8" w:rsidP="00906C3A">
      <w:pPr>
        <w:pStyle w:val="odstavek0"/>
        <w:numPr>
          <w:ilvl w:val="0"/>
          <w:numId w:val="29"/>
        </w:numPr>
        <w:shd w:val="clear" w:color="auto" w:fill="FFFFFF" w:themeFill="background1"/>
        <w:spacing w:before="240" w:beforeAutospacing="0" w:after="0" w:afterAutospacing="0"/>
        <w:ind w:left="360"/>
        <w:rPr>
          <w:rFonts w:ascii="Arial" w:hAnsi="Arial" w:cs="Arial"/>
          <w:sz w:val="22"/>
          <w:szCs w:val="22"/>
        </w:rPr>
      </w:pPr>
      <w:r w:rsidRPr="009B2EB5">
        <w:rPr>
          <w:rFonts w:ascii="Arial" w:hAnsi="Arial" w:cs="Arial"/>
          <w:sz w:val="22"/>
          <w:szCs w:val="22"/>
        </w:rPr>
        <w:t>NEPN v skladu z Uredbo 2018/1999/EU pripravi ministrstvo, pristojno za energijo in ga predloži vladi v sprejem.</w:t>
      </w:r>
    </w:p>
    <w:p w14:paraId="2CEF22A6" w14:textId="49F7462A" w:rsidR="009572F8" w:rsidRPr="009B2EB5" w:rsidRDefault="009572F8" w:rsidP="00906C3A">
      <w:pPr>
        <w:pStyle w:val="odstavek0"/>
        <w:numPr>
          <w:ilvl w:val="0"/>
          <w:numId w:val="29"/>
        </w:numPr>
        <w:shd w:val="clear" w:color="auto" w:fill="FFFFFF" w:themeFill="background1"/>
        <w:spacing w:before="240" w:beforeAutospacing="0" w:after="0" w:afterAutospacing="0"/>
        <w:ind w:left="360"/>
        <w:rPr>
          <w:rFonts w:ascii="Arial" w:hAnsi="Arial" w:cs="Arial"/>
          <w:sz w:val="22"/>
          <w:szCs w:val="22"/>
        </w:rPr>
      </w:pPr>
      <w:r w:rsidRPr="009B2EB5">
        <w:rPr>
          <w:rFonts w:ascii="Arial" w:hAnsi="Arial" w:cs="Arial"/>
          <w:sz w:val="22"/>
          <w:szCs w:val="22"/>
        </w:rPr>
        <w:t>Projekti in ukrepi</w:t>
      </w:r>
      <w:r w:rsidR="009A606C" w:rsidRPr="009B2EB5">
        <w:rPr>
          <w:rFonts w:ascii="Arial" w:hAnsi="Arial" w:cs="Arial"/>
          <w:sz w:val="22"/>
          <w:szCs w:val="22"/>
        </w:rPr>
        <w:t>,</w:t>
      </w:r>
      <w:r w:rsidRPr="009B2EB5">
        <w:rPr>
          <w:rFonts w:ascii="Arial" w:hAnsi="Arial" w:cs="Arial"/>
          <w:sz w:val="22"/>
          <w:szCs w:val="22"/>
        </w:rPr>
        <w:t xml:space="preserve"> določeni v NEPN</w:t>
      </w:r>
      <w:r w:rsidR="009A606C" w:rsidRPr="009B2EB5">
        <w:rPr>
          <w:rFonts w:ascii="Arial" w:hAnsi="Arial" w:cs="Arial"/>
          <w:sz w:val="22"/>
          <w:szCs w:val="22"/>
        </w:rPr>
        <w:t>,</w:t>
      </w:r>
      <w:r w:rsidRPr="009B2EB5">
        <w:rPr>
          <w:rFonts w:ascii="Arial" w:hAnsi="Arial" w:cs="Arial"/>
          <w:sz w:val="22"/>
          <w:szCs w:val="22"/>
        </w:rPr>
        <w:t xml:space="preserve"> so v javnem interesu z vidika energetske in podnebne politike. </w:t>
      </w:r>
    </w:p>
    <w:p w14:paraId="6D111364" w14:textId="2AD5CAF6" w:rsidR="009572F8" w:rsidRPr="009B2EB5" w:rsidRDefault="009572F8" w:rsidP="00906C3A">
      <w:pPr>
        <w:pStyle w:val="Odstavekseznama"/>
        <w:numPr>
          <w:ilvl w:val="0"/>
          <w:numId w:val="29"/>
        </w:numPr>
        <w:shd w:val="clear" w:color="auto" w:fill="FFFFFF" w:themeFill="background1"/>
        <w:spacing w:before="240"/>
        <w:ind w:left="360"/>
        <w:rPr>
          <w:rFonts w:ascii="Arial" w:hAnsi="Arial" w:cs="Arial"/>
        </w:rPr>
      </w:pPr>
      <w:r w:rsidRPr="009B2EB5">
        <w:rPr>
          <w:rFonts w:ascii="Arial" w:hAnsi="Arial" w:cs="Arial"/>
          <w:lang w:eastAsia="sl-SI"/>
        </w:rPr>
        <w:t>Vlada v skladu z Uredbo 2018/1999/EU vsaki dve leti sprejme poročilo o stanju izvajanja NEPN, ki ga pripravi ministrstvo, pristojno za energijo.</w:t>
      </w:r>
      <w:r w:rsidR="00655F5F" w:rsidRPr="009B2EB5">
        <w:rPr>
          <w:rFonts w:ascii="Arial" w:hAnsi="Arial" w:cs="Arial"/>
          <w:lang w:eastAsia="sl-SI"/>
        </w:rPr>
        <w:t xml:space="preserve"> </w:t>
      </w:r>
    </w:p>
    <w:p w14:paraId="4321E268" w14:textId="77777777" w:rsidR="009572F8" w:rsidRPr="009B2EB5" w:rsidRDefault="009572F8" w:rsidP="006056D1">
      <w:pPr>
        <w:pStyle w:val="Odstavekseznama"/>
        <w:shd w:val="clear" w:color="auto" w:fill="FFFFFF" w:themeFill="background1"/>
        <w:spacing w:before="240"/>
        <w:ind w:left="360"/>
        <w:rPr>
          <w:rFonts w:ascii="Arial" w:hAnsi="Arial" w:cs="Arial"/>
        </w:rPr>
      </w:pPr>
    </w:p>
    <w:bookmarkEnd w:id="16"/>
    <w:p w14:paraId="65A7A2CD" w14:textId="77777777" w:rsidR="00431684" w:rsidRPr="009B2EB5" w:rsidRDefault="00431684" w:rsidP="00431684">
      <w:pPr>
        <w:pStyle w:val="Naslov5"/>
        <w:keepNext w:val="0"/>
        <w:keepLines w:val="0"/>
        <w:numPr>
          <w:ilvl w:val="0"/>
          <w:numId w:val="5"/>
        </w:numPr>
        <w:spacing w:before="240" w:after="60"/>
        <w:ind w:left="357" w:hanging="357"/>
        <w:jc w:val="center"/>
        <w:rPr>
          <w:rFonts w:ascii="Arial" w:eastAsia="Arial" w:hAnsi="Arial" w:cs="Arial"/>
          <w:color w:val="auto"/>
        </w:rPr>
      </w:pPr>
      <w:r w:rsidRPr="009B2EB5">
        <w:rPr>
          <w:rFonts w:ascii="Arial" w:eastAsia="Times New Roman" w:hAnsi="Arial" w:cs="Arial"/>
          <w:color w:val="auto"/>
        </w:rPr>
        <w:t xml:space="preserve">člen </w:t>
      </w:r>
      <w:r w:rsidRPr="009B2EB5">
        <w:rPr>
          <w:rFonts w:ascii="Arial" w:hAnsi="Arial" w:cs="Arial"/>
        </w:rPr>
        <w:br/>
      </w:r>
      <w:r w:rsidRPr="009B2EB5">
        <w:rPr>
          <w:rFonts w:ascii="Arial" w:eastAsia="Arial" w:hAnsi="Arial" w:cs="Arial"/>
          <w:color w:val="auto"/>
        </w:rPr>
        <w:t>(koordinator)</w:t>
      </w:r>
    </w:p>
    <w:p w14:paraId="0F6A4EB6" w14:textId="0AAAD0C0" w:rsidR="00EF3EE2" w:rsidRPr="009B2EB5" w:rsidRDefault="00F0481B" w:rsidP="00906C3A">
      <w:pPr>
        <w:pStyle w:val="Odstavekseznama"/>
        <w:numPr>
          <w:ilvl w:val="0"/>
          <w:numId w:val="31"/>
        </w:numPr>
        <w:spacing w:before="240"/>
        <w:ind w:left="360"/>
        <w:rPr>
          <w:rFonts w:ascii="Arial" w:eastAsia="Arial" w:hAnsi="Arial" w:cs="Arial"/>
        </w:rPr>
      </w:pPr>
      <w:r w:rsidRPr="009B2EB5">
        <w:rPr>
          <w:rFonts w:ascii="Arial" w:eastAsia="Arial" w:hAnsi="Arial" w:cs="Arial"/>
        </w:rPr>
        <w:t>Nosilci, odgovorni za pripravo politik in</w:t>
      </w:r>
      <w:r w:rsidR="00431684" w:rsidRPr="009B2EB5">
        <w:rPr>
          <w:rFonts w:ascii="Arial" w:eastAsia="Arial" w:hAnsi="Arial" w:cs="Arial"/>
        </w:rPr>
        <w:t xml:space="preserve"> izvajanje ukrepov, določenih v NEPN, določijo koordinatorico ali koordinatorja (v nadaljnjem besedilu: koordinator)</w:t>
      </w:r>
      <w:r w:rsidR="00B00DC8" w:rsidRPr="009B2EB5">
        <w:rPr>
          <w:rFonts w:ascii="Arial" w:eastAsia="Arial" w:hAnsi="Arial" w:cs="Arial"/>
        </w:rPr>
        <w:t>.</w:t>
      </w:r>
    </w:p>
    <w:p w14:paraId="59979D74" w14:textId="77777777" w:rsidR="00A72067" w:rsidRPr="009B2EB5" w:rsidRDefault="00A72067" w:rsidP="006056D1">
      <w:pPr>
        <w:pStyle w:val="Odstavekseznama"/>
        <w:spacing w:before="240"/>
        <w:ind w:left="360"/>
        <w:rPr>
          <w:rFonts w:ascii="Arial" w:eastAsia="Arial" w:hAnsi="Arial" w:cs="Arial"/>
        </w:rPr>
      </w:pPr>
    </w:p>
    <w:p w14:paraId="6B1D87A8" w14:textId="762A6153" w:rsidR="00431684" w:rsidRPr="009B2EB5" w:rsidRDefault="00EF3EE2" w:rsidP="00906C3A">
      <w:pPr>
        <w:pStyle w:val="Odstavekseznama"/>
        <w:numPr>
          <w:ilvl w:val="0"/>
          <w:numId w:val="31"/>
        </w:numPr>
        <w:spacing w:before="240"/>
        <w:ind w:left="360"/>
        <w:rPr>
          <w:rFonts w:ascii="Arial" w:eastAsia="Arial" w:hAnsi="Arial" w:cs="Arial"/>
        </w:rPr>
      </w:pPr>
      <w:r w:rsidRPr="009B2EB5">
        <w:rPr>
          <w:rFonts w:ascii="Arial" w:eastAsia="Arial" w:hAnsi="Arial" w:cs="Arial"/>
        </w:rPr>
        <w:lastRenderedPageBreak/>
        <w:t>Koordinator iz prejšnjega odstavka</w:t>
      </w:r>
      <w:r w:rsidR="00431684" w:rsidRPr="009B2EB5">
        <w:rPr>
          <w:rFonts w:ascii="Arial" w:eastAsia="Arial" w:hAnsi="Arial" w:cs="Arial"/>
        </w:rPr>
        <w:t xml:space="preserve"> je zadolžen za</w:t>
      </w:r>
      <w:r w:rsidR="00A72067" w:rsidRPr="009B2EB5">
        <w:rPr>
          <w:rFonts w:ascii="Arial" w:eastAsia="Arial" w:hAnsi="Arial" w:cs="Arial"/>
        </w:rPr>
        <w:t xml:space="preserve"> </w:t>
      </w:r>
      <w:r w:rsidR="00431684" w:rsidRPr="009B2EB5">
        <w:rPr>
          <w:rFonts w:ascii="Arial" w:eastAsia="Arial" w:hAnsi="Arial" w:cs="Arial"/>
        </w:rPr>
        <w:t xml:space="preserve">koordinacijo učinkovite </w:t>
      </w:r>
      <w:r w:rsidRPr="009B2EB5">
        <w:rPr>
          <w:rFonts w:ascii="Arial" w:eastAsia="Arial" w:hAnsi="Arial" w:cs="Arial"/>
        </w:rPr>
        <w:t xml:space="preserve">priprave politik in </w:t>
      </w:r>
      <w:r w:rsidR="00431684" w:rsidRPr="009B2EB5">
        <w:rPr>
          <w:rFonts w:ascii="Arial" w:eastAsia="Arial" w:hAnsi="Arial" w:cs="Arial"/>
        </w:rPr>
        <w:t>izvajanj</w:t>
      </w:r>
      <w:r w:rsidRPr="009B2EB5">
        <w:rPr>
          <w:rFonts w:ascii="Arial" w:eastAsia="Arial" w:hAnsi="Arial" w:cs="Arial"/>
        </w:rPr>
        <w:t>e</w:t>
      </w:r>
      <w:r w:rsidR="00431684" w:rsidRPr="009B2EB5">
        <w:rPr>
          <w:rFonts w:ascii="Arial" w:eastAsia="Arial" w:hAnsi="Arial" w:cs="Arial"/>
        </w:rPr>
        <w:t xml:space="preserve"> ukrepov</w:t>
      </w:r>
      <w:r w:rsidR="00F536F2" w:rsidRPr="009B2EB5">
        <w:rPr>
          <w:rFonts w:ascii="Arial" w:eastAsia="Arial" w:hAnsi="Arial" w:cs="Arial"/>
        </w:rPr>
        <w:t xml:space="preserve"> iz prejšnjega odstavka in prvega odstavka 13.</w:t>
      </w:r>
      <w:r w:rsidR="008D6603" w:rsidRPr="009B2EB5">
        <w:rPr>
          <w:rFonts w:ascii="Arial" w:eastAsia="Arial" w:hAnsi="Arial" w:cs="Arial"/>
        </w:rPr>
        <w:t> </w:t>
      </w:r>
      <w:r w:rsidR="00F536F2" w:rsidRPr="009B2EB5">
        <w:rPr>
          <w:rFonts w:ascii="Arial" w:eastAsia="Arial" w:hAnsi="Arial" w:cs="Arial"/>
        </w:rPr>
        <w:t>člena tega zakona</w:t>
      </w:r>
      <w:r w:rsidR="00DF5921" w:rsidRPr="009B2EB5">
        <w:rPr>
          <w:rFonts w:ascii="Arial" w:eastAsia="Arial" w:hAnsi="Arial" w:cs="Arial"/>
        </w:rPr>
        <w:t xml:space="preserve"> ter koordinacijo priprave dodatnih ukrepov iz tretjega odstavka </w:t>
      </w:r>
      <w:r w:rsidR="00431684" w:rsidRPr="009B2EB5">
        <w:rPr>
          <w:rFonts w:ascii="Arial" w:eastAsia="Arial" w:hAnsi="Arial" w:cs="Arial"/>
        </w:rPr>
        <w:t>21.</w:t>
      </w:r>
      <w:r w:rsidR="008D6603" w:rsidRPr="009B2EB5">
        <w:rPr>
          <w:rFonts w:ascii="Arial" w:eastAsia="Arial" w:hAnsi="Arial" w:cs="Arial"/>
        </w:rPr>
        <w:t> </w:t>
      </w:r>
      <w:r w:rsidR="00431684" w:rsidRPr="009B2EB5">
        <w:rPr>
          <w:rFonts w:ascii="Arial" w:eastAsia="Arial" w:hAnsi="Arial" w:cs="Arial"/>
        </w:rPr>
        <w:t>člena tega zakona</w:t>
      </w:r>
      <w:r w:rsidR="006056D1" w:rsidRPr="009B2EB5">
        <w:rPr>
          <w:rFonts w:ascii="Arial" w:eastAsia="Arial" w:hAnsi="Arial" w:cs="Arial"/>
        </w:rPr>
        <w:t>.</w:t>
      </w:r>
    </w:p>
    <w:p w14:paraId="66EA3B87" w14:textId="77777777" w:rsidR="00431684" w:rsidRPr="009B2EB5" w:rsidRDefault="00431684" w:rsidP="006056D1">
      <w:pPr>
        <w:pStyle w:val="Odstavekseznama"/>
        <w:spacing w:before="240"/>
        <w:ind w:left="360"/>
        <w:rPr>
          <w:rFonts w:ascii="Arial" w:eastAsia="Arial" w:hAnsi="Arial" w:cs="Arial"/>
        </w:rPr>
      </w:pPr>
    </w:p>
    <w:p w14:paraId="42FAA1DA" w14:textId="673938A7" w:rsidR="00431684" w:rsidRPr="009B2EB5" w:rsidRDefault="00F0481B" w:rsidP="00906C3A">
      <w:pPr>
        <w:pStyle w:val="Odstavekseznama"/>
        <w:numPr>
          <w:ilvl w:val="0"/>
          <w:numId w:val="31"/>
        </w:numPr>
        <w:spacing w:before="240"/>
        <w:ind w:left="360"/>
        <w:rPr>
          <w:rFonts w:ascii="Arial" w:eastAsia="Arial" w:hAnsi="Arial" w:cs="Arial"/>
        </w:rPr>
      </w:pPr>
      <w:r w:rsidRPr="009B2EB5">
        <w:rPr>
          <w:rFonts w:ascii="Arial" w:eastAsia="Arial" w:hAnsi="Arial" w:cs="Arial"/>
        </w:rPr>
        <w:t xml:space="preserve">V primeru, da so </w:t>
      </w:r>
      <w:r w:rsidR="00C4782F" w:rsidRPr="009B2EB5">
        <w:rPr>
          <w:rFonts w:ascii="Arial" w:eastAsia="Arial" w:hAnsi="Arial" w:cs="Arial"/>
        </w:rPr>
        <w:t xml:space="preserve">nosilci iz prvega odstavka tega člena ministrstva, so koordinatorji </w:t>
      </w:r>
      <w:r w:rsidR="00431684" w:rsidRPr="009B2EB5">
        <w:rPr>
          <w:rFonts w:ascii="Arial" w:eastAsia="Arial" w:hAnsi="Arial" w:cs="Arial"/>
        </w:rPr>
        <w:t>državni sekretarji ministrstev</w:t>
      </w:r>
      <w:r w:rsidR="000A60D2" w:rsidRPr="009B2EB5">
        <w:rPr>
          <w:rFonts w:ascii="Arial" w:eastAsia="Arial" w:hAnsi="Arial" w:cs="Arial"/>
        </w:rPr>
        <w:t>.</w:t>
      </w:r>
      <w:r w:rsidR="00431684" w:rsidRPr="009B2EB5">
        <w:rPr>
          <w:rFonts w:ascii="Arial" w:eastAsia="Arial" w:hAnsi="Arial" w:cs="Arial"/>
        </w:rPr>
        <w:t xml:space="preserve"> </w:t>
      </w:r>
    </w:p>
    <w:p w14:paraId="2420130C" w14:textId="77777777" w:rsidR="00431684" w:rsidRPr="009B2EB5" w:rsidRDefault="00431684" w:rsidP="006056D1">
      <w:pPr>
        <w:pStyle w:val="Odstavekseznama"/>
        <w:spacing w:before="240"/>
        <w:ind w:left="360"/>
        <w:rPr>
          <w:rFonts w:ascii="Arial" w:eastAsia="Arial" w:hAnsi="Arial" w:cs="Arial"/>
        </w:rPr>
      </w:pPr>
    </w:p>
    <w:p w14:paraId="7D876795" w14:textId="3D3E6BDD" w:rsidR="00431684" w:rsidRPr="009B2EB5" w:rsidRDefault="00431684" w:rsidP="00906C3A">
      <w:pPr>
        <w:pStyle w:val="Odstavekseznama"/>
        <w:numPr>
          <w:ilvl w:val="0"/>
          <w:numId w:val="31"/>
        </w:numPr>
        <w:spacing w:before="240"/>
        <w:ind w:left="360"/>
        <w:rPr>
          <w:rFonts w:ascii="Arial" w:eastAsia="Arial" w:hAnsi="Arial" w:cs="Arial"/>
        </w:rPr>
      </w:pPr>
      <w:r w:rsidRPr="009B2EB5">
        <w:rPr>
          <w:rFonts w:ascii="Arial" w:eastAsia="Arial" w:hAnsi="Arial" w:cs="Arial"/>
        </w:rPr>
        <w:t>Koordinatorji se na predlog ministrstva, pristojnega za energijo, sestanejo vsaj dvakrat letno in preverijo izvajanje ukrepov iz prvega odstavka tega člena ter doseganje ciljev NEPN. Vsaj eno srečanje poteka v sodelovanju s posvetovalnim telesom iz 18.</w:t>
      </w:r>
      <w:r w:rsidR="008D6603" w:rsidRPr="009B2EB5">
        <w:rPr>
          <w:rFonts w:ascii="Arial" w:eastAsia="Arial" w:hAnsi="Arial" w:cs="Arial"/>
        </w:rPr>
        <w:t> </w:t>
      </w:r>
      <w:r w:rsidRPr="009B2EB5">
        <w:rPr>
          <w:rFonts w:ascii="Arial" w:eastAsia="Arial" w:hAnsi="Arial" w:cs="Arial"/>
        </w:rPr>
        <w:t>člena</w:t>
      </w:r>
      <w:r w:rsidR="00C4782F" w:rsidRPr="009B2EB5">
        <w:rPr>
          <w:rFonts w:ascii="Arial" w:eastAsia="Arial" w:hAnsi="Arial" w:cs="Arial"/>
        </w:rPr>
        <w:t xml:space="preserve"> tega zakona</w:t>
      </w:r>
      <w:r w:rsidRPr="009B2EB5">
        <w:rPr>
          <w:rFonts w:ascii="Arial" w:eastAsia="Arial" w:hAnsi="Arial" w:cs="Arial"/>
        </w:rPr>
        <w:t>.</w:t>
      </w:r>
    </w:p>
    <w:p w14:paraId="42A7B27E" w14:textId="77777777" w:rsidR="00C4782F" w:rsidRPr="009B2EB5" w:rsidRDefault="00C4782F" w:rsidP="006056D1">
      <w:pPr>
        <w:pStyle w:val="Odstavekseznama"/>
        <w:ind w:left="360"/>
        <w:rPr>
          <w:rFonts w:ascii="Arial" w:eastAsia="Arial" w:hAnsi="Arial" w:cs="Arial"/>
        </w:rPr>
      </w:pPr>
    </w:p>
    <w:p w14:paraId="421730C6" w14:textId="0E2A4DA5" w:rsidR="00C4782F" w:rsidRPr="009B2EB5" w:rsidRDefault="00E716EA" w:rsidP="00906C3A">
      <w:pPr>
        <w:pStyle w:val="Odstavekseznama"/>
        <w:numPr>
          <w:ilvl w:val="0"/>
          <w:numId w:val="31"/>
        </w:numPr>
        <w:ind w:left="360"/>
        <w:rPr>
          <w:rFonts w:ascii="Arial" w:eastAsia="Arial" w:hAnsi="Arial" w:cs="Arial"/>
        </w:rPr>
      </w:pPr>
      <w:r w:rsidRPr="009B2EB5">
        <w:rPr>
          <w:rFonts w:ascii="Arial" w:eastAsia="Arial" w:hAnsi="Arial" w:cs="Arial"/>
        </w:rPr>
        <w:t>V primeru neizpolnjevanja ciljev iz drugega odstavka 21.</w:t>
      </w:r>
      <w:r w:rsidR="008D6603" w:rsidRPr="009B2EB5">
        <w:rPr>
          <w:rFonts w:ascii="Arial" w:eastAsia="Arial" w:hAnsi="Arial" w:cs="Arial"/>
        </w:rPr>
        <w:t> </w:t>
      </w:r>
      <w:r w:rsidRPr="009B2EB5">
        <w:rPr>
          <w:rFonts w:ascii="Arial" w:eastAsia="Arial" w:hAnsi="Arial" w:cs="Arial"/>
        </w:rPr>
        <w:t>člena</w:t>
      </w:r>
      <w:r w:rsidR="008D6603" w:rsidRPr="009B2EB5">
        <w:rPr>
          <w:rFonts w:ascii="Arial" w:eastAsia="Arial" w:hAnsi="Arial" w:cs="Arial"/>
        </w:rPr>
        <w:t xml:space="preserve"> tega zakona</w:t>
      </w:r>
      <w:r w:rsidRPr="009B2EB5">
        <w:rPr>
          <w:rFonts w:ascii="Arial" w:eastAsia="Arial" w:hAnsi="Arial" w:cs="Arial"/>
        </w:rPr>
        <w:t>, se ko</w:t>
      </w:r>
      <w:r w:rsidR="00C4782F" w:rsidRPr="009B2EB5">
        <w:rPr>
          <w:rFonts w:ascii="Arial" w:eastAsia="Arial" w:hAnsi="Arial" w:cs="Arial"/>
        </w:rPr>
        <w:t xml:space="preserve">ordinatorji na predlog ministrstva, sestanejo </w:t>
      </w:r>
      <w:r w:rsidRPr="009B2EB5">
        <w:rPr>
          <w:rFonts w:ascii="Arial" w:eastAsia="Arial" w:hAnsi="Arial" w:cs="Arial"/>
        </w:rPr>
        <w:t xml:space="preserve">vsaj </w:t>
      </w:r>
      <w:r w:rsidR="00C4782F" w:rsidRPr="009B2EB5">
        <w:rPr>
          <w:rFonts w:ascii="Arial" w:eastAsia="Arial" w:hAnsi="Arial" w:cs="Arial"/>
        </w:rPr>
        <w:t>enkrat letno</w:t>
      </w:r>
      <w:r w:rsidRPr="009B2EB5">
        <w:rPr>
          <w:rFonts w:ascii="Arial" w:eastAsia="Arial" w:hAnsi="Arial" w:cs="Arial"/>
        </w:rPr>
        <w:t xml:space="preserve"> za pripravo</w:t>
      </w:r>
      <w:r w:rsidR="000E3285" w:rsidRPr="009B2EB5">
        <w:rPr>
          <w:rFonts w:ascii="Arial" w:eastAsia="Arial" w:hAnsi="Arial" w:cs="Arial"/>
        </w:rPr>
        <w:t xml:space="preserve"> dodatnih ukrepov</w:t>
      </w:r>
      <w:r w:rsidR="00C4782F" w:rsidRPr="009B2EB5">
        <w:rPr>
          <w:rFonts w:ascii="Arial" w:eastAsia="Arial" w:hAnsi="Arial" w:cs="Arial"/>
        </w:rPr>
        <w:t xml:space="preserve"> </w:t>
      </w:r>
      <w:r w:rsidR="000E3285" w:rsidRPr="009B2EB5">
        <w:rPr>
          <w:rFonts w:ascii="Arial" w:eastAsia="Arial" w:hAnsi="Arial" w:cs="Arial"/>
        </w:rPr>
        <w:t xml:space="preserve">iz drugega odstavka tega člena. </w:t>
      </w:r>
    </w:p>
    <w:p w14:paraId="22DFE411" w14:textId="065A6217" w:rsidR="00431684" w:rsidRPr="009B2EB5" w:rsidRDefault="00431684" w:rsidP="00431684">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bCs/>
          <w:iCs/>
          <w:color w:val="auto"/>
        </w:rPr>
        <w:t>člen</w:t>
      </w:r>
      <w:r w:rsidRPr="009B2EB5">
        <w:rPr>
          <w:rFonts w:ascii="Arial" w:hAnsi="Arial" w:cs="Arial"/>
          <w:color w:val="auto"/>
        </w:rPr>
        <w:br/>
        <w:t>(</w:t>
      </w:r>
      <w:r w:rsidR="00213E6C" w:rsidRPr="009B2EB5">
        <w:rPr>
          <w:rFonts w:ascii="Arial" w:hAnsi="Arial" w:cs="Arial"/>
          <w:color w:val="auto"/>
        </w:rPr>
        <w:t>S</w:t>
      </w:r>
      <w:r w:rsidRPr="009B2EB5">
        <w:rPr>
          <w:rFonts w:ascii="Arial" w:hAnsi="Arial" w:cs="Arial"/>
          <w:color w:val="auto"/>
        </w:rPr>
        <w:t>trategija prilagajanja podnebnim spremembam)</w:t>
      </w:r>
    </w:p>
    <w:p w14:paraId="023D1860" w14:textId="61CCCCFF" w:rsidR="00431684" w:rsidRPr="009B2EB5" w:rsidRDefault="00431684" w:rsidP="00906C3A">
      <w:pPr>
        <w:pStyle w:val="Odstavek"/>
        <w:numPr>
          <w:ilvl w:val="0"/>
          <w:numId w:val="30"/>
        </w:numPr>
      </w:pPr>
      <w:r w:rsidRPr="009B2EB5">
        <w:t xml:space="preserve">Strategija prilagajanja podnebnim spremembam </w:t>
      </w:r>
      <w:r w:rsidR="00366ED9" w:rsidRPr="009B2EB5">
        <w:t xml:space="preserve">(v nadaljnjem besedilu: Strategija prilagajanja) </w:t>
      </w:r>
      <w:r w:rsidRPr="009B2EB5">
        <w:t>je temeljni dokument za pripravo politik in u</w:t>
      </w:r>
      <w:r w:rsidR="001C5243" w:rsidRPr="009B2EB5">
        <w:t>smeritev</w:t>
      </w:r>
      <w:r w:rsidRPr="009B2EB5">
        <w:t xml:space="preserve"> za prilaganje podnebnim spremembam</w:t>
      </w:r>
      <w:r w:rsidR="000A60D2" w:rsidRPr="009B2EB5">
        <w:t>.</w:t>
      </w:r>
    </w:p>
    <w:p w14:paraId="7CDCD730" w14:textId="1879A52C" w:rsidR="00431684" w:rsidRPr="009B2EB5" w:rsidRDefault="00431684" w:rsidP="00906C3A">
      <w:pPr>
        <w:pStyle w:val="Odstavek"/>
        <w:numPr>
          <w:ilvl w:val="0"/>
          <w:numId w:val="30"/>
        </w:numPr>
        <w:rPr>
          <w:rStyle w:val="normaltextrun"/>
        </w:rPr>
      </w:pPr>
      <w:r w:rsidRPr="009B2EB5">
        <w:t>Strategijo prilagajanja</w:t>
      </w:r>
      <w:r w:rsidR="00B00DC8" w:rsidRPr="009B2EB5">
        <w:t xml:space="preserve"> </w:t>
      </w:r>
      <w:r w:rsidRPr="009B2EB5">
        <w:t xml:space="preserve">pripravi ministrstvo, v sodelovanju z drugimi pristojnimi ministrstvi </w:t>
      </w:r>
      <w:r w:rsidR="008E1BD7" w:rsidRPr="009B2EB5">
        <w:rPr>
          <w:rStyle w:val="normaltextrun"/>
          <w:shd w:val="clear" w:color="auto" w:fill="FFFFFF"/>
        </w:rPr>
        <w:t xml:space="preserve">in jo predloži vladi v sprejem. </w:t>
      </w:r>
    </w:p>
    <w:p w14:paraId="7B7D8CA9" w14:textId="2C7B3F26" w:rsidR="00442C9F" w:rsidRPr="009B2EB5" w:rsidRDefault="00442C9F" w:rsidP="00906C3A">
      <w:pPr>
        <w:pStyle w:val="Odstavek"/>
        <w:numPr>
          <w:ilvl w:val="0"/>
          <w:numId w:val="30"/>
        </w:numPr>
        <w:rPr>
          <w:rStyle w:val="normaltextrun"/>
        </w:rPr>
      </w:pPr>
      <w:r w:rsidRPr="009B2EB5">
        <w:t>Strategij</w:t>
      </w:r>
      <w:r w:rsidR="00023FF0" w:rsidRPr="009B2EB5">
        <w:t>o</w:t>
      </w:r>
      <w:r w:rsidRPr="009B2EB5">
        <w:t xml:space="preserve"> prilagajanja </w:t>
      </w:r>
      <w:r w:rsidR="00023FF0" w:rsidRPr="009B2EB5">
        <w:t xml:space="preserve">ministrstvo </w:t>
      </w:r>
      <w:r w:rsidRPr="009B2EB5">
        <w:t xml:space="preserve">pregleda in po potrebi </w:t>
      </w:r>
      <w:r w:rsidR="00023FF0" w:rsidRPr="009B2EB5">
        <w:t xml:space="preserve">posodobi </w:t>
      </w:r>
      <w:r w:rsidRPr="009B2EB5">
        <w:t xml:space="preserve">najmanj vsakih </w:t>
      </w:r>
      <w:r w:rsidR="0073731F" w:rsidRPr="009B2EB5">
        <w:t>deset</w:t>
      </w:r>
      <w:r w:rsidRPr="009B2EB5">
        <w:t xml:space="preserve"> let.</w:t>
      </w:r>
      <w:r w:rsidR="00E72993" w:rsidRPr="009B2EB5">
        <w:t xml:space="preserve"> </w:t>
      </w:r>
      <w:r w:rsidRPr="009B2EB5">
        <w:t>Ministrstvo posodobi Strategijo prilagajanja na podlagi posodobitev projekcij podnebja, ki se izvedejo najkasneje na deset let in posodobitev analiz ranljivosti in tveganj, ki se izvedejo najkasneje na pet let.</w:t>
      </w:r>
    </w:p>
    <w:p w14:paraId="455B9ED6" w14:textId="2B2F5C2C" w:rsidR="00431684" w:rsidRPr="009B2EB5" w:rsidRDefault="00431684" w:rsidP="00431684">
      <w:pPr>
        <w:pStyle w:val="Naslov5"/>
        <w:keepNext w:val="0"/>
        <w:keepLines w:val="0"/>
        <w:numPr>
          <w:ilvl w:val="0"/>
          <w:numId w:val="5"/>
        </w:numPr>
        <w:spacing w:before="240" w:after="60"/>
        <w:ind w:left="357" w:hanging="357"/>
        <w:jc w:val="center"/>
        <w:rPr>
          <w:rFonts w:ascii="Arial" w:hAnsi="Arial" w:cs="Arial"/>
          <w:color w:val="auto"/>
        </w:rPr>
      </w:pPr>
      <w:bookmarkStart w:id="17" w:name="_Hlk161739119"/>
      <w:r w:rsidRPr="009B2EB5">
        <w:rPr>
          <w:rFonts w:ascii="Arial" w:eastAsia="Times New Roman" w:hAnsi="Arial" w:cs="Arial"/>
          <w:bCs/>
          <w:iCs/>
          <w:color w:val="auto"/>
        </w:rPr>
        <w:t>člen</w:t>
      </w:r>
      <w:r w:rsidRPr="009B2EB5">
        <w:rPr>
          <w:rFonts w:ascii="Arial" w:hAnsi="Arial" w:cs="Arial"/>
          <w:color w:val="auto"/>
        </w:rPr>
        <w:br/>
        <w:t xml:space="preserve">(vsebina </w:t>
      </w:r>
      <w:r w:rsidR="00213E6C" w:rsidRPr="009B2EB5">
        <w:rPr>
          <w:rFonts w:ascii="Arial" w:hAnsi="Arial" w:cs="Arial"/>
          <w:color w:val="auto"/>
        </w:rPr>
        <w:t>S</w:t>
      </w:r>
      <w:r w:rsidRPr="009B2EB5">
        <w:rPr>
          <w:rFonts w:ascii="Arial" w:hAnsi="Arial" w:cs="Arial"/>
          <w:color w:val="auto"/>
        </w:rPr>
        <w:t>trategije prilagajanja podnebnim spremembam)</w:t>
      </w:r>
    </w:p>
    <w:p w14:paraId="73B51203" w14:textId="2F4F5D19" w:rsidR="00F257C6" w:rsidRPr="009B2EB5" w:rsidRDefault="00431684" w:rsidP="00906C3A">
      <w:pPr>
        <w:pStyle w:val="Odstavek"/>
        <w:numPr>
          <w:ilvl w:val="0"/>
          <w:numId w:val="125"/>
        </w:numPr>
        <w:ind w:left="360"/>
      </w:pPr>
      <w:r w:rsidRPr="009B2EB5">
        <w:t xml:space="preserve">Strategija prilagajanja določa usmeritve za zmanjševanje ranljivosti </w:t>
      </w:r>
      <w:r w:rsidR="00FA1436" w:rsidRPr="009B2EB5">
        <w:t>in</w:t>
      </w:r>
      <w:r w:rsidRPr="009B2EB5">
        <w:t xml:space="preserve"> povečanje odpornosti naravnih in človekovih sistemov na trenutne ali pričakovane vplive podnebnih sprememb. Usmeritve prioritetno vključujejo na naravi temelječe rešitve, kjer je to mogoče.</w:t>
      </w:r>
      <w:r w:rsidR="0024457F" w:rsidRPr="009B2EB5">
        <w:t xml:space="preserve"> </w:t>
      </w:r>
    </w:p>
    <w:p w14:paraId="66E943F1" w14:textId="6EC755D9" w:rsidR="00431684" w:rsidRPr="009B2EB5" w:rsidRDefault="00431684" w:rsidP="00906C3A">
      <w:pPr>
        <w:pStyle w:val="Odstavek"/>
        <w:numPr>
          <w:ilvl w:val="0"/>
          <w:numId w:val="125"/>
        </w:numPr>
        <w:ind w:left="360"/>
      </w:pPr>
      <w:r w:rsidRPr="009B2EB5">
        <w:t xml:space="preserve">Strategija </w:t>
      </w:r>
      <w:r w:rsidR="00B16141" w:rsidRPr="009B2EB5">
        <w:t>prilagajanja</w:t>
      </w:r>
      <w:r w:rsidR="00366ED9" w:rsidRPr="009B2EB5">
        <w:t xml:space="preserve"> </w:t>
      </w:r>
      <w:r w:rsidRPr="009B2EB5">
        <w:t xml:space="preserve">temelji na </w:t>
      </w:r>
      <w:r w:rsidR="00FA1436" w:rsidRPr="009B2EB5">
        <w:t xml:space="preserve">analizi učinkovitosti preteklih ukrepov </w:t>
      </w:r>
      <w:r w:rsidRPr="009B2EB5">
        <w:t>prilagajanja podnebnim spremembam</w:t>
      </w:r>
      <w:r w:rsidR="00B00DC8" w:rsidRPr="009B2EB5">
        <w:t xml:space="preserve"> </w:t>
      </w:r>
      <w:r w:rsidR="00FA1436" w:rsidRPr="009B2EB5">
        <w:t xml:space="preserve">in na analizah ranljivosti in tveganj </w:t>
      </w:r>
      <w:r w:rsidRPr="009B2EB5">
        <w:t>ter mora vsebovati:</w:t>
      </w:r>
    </w:p>
    <w:p w14:paraId="2ADD0C55" w14:textId="10A7FD0E" w:rsidR="00A72067" w:rsidRPr="009B2EB5" w:rsidRDefault="00A72067" w:rsidP="006056D1">
      <w:pPr>
        <w:pStyle w:val="tevilnatoka"/>
        <w:numPr>
          <w:ilvl w:val="0"/>
          <w:numId w:val="0"/>
        </w:numPr>
        <w:ind w:left="1004"/>
        <w:rPr>
          <w:rFonts w:cs="Arial"/>
        </w:rPr>
      </w:pPr>
    </w:p>
    <w:p w14:paraId="4369BF2F" w14:textId="1F176B34" w:rsidR="00431684" w:rsidRPr="009B2EB5" w:rsidRDefault="00431684" w:rsidP="00906C3A">
      <w:pPr>
        <w:pStyle w:val="tevilnatoka"/>
        <w:numPr>
          <w:ilvl w:val="0"/>
          <w:numId w:val="202"/>
        </w:numPr>
        <w:ind w:left="720"/>
        <w:rPr>
          <w:rFonts w:cs="Arial"/>
        </w:rPr>
      </w:pPr>
      <w:r w:rsidRPr="009B2EB5">
        <w:rPr>
          <w:rFonts w:cs="Arial"/>
        </w:rPr>
        <w:t xml:space="preserve">cilje glede zmanjšanja </w:t>
      </w:r>
      <w:r w:rsidR="00A72067" w:rsidRPr="009B2EB5">
        <w:rPr>
          <w:rFonts w:cs="Arial"/>
        </w:rPr>
        <w:t xml:space="preserve">tveganj </w:t>
      </w:r>
      <w:r w:rsidR="002E34E6" w:rsidRPr="009B2EB5">
        <w:rPr>
          <w:rFonts w:cs="Arial"/>
        </w:rPr>
        <w:t xml:space="preserve">ter </w:t>
      </w:r>
      <w:r w:rsidR="00FA1436" w:rsidRPr="009B2EB5">
        <w:rPr>
          <w:rFonts w:cs="Arial"/>
        </w:rPr>
        <w:t xml:space="preserve">usmeritve za prilagajanje po </w:t>
      </w:r>
      <w:r w:rsidRPr="009B2EB5">
        <w:rPr>
          <w:rFonts w:cs="Arial"/>
        </w:rPr>
        <w:t>prednostnih sektorjih</w:t>
      </w:r>
      <w:r w:rsidR="002E34E6" w:rsidRPr="009B2EB5">
        <w:rPr>
          <w:rFonts w:cs="Arial"/>
        </w:rPr>
        <w:t xml:space="preserve"> (tudi z vidika skrbi za ranljive skupine)</w:t>
      </w:r>
      <w:r w:rsidRPr="009B2EB5">
        <w:rPr>
          <w:rFonts w:cs="Arial"/>
        </w:rPr>
        <w:t>:</w:t>
      </w:r>
    </w:p>
    <w:p w14:paraId="688D8AB0" w14:textId="6F263BD3" w:rsidR="00431684" w:rsidRPr="009B2EB5" w:rsidRDefault="00431684" w:rsidP="006056D1">
      <w:pPr>
        <w:pStyle w:val="Odstavekseznama"/>
        <w:numPr>
          <w:ilvl w:val="0"/>
          <w:numId w:val="1"/>
        </w:numPr>
        <w:ind w:left="1068"/>
        <w:rPr>
          <w:rFonts w:ascii="Arial" w:hAnsi="Arial" w:cs="Arial"/>
        </w:rPr>
      </w:pPr>
      <w:r w:rsidRPr="009B2EB5">
        <w:rPr>
          <w:rFonts w:ascii="Arial" w:hAnsi="Arial" w:cs="Arial"/>
        </w:rPr>
        <w:t>vodni viri in upravljanje voda,</w:t>
      </w:r>
    </w:p>
    <w:p w14:paraId="190E61EC" w14:textId="04B1102D" w:rsidR="00431684" w:rsidRPr="009B2EB5" w:rsidRDefault="00431684" w:rsidP="006056D1">
      <w:pPr>
        <w:pStyle w:val="Odstavekseznama"/>
        <w:numPr>
          <w:ilvl w:val="0"/>
          <w:numId w:val="1"/>
        </w:numPr>
        <w:ind w:left="1068"/>
        <w:rPr>
          <w:rFonts w:ascii="Arial" w:hAnsi="Arial" w:cs="Arial"/>
        </w:rPr>
      </w:pPr>
      <w:r w:rsidRPr="009B2EB5">
        <w:rPr>
          <w:rFonts w:ascii="Arial" w:hAnsi="Arial" w:cs="Arial"/>
        </w:rPr>
        <w:t xml:space="preserve">ohranjanje narave, </w:t>
      </w:r>
    </w:p>
    <w:p w14:paraId="57CF685C" w14:textId="34B9E8D1" w:rsidR="00431684" w:rsidRPr="009B2EB5" w:rsidRDefault="00431684" w:rsidP="006056D1">
      <w:pPr>
        <w:pStyle w:val="Odstavekseznama"/>
        <w:numPr>
          <w:ilvl w:val="0"/>
          <w:numId w:val="1"/>
        </w:numPr>
        <w:ind w:left="1068"/>
        <w:rPr>
          <w:rFonts w:ascii="Arial" w:hAnsi="Arial" w:cs="Arial"/>
        </w:rPr>
      </w:pPr>
      <w:r w:rsidRPr="009B2EB5">
        <w:rPr>
          <w:rFonts w:ascii="Arial" w:hAnsi="Arial" w:cs="Arial"/>
        </w:rPr>
        <w:t>kmetijstvo,</w:t>
      </w:r>
    </w:p>
    <w:p w14:paraId="4AE37227" w14:textId="435BDFF7" w:rsidR="00431684" w:rsidRPr="009B2EB5" w:rsidRDefault="00431684" w:rsidP="006056D1">
      <w:pPr>
        <w:pStyle w:val="Odstavekseznama"/>
        <w:numPr>
          <w:ilvl w:val="0"/>
          <w:numId w:val="1"/>
        </w:numPr>
        <w:ind w:left="1068"/>
        <w:rPr>
          <w:rFonts w:ascii="Arial" w:hAnsi="Arial" w:cs="Arial"/>
        </w:rPr>
      </w:pPr>
      <w:r w:rsidRPr="009B2EB5">
        <w:rPr>
          <w:rFonts w:ascii="Arial" w:hAnsi="Arial" w:cs="Arial"/>
        </w:rPr>
        <w:t>gozdarstvo,</w:t>
      </w:r>
    </w:p>
    <w:p w14:paraId="129F2F1E" w14:textId="7C7C7F91" w:rsidR="00431684" w:rsidRPr="009B2EB5" w:rsidRDefault="00431684" w:rsidP="006056D1">
      <w:pPr>
        <w:pStyle w:val="Odstavekseznama"/>
        <w:numPr>
          <w:ilvl w:val="0"/>
          <w:numId w:val="1"/>
        </w:numPr>
        <w:ind w:left="1068"/>
        <w:rPr>
          <w:rFonts w:ascii="Arial" w:hAnsi="Arial" w:cs="Arial"/>
        </w:rPr>
      </w:pPr>
      <w:r w:rsidRPr="009B2EB5">
        <w:rPr>
          <w:rFonts w:ascii="Arial" w:hAnsi="Arial" w:cs="Arial"/>
        </w:rPr>
        <w:t>energetika,</w:t>
      </w:r>
    </w:p>
    <w:p w14:paraId="7FDF496B" w14:textId="715A4720" w:rsidR="00431684" w:rsidRPr="009B2EB5" w:rsidRDefault="00431684" w:rsidP="006056D1">
      <w:pPr>
        <w:pStyle w:val="Odstavekseznama"/>
        <w:numPr>
          <w:ilvl w:val="0"/>
          <w:numId w:val="1"/>
        </w:numPr>
        <w:ind w:left="1068"/>
        <w:rPr>
          <w:rFonts w:ascii="Arial" w:hAnsi="Arial" w:cs="Arial"/>
        </w:rPr>
      </w:pPr>
      <w:r w:rsidRPr="009B2EB5">
        <w:rPr>
          <w:rFonts w:ascii="Arial" w:hAnsi="Arial" w:cs="Arial"/>
        </w:rPr>
        <w:t>infrastruktura in stavbe,</w:t>
      </w:r>
    </w:p>
    <w:p w14:paraId="77D43B57" w14:textId="5CD26C11" w:rsidR="00431684" w:rsidRPr="009B2EB5" w:rsidRDefault="00431684" w:rsidP="006056D1">
      <w:pPr>
        <w:pStyle w:val="Odstavekseznama"/>
        <w:numPr>
          <w:ilvl w:val="0"/>
          <w:numId w:val="1"/>
        </w:numPr>
        <w:ind w:left="1068"/>
        <w:rPr>
          <w:rFonts w:ascii="Arial" w:hAnsi="Arial" w:cs="Arial"/>
        </w:rPr>
      </w:pPr>
      <w:r w:rsidRPr="009B2EB5">
        <w:rPr>
          <w:rFonts w:ascii="Arial" w:hAnsi="Arial" w:cs="Arial"/>
        </w:rPr>
        <w:t>javno zdravje</w:t>
      </w:r>
      <w:r w:rsidR="002E34E6" w:rsidRPr="009B2EB5">
        <w:rPr>
          <w:rFonts w:ascii="Arial" w:hAnsi="Arial" w:cs="Arial"/>
        </w:rPr>
        <w:t xml:space="preserve"> in</w:t>
      </w:r>
    </w:p>
    <w:p w14:paraId="23F5816D" w14:textId="31AA4313" w:rsidR="00431684" w:rsidRPr="009B2EB5" w:rsidRDefault="00431684" w:rsidP="006056D1">
      <w:pPr>
        <w:pStyle w:val="Odstavekseznama"/>
        <w:numPr>
          <w:ilvl w:val="0"/>
          <w:numId w:val="1"/>
        </w:numPr>
        <w:ind w:left="1068"/>
        <w:rPr>
          <w:rFonts w:ascii="Arial" w:hAnsi="Arial" w:cs="Arial"/>
        </w:rPr>
      </w:pPr>
      <w:r w:rsidRPr="009B2EB5">
        <w:rPr>
          <w:rFonts w:ascii="Arial" w:hAnsi="Arial" w:cs="Arial"/>
        </w:rPr>
        <w:t>gospodarstvo</w:t>
      </w:r>
      <w:r w:rsidR="00E13E7B" w:rsidRPr="009B2EB5">
        <w:rPr>
          <w:rFonts w:ascii="Arial" w:hAnsi="Arial" w:cs="Arial"/>
        </w:rPr>
        <w:t>;</w:t>
      </w:r>
    </w:p>
    <w:p w14:paraId="45F5113F" w14:textId="25B316FF" w:rsidR="002E34E6" w:rsidRPr="009B2EB5" w:rsidRDefault="002E34E6" w:rsidP="00906C3A">
      <w:pPr>
        <w:pStyle w:val="tevilnatoka"/>
        <w:numPr>
          <w:ilvl w:val="0"/>
          <w:numId w:val="202"/>
        </w:numPr>
        <w:ind w:left="720"/>
        <w:rPr>
          <w:rFonts w:cs="Arial"/>
        </w:rPr>
      </w:pPr>
      <w:r w:rsidRPr="009B2EB5">
        <w:rPr>
          <w:rFonts w:cs="Arial"/>
        </w:rPr>
        <w:t>usmeritve prilagajanj</w:t>
      </w:r>
      <w:r w:rsidR="00C82D6C" w:rsidRPr="009B2EB5">
        <w:rPr>
          <w:rFonts w:cs="Arial"/>
        </w:rPr>
        <w:t>a</w:t>
      </w:r>
      <w:r w:rsidRPr="009B2EB5">
        <w:rPr>
          <w:rFonts w:cs="Arial"/>
        </w:rPr>
        <w:t xml:space="preserve"> nasel</w:t>
      </w:r>
      <w:r w:rsidR="00C82D6C" w:rsidRPr="009B2EB5">
        <w:rPr>
          <w:rFonts w:cs="Arial"/>
        </w:rPr>
        <w:t>ij</w:t>
      </w:r>
      <w:r w:rsidRPr="009B2EB5">
        <w:rPr>
          <w:rFonts w:cs="Arial"/>
        </w:rPr>
        <w:t xml:space="preserve"> na podnebne spremembe</w:t>
      </w:r>
      <w:r w:rsidR="00FA1436" w:rsidRPr="009B2EB5">
        <w:rPr>
          <w:rFonts w:cs="Arial"/>
        </w:rPr>
        <w:t xml:space="preserve"> (tudi z vidika skrbi za ranljive skupine)</w:t>
      </w:r>
      <w:r w:rsidRPr="009B2EB5">
        <w:rPr>
          <w:rFonts w:cs="Arial"/>
        </w:rPr>
        <w:t xml:space="preserve">; </w:t>
      </w:r>
    </w:p>
    <w:p w14:paraId="6ECC2ABD" w14:textId="34AE4733" w:rsidR="00431684" w:rsidRPr="009B2EB5" w:rsidRDefault="00431684" w:rsidP="00906C3A">
      <w:pPr>
        <w:pStyle w:val="tevilnatoka"/>
        <w:numPr>
          <w:ilvl w:val="0"/>
          <w:numId w:val="202"/>
        </w:numPr>
        <w:ind w:left="720"/>
        <w:rPr>
          <w:rFonts w:cs="Arial"/>
        </w:rPr>
      </w:pPr>
      <w:r w:rsidRPr="009B2EB5">
        <w:rPr>
          <w:rFonts w:cs="Arial"/>
        </w:rPr>
        <w:t xml:space="preserve">podporne </w:t>
      </w:r>
      <w:r w:rsidR="00C82D6C" w:rsidRPr="009B2EB5">
        <w:rPr>
          <w:rFonts w:cs="Arial"/>
        </w:rPr>
        <w:t>storitve</w:t>
      </w:r>
      <w:r w:rsidRPr="009B2EB5">
        <w:rPr>
          <w:rFonts w:cs="Arial"/>
        </w:rPr>
        <w:t xml:space="preserve"> na nacionalni ravni za izvedbo ukrepov za prilagajanje ter</w:t>
      </w:r>
    </w:p>
    <w:p w14:paraId="2990988A" w14:textId="1CEE38BC" w:rsidR="00431684" w:rsidRPr="009B2EB5" w:rsidRDefault="00431684" w:rsidP="00906C3A">
      <w:pPr>
        <w:pStyle w:val="tevilnatoka"/>
        <w:numPr>
          <w:ilvl w:val="0"/>
          <w:numId w:val="202"/>
        </w:numPr>
        <w:ind w:left="720"/>
        <w:rPr>
          <w:rFonts w:cs="Arial"/>
        </w:rPr>
      </w:pPr>
      <w:r w:rsidRPr="009B2EB5">
        <w:rPr>
          <w:rFonts w:cs="Arial"/>
        </w:rPr>
        <w:t>okvir za spremljanje in ocenjevanje izvedbe s kazalci.</w:t>
      </w:r>
    </w:p>
    <w:p w14:paraId="2B38A4B3" w14:textId="77777777" w:rsidR="00431684" w:rsidRPr="009B2EB5" w:rsidRDefault="00431684" w:rsidP="006056D1">
      <w:pPr>
        <w:pStyle w:val="tevilnatoka"/>
        <w:numPr>
          <w:ilvl w:val="0"/>
          <w:numId w:val="0"/>
        </w:numPr>
        <w:ind w:left="1004"/>
        <w:rPr>
          <w:rFonts w:cs="Arial"/>
        </w:rPr>
      </w:pPr>
    </w:p>
    <w:p w14:paraId="1338C0DA" w14:textId="41A762BC" w:rsidR="00F257C6" w:rsidRPr="009B2EB5" w:rsidRDefault="00F257C6" w:rsidP="00906C3A">
      <w:pPr>
        <w:pStyle w:val="Odstavek"/>
        <w:numPr>
          <w:ilvl w:val="0"/>
          <w:numId w:val="125"/>
        </w:numPr>
        <w:spacing w:before="0"/>
        <w:ind w:left="360"/>
      </w:pPr>
      <w:r w:rsidRPr="009B2EB5">
        <w:t>Ocen</w:t>
      </w:r>
      <w:r w:rsidR="00F61F99" w:rsidRPr="009B2EB5">
        <w:t>e</w:t>
      </w:r>
      <w:r w:rsidRPr="009B2EB5">
        <w:t xml:space="preserve"> ranljivosti in tveganj za prednostne sektorje pripravijo pristojna ministrstva v sodelovanju z ministrstvom. </w:t>
      </w:r>
    </w:p>
    <w:p w14:paraId="79D647FE" w14:textId="20C93066" w:rsidR="09280598" w:rsidRPr="009B2EB5" w:rsidRDefault="46EB8ACD" w:rsidP="00F35364">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bCs/>
          <w:iCs/>
          <w:color w:val="auto"/>
        </w:rPr>
        <w:t xml:space="preserve"> člen </w:t>
      </w:r>
      <w:r w:rsidR="003B09A2" w:rsidRPr="009B2EB5">
        <w:rPr>
          <w:rFonts w:ascii="Arial" w:hAnsi="Arial" w:cs="Arial"/>
          <w:color w:val="auto"/>
        </w:rPr>
        <w:br/>
      </w:r>
      <w:r w:rsidRPr="009B2EB5">
        <w:rPr>
          <w:rFonts w:ascii="Arial" w:hAnsi="Arial" w:cs="Arial"/>
          <w:color w:val="auto"/>
        </w:rPr>
        <w:t>(</w:t>
      </w:r>
      <w:r w:rsidR="009337B6" w:rsidRPr="009B2EB5">
        <w:rPr>
          <w:rFonts w:ascii="Arial" w:hAnsi="Arial" w:cs="Arial"/>
          <w:color w:val="auto"/>
        </w:rPr>
        <w:t>r</w:t>
      </w:r>
      <w:r w:rsidR="00493555" w:rsidRPr="009B2EB5">
        <w:rPr>
          <w:rFonts w:ascii="Arial" w:hAnsi="Arial" w:cs="Arial"/>
          <w:color w:val="auto"/>
        </w:rPr>
        <w:t>egionalni akcijski načrti prilagajanja podnebn</w:t>
      </w:r>
      <w:r w:rsidR="002753FC" w:rsidRPr="009B2EB5">
        <w:rPr>
          <w:rFonts w:ascii="Arial" w:hAnsi="Arial" w:cs="Arial"/>
          <w:color w:val="auto"/>
        </w:rPr>
        <w:t>im</w:t>
      </w:r>
      <w:r w:rsidR="00493555" w:rsidRPr="009B2EB5">
        <w:rPr>
          <w:rFonts w:ascii="Arial" w:hAnsi="Arial" w:cs="Arial"/>
          <w:color w:val="auto"/>
        </w:rPr>
        <w:t xml:space="preserve"> sprememb</w:t>
      </w:r>
      <w:r w:rsidR="002753FC" w:rsidRPr="009B2EB5">
        <w:rPr>
          <w:rFonts w:ascii="Arial" w:hAnsi="Arial" w:cs="Arial"/>
          <w:color w:val="auto"/>
        </w:rPr>
        <w:t>am</w:t>
      </w:r>
      <w:r w:rsidRPr="009B2EB5">
        <w:rPr>
          <w:rFonts w:ascii="Arial" w:hAnsi="Arial" w:cs="Arial"/>
          <w:color w:val="auto"/>
        </w:rPr>
        <w:t xml:space="preserve">) </w:t>
      </w:r>
    </w:p>
    <w:p w14:paraId="46BC449E" w14:textId="0A068B16" w:rsidR="002753FC" w:rsidRPr="009B2EB5" w:rsidRDefault="4FD20F0D" w:rsidP="00906C3A">
      <w:pPr>
        <w:pStyle w:val="Odstavek"/>
        <w:numPr>
          <w:ilvl w:val="0"/>
          <w:numId w:val="113"/>
        </w:numPr>
      </w:pPr>
      <w:r w:rsidRPr="009B2EB5">
        <w:t>Na podlagi</w:t>
      </w:r>
      <w:r w:rsidR="4D42A026" w:rsidRPr="009B2EB5">
        <w:t xml:space="preserve"> </w:t>
      </w:r>
      <w:r w:rsidR="00AB5CE3" w:rsidRPr="009B2EB5">
        <w:t>S</w:t>
      </w:r>
      <w:r w:rsidR="4D42A026" w:rsidRPr="009B2EB5">
        <w:t xml:space="preserve">trategije prilagajanja iz </w:t>
      </w:r>
      <w:r w:rsidR="515B39F1" w:rsidRPr="009B2EB5">
        <w:t>1</w:t>
      </w:r>
      <w:r w:rsidR="3F6E6A5D" w:rsidRPr="009B2EB5">
        <w:t>3</w:t>
      </w:r>
      <w:r w:rsidR="180F1106" w:rsidRPr="009B2EB5">
        <w:t>.</w:t>
      </w:r>
      <w:r w:rsidR="008D6603" w:rsidRPr="009B2EB5">
        <w:t> </w:t>
      </w:r>
      <w:r w:rsidR="4D42A026" w:rsidRPr="009B2EB5">
        <w:t xml:space="preserve">člena tega zakona </w:t>
      </w:r>
      <w:r w:rsidR="00D02228" w:rsidRPr="009B2EB5">
        <w:t>Svet regije</w:t>
      </w:r>
      <w:r w:rsidR="4D42A026" w:rsidRPr="009B2EB5">
        <w:t xml:space="preserve"> za vsako razvojno regijo v Republiki Sloveniji pripravi </w:t>
      </w:r>
      <w:r w:rsidR="00AB5CE3" w:rsidRPr="009B2EB5">
        <w:t>R</w:t>
      </w:r>
      <w:r w:rsidR="4D42A026" w:rsidRPr="009B2EB5">
        <w:t>egionalni akcijski načrt prilagajanja podnebn</w:t>
      </w:r>
      <w:r w:rsidR="515B39F1" w:rsidRPr="009B2EB5">
        <w:t>im</w:t>
      </w:r>
      <w:r w:rsidR="4D42A026" w:rsidRPr="009B2EB5">
        <w:t xml:space="preserve"> sprememb</w:t>
      </w:r>
      <w:r w:rsidR="515B39F1" w:rsidRPr="009B2EB5">
        <w:t>am</w:t>
      </w:r>
      <w:r w:rsidR="4D42A026" w:rsidRPr="009B2EB5">
        <w:t xml:space="preserve"> (v nadalj</w:t>
      </w:r>
      <w:r w:rsidR="000D2DAC" w:rsidRPr="009B2EB5">
        <w:t>njem besedilu</w:t>
      </w:r>
      <w:r w:rsidR="4D42A026" w:rsidRPr="009B2EB5">
        <w:t>: akcijski načrt</w:t>
      </w:r>
      <w:r w:rsidR="00713A0C" w:rsidRPr="009B2EB5">
        <w:t xml:space="preserve"> prilagajanja</w:t>
      </w:r>
      <w:r w:rsidR="42C4DC04" w:rsidRPr="009B2EB5">
        <w:t xml:space="preserve">), ki vsebuje ukrepe </w:t>
      </w:r>
      <w:r w:rsidR="00AB5CE3" w:rsidRPr="009B2EB5">
        <w:t xml:space="preserve">za prilagajanje podnebnim spremembam </w:t>
      </w:r>
      <w:r w:rsidR="42C4DC04" w:rsidRPr="009B2EB5">
        <w:t>na regionalni ravni</w:t>
      </w:r>
      <w:r w:rsidR="1A8AF30F" w:rsidRPr="009B2EB5">
        <w:t>.</w:t>
      </w:r>
      <w:r w:rsidR="00207BD0" w:rsidRPr="009B2EB5">
        <w:t xml:space="preserve"> </w:t>
      </w:r>
    </w:p>
    <w:p w14:paraId="699F3569" w14:textId="02D4B232" w:rsidR="00111D74" w:rsidRPr="009B2EB5" w:rsidRDefault="00111D74" w:rsidP="00906C3A">
      <w:pPr>
        <w:pStyle w:val="Odstavek"/>
        <w:numPr>
          <w:ilvl w:val="0"/>
          <w:numId w:val="113"/>
        </w:numPr>
        <w:adjustRightInd/>
        <w:textAlignment w:val="auto"/>
      </w:pPr>
      <w:r w:rsidRPr="009B2EB5">
        <w:rPr>
          <w:shd w:val="clear" w:color="auto" w:fill="FFFFFF"/>
        </w:rPr>
        <w:t>Za priprav</w:t>
      </w:r>
      <w:r w:rsidR="00713A0C" w:rsidRPr="009B2EB5">
        <w:rPr>
          <w:shd w:val="clear" w:color="auto" w:fill="FFFFFF"/>
        </w:rPr>
        <w:t>o</w:t>
      </w:r>
      <w:r w:rsidRPr="009B2EB5">
        <w:rPr>
          <w:shd w:val="clear" w:color="auto" w:fill="FFFFFF"/>
        </w:rPr>
        <w:t xml:space="preserve"> </w:t>
      </w:r>
      <w:r w:rsidRPr="009B2EB5">
        <w:t xml:space="preserve">akcijskega načrta </w:t>
      </w:r>
      <w:r w:rsidR="00713A0C" w:rsidRPr="009B2EB5">
        <w:t>prilagajanja</w:t>
      </w:r>
      <w:r w:rsidRPr="009B2EB5">
        <w:t xml:space="preserve"> </w:t>
      </w:r>
      <w:r w:rsidR="00713A0C" w:rsidRPr="009B2EB5">
        <w:t>Svet regije lahko pooblasti</w:t>
      </w:r>
      <w:r w:rsidR="006F4AAA" w:rsidRPr="009B2EB5">
        <w:t xml:space="preserve"> </w:t>
      </w:r>
      <w:r w:rsidRPr="009B2EB5">
        <w:t xml:space="preserve">regionalno razvojno agencijo ali </w:t>
      </w:r>
      <w:r w:rsidR="00207BD0" w:rsidRPr="009B2EB5">
        <w:t>lokalno energetsko agencijo</w:t>
      </w:r>
      <w:r w:rsidR="00713A0C" w:rsidRPr="009B2EB5">
        <w:t>, pristojno za regijo</w:t>
      </w:r>
      <w:r w:rsidR="00207BD0" w:rsidRPr="009B2EB5">
        <w:t>.</w:t>
      </w:r>
    </w:p>
    <w:p w14:paraId="012F09C9" w14:textId="73FB315D" w:rsidR="002753FC" w:rsidRPr="009B2EB5" w:rsidRDefault="006F4AAA" w:rsidP="00906C3A">
      <w:pPr>
        <w:pStyle w:val="Odstavek"/>
        <w:numPr>
          <w:ilvl w:val="0"/>
          <w:numId w:val="113"/>
        </w:numPr>
      </w:pPr>
      <w:r w:rsidRPr="009B2EB5">
        <w:t>Minister</w:t>
      </w:r>
      <w:r w:rsidR="00F93D67" w:rsidRPr="009B2EB5">
        <w:t xml:space="preserve"> </w:t>
      </w:r>
      <w:r w:rsidR="769CBC09" w:rsidRPr="009B2EB5">
        <w:t>podrobneje določi način izdelave</w:t>
      </w:r>
      <w:r w:rsidR="00F93D67" w:rsidRPr="009B2EB5">
        <w:t>, financiranj</w:t>
      </w:r>
      <w:r w:rsidR="00713A0C" w:rsidRPr="009B2EB5">
        <w:t>a</w:t>
      </w:r>
      <w:r w:rsidR="00E13E7B" w:rsidRPr="009B2EB5">
        <w:t xml:space="preserve"> </w:t>
      </w:r>
      <w:r w:rsidR="7C03CDAC" w:rsidRPr="009B2EB5">
        <w:t>in vsebino</w:t>
      </w:r>
      <w:r w:rsidR="515B39F1" w:rsidRPr="009B2EB5">
        <w:t xml:space="preserve"> akcijskih načrtov</w:t>
      </w:r>
      <w:r w:rsidR="00713A0C" w:rsidRPr="009B2EB5">
        <w:t xml:space="preserve"> prilagajanja</w:t>
      </w:r>
      <w:r w:rsidR="000D2DAC" w:rsidRPr="009B2EB5">
        <w:t>.</w:t>
      </w:r>
    </w:p>
    <w:p w14:paraId="6C309C01" w14:textId="7FD8B78F" w:rsidR="00493555" w:rsidRPr="009B2EB5" w:rsidRDefault="00366ED9" w:rsidP="00906C3A">
      <w:pPr>
        <w:pStyle w:val="Odstavek"/>
        <w:numPr>
          <w:ilvl w:val="0"/>
          <w:numId w:val="113"/>
        </w:numPr>
      </w:pPr>
      <w:r w:rsidRPr="009B2EB5">
        <w:t>Svet regij pri pripravi a</w:t>
      </w:r>
      <w:r w:rsidR="4D42A026" w:rsidRPr="009B2EB5">
        <w:t>kcijsk</w:t>
      </w:r>
      <w:r w:rsidRPr="009B2EB5">
        <w:t xml:space="preserve">ega </w:t>
      </w:r>
      <w:r w:rsidR="4D42A026" w:rsidRPr="009B2EB5">
        <w:t>načrt</w:t>
      </w:r>
      <w:r w:rsidRPr="009B2EB5">
        <w:t>a</w:t>
      </w:r>
      <w:r w:rsidR="4D42A026" w:rsidRPr="009B2EB5">
        <w:t xml:space="preserve"> </w:t>
      </w:r>
      <w:r w:rsidR="00713A0C" w:rsidRPr="009B2EB5">
        <w:t xml:space="preserve">prilagajanja </w:t>
      </w:r>
      <w:r w:rsidR="4D42A026" w:rsidRPr="009B2EB5">
        <w:t xml:space="preserve">upošteva usmeritve in cilje iz </w:t>
      </w:r>
      <w:r w:rsidR="00AB5CE3" w:rsidRPr="009B2EB5">
        <w:t>S</w:t>
      </w:r>
      <w:r w:rsidR="4D42A026" w:rsidRPr="009B2EB5">
        <w:t xml:space="preserve">trategije prilagajanja ter geografske, ekonomske, </w:t>
      </w:r>
      <w:proofErr w:type="spellStart"/>
      <w:r w:rsidR="4D42A026" w:rsidRPr="009B2EB5">
        <w:t>okoljske</w:t>
      </w:r>
      <w:proofErr w:type="spellEnd"/>
      <w:r w:rsidR="4D42A026" w:rsidRPr="009B2EB5">
        <w:t>, razvojne in druge posebnosti regije.</w:t>
      </w:r>
    </w:p>
    <w:p w14:paraId="3073B4BC" w14:textId="4D363955" w:rsidR="00173225" w:rsidRPr="009B2EB5" w:rsidRDefault="006C58FA" w:rsidP="00906C3A">
      <w:pPr>
        <w:pStyle w:val="Odstavek"/>
        <w:numPr>
          <w:ilvl w:val="0"/>
          <w:numId w:val="113"/>
        </w:numPr>
      </w:pPr>
      <w:r w:rsidRPr="009B2EB5">
        <w:t xml:space="preserve">Akcijski načrti </w:t>
      </w:r>
      <w:r w:rsidR="00B815F1" w:rsidRPr="009B2EB5">
        <w:t xml:space="preserve">prilagajanja </w:t>
      </w:r>
      <w:r w:rsidR="00366ED9" w:rsidRPr="009B2EB5">
        <w:t>vsebujejo</w:t>
      </w:r>
      <w:r w:rsidRPr="009B2EB5">
        <w:t xml:space="preserve"> konkretne ukrepe, </w:t>
      </w:r>
      <w:r w:rsidR="00E35DD5" w:rsidRPr="009B2EB5">
        <w:t xml:space="preserve">pričakovane učinke ukrepov, </w:t>
      </w:r>
      <w:r w:rsidRPr="009B2EB5">
        <w:t xml:space="preserve">roke za izvedbo, </w:t>
      </w:r>
      <w:r w:rsidR="00207BD0" w:rsidRPr="009B2EB5">
        <w:t>nosilce izvajanja ukrepov</w:t>
      </w:r>
      <w:bookmarkStart w:id="18" w:name="_Hlk155780257"/>
      <w:r w:rsidR="002C61E8" w:rsidRPr="009B2EB5">
        <w:t xml:space="preserve"> </w:t>
      </w:r>
      <w:bookmarkEnd w:id="18"/>
      <w:r w:rsidR="002C61E8" w:rsidRPr="009B2EB5">
        <w:t>ter</w:t>
      </w:r>
      <w:r w:rsidRPr="009B2EB5">
        <w:t xml:space="preserve"> oceno finančnih sredstev za izvedbo ukrepov, ki bodo prispevali k ciljem prilagajanja podnebnim spremembam v tej regiji. </w:t>
      </w:r>
    </w:p>
    <w:p w14:paraId="5B230086" w14:textId="76B16B58" w:rsidR="006C5223" w:rsidRPr="009B2EB5" w:rsidRDefault="006C5223" w:rsidP="00906C3A">
      <w:pPr>
        <w:pStyle w:val="Odstavek"/>
        <w:numPr>
          <w:ilvl w:val="0"/>
          <w:numId w:val="113"/>
        </w:numPr>
      </w:pPr>
      <w:r w:rsidRPr="009B2EB5">
        <w:t xml:space="preserve">Akcijski načrti </w:t>
      </w:r>
      <w:r w:rsidR="00B815F1" w:rsidRPr="009B2EB5">
        <w:t xml:space="preserve">prilagajanja za </w:t>
      </w:r>
      <w:r w:rsidRPr="009B2EB5">
        <w:t>regij</w:t>
      </w:r>
      <w:r w:rsidR="00B815F1" w:rsidRPr="009B2EB5">
        <w:t>e</w:t>
      </w:r>
      <w:r w:rsidRPr="009B2EB5">
        <w:t xml:space="preserve"> z mestnimi občinami morajo v ločenem poglavju opredeliti ukrepe prilagajanja ločeno za vsako mestno občino v regiji. </w:t>
      </w:r>
    </w:p>
    <w:p w14:paraId="144A512D" w14:textId="0C66EE02" w:rsidR="00DE3215" w:rsidRPr="009B2EB5" w:rsidRDefault="00E14D3D" w:rsidP="00906C3A">
      <w:pPr>
        <w:pStyle w:val="Odstavek"/>
        <w:numPr>
          <w:ilvl w:val="0"/>
          <w:numId w:val="113"/>
        </w:numPr>
      </w:pPr>
      <w:r w:rsidRPr="009B2EB5">
        <w:t>Svet regije, ob predhodnem soglasju minist</w:t>
      </w:r>
      <w:r w:rsidR="00C85ECB" w:rsidRPr="009B2EB5">
        <w:t>rstva</w:t>
      </w:r>
      <w:r w:rsidR="00296EA8" w:rsidRPr="009B2EB5">
        <w:t>,</w:t>
      </w:r>
      <w:r w:rsidR="00C85ECB" w:rsidRPr="009B2EB5">
        <w:t xml:space="preserve"> potrdi akcijski načrt prilagajanja. O</w:t>
      </w:r>
      <w:r w:rsidR="00F07A6F" w:rsidRPr="009B2EB5">
        <w:t>b</w:t>
      </w:r>
      <w:r w:rsidR="00E93958" w:rsidRPr="009B2EB5">
        <w:t>čine, ki sestavljajo Svet regije,</w:t>
      </w:r>
      <w:r w:rsidRPr="009B2EB5">
        <w:t xml:space="preserve"> </w:t>
      </w:r>
      <w:r w:rsidR="00E93958" w:rsidRPr="009B2EB5">
        <w:t xml:space="preserve">javno objavijo </w:t>
      </w:r>
      <w:r w:rsidR="00366ED9" w:rsidRPr="009B2EB5">
        <w:t>a</w:t>
      </w:r>
      <w:r w:rsidR="00DE3215" w:rsidRPr="009B2EB5">
        <w:t>kcijski načrt</w:t>
      </w:r>
      <w:r w:rsidR="00B00DC8" w:rsidRPr="009B2EB5">
        <w:t xml:space="preserve"> </w:t>
      </w:r>
      <w:r w:rsidR="00B815F1" w:rsidRPr="009B2EB5">
        <w:t>prilagajanja</w:t>
      </w:r>
      <w:r w:rsidR="00C85ECB" w:rsidRPr="009B2EB5">
        <w:t xml:space="preserve"> na svojih spletnih straneh</w:t>
      </w:r>
      <w:r w:rsidRPr="009B2EB5">
        <w:t>.</w:t>
      </w:r>
      <w:r w:rsidR="00B815F1" w:rsidRPr="009B2EB5">
        <w:t xml:space="preserve"> </w:t>
      </w:r>
    </w:p>
    <w:p w14:paraId="45D893C4" w14:textId="224E6D72" w:rsidR="00493555" w:rsidRPr="009B2EB5" w:rsidRDefault="00D02228" w:rsidP="00906C3A">
      <w:pPr>
        <w:pStyle w:val="Odstavek"/>
        <w:numPr>
          <w:ilvl w:val="0"/>
          <w:numId w:val="113"/>
        </w:numPr>
      </w:pPr>
      <w:r w:rsidRPr="009B2EB5">
        <w:t>Svet regije pregleda in posod</w:t>
      </w:r>
      <w:r w:rsidR="00366ED9" w:rsidRPr="009B2EB5">
        <w:t>o</w:t>
      </w:r>
      <w:r w:rsidRPr="009B2EB5">
        <w:t xml:space="preserve">bi </w:t>
      </w:r>
      <w:r w:rsidR="00B815F1" w:rsidRPr="009B2EB5">
        <w:t>a</w:t>
      </w:r>
      <w:r w:rsidR="00493555" w:rsidRPr="009B2EB5">
        <w:t xml:space="preserve">kcijski </w:t>
      </w:r>
      <w:r w:rsidR="00C92BB7" w:rsidRPr="009B2EB5">
        <w:t>n</w:t>
      </w:r>
      <w:r w:rsidR="00493555" w:rsidRPr="009B2EB5">
        <w:t xml:space="preserve">ačrti </w:t>
      </w:r>
      <w:r w:rsidR="00B815F1" w:rsidRPr="009B2EB5">
        <w:t xml:space="preserve">prilagajanja </w:t>
      </w:r>
      <w:r w:rsidR="003D7E19" w:rsidRPr="009B2EB5">
        <w:t xml:space="preserve">vsakih </w:t>
      </w:r>
      <w:r w:rsidR="000C7F25" w:rsidRPr="009B2EB5">
        <w:t>pet</w:t>
      </w:r>
      <w:r w:rsidR="003D7E19" w:rsidRPr="009B2EB5">
        <w:t xml:space="preserve"> let </w:t>
      </w:r>
      <w:r w:rsidR="00493555" w:rsidRPr="009B2EB5">
        <w:t xml:space="preserve">v skladu </w:t>
      </w:r>
      <w:r w:rsidR="006F4AAA" w:rsidRPr="009B2EB5">
        <w:t xml:space="preserve">s posodobljenimi analizami ranljivosti in tveganj </w:t>
      </w:r>
      <w:r w:rsidR="00493555" w:rsidRPr="009B2EB5">
        <w:t>in spremembami v</w:t>
      </w:r>
      <w:r w:rsidR="0093231F" w:rsidRPr="009B2EB5">
        <w:t xml:space="preserve"> </w:t>
      </w:r>
      <w:r w:rsidR="00493555" w:rsidRPr="009B2EB5">
        <w:t>regijskih okoliščinah.</w:t>
      </w:r>
    </w:p>
    <w:bookmarkEnd w:id="17"/>
    <w:p w14:paraId="2E92E25E" w14:textId="352D791C" w:rsidR="00A84480" w:rsidRPr="009B2EB5" w:rsidRDefault="00E96DCD" w:rsidP="000D2DAC">
      <w:pPr>
        <w:pStyle w:val="Naslov5"/>
        <w:keepNext w:val="0"/>
        <w:keepLines w:val="0"/>
        <w:numPr>
          <w:ilvl w:val="0"/>
          <w:numId w:val="5"/>
        </w:numPr>
        <w:spacing w:before="240" w:after="60"/>
        <w:ind w:left="357" w:hanging="357"/>
        <w:jc w:val="center"/>
        <w:rPr>
          <w:rFonts w:ascii="Arial" w:eastAsia="Times New Roman" w:hAnsi="Arial" w:cs="Arial"/>
          <w:bCs/>
          <w:iCs/>
          <w:color w:val="auto"/>
        </w:rPr>
      </w:pPr>
      <w:r w:rsidRPr="009B2EB5">
        <w:rPr>
          <w:rFonts w:ascii="Arial" w:eastAsia="Times New Roman" w:hAnsi="Arial" w:cs="Arial"/>
          <w:bCs/>
          <w:iCs/>
          <w:color w:val="auto"/>
        </w:rPr>
        <w:t xml:space="preserve">člen </w:t>
      </w:r>
      <w:r w:rsidRPr="009B2EB5">
        <w:rPr>
          <w:rFonts w:ascii="Arial" w:hAnsi="Arial" w:cs="Arial"/>
          <w:color w:val="auto"/>
        </w:rPr>
        <w:br/>
      </w:r>
      <w:r w:rsidRPr="009B2EB5">
        <w:rPr>
          <w:rFonts w:ascii="Arial" w:eastAsia="Times New Roman" w:hAnsi="Arial" w:cs="Arial"/>
          <w:bCs/>
          <w:iCs/>
          <w:color w:val="auto"/>
        </w:rPr>
        <w:t>(</w:t>
      </w:r>
      <w:r w:rsidR="00D227F9" w:rsidRPr="009B2EB5">
        <w:rPr>
          <w:rFonts w:ascii="Arial" w:eastAsia="Times New Roman" w:hAnsi="Arial" w:cs="Arial"/>
          <w:bCs/>
          <w:iCs/>
          <w:color w:val="auto"/>
        </w:rPr>
        <w:t>S</w:t>
      </w:r>
      <w:r w:rsidRPr="009B2EB5">
        <w:rPr>
          <w:rFonts w:ascii="Arial" w:eastAsia="Times New Roman" w:hAnsi="Arial" w:cs="Arial"/>
          <w:bCs/>
          <w:iCs/>
          <w:color w:val="auto"/>
        </w:rPr>
        <w:t>ocialni načrt za podnebje)</w:t>
      </w:r>
    </w:p>
    <w:p w14:paraId="730E5563" w14:textId="2436DA65" w:rsidR="0045124C" w:rsidRPr="009B2EB5" w:rsidRDefault="00A84480" w:rsidP="00906C3A">
      <w:pPr>
        <w:pStyle w:val="paragraph"/>
        <w:numPr>
          <w:ilvl w:val="0"/>
          <w:numId w:val="40"/>
        </w:numPr>
        <w:shd w:val="clear" w:color="auto" w:fill="FFFFFF"/>
        <w:spacing w:before="240" w:beforeAutospacing="0" w:after="0" w:afterAutospacing="0"/>
        <w:textAlignment w:val="baseline"/>
        <w:rPr>
          <w:rStyle w:val="eop"/>
          <w:rFonts w:ascii="Arial" w:hAnsi="Arial" w:cs="Arial"/>
          <w:sz w:val="22"/>
          <w:szCs w:val="22"/>
        </w:rPr>
      </w:pPr>
      <w:r w:rsidRPr="009B2EB5">
        <w:rPr>
          <w:rStyle w:val="normaltextrun"/>
          <w:rFonts w:ascii="Arial" w:hAnsi="Arial" w:cs="Arial"/>
          <w:sz w:val="22"/>
          <w:szCs w:val="22"/>
        </w:rPr>
        <w:t>Socialni načrt za podnebje (v nadaljnjem besedilu: socialni načrt) je akcijsko-strateški dokument, ki vključuje ukrepe in naložbe za obravnavanje vpliva cen ogljika</w:t>
      </w:r>
      <w:r w:rsidR="009E7CDE" w:rsidRPr="009B2EB5">
        <w:rPr>
          <w:rStyle w:val="normaltextrun"/>
          <w:rFonts w:ascii="Arial" w:hAnsi="Arial" w:cs="Arial"/>
          <w:sz w:val="22"/>
          <w:szCs w:val="22"/>
        </w:rPr>
        <w:t xml:space="preserve"> od </w:t>
      </w:r>
      <w:r w:rsidR="000D09BD" w:rsidRPr="009B2EB5">
        <w:rPr>
          <w:rStyle w:val="normaltextrun"/>
          <w:rFonts w:ascii="Arial" w:hAnsi="Arial" w:cs="Arial"/>
          <w:sz w:val="22"/>
          <w:szCs w:val="22"/>
        </w:rPr>
        <w:t>podnebne</w:t>
      </w:r>
      <w:r w:rsidR="009E7CDE" w:rsidRPr="009B2EB5">
        <w:rPr>
          <w:rStyle w:val="normaltextrun"/>
          <w:rFonts w:ascii="Arial" w:hAnsi="Arial" w:cs="Arial"/>
          <w:sz w:val="22"/>
          <w:szCs w:val="22"/>
        </w:rPr>
        <w:t xml:space="preserve"> dajatve</w:t>
      </w:r>
      <w:r w:rsidR="009E7CDE" w:rsidRPr="009B2EB5">
        <w:rPr>
          <w:rFonts w:ascii="Arial" w:eastAsia="Calibri" w:hAnsi="Arial" w:cs="Arial"/>
          <w:sz w:val="22"/>
          <w:szCs w:val="22"/>
        </w:rPr>
        <w:t xml:space="preserve"> za onesnaževanje zraka z emisijo </w:t>
      </w:r>
      <w:r w:rsidR="000D09BD" w:rsidRPr="009B2EB5">
        <w:rPr>
          <w:rFonts w:ascii="Arial" w:eastAsia="Calibri" w:hAnsi="Arial" w:cs="Arial"/>
          <w:sz w:val="22"/>
          <w:szCs w:val="22"/>
        </w:rPr>
        <w:t>toplogrednih plinov</w:t>
      </w:r>
      <w:r w:rsidR="009E7CDE" w:rsidRPr="009B2EB5">
        <w:rPr>
          <w:rFonts w:ascii="Arial" w:eastAsia="Calibri" w:hAnsi="Arial" w:cs="Arial"/>
          <w:sz w:val="22"/>
          <w:szCs w:val="22"/>
        </w:rPr>
        <w:t xml:space="preserve"> </w:t>
      </w:r>
      <w:r w:rsidRPr="009B2EB5">
        <w:rPr>
          <w:rStyle w:val="normaltextrun"/>
          <w:rFonts w:ascii="Arial" w:hAnsi="Arial" w:cs="Arial"/>
          <w:sz w:val="22"/>
          <w:szCs w:val="22"/>
        </w:rPr>
        <w:t xml:space="preserve">na ranljiva gospodinjstva, ranljiva </w:t>
      </w:r>
      <w:proofErr w:type="spellStart"/>
      <w:r w:rsidRPr="009B2EB5">
        <w:rPr>
          <w:rStyle w:val="normaltextrun"/>
          <w:rFonts w:ascii="Arial" w:hAnsi="Arial" w:cs="Arial"/>
          <w:sz w:val="22"/>
          <w:szCs w:val="22"/>
        </w:rPr>
        <w:t>mikropodjetja</w:t>
      </w:r>
      <w:proofErr w:type="spellEnd"/>
      <w:r w:rsidRPr="009B2EB5">
        <w:rPr>
          <w:rStyle w:val="normaltextrun"/>
          <w:rFonts w:ascii="Arial" w:hAnsi="Arial" w:cs="Arial"/>
          <w:sz w:val="22"/>
          <w:szCs w:val="22"/>
        </w:rPr>
        <w:t xml:space="preserve"> in ranljive uporabnike prevoza, da se zagotovijo cenovno dostopno ogrevanje, hlajenje in mobilnosti, hkrati pa se spremljajo in pospešijo ukrepi k doseganju ciljev, določenih v</w:t>
      </w:r>
      <w:r w:rsidR="00B83C29" w:rsidRPr="009B2EB5">
        <w:rPr>
          <w:rStyle w:val="normaltextrun"/>
          <w:rFonts w:ascii="Arial" w:hAnsi="Arial" w:cs="Arial"/>
          <w:sz w:val="22"/>
          <w:szCs w:val="22"/>
        </w:rPr>
        <w:t xml:space="preserve"> </w:t>
      </w:r>
      <w:r w:rsidR="00924B84" w:rsidRPr="009B2EB5">
        <w:rPr>
          <w:rStyle w:val="normaltextrun"/>
          <w:rFonts w:ascii="Arial" w:hAnsi="Arial" w:cs="Arial"/>
          <w:sz w:val="22"/>
          <w:szCs w:val="22"/>
        </w:rPr>
        <w:t>Uredbi 2023/955/EU</w:t>
      </w:r>
      <w:r w:rsidRPr="009B2EB5">
        <w:rPr>
          <w:rStyle w:val="normaltextrun"/>
          <w:rFonts w:ascii="Arial" w:hAnsi="Arial" w:cs="Arial"/>
          <w:sz w:val="22"/>
          <w:szCs w:val="22"/>
        </w:rPr>
        <w:t>.</w:t>
      </w:r>
      <w:r w:rsidRPr="009B2EB5">
        <w:rPr>
          <w:rStyle w:val="eop"/>
          <w:rFonts w:ascii="Arial" w:hAnsi="Arial" w:cs="Arial"/>
          <w:sz w:val="22"/>
          <w:szCs w:val="22"/>
        </w:rPr>
        <w:t> </w:t>
      </w:r>
    </w:p>
    <w:p w14:paraId="6CB1CBB3" w14:textId="5F2BDAFB" w:rsidR="00AB4049" w:rsidRPr="009B2EB5" w:rsidRDefault="00A84480" w:rsidP="00906C3A">
      <w:pPr>
        <w:pStyle w:val="paragraph"/>
        <w:numPr>
          <w:ilvl w:val="0"/>
          <w:numId w:val="40"/>
        </w:numPr>
        <w:shd w:val="clear" w:color="auto" w:fill="FFFFFF"/>
        <w:spacing w:before="240" w:beforeAutospacing="0" w:after="0" w:afterAutospacing="0"/>
        <w:textAlignment w:val="baseline"/>
        <w:rPr>
          <w:rStyle w:val="normaltextrun"/>
          <w:rFonts w:ascii="Arial" w:hAnsi="Arial" w:cs="Arial"/>
          <w:sz w:val="22"/>
          <w:szCs w:val="22"/>
        </w:rPr>
      </w:pPr>
      <w:r w:rsidRPr="009B2EB5">
        <w:rPr>
          <w:rStyle w:val="normaltextrun"/>
          <w:rFonts w:ascii="Arial" w:hAnsi="Arial" w:cs="Arial"/>
          <w:sz w:val="22"/>
          <w:szCs w:val="22"/>
        </w:rPr>
        <w:t>Socialni načrt v skladu z Uredbo 2023/955/EU</w:t>
      </w:r>
      <w:r w:rsidR="008A17B0" w:rsidRPr="009B2EB5">
        <w:rPr>
          <w:rStyle w:val="normaltextrun"/>
          <w:rFonts w:ascii="Arial" w:hAnsi="Arial" w:cs="Arial"/>
          <w:sz w:val="22"/>
          <w:szCs w:val="22"/>
        </w:rPr>
        <w:t xml:space="preserve"> </w:t>
      </w:r>
      <w:r w:rsidRPr="009B2EB5">
        <w:rPr>
          <w:rStyle w:val="normaltextrun"/>
          <w:rFonts w:ascii="Arial" w:hAnsi="Arial" w:cs="Arial"/>
          <w:sz w:val="22"/>
          <w:szCs w:val="22"/>
        </w:rPr>
        <w:t>pripravi ministrstvo</w:t>
      </w:r>
      <w:r w:rsidR="002F6D7B" w:rsidRPr="009B2EB5">
        <w:rPr>
          <w:rStyle w:val="normaltextrun"/>
          <w:rFonts w:ascii="Arial" w:hAnsi="Arial" w:cs="Arial"/>
          <w:sz w:val="22"/>
          <w:szCs w:val="22"/>
        </w:rPr>
        <w:t xml:space="preserve"> </w:t>
      </w:r>
      <w:r w:rsidRPr="009B2EB5">
        <w:rPr>
          <w:rStyle w:val="normaltextrun"/>
          <w:rFonts w:ascii="Arial" w:hAnsi="Arial" w:cs="Arial"/>
          <w:sz w:val="22"/>
          <w:szCs w:val="22"/>
        </w:rPr>
        <w:t>in ga predloži vladi v sprejem.</w:t>
      </w:r>
    </w:p>
    <w:p w14:paraId="741573EE" w14:textId="24648C78" w:rsidR="00302D36" w:rsidRPr="009B2EB5" w:rsidRDefault="00A84480" w:rsidP="00906C3A">
      <w:pPr>
        <w:pStyle w:val="paragraph"/>
        <w:numPr>
          <w:ilvl w:val="0"/>
          <w:numId w:val="40"/>
        </w:numPr>
        <w:shd w:val="clear" w:color="auto" w:fill="FFFFFF"/>
        <w:spacing w:before="240" w:beforeAutospacing="0" w:after="0" w:afterAutospacing="0"/>
        <w:textAlignment w:val="baseline"/>
        <w:rPr>
          <w:rFonts w:ascii="Arial" w:hAnsi="Arial" w:cs="Arial"/>
          <w:sz w:val="22"/>
          <w:szCs w:val="22"/>
        </w:rPr>
      </w:pPr>
      <w:r w:rsidRPr="009B2EB5">
        <w:rPr>
          <w:rStyle w:val="normaltextrun"/>
          <w:rFonts w:ascii="Arial" w:hAnsi="Arial" w:cs="Arial"/>
          <w:sz w:val="22"/>
          <w:szCs w:val="22"/>
        </w:rPr>
        <w:t>Vlada vsaki dve leti do 15.</w:t>
      </w:r>
      <w:r w:rsidR="00E72993" w:rsidRPr="009B2EB5">
        <w:rPr>
          <w:rStyle w:val="normaltextrun"/>
          <w:rFonts w:ascii="Arial" w:hAnsi="Arial" w:cs="Arial"/>
          <w:sz w:val="22"/>
          <w:szCs w:val="22"/>
        </w:rPr>
        <w:t> </w:t>
      </w:r>
      <w:r w:rsidRPr="009B2EB5">
        <w:rPr>
          <w:rStyle w:val="normaltextrun"/>
          <w:rFonts w:ascii="Arial" w:hAnsi="Arial" w:cs="Arial"/>
          <w:sz w:val="22"/>
          <w:szCs w:val="22"/>
        </w:rPr>
        <w:t xml:space="preserve">marca sprejme poročilo o stanju izvajanja socialnega načrta, ki ga pripravi ministrstvo v skladu </w:t>
      </w:r>
      <w:r w:rsidR="002E322C" w:rsidRPr="009B2EB5">
        <w:rPr>
          <w:rStyle w:val="normaltextrun"/>
          <w:rFonts w:ascii="Arial" w:hAnsi="Arial" w:cs="Arial"/>
          <w:sz w:val="22"/>
          <w:szCs w:val="22"/>
        </w:rPr>
        <w:t>s predpisom iz drugega odstavka tega člena</w:t>
      </w:r>
      <w:r w:rsidR="00C22BC2" w:rsidRPr="009B2EB5">
        <w:rPr>
          <w:rStyle w:val="normaltextrun"/>
          <w:rFonts w:ascii="Arial" w:hAnsi="Arial" w:cs="Arial"/>
          <w:sz w:val="22"/>
          <w:szCs w:val="22"/>
        </w:rPr>
        <w:t>.</w:t>
      </w:r>
    </w:p>
    <w:p w14:paraId="16780BAC" w14:textId="7EE86C08" w:rsidR="00D36643" w:rsidRPr="009B2EB5" w:rsidRDefault="7063BE5C" w:rsidP="00A0554E">
      <w:pPr>
        <w:pStyle w:val="Naslov5"/>
        <w:keepNext w:val="0"/>
        <w:keepLines w:val="0"/>
        <w:numPr>
          <w:ilvl w:val="0"/>
          <w:numId w:val="5"/>
        </w:numPr>
        <w:spacing w:before="240" w:after="60"/>
        <w:ind w:left="357" w:hanging="357"/>
        <w:jc w:val="center"/>
        <w:rPr>
          <w:rFonts w:ascii="Arial" w:eastAsia="Arial" w:hAnsi="Arial" w:cs="Arial"/>
          <w:color w:val="auto"/>
        </w:rPr>
      </w:pPr>
      <w:bookmarkStart w:id="19" w:name="_Hlk161739138"/>
      <w:bookmarkStart w:id="20" w:name="_Hlk147146013"/>
      <w:r w:rsidRPr="009B2EB5">
        <w:rPr>
          <w:rFonts w:ascii="Arial" w:eastAsia="Times New Roman" w:hAnsi="Arial" w:cs="Arial"/>
          <w:bCs/>
          <w:iCs/>
          <w:color w:val="auto"/>
        </w:rPr>
        <w:t>č</w:t>
      </w:r>
      <w:r w:rsidR="062E69AF" w:rsidRPr="009B2EB5">
        <w:rPr>
          <w:rFonts w:ascii="Arial" w:eastAsia="Times New Roman" w:hAnsi="Arial" w:cs="Arial"/>
          <w:bCs/>
          <w:iCs/>
          <w:color w:val="auto"/>
        </w:rPr>
        <w:t>len</w:t>
      </w:r>
      <w:r w:rsidR="003B09A2" w:rsidRPr="009B2EB5">
        <w:rPr>
          <w:rFonts w:ascii="Arial" w:hAnsi="Arial" w:cs="Arial"/>
          <w:color w:val="auto"/>
        </w:rPr>
        <w:br/>
      </w:r>
      <w:r w:rsidR="31673EFF" w:rsidRPr="009B2EB5">
        <w:rPr>
          <w:rFonts w:ascii="Arial" w:eastAsia="Arial" w:hAnsi="Arial" w:cs="Arial"/>
          <w:color w:val="auto"/>
        </w:rPr>
        <w:t>(usklajenost pravnih aktov)</w:t>
      </w:r>
    </w:p>
    <w:p w14:paraId="3A417AB5" w14:textId="665A8B28" w:rsidR="00EB2740" w:rsidRPr="009B2EB5" w:rsidRDefault="2E41DA98" w:rsidP="00906C3A">
      <w:pPr>
        <w:pStyle w:val="paragraph"/>
        <w:numPr>
          <w:ilvl w:val="0"/>
          <w:numId w:val="61"/>
        </w:numPr>
        <w:shd w:val="clear" w:color="auto" w:fill="FFFFFF"/>
        <w:spacing w:before="240" w:beforeAutospacing="0" w:after="0" w:afterAutospacing="0"/>
        <w:textAlignment w:val="baseline"/>
        <w:rPr>
          <w:rStyle w:val="normaltextrun"/>
          <w:rFonts w:ascii="Arial" w:hAnsi="Arial" w:cs="Arial"/>
          <w:sz w:val="22"/>
          <w:szCs w:val="22"/>
        </w:rPr>
      </w:pPr>
      <w:bookmarkStart w:id="21" w:name="_Hlk147741067"/>
      <w:r w:rsidRPr="009B2EB5">
        <w:rPr>
          <w:rStyle w:val="normaltextrun"/>
          <w:rFonts w:ascii="Arial" w:hAnsi="Arial" w:cs="Arial"/>
          <w:sz w:val="22"/>
          <w:szCs w:val="22"/>
        </w:rPr>
        <w:t>P</w:t>
      </w:r>
      <w:r w:rsidR="54034167" w:rsidRPr="009B2EB5">
        <w:rPr>
          <w:rStyle w:val="normaltextrun"/>
          <w:rFonts w:ascii="Arial" w:hAnsi="Arial" w:cs="Arial"/>
          <w:sz w:val="22"/>
          <w:szCs w:val="22"/>
        </w:rPr>
        <w:t>olitik</w:t>
      </w:r>
      <w:r w:rsidR="0814F91F" w:rsidRPr="009B2EB5">
        <w:rPr>
          <w:rStyle w:val="normaltextrun"/>
          <w:rFonts w:ascii="Arial" w:hAnsi="Arial" w:cs="Arial"/>
          <w:sz w:val="22"/>
          <w:szCs w:val="22"/>
        </w:rPr>
        <w:t>e</w:t>
      </w:r>
      <w:r w:rsidR="54034167" w:rsidRPr="009B2EB5">
        <w:rPr>
          <w:rStyle w:val="normaltextrun"/>
          <w:rFonts w:ascii="Arial" w:hAnsi="Arial" w:cs="Arial"/>
          <w:sz w:val="22"/>
          <w:szCs w:val="22"/>
        </w:rPr>
        <w:t>, strategij</w:t>
      </w:r>
      <w:r w:rsidR="448AEC50" w:rsidRPr="009B2EB5">
        <w:rPr>
          <w:rStyle w:val="normaltextrun"/>
          <w:rFonts w:ascii="Arial" w:hAnsi="Arial" w:cs="Arial"/>
          <w:sz w:val="22"/>
          <w:szCs w:val="22"/>
        </w:rPr>
        <w:t>e</w:t>
      </w:r>
      <w:r w:rsidR="54034167" w:rsidRPr="009B2EB5">
        <w:rPr>
          <w:rStyle w:val="normaltextrun"/>
          <w:rFonts w:ascii="Arial" w:hAnsi="Arial" w:cs="Arial"/>
          <w:sz w:val="22"/>
          <w:szCs w:val="22"/>
        </w:rPr>
        <w:t>, program</w:t>
      </w:r>
      <w:r w:rsidR="3A87C403" w:rsidRPr="009B2EB5">
        <w:rPr>
          <w:rStyle w:val="normaltextrun"/>
          <w:rFonts w:ascii="Arial" w:hAnsi="Arial" w:cs="Arial"/>
          <w:sz w:val="22"/>
          <w:szCs w:val="22"/>
        </w:rPr>
        <w:t>i</w:t>
      </w:r>
      <w:r w:rsidR="54034167" w:rsidRPr="009B2EB5">
        <w:rPr>
          <w:rStyle w:val="normaltextrun"/>
          <w:rFonts w:ascii="Arial" w:hAnsi="Arial" w:cs="Arial"/>
          <w:sz w:val="22"/>
          <w:szCs w:val="22"/>
        </w:rPr>
        <w:t>, načrt</w:t>
      </w:r>
      <w:r w:rsidR="6DE05A8E" w:rsidRPr="009B2EB5">
        <w:rPr>
          <w:rStyle w:val="normaltextrun"/>
          <w:rFonts w:ascii="Arial" w:hAnsi="Arial" w:cs="Arial"/>
          <w:sz w:val="22"/>
          <w:szCs w:val="22"/>
        </w:rPr>
        <w:t>i</w:t>
      </w:r>
      <w:r w:rsidR="003D62D0" w:rsidRPr="009B2EB5">
        <w:rPr>
          <w:rStyle w:val="normaltextrun"/>
          <w:rFonts w:ascii="Arial" w:hAnsi="Arial" w:cs="Arial"/>
          <w:sz w:val="22"/>
          <w:szCs w:val="22"/>
        </w:rPr>
        <w:t>,</w:t>
      </w:r>
      <w:r w:rsidR="00B00DC8" w:rsidRPr="009B2EB5">
        <w:rPr>
          <w:rStyle w:val="normaltextrun"/>
          <w:rFonts w:ascii="Arial" w:hAnsi="Arial" w:cs="Arial"/>
          <w:sz w:val="22"/>
          <w:szCs w:val="22"/>
        </w:rPr>
        <w:t xml:space="preserve"> </w:t>
      </w:r>
      <w:r w:rsidR="54034167" w:rsidRPr="009B2EB5">
        <w:rPr>
          <w:rStyle w:val="normaltextrun"/>
          <w:rFonts w:ascii="Arial" w:hAnsi="Arial" w:cs="Arial"/>
          <w:sz w:val="22"/>
          <w:szCs w:val="22"/>
        </w:rPr>
        <w:t>splošni pravni akt</w:t>
      </w:r>
      <w:r w:rsidR="761C76EA" w:rsidRPr="009B2EB5">
        <w:rPr>
          <w:rStyle w:val="normaltextrun"/>
          <w:rFonts w:ascii="Arial" w:hAnsi="Arial" w:cs="Arial"/>
          <w:sz w:val="22"/>
          <w:szCs w:val="22"/>
        </w:rPr>
        <w:t>i</w:t>
      </w:r>
      <w:r w:rsidR="00A54EEE" w:rsidRPr="009B2EB5">
        <w:rPr>
          <w:rStyle w:val="normaltextrun"/>
          <w:rFonts w:ascii="Arial" w:hAnsi="Arial" w:cs="Arial"/>
          <w:sz w:val="22"/>
          <w:szCs w:val="22"/>
        </w:rPr>
        <w:t xml:space="preserve"> </w:t>
      </w:r>
      <w:r w:rsidR="003D62D0" w:rsidRPr="009B2EB5">
        <w:rPr>
          <w:rStyle w:val="normaltextrun"/>
          <w:rFonts w:ascii="Arial" w:hAnsi="Arial" w:cs="Arial"/>
          <w:sz w:val="22"/>
          <w:szCs w:val="22"/>
        </w:rPr>
        <w:t xml:space="preserve">in upravni akti </w:t>
      </w:r>
      <w:r w:rsidR="761C76EA" w:rsidRPr="009B2EB5">
        <w:rPr>
          <w:rStyle w:val="normaltextrun"/>
          <w:rFonts w:ascii="Arial" w:hAnsi="Arial" w:cs="Arial"/>
          <w:sz w:val="22"/>
          <w:szCs w:val="22"/>
        </w:rPr>
        <w:t>držav</w:t>
      </w:r>
      <w:r w:rsidR="002C21B2" w:rsidRPr="009B2EB5">
        <w:rPr>
          <w:rStyle w:val="normaltextrun"/>
          <w:rFonts w:ascii="Arial" w:hAnsi="Arial" w:cs="Arial"/>
          <w:sz w:val="22"/>
          <w:szCs w:val="22"/>
        </w:rPr>
        <w:t>nih organov in</w:t>
      </w:r>
      <w:r w:rsidR="00B04F2E" w:rsidRPr="009B2EB5">
        <w:rPr>
          <w:rStyle w:val="normaltextrun"/>
          <w:rFonts w:ascii="Arial" w:hAnsi="Arial" w:cs="Arial"/>
          <w:sz w:val="22"/>
          <w:szCs w:val="22"/>
        </w:rPr>
        <w:t xml:space="preserve"> </w:t>
      </w:r>
      <w:r w:rsidR="002C21B2" w:rsidRPr="009B2EB5">
        <w:rPr>
          <w:rStyle w:val="normaltextrun"/>
          <w:rFonts w:ascii="Arial" w:hAnsi="Arial" w:cs="Arial"/>
          <w:sz w:val="22"/>
          <w:szCs w:val="22"/>
        </w:rPr>
        <w:t>organov lokalnih skupnosti</w:t>
      </w:r>
      <w:r w:rsidR="00B04F2E" w:rsidRPr="009B2EB5">
        <w:rPr>
          <w:rStyle w:val="normaltextrun"/>
          <w:rFonts w:ascii="Arial" w:hAnsi="Arial" w:cs="Arial"/>
          <w:sz w:val="22"/>
          <w:szCs w:val="22"/>
        </w:rPr>
        <w:t xml:space="preserve"> </w:t>
      </w:r>
      <w:r w:rsidR="761C76EA" w:rsidRPr="009B2EB5">
        <w:rPr>
          <w:rStyle w:val="normaltextrun"/>
          <w:rFonts w:ascii="Arial" w:hAnsi="Arial" w:cs="Arial"/>
          <w:sz w:val="22"/>
          <w:szCs w:val="22"/>
        </w:rPr>
        <w:t xml:space="preserve">morajo </w:t>
      </w:r>
      <w:r w:rsidR="3113E3D7" w:rsidRPr="009B2EB5">
        <w:rPr>
          <w:rStyle w:val="normaltextrun"/>
          <w:rFonts w:ascii="Arial" w:hAnsi="Arial" w:cs="Arial"/>
          <w:sz w:val="22"/>
          <w:szCs w:val="22"/>
        </w:rPr>
        <w:t>biti usklajeni s cilji in usmeritvami,</w:t>
      </w:r>
      <w:r w:rsidR="0D43D9CB" w:rsidRPr="009B2EB5">
        <w:rPr>
          <w:rStyle w:val="normaltextrun"/>
          <w:rFonts w:ascii="Arial" w:hAnsi="Arial" w:cs="Arial"/>
          <w:sz w:val="22"/>
          <w:szCs w:val="22"/>
        </w:rPr>
        <w:t xml:space="preserve"> </w:t>
      </w:r>
      <w:r w:rsidR="3113E3D7" w:rsidRPr="009B2EB5">
        <w:rPr>
          <w:rStyle w:val="normaltextrun"/>
          <w:rFonts w:ascii="Arial" w:hAnsi="Arial" w:cs="Arial"/>
          <w:sz w:val="22"/>
          <w:szCs w:val="22"/>
        </w:rPr>
        <w:t xml:space="preserve">določenimi v </w:t>
      </w:r>
      <w:r w:rsidR="003D62D0" w:rsidRPr="009B2EB5">
        <w:rPr>
          <w:rStyle w:val="normaltextrun"/>
          <w:rFonts w:ascii="Arial" w:hAnsi="Arial" w:cs="Arial"/>
          <w:sz w:val="22"/>
          <w:szCs w:val="22"/>
        </w:rPr>
        <w:lastRenderedPageBreak/>
        <w:t>D</w:t>
      </w:r>
      <w:r w:rsidR="3113E3D7" w:rsidRPr="009B2EB5">
        <w:rPr>
          <w:rStyle w:val="normaltextrun"/>
          <w:rFonts w:ascii="Arial" w:hAnsi="Arial" w:cs="Arial"/>
          <w:sz w:val="22"/>
          <w:szCs w:val="22"/>
        </w:rPr>
        <w:t>olgoročni podnebni strategiji</w:t>
      </w:r>
      <w:r w:rsidR="00DA4E03" w:rsidRPr="009B2EB5">
        <w:rPr>
          <w:rStyle w:val="normaltextrun"/>
          <w:rFonts w:ascii="Arial" w:hAnsi="Arial" w:cs="Arial"/>
          <w:sz w:val="22"/>
          <w:szCs w:val="22"/>
        </w:rPr>
        <w:t xml:space="preserve">, </w:t>
      </w:r>
      <w:r w:rsidR="003D62D0" w:rsidRPr="009B2EB5">
        <w:rPr>
          <w:rStyle w:val="normaltextrun"/>
          <w:rFonts w:ascii="Arial" w:hAnsi="Arial" w:cs="Arial"/>
          <w:sz w:val="22"/>
          <w:szCs w:val="22"/>
        </w:rPr>
        <w:t>S</w:t>
      </w:r>
      <w:r w:rsidR="3113E3D7" w:rsidRPr="009B2EB5">
        <w:rPr>
          <w:rStyle w:val="normaltextrun"/>
          <w:rFonts w:ascii="Arial" w:hAnsi="Arial" w:cs="Arial"/>
          <w:sz w:val="22"/>
          <w:szCs w:val="22"/>
        </w:rPr>
        <w:t>trategiji prilagajanja</w:t>
      </w:r>
      <w:r w:rsidR="00460C74" w:rsidRPr="009B2EB5">
        <w:rPr>
          <w:rStyle w:val="normaltextrun"/>
          <w:rFonts w:ascii="Arial" w:hAnsi="Arial" w:cs="Arial"/>
          <w:sz w:val="22"/>
          <w:szCs w:val="22"/>
        </w:rPr>
        <w:t>, akcijskimi načrti prilagajanja</w:t>
      </w:r>
      <w:r w:rsidR="0045124C" w:rsidRPr="009B2EB5">
        <w:rPr>
          <w:rStyle w:val="normaltextrun"/>
          <w:rFonts w:ascii="Arial" w:hAnsi="Arial" w:cs="Arial"/>
          <w:sz w:val="22"/>
          <w:szCs w:val="22"/>
        </w:rPr>
        <w:t xml:space="preserve"> in</w:t>
      </w:r>
      <w:r w:rsidR="00DF3634" w:rsidRPr="009B2EB5">
        <w:rPr>
          <w:rStyle w:val="normaltextrun"/>
          <w:rFonts w:ascii="Arial" w:hAnsi="Arial" w:cs="Arial"/>
          <w:sz w:val="22"/>
          <w:szCs w:val="22"/>
        </w:rPr>
        <w:t xml:space="preserve"> </w:t>
      </w:r>
      <w:r w:rsidR="3113E3D7" w:rsidRPr="009B2EB5">
        <w:rPr>
          <w:rStyle w:val="normaltextrun"/>
          <w:rFonts w:ascii="Arial" w:hAnsi="Arial" w:cs="Arial"/>
          <w:sz w:val="22"/>
          <w:szCs w:val="22"/>
        </w:rPr>
        <w:t>NEPN</w:t>
      </w:r>
      <w:r w:rsidR="002C21B2" w:rsidRPr="009B2EB5">
        <w:rPr>
          <w:rStyle w:val="normaltextrun"/>
          <w:rFonts w:ascii="Arial" w:hAnsi="Arial" w:cs="Arial"/>
          <w:sz w:val="22"/>
          <w:szCs w:val="22"/>
        </w:rPr>
        <w:t xml:space="preserve"> (v nadaljnjem besedilu: dokumenti)</w:t>
      </w:r>
      <w:r w:rsidR="00A54EEE" w:rsidRPr="009B2EB5">
        <w:rPr>
          <w:rStyle w:val="normaltextrun"/>
          <w:rFonts w:ascii="Arial" w:hAnsi="Arial" w:cs="Arial"/>
          <w:sz w:val="22"/>
          <w:szCs w:val="22"/>
        </w:rPr>
        <w:t>, ob upoštevanju ciljev, določenih v 3.</w:t>
      </w:r>
      <w:r w:rsidR="008D6603" w:rsidRPr="009B2EB5">
        <w:rPr>
          <w:rStyle w:val="normaltextrun"/>
          <w:rFonts w:ascii="Arial" w:hAnsi="Arial" w:cs="Arial"/>
          <w:sz w:val="22"/>
          <w:szCs w:val="22"/>
        </w:rPr>
        <w:t> </w:t>
      </w:r>
      <w:r w:rsidR="00A54EEE" w:rsidRPr="009B2EB5">
        <w:rPr>
          <w:rStyle w:val="normaltextrun"/>
          <w:rFonts w:ascii="Arial" w:hAnsi="Arial" w:cs="Arial"/>
          <w:sz w:val="22"/>
          <w:szCs w:val="22"/>
        </w:rPr>
        <w:t xml:space="preserve">členu tega zakona. </w:t>
      </w:r>
    </w:p>
    <w:p w14:paraId="2965C3B0" w14:textId="0E5A3E3E" w:rsidR="00E26917" w:rsidRPr="009B2EB5" w:rsidRDefault="00A54EEE" w:rsidP="00906C3A">
      <w:pPr>
        <w:pStyle w:val="paragraph"/>
        <w:numPr>
          <w:ilvl w:val="0"/>
          <w:numId w:val="61"/>
        </w:numPr>
        <w:shd w:val="clear" w:color="auto" w:fill="FFFFFF"/>
        <w:spacing w:before="240" w:beforeAutospacing="0" w:after="0" w:afterAutospacing="0"/>
        <w:textAlignment w:val="baseline"/>
        <w:rPr>
          <w:rStyle w:val="normaltextrun"/>
          <w:rFonts w:ascii="Arial" w:hAnsi="Arial" w:cs="Arial"/>
          <w:sz w:val="22"/>
          <w:szCs w:val="22"/>
        </w:rPr>
      </w:pPr>
      <w:r w:rsidRPr="009B2EB5">
        <w:rPr>
          <w:rStyle w:val="normaltextrun"/>
          <w:rFonts w:ascii="Arial" w:hAnsi="Arial" w:cs="Arial"/>
          <w:sz w:val="22"/>
          <w:szCs w:val="22"/>
        </w:rPr>
        <w:t>Predlagatelji v postopku priprave aktov iz prejšnjega odstavka o</w:t>
      </w:r>
      <w:r w:rsidR="00EE6BC1" w:rsidRPr="009B2EB5">
        <w:rPr>
          <w:rStyle w:val="normaltextrun"/>
          <w:rFonts w:ascii="Arial" w:hAnsi="Arial" w:cs="Arial"/>
          <w:sz w:val="22"/>
          <w:szCs w:val="22"/>
        </w:rPr>
        <w:t>predelijo</w:t>
      </w:r>
      <w:r w:rsidRPr="009B2EB5">
        <w:rPr>
          <w:rStyle w:val="normaltextrun"/>
          <w:rFonts w:ascii="Arial" w:hAnsi="Arial" w:cs="Arial"/>
          <w:sz w:val="22"/>
          <w:szCs w:val="22"/>
        </w:rPr>
        <w:t xml:space="preserve">, na kakšen način so </w:t>
      </w:r>
      <w:r w:rsidR="005A5FD8" w:rsidRPr="009B2EB5">
        <w:rPr>
          <w:rStyle w:val="normaltextrun"/>
          <w:rFonts w:ascii="Arial" w:hAnsi="Arial" w:cs="Arial"/>
          <w:sz w:val="22"/>
          <w:szCs w:val="22"/>
        </w:rPr>
        <w:t>v okviru priprave</w:t>
      </w:r>
      <w:r w:rsidR="002C21B2" w:rsidRPr="009B2EB5">
        <w:rPr>
          <w:rStyle w:val="normaltextrun"/>
          <w:rFonts w:ascii="Arial" w:hAnsi="Arial" w:cs="Arial"/>
          <w:sz w:val="22"/>
          <w:szCs w:val="22"/>
        </w:rPr>
        <w:t xml:space="preserve"> </w:t>
      </w:r>
      <w:r w:rsidRPr="009B2EB5">
        <w:rPr>
          <w:rStyle w:val="normaltextrun"/>
          <w:rFonts w:ascii="Arial" w:hAnsi="Arial" w:cs="Arial"/>
          <w:sz w:val="22"/>
          <w:szCs w:val="22"/>
        </w:rPr>
        <w:t>upoštevali</w:t>
      </w:r>
      <w:r w:rsidR="002C21B2" w:rsidRPr="009B2EB5">
        <w:rPr>
          <w:rStyle w:val="normaltextrun"/>
          <w:rFonts w:ascii="Arial" w:hAnsi="Arial" w:cs="Arial"/>
          <w:sz w:val="22"/>
          <w:szCs w:val="22"/>
        </w:rPr>
        <w:t xml:space="preserve"> cilje in usmeritve dokumentov iz prejšnjega odstavka. </w:t>
      </w:r>
    </w:p>
    <w:p w14:paraId="54C4DF68" w14:textId="4CD0A54F" w:rsidR="00E26917" w:rsidRPr="009B2EB5" w:rsidRDefault="00E26917" w:rsidP="00906C3A">
      <w:pPr>
        <w:pStyle w:val="paragraph"/>
        <w:numPr>
          <w:ilvl w:val="0"/>
          <w:numId w:val="61"/>
        </w:numPr>
        <w:shd w:val="clear" w:color="auto" w:fill="FFFFFF"/>
        <w:spacing w:before="240" w:beforeAutospacing="0" w:after="0" w:afterAutospacing="0"/>
        <w:textAlignment w:val="baseline"/>
        <w:rPr>
          <w:rStyle w:val="normaltextrun"/>
          <w:rFonts w:ascii="Arial" w:hAnsi="Arial" w:cs="Arial"/>
          <w:sz w:val="22"/>
          <w:szCs w:val="22"/>
        </w:rPr>
      </w:pPr>
      <w:r w:rsidRPr="009B2EB5">
        <w:rPr>
          <w:rStyle w:val="normaltextrun"/>
          <w:rFonts w:ascii="Arial" w:hAnsi="Arial" w:cs="Arial"/>
          <w:sz w:val="22"/>
          <w:szCs w:val="22"/>
        </w:rPr>
        <w:t xml:space="preserve">O usklajenosti </w:t>
      </w:r>
      <w:r w:rsidR="00184095" w:rsidRPr="009B2EB5">
        <w:rPr>
          <w:rStyle w:val="normaltextrun"/>
          <w:rFonts w:ascii="Arial" w:hAnsi="Arial" w:cs="Arial"/>
          <w:sz w:val="22"/>
          <w:szCs w:val="22"/>
        </w:rPr>
        <w:t xml:space="preserve">posameznih </w:t>
      </w:r>
      <w:r w:rsidRPr="009B2EB5">
        <w:rPr>
          <w:rStyle w:val="normaltextrun"/>
          <w:rFonts w:ascii="Arial" w:hAnsi="Arial" w:cs="Arial"/>
          <w:sz w:val="22"/>
          <w:szCs w:val="22"/>
        </w:rPr>
        <w:t>aktov s cilj</w:t>
      </w:r>
      <w:r w:rsidR="003674ED" w:rsidRPr="009B2EB5">
        <w:rPr>
          <w:rStyle w:val="normaltextrun"/>
          <w:rFonts w:ascii="Arial" w:hAnsi="Arial" w:cs="Arial"/>
          <w:sz w:val="22"/>
          <w:szCs w:val="22"/>
        </w:rPr>
        <w:t>i</w:t>
      </w:r>
      <w:r w:rsidR="002C21B2" w:rsidRPr="009B2EB5">
        <w:rPr>
          <w:rStyle w:val="normaltextrun"/>
          <w:rFonts w:ascii="Arial" w:hAnsi="Arial" w:cs="Arial"/>
          <w:sz w:val="22"/>
          <w:szCs w:val="22"/>
        </w:rPr>
        <w:t xml:space="preserve"> in usmeritvami</w:t>
      </w:r>
      <w:r w:rsidRPr="009B2EB5">
        <w:rPr>
          <w:rStyle w:val="normaltextrun"/>
          <w:rFonts w:ascii="Arial" w:hAnsi="Arial" w:cs="Arial"/>
          <w:sz w:val="22"/>
          <w:szCs w:val="22"/>
        </w:rPr>
        <w:t xml:space="preserve">, opredeljenimi v prvem odstavku </w:t>
      </w:r>
      <w:r w:rsidR="002C21B2" w:rsidRPr="009B2EB5">
        <w:rPr>
          <w:rStyle w:val="normaltextrun"/>
          <w:rFonts w:ascii="Arial" w:hAnsi="Arial" w:cs="Arial"/>
          <w:sz w:val="22"/>
          <w:szCs w:val="22"/>
        </w:rPr>
        <w:t xml:space="preserve">tega člena, </w:t>
      </w:r>
      <w:r w:rsidR="00460C74" w:rsidRPr="009B2EB5">
        <w:rPr>
          <w:rStyle w:val="normaltextrun"/>
          <w:rFonts w:ascii="Arial" w:hAnsi="Arial" w:cs="Arial"/>
          <w:sz w:val="22"/>
          <w:szCs w:val="22"/>
        </w:rPr>
        <w:t>na pobudo ministrstva</w:t>
      </w:r>
      <w:r w:rsidR="002C21B2" w:rsidRPr="009B2EB5">
        <w:rPr>
          <w:rStyle w:val="normaltextrun"/>
          <w:rFonts w:ascii="Arial" w:hAnsi="Arial" w:cs="Arial"/>
          <w:sz w:val="22"/>
          <w:szCs w:val="22"/>
        </w:rPr>
        <w:t>,</w:t>
      </w:r>
      <w:r w:rsidR="00460C74" w:rsidRPr="009B2EB5">
        <w:rPr>
          <w:rStyle w:val="normaltextrun"/>
          <w:rFonts w:ascii="Arial" w:hAnsi="Arial" w:cs="Arial"/>
          <w:sz w:val="22"/>
          <w:szCs w:val="22"/>
        </w:rPr>
        <w:t xml:space="preserve"> </w:t>
      </w:r>
      <w:r w:rsidRPr="009B2EB5">
        <w:rPr>
          <w:rStyle w:val="normaltextrun"/>
          <w:rFonts w:ascii="Arial" w:hAnsi="Arial" w:cs="Arial"/>
          <w:sz w:val="22"/>
          <w:szCs w:val="22"/>
        </w:rPr>
        <w:t>presojajo tudi koordinatorji iz 12.</w:t>
      </w:r>
      <w:r w:rsidR="008D6603" w:rsidRPr="009B2EB5">
        <w:rPr>
          <w:rStyle w:val="normaltextrun"/>
          <w:rFonts w:ascii="Arial" w:hAnsi="Arial" w:cs="Arial"/>
          <w:sz w:val="22"/>
          <w:szCs w:val="22"/>
        </w:rPr>
        <w:t> </w:t>
      </w:r>
      <w:r w:rsidRPr="009B2EB5">
        <w:rPr>
          <w:rStyle w:val="normaltextrun"/>
          <w:rFonts w:ascii="Arial" w:hAnsi="Arial" w:cs="Arial"/>
          <w:sz w:val="22"/>
          <w:szCs w:val="22"/>
        </w:rPr>
        <w:t xml:space="preserve">člena tega zakona. </w:t>
      </w:r>
    </w:p>
    <w:bookmarkEnd w:id="19"/>
    <w:p w14:paraId="035E7FD0" w14:textId="77777777" w:rsidR="004373B4" w:rsidRPr="009B2EB5" w:rsidRDefault="004373B4" w:rsidP="004373B4">
      <w:pPr>
        <w:pStyle w:val="paragraph"/>
        <w:shd w:val="clear" w:color="auto" w:fill="FFFFFF"/>
        <w:spacing w:before="0" w:beforeAutospacing="0" w:after="0" w:afterAutospacing="0" w:line="276" w:lineRule="auto"/>
        <w:textAlignment w:val="baseline"/>
        <w:rPr>
          <w:rStyle w:val="normaltextrun"/>
          <w:rFonts w:ascii="Arial" w:hAnsi="Arial" w:cs="Arial"/>
          <w:sz w:val="22"/>
          <w:szCs w:val="22"/>
        </w:rPr>
      </w:pPr>
    </w:p>
    <w:bookmarkEnd w:id="20"/>
    <w:bookmarkEnd w:id="21"/>
    <w:p w14:paraId="15B53A8D" w14:textId="5ADA20C7" w:rsidR="00AE2C5C" w:rsidRPr="009B2EB5" w:rsidRDefault="00AE2C5C" w:rsidP="0073731F">
      <w:pPr>
        <w:pStyle w:val="Naslov1"/>
      </w:pPr>
      <w:r w:rsidRPr="009B2EB5">
        <w:t xml:space="preserve">III. </w:t>
      </w:r>
      <w:bookmarkStart w:id="22" w:name="_Hlk169079923"/>
      <w:r w:rsidRPr="009B2EB5">
        <w:t>poglavje: ORGANIZACIJE NA PODROČJU PODNEBNIH SPREMEMB</w:t>
      </w:r>
      <w:bookmarkEnd w:id="22"/>
    </w:p>
    <w:p w14:paraId="5B9125CF" w14:textId="77777777" w:rsidR="00442C9F" w:rsidRPr="009B2EB5" w:rsidRDefault="00442C9F" w:rsidP="00442C9F">
      <w:pPr>
        <w:rPr>
          <w:rFonts w:ascii="Arial" w:hAnsi="Arial" w:cs="Arial"/>
        </w:rPr>
      </w:pPr>
    </w:p>
    <w:p w14:paraId="6493E233" w14:textId="77777777" w:rsidR="00AE2C5C" w:rsidRPr="009B2EB5" w:rsidRDefault="00AE2C5C" w:rsidP="00A0554E">
      <w:pPr>
        <w:pStyle w:val="Naslov5"/>
        <w:keepNext w:val="0"/>
        <w:keepLines w:val="0"/>
        <w:numPr>
          <w:ilvl w:val="0"/>
          <w:numId w:val="5"/>
        </w:numPr>
        <w:spacing w:before="240" w:after="60"/>
        <w:ind w:left="357" w:hanging="357"/>
        <w:jc w:val="center"/>
        <w:rPr>
          <w:rFonts w:ascii="Arial" w:hAnsi="Arial" w:cs="Arial"/>
          <w:color w:val="auto"/>
        </w:rPr>
      </w:pPr>
      <w:bookmarkStart w:id="23" w:name="_Ref145417823"/>
      <w:bookmarkStart w:id="24" w:name="_Hlk161739165"/>
      <w:r w:rsidRPr="009B2EB5">
        <w:rPr>
          <w:rFonts w:ascii="Arial" w:eastAsia="Times New Roman" w:hAnsi="Arial" w:cs="Arial"/>
          <w:bCs/>
          <w:iCs/>
          <w:color w:val="auto"/>
        </w:rPr>
        <w:t>člen</w:t>
      </w:r>
      <w:r w:rsidRPr="009B2EB5">
        <w:rPr>
          <w:rFonts w:ascii="Arial" w:hAnsi="Arial" w:cs="Arial"/>
          <w:color w:val="auto"/>
        </w:rPr>
        <w:br/>
        <w:t>(Podnebni svet)</w:t>
      </w:r>
      <w:bookmarkEnd w:id="23"/>
    </w:p>
    <w:p w14:paraId="1859BA76" w14:textId="6E21E5D0" w:rsidR="00AE2C5C" w:rsidRPr="009B2EB5" w:rsidRDefault="00AE2C5C" w:rsidP="00906C3A">
      <w:pPr>
        <w:pStyle w:val="Odstavek"/>
        <w:numPr>
          <w:ilvl w:val="0"/>
          <w:numId w:val="48"/>
        </w:numPr>
        <w:ind w:left="360"/>
      </w:pPr>
      <w:r w:rsidRPr="009B2EB5">
        <w:t>Podnebni svet ustanovi vlada kot neodvisno znanstveno posvetovalno telo za podnebne politike.</w:t>
      </w:r>
    </w:p>
    <w:p w14:paraId="455304FA" w14:textId="454A46C7" w:rsidR="00AE2C5C" w:rsidRPr="009B2EB5" w:rsidRDefault="00AE2C5C" w:rsidP="00906C3A">
      <w:pPr>
        <w:pStyle w:val="Odstavek"/>
        <w:numPr>
          <w:ilvl w:val="0"/>
          <w:numId w:val="48"/>
        </w:numPr>
        <w:ind w:left="360"/>
      </w:pPr>
      <w:bookmarkStart w:id="25" w:name="_Hlk157687760"/>
      <w:r w:rsidRPr="009B2EB5">
        <w:t xml:space="preserve">V Podnebni svet vlada na predlog ministra imenuje devet neodvisnih </w:t>
      </w:r>
      <w:r w:rsidR="002E06A2" w:rsidRPr="009B2EB5">
        <w:t xml:space="preserve">strokovnjakinj ali </w:t>
      </w:r>
      <w:r w:rsidRPr="009B2EB5">
        <w:t xml:space="preserve">strokovnjakov in devet njihovih </w:t>
      </w:r>
      <w:r w:rsidR="002E06A2" w:rsidRPr="009B2EB5">
        <w:t xml:space="preserve">namestnic ali </w:t>
      </w:r>
      <w:r w:rsidRPr="009B2EB5">
        <w:t>namestnikov</w:t>
      </w:r>
      <w:r w:rsidR="002E06A2" w:rsidRPr="009B2EB5">
        <w:t xml:space="preserve"> (v nadaljnjem besedilu: namestnik)</w:t>
      </w:r>
      <w:r w:rsidRPr="009B2EB5">
        <w:t xml:space="preserve"> s poznavanjem področja zmanjšanja emisij toplogrednih plinov in prilagajanja podnebn</w:t>
      </w:r>
      <w:r w:rsidR="006A38C2" w:rsidRPr="009B2EB5">
        <w:t>im</w:t>
      </w:r>
      <w:r w:rsidRPr="009B2EB5">
        <w:t xml:space="preserve"> sprememb</w:t>
      </w:r>
      <w:r w:rsidR="006A38C2" w:rsidRPr="009B2EB5">
        <w:t>am</w:t>
      </w:r>
      <w:r w:rsidRPr="009B2EB5">
        <w:t xml:space="preserve"> za obdobje šestih let z možnostjo enkratnega ponovnega imenovanja. </w:t>
      </w:r>
      <w:bookmarkEnd w:id="25"/>
      <w:r w:rsidRPr="009B2EB5">
        <w:t>Pri imenovanju kandidatov morajo biti zastopane naravoslovne in tehnične vede ter družboslovne in humanistične vede. Vlada upošteva načelo uravnotežene zastopanosti spolov, to je najmanj 40-odstotno zastopanost enega spola pri sestavi Podnebnega sveta.</w:t>
      </w:r>
      <w:r w:rsidR="00EC6DB3" w:rsidRPr="009B2EB5">
        <w:t xml:space="preserve"> Če </w:t>
      </w:r>
      <w:r w:rsidR="00FF3DEB" w:rsidRPr="009B2EB5">
        <w:t>pogoji niso izpolnjeni</w:t>
      </w:r>
      <w:r w:rsidR="00EC6DB3" w:rsidRPr="009B2EB5">
        <w:t xml:space="preserve">, vlada institucije in organizacije iz </w:t>
      </w:r>
      <w:r w:rsidR="00AB4049" w:rsidRPr="009B2EB5">
        <w:t>tretjega</w:t>
      </w:r>
      <w:r w:rsidR="00EC6DB3" w:rsidRPr="009B2EB5">
        <w:t xml:space="preserve"> odstavka tega člena pozove k ponovnemu predlogu članov Podnebnega sveta.</w:t>
      </w:r>
    </w:p>
    <w:p w14:paraId="1CF2C8EF" w14:textId="605029C0" w:rsidR="00AE2C5C" w:rsidRPr="009B2EB5" w:rsidRDefault="542BC501" w:rsidP="00906C3A">
      <w:pPr>
        <w:pStyle w:val="Odstavek"/>
        <w:numPr>
          <w:ilvl w:val="0"/>
          <w:numId w:val="48"/>
        </w:numPr>
        <w:ind w:left="360"/>
      </w:pPr>
      <w:r w:rsidRPr="009B2EB5">
        <w:t>Štiri člane in štiri njihove namestnike Podnebnega sveta predlagajo javne univerze, tri člane in tri njihove namestnike Slovenska akademija znanosti in umetnosti, dva člana in njuna namestnik</w:t>
      </w:r>
      <w:r w:rsidR="00DC47B9" w:rsidRPr="009B2EB5">
        <w:t>a</w:t>
      </w:r>
      <w:r w:rsidRPr="009B2EB5">
        <w:t xml:space="preserve"> pa nevladne organizacije iz </w:t>
      </w:r>
      <w:r w:rsidR="525EC85B" w:rsidRPr="009B2EB5">
        <w:t>1</w:t>
      </w:r>
      <w:r w:rsidR="03287855" w:rsidRPr="009B2EB5">
        <w:t>9</w:t>
      </w:r>
      <w:r w:rsidR="180F1106" w:rsidRPr="009B2EB5">
        <w:t>.</w:t>
      </w:r>
      <w:r w:rsidR="008D6603" w:rsidRPr="009B2EB5">
        <w:t> </w:t>
      </w:r>
      <w:r w:rsidRPr="009B2EB5">
        <w:t>člena tega zakona.</w:t>
      </w:r>
      <w:r w:rsidRPr="009B2EB5">
        <w:rPr>
          <w:rFonts w:eastAsia="Calibri"/>
        </w:rPr>
        <w:t xml:space="preserve"> </w:t>
      </w:r>
      <w:r w:rsidRPr="009B2EB5">
        <w:t xml:space="preserve">Podnebni svet ima predsednika, ki ga izvolijo člani Podnebnega sveta </w:t>
      </w:r>
      <w:r w:rsidR="0003784B" w:rsidRPr="009B2EB5">
        <w:t xml:space="preserve">med seboj. </w:t>
      </w:r>
    </w:p>
    <w:p w14:paraId="295EA554" w14:textId="50135FDE" w:rsidR="00302D36" w:rsidRPr="009B2EB5" w:rsidRDefault="00AE2C5C" w:rsidP="00906C3A">
      <w:pPr>
        <w:pStyle w:val="Odstavek"/>
        <w:numPr>
          <w:ilvl w:val="0"/>
          <w:numId w:val="48"/>
        </w:numPr>
        <w:ind w:left="360"/>
      </w:pPr>
      <w:bookmarkStart w:id="26" w:name="_Hlk157687795"/>
      <w:r w:rsidRPr="009B2EB5">
        <w:t>Naloge Podnebnega sveta so svetovanje v obliki strokovnih mnenj</w:t>
      </w:r>
      <w:r w:rsidR="0054660A" w:rsidRPr="009B2EB5">
        <w:t xml:space="preserve">, ki vsebujejo </w:t>
      </w:r>
      <w:r w:rsidRPr="009B2EB5">
        <w:t>priporočil</w:t>
      </w:r>
      <w:r w:rsidR="0054660A" w:rsidRPr="009B2EB5">
        <w:t>a</w:t>
      </w:r>
      <w:r w:rsidRPr="009B2EB5">
        <w:t xml:space="preserve"> o obstoječih in predlaganih ukrepih podnebnih politik ter njihovi skladnosti z ratificiranimi mednarodnimi pogodbami in predpisi EU s področja podnebnih sprememb, predvsem pa Podnebni svet:</w:t>
      </w:r>
    </w:p>
    <w:bookmarkEnd w:id="26"/>
    <w:p w14:paraId="60664E55" w14:textId="0772C8F7" w:rsidR="00AE2C5C" w:rsidRPr="009B2EB5" w:rsidRDefault="00AE2C5C" w:rsidP="00906C3A">
      <w:pPr>
        <w:pStyle w:val="tevilnatoka"/>
        <w:numPr>
          <w:ilvl w:val="0"/>
          <w:numId w:val="153"/>
        </w:numPr>
        <w:ind w:left="720"/>
        <w:rPr>
          <w:rFonts w:cs="Arial"/>
        </w:rPr>
      </w:pPr>
      <w:r w:rsidRPr="009B2EB5">
        <w:rPr>
          <w:rFonts w:cs="Arial"/>
        </w:rPr>
        <w:t xml:space="preserve">spremlja </w:t>
      </w:r>
      <w:r w:rsidR="0054660A" w:rsidRPr="009B2EB5">
        <w:rPr>
          <w:rFonts w:cs="Arial"/>
        </w:rPr>
        <w:t xml:space="preserve">spremljanje </w:t>
      </w:r>
      <w:r w:rsidRPr="009B2EB5">
        <w:rPr>
          <w:rFonts w:cs="Arial"/>
        </w:rPr>
        <w:t>izvajanj</w:t>
      </w:r>
      <w:r w:rsidR="0054660A" w:rsidRPr="009B2EB5">
        <w:rPr>
          <w:rFonts w:cs="Arial"/>
        </w:rPr>
        <w:t>a</w:t>
      </w:r>
      <w:r w:rsidRPr="009B2EB5">
        <w:rPr>
          <w:rFonts w:cs="Arial"/>
        </w:rPr>
        <w:t xml:space="preserve"> </w:t>
      </w:r>
      <w:r w:rsidR="00DD0FDE" w:rsidRPr="009B2EB5">
        <w:rPr>
          <w:rFonts w:cs="Arial"/>
        </w:rPr>
        <w:t>D</w:t>
      </w:r>
      <w:r w:rsidRPr="009B2EB5">
        <w:rPr>
          <w:rFonts w:cs="Arial"/>
        </w:rPr>
        <w:t xml:space="preserve">olgoročne podnebne strategije, </w:t>
      </w:r>
      <w:r w:rsidR="003D3E65" w:rsidRPr="009B2EB5">
        <w:rPr>
          <w:rFonts w:cs="Arial"/>
        </w:rPr>
        <w:t xml:space="preserve">NEPN, </w:t>
      </w:r>
      <w:r w:rsidR="00B878A8" w:rsidRPr="009B2EB5">
        <w:rPr>
          <w:rFonts w:cs="Arial"/>
        </w:rPr>
        <w:t>S</w:t>
      </w:r>
      <w:r w:rsidR="003D3E65" w:rsidRPr="009B2EB5">
        <w:rPr>
          <w:rFonts w:cs="Arial"/>
        </w:rPr>
        <w:t>trategije prilagajanja</w:t>
      </w:r>
      <w:r w:rsidRPr="009B2EB5">
        <w:rPr>
          <w:rFonts w:cs="Arial"/>
        </w:rPr>
        <w:t xml:space="preserve"> in drugih strateških dokumentov, ki lahko vplivajo na blaženje in prilagajanje podnebn</w:t>
      </w:r>
      <w:r w:rsidR="009232A5" w:rsidRPr="009B2EB5">
        <w:rPr>
          <w:rFonts w:cs="Arial"/>
        </w:rPr>
        <w:t>im</w:t>
      </w:r>
      <w:r w:rsidRPr="009B2EB5">
        <w:rPr>
          <w:rFonts w:cs="Arial"/>
        </w:rPr>
        <w:t xml:space="preserve"> sprememb</w:t>
      </w:r>
      <w:r w:rsidR="009232A5" w:rsidRPr="009B2EB5">
        <w:rPr>
          <w:rFonts w:cs="Arial"/>
        </w:rPr>
        <w:t>am</w:t>
      </w:r>
      <w:r w:rsidRPr="009B2EB5">
        <w:rPr>
          <w:rFonts w:cs="Arial"/>
        </w:rPr>
        <w:t xml:space="preserve">, </w:t>
      </w:r>
      <w:r w:rsidR="003D3E65" w:rsidRPr="009B2EB5">
        <w:rPr>
          <w:rFonts w:cs="Arial"/>
        </w:rPr>
        <w:t xml:space="preserve">ter </w:t>
      </w:r>
      <w:r w:rsidRPr="009B2EB5">
        <w:rPr>
          <w:rFonts w:cs="Arial"/>
        </w:rPr>
        <w:t>se opredeli do poročil o njihovem izvajanju;</w:t>
      </w:r>
    </w:p>
    <w:p w14:paraId="4FD7F675" w14:textId="270C93D7" w:rsidR="00AE2C5C" w:rsidRPr="009B2EB5" w:rsidRDefault="542BC501" w:rsidP="00906C3A">
      <w:pPr>
        <w:pStyle w:val="tevilnatoka"/>
        <w:numPr>
          <w:ilvl w:val="0"/>
          <w:numId w:val="153"/>
        </w:numPr>
        <w:ind w:left="720"/>
        <w:rPr>
          <w:rFonts w:cs="Arial"/>
        </w:rPr>
      </w:pPr>
      <w:r w:rsidRPr="009B2EB5">
        <w:rPr>
          <w:rFonts w:cs="Arial"/>
        </w:rPr>
        <w:t>daje predloge za sprejemanje</w:t>
      </w:r>
      <w:r w:rsidR="008A45B5" w:rsidRPr="009B2EB5">
        <w:rPr>
          <w:rFonts w:cs="Arial"/>
        </w:rPr>
        <w:t xml:space="preserve"> </w:t>
      </w:r>
      <w:r w:rsidRPr="009B2EB5">
        <w:rPr>
          <w:rFonts w:cs="Arial"/>
        </w:rPr>
        <w:t>ukrepov na področju blaženja podnebnih sprememb</w:t>
      </w:r>
      <w:r w:rsidR="1B581E68" w:rsidRPr="009B2EB5">
        <w:rPr>
          <w:rFonts w:cs="Arial"/>
        </w:rPr>
        <w:t xml:space="preserve"> </w:t>
      </w:r>
      <w:r w:rsidRPr="009B2EB5">
        <w:rPr>
          <w:rFonts w:cs="Arial"/>
        </w:rPr>
        <w:t>in prilagajanj</w:t>
      </w:r>
      <w:r w:rsidR="009B58D7" w:rsidRPr="009B2EB5">
        <w:rPr>
          <w:rFonts w:cs="Arial"/>
        </w:rPr>
        <w:t>a</w:t>
      </w:r>
      <w:r w:rsidRPr="009B2EB5">
        <w:rPr>
          <w:rFonts w:cs="Arial"/>
        </w:rPr>
        <w:t xml:space="preserve"> nanje ter njihovo izvajanje v skladu z najnovejšimi znanstvenimi dognanji</w:t>
      </w:r>
      <w:r w:rsidR="53A86BA7" w:rsidRPr="009B2EB5">
        <w:rPr>
          <w:rFonts w:cs="Arial"/>
        </w:rPr>
        <w:t>;</w:t>
      </w:r>
    </w:p>
    <w:p w14:paraId="367ED9DB" w14:textId="4C67ED0A" w:rsidR="00FD46E8" w:rsidRPr="009B2EB5" w:rsidRDefault="554B49C6" w:rsidP="00906C3A">
      <w:pPr>
        <w:pStyle w:val="tevilnatoka"/>
        <w:numPr>
          <w:ilvl w:val="0"/>
          <w:numId w:val="153"/>
        </w:numPr>
        <w:ind w:left="720"/>
        <w:rPr>
          <w:rFonts w:cs="Arial"/>
        </w:rPr>
      </w:pPr>
      <w:r w:rsidRPr="009B2EB5">
        <w:rPr>
          <w:rFonts w:cs="Arial"/>
        </w:rPr>
        <w:t xml:space="preserve">daje </w:t>
      </w:r>
      <w:r w:rsidR="009022C3" w:rsidRPr="009B2EB5">
        <w:rPr>
          <w:rFonts w:cs="Arial"/>
        </w:rPr>
        <w:t xml:space="preserve">strokovno </w:t>
      </w:r>
      <w:r w:rsidRPr="009B2EB5">
        <w:rPr>
          <w:rFonts w:cs="Arial"/>
        </w:rPr>
        <w:t xml:space="preserve">mnenje o </w:t>
      </w:r>
      <w:r w:rsidR="00F64E5E" w:rsidRPr="009B2EB5">
        <w:rPr>
          <w:rFonts w:cs="Arial"/>
        </w:rPr>
        <w:t>Poročilu o blaženju podnebnih sprememb</w:t>
      </w:r>
      <w:r w:rsidR="00AD5BC5" w:rsidRPr="009B2EB5">
        <w:rPr>
          <w:rFonts w:cs="Arial"/>
        </w:rPr>
        <w:t xml:space="preserve"> iz 64.</w:t>
      </w:r>
      <w:r w:rsidR="008D6603" w:rsidRPr="009B2EB5">
        <w:rPr>
          <w:rFonts w:cs="Arial"/>
        </w:rPr>
        <w:t> </w:t>
      </w:r>
      <w:r w:rsidR="00AD5BC5" w:rsidRPr="009B2EB5">
        <w:rPr>
          <w:rFonts w:cs="Arial"/>
        </w:rPr>
        <w:t>člena tega zakona</w:t>
      </w:r>
      <w:r w:rsidRPr="009B2EB5">
        <w:rPr>
          <w:rFonts w:cs="Arial"/>
        </w:rPr>
        <w:t xml:space="preserve">; </w:t>
      </w:r>
    </w:p>
    <w:p w14:paraId="35E1A83D" w14:textId="4E029CF8" w:rsidR="00AD5BC5" w:rsidRPr="009B2EB5" w:rsidRDefault="00AD5BC5" w:rsidP="00906C3A">
      <w:pPr>
        <w:pStyle w:val="tevilnatoka"/>
        <w:numPr>
          <w:ilvl w:val="0"/>
          <w:numId w:val="153"/>
        </w:numPr>
        <w:ind w:left="720"/>
        <w:rPr>
          <w:rFonts w:cs="Arial"/>
        </w:rPr>
      </w:pPr>
      <w:r w:rsidRPr="009B2EB5">
        <w:rPr>
          <w:rFonts w:cs="Arial"/>
        </w:rPr>
        <w:t>daje strokovno mnenje o Poročilu o prilagajanju podnebnim spremembam iz 66.</w:t>
      </w:r>
      <w:r w:rsidR="008D6603" w:rsidRPr="009B2EB5">
        <w:rPr>
          <w:rFonts w:cs="Arial"/>
        </w:rPr>
        <w:t> </w:t>
      </w:r>
      <w:r w:rsidRPr="009B2EB5">
        <w:rPr>
          <w:rFonts w:cs="Arial"/>
        </w:rPr>
        <w:t>člena tega zakona</w:t>
      </w:r>
      <w:r w:rsidR="00AD6E19" w:rsidRPr="009B2EB5">
        <w:rPr>
          <w:rFonts w:cs="Arial"/>
        </w:rPr>
        <w:t>;</w:t>
      </w:r>
    </w:p>
    <w:p w14:paraId="252B0721" w14:textId="29082357" w:rsidR="00AE2C5C" w:rsidRPr="009B2EB5" w:rsidRDefault="00AE2C5C" w:rsidP="00906C3A">
      <w:pPr>
        <w:pStyle w:val="tevilnatoka"/>
        <w:numPr>
          <w:ilvl w:val="0"/>
          <w:numId w:val="153"/>
        </w:numPr>
        <w:ind w:left="720"/>
        <w:rPr>
          <w:rFonts w:cs="Arial"/>
        </w:rPr>
      </w:pPr>
      <w:r w:rsidRPr="009B2EB5">
        <w:rPr>
          <w:rFonts w:cs="Arial"/>
        </w:rPr>
        <w:t>prispeva k celoviti obravnavi ukrepov glede podnebnih sprememb,</w:t>
      </w:r>
      <w:r w:rsidR="0000719F" w:rsidRPr="009B2EB5">
        <w:rPr>
          <w:rFonts w:cs="Arial"/>
        </w:rPr>
        <w:t xml:space="preserve"> </w:t>
      </w:r>
      <w:r w:rsidRPr="009B2EB5">
        <w:rPr>
          <w:rFonts w:cs="Arial"/>
        </w:rPr>
        <w:t>vključno s sektorskimi ukrepi;</w:t>
      </w:r>
    </w:p>
    <w:p w14:paraId="7EBD558D" w14:textId="4187F79C" w:rsidR="00AE2C5C" w:rsidRPr="009B2EB5" w:rsidRDefault="542BC501" w:rsidP="00906C3A">
      <w:pPr>
        <w:pStyle w:val="tevilnatoka"/>
        <w:numPr>
          <w:ilvl w:val="0"/>
          <w:numId w:val="153"/>
        </w:numPr>
        <w:ind w:left="720"/>
        <w:rPr>
          <w:rFonts w:cs="Arial"/>
        </w:rPr>
      </w:pPr>
      <w:r w:rsidRPr="009B2EB5">
        <w:rPr>
          <w:rFonts w:cs="Arial"/>
        </w:rPr>
        <w:t>pripravi letno poročilo o svojem delu;</w:t>
      </w:r>
    </w:p>
    <w:p w14:paraId="2C1E831D" w14:textId="4A4B46D4" w:rsidR="00AF6874" w:rsidRPr="009B2EB5" w:rsidRDefault="00AE2C5C" w:rsidP="00906C3A">
      <w:pPr>
        <w:pStyle w:val="tevilnatoka"/>
        <w:numPr>
          <w:ilvl w:val="0"/>
          <w:numId w:val="153"/>
        </w:numPr>
        <w:ind w:left="720"/>
        <w:rPr>
          <w:rFonts w:cs="Arial"/>
        </w:rPr>
      </w:pPr>
      <w:r w:rsidRPr="009B2EB5">
        <w:rPr>
          <w:rFonts w:cs="Arial"/>
        </w:rPr>
        <w:t xml:space="preserve">sodeluje s strokovnimi institucijami na področju podnebnih sprememb </w:t>
      </w:r>
      <w:r w:rsidR="006D07A9" w:rsidRPr="009B2EB5">
        <w:rPr>
          <w:rFonts w:cs="Arial"/>
        </w:rPr>
        <w:t>ter z državnimi institucijami in lokalnimi skupnostmi.</w:t>
      </w:r>
    </w:p>
    <w:p w14:paraId="25F9328B" w14:textId="5DD1A144" w:rsidR="00AF6874" w:rsidRPr="009B2EB5" w:rsidRDefault="0054660A" w:rsidP="00906C3A">
      <w:pPr>
        <w:pStyle w:val="Odstavek"/>
        <w:numPr>
          <w:ilvl w:val="0"/>
          <w:numId w:val="48"/>
        </w:numPr>
        <w:ind w:left="360"/>
      </w:pPr>
      <w:r w:rsidRPr="009B2EB5">
        <w:t>Ministrstvo</w:t>
      </w:r>
      <w:r w:rsidR="542BC501" w:rsidRPr="009B2EB5">
        <w:t xml:space="preserve"> mnenja</w:t>
      </w:r>
      <w:r w:rsidR="03287855" w:rsidRPr="009B2EB5">
        <w:t xml:space="preserve">, </w:t>
      </w:r>
      <w:r w:rsidR="542BC501" w:rsidRPr="009B2EB5">
        <w:t>priporočila</w:t>
      </w:r>
      <w:r w:rsidR="03287855" w:rsidRPr="009B2EB5">
        <w:t xml:space="preserve"> in letno poročilo</w:t>
      </w:r>
      <w:r w:rsidRPr="009B2EB5">
        <w:t xml:space="preserve"> Podnebnega sveta</w:t>
      </w:r>
      <w:r w:rsidR="542BC501" w:rsidRPr="009B2EB5">
        <w:t xml:space="preserve"> javno objavi na osrednjem spletnem mestu državne uprave.</w:t>
      </w:r>
    </w:p>
    <w:p w14:paraId="2AB01AD3" w14:textId="23CC8310" w:rsidR="00AF6874" w:rsidRPr="009B2EB5" w:rsidRDefault="00AE2C5C" w:rsidP="00906C3A">
      <w:pPr>
        <w:pStyle w:val="Odstavek"/>
        <w:numPr>
          <w:ilvl w:val="0"/>
          <w:numId w:val="48"/>
        </w:numPr>
        <w:ind w:left="360"/>
        <w:rPr>
          <w:bCs/>
        </w:rPr>
      </w:pPr>
      <w:r w:rsidRPr="009B2EB5">
        <w:lastRenderedPageBreak/>
        <w:t>Administrativno, tehnično in finančno podporo Podnebnemu svetu zagotavlja ministrstvo.</w:t>
      </w:r>
    </w:p>
    <w:p w14:paraId="68EF9A64" w14:textId="2A797831" w:rsidR="00AE2C5C" w:rsidRPr="009B2EB5" w:rsidRDefault="00AE2C5C" w:rsidP="00906C3A">
      <w:pPr>
        <w:pStyle w:val="Odstavek"/>
        <w:numPr>
          <w:ilvl w:val="0"/>
          <w:numId w:val="48"/>
        </w:numPr>
        <w:ind w:left="360"/>
        <w:rPr>
          <w:bCs/>
        </w:rPr>
      </w:pPr>
      <w:r w:rsidRPr="009B2EB5">
        <w:t xml:space="preserve">Podnebni svet deluje na podlagi poslovnika, ki ga sprejme </w:t>
      </w:r>
      <w:r w:rsidR="001E57F3" w:rsidRPr="009B2EB5">
        <w:t xml:space="preserve">minister. </w:t>
      </w:r>
      <w:r w:rsidRPr="009B2EB5">
        <w:t>V poslovniku se določita zlasti način dela</w:t>
      </w:r>
      <w:r w:rsidR="00B35245" w:rsidRPr="009B2EB5">
        <w:t xml:space="preserve">, </w:t>
      </w:r>
      <w:r w:rsidR="009022C3" w:rsidRPr="009B2EB5">
        <w:t>način podajanja</w:t>
      </w:r>
      <w:r w:rsidR="001E57F3" w:rsidRPr="009B2EB5">
        <w:t xml:space="preserve"> strokovnega</w:t>
      </w:r>
      <w:r w:rsidR="00B35245" w:rsidRPr="009B2EB5">
        <w:t xml:space="preserve"> mnenja</w:t>
      </w:r>
      <w:r w:rsidR="009022C3" w:rsidRPr="009B2EB5">
        <w:t xml:space="preserve"> </w:t>
      </w:r>
      <w:r w:rsidRPr="009B2EB5">
        <w:t>Podnebnega sveta in nadomestila za delo njegovih članov in njihovih namestnikov.</w:t>
      </w:r>
    </w:p>
    <w:p w14:paraId="4940D7B1" w14:textId="77777777" w:rsidR="00AE2C5C" w:rsidRPr="009B2EB5" w:rsidRDefault="00AE2C5C" w:rsidP="00A0554E">
      <w:pPr>
        <w:pStyle w:val="Naslov5"/>
        <w:keepNext w:val="0"/>
        <w:keepLines w:val="0"/>
        <w:numPr>
          <w:ilvl w:val="0"/>
          <w:numId w:val="5"/>
        </w:numPr>
        <w:spacing w:before="240" w:after="60"/>
        <w:ind w:left="357" w:hanging="357"/>
        <w:jc w:val="center"/>
        <w:rPr>
          <w:rFonts w:ascii="Arial" w:eastAsia="Times New Roman" w:hAnsi="Arial" w:cs="Arial"/>
          <w:color w:val="auto"/>
          <w:lang w:eastAsia="sl-SI"/>
        </w:rPr>
      </w:pPr>
      <w:bookmarkStart w:id="27" w:name="_Ref145659075"/>
      <w:r w:rsidRPr="009B2EB5">
        <w:rPr>
          <w:rFonts w:ascii="Arial" w:eastAsia="Times New Roman" w:hAnsi="Arial" w:cs="Arial"/>
          <w:bCs/>
          <w:iCs/>
          <w:color w:val="auto"/>
        </w:rPr>
        <w:t>člen</w:t>
      </w:r>
      <w:r w:rsidRPr="009B2EB5">
        <w:rPr>
          <w:rFonts w:ascii="Arial" w:hAnsi="Arial" w:cs="Arial"/>
          <w:color w:val="auto"/>
        </w:rPr>
        <w:br/>
      </w:r>
      <w:r w:rsidRPr="009B2EB5">
        <w:rPr>
          <w:rFonts w:ascii="Arial" w:eastAsia="Times New Roman" w:hAnsi="Arial" w:cs="Arial"/>
          <w:color w:val="auto"/>
          <w:lang w:eastAsia="sl-SI"/>
        </w:rPr>
        <w:t>(nevladne organizacije, ki delujejo v javnem interesu na področju podnebnih sprememb)</w:t>
      </w:r>
      <w:bookmarkEnd w:id="27"/>
    </w:p>
    <w:p w14:paraId="3387F7FE" w14:textId="4335BC43" w:rsidR="00A0554E" w:rsidRPr="009B2EB5" w:rsidRDefault="00AE2C5C" w:rsidP="00906C3A">
      <w:pPr>
        <w:pStyle w:val="Odstavek"/>
        <w:numPr>
          <w:ilvl w:val="0"/>
          <w:numId w:val="33"/>
        </w:numPr>
        <w:ind w:left="360"/>
      </w:pPr>
      <w:r w:rsidRPr="009B2EB5">
        <w:t>Status nevladne organizacije v javnem interesu na področju podnebnih sprememb lahko pridobi nevladna organizacija, ki izpolnjuje pogoje iz zakona, ki ureja status nevladne organizacije v javnem interesu, in:</w:t>
      </w:r>
    </w:p>
    <w:p w14:paraId="1CFEBD59" w14:textId="0AFD201F" w:rsidR="00AE2C5C" w:rsidRPr="009B2EB5" w:rsidRDefault="00AE2C5C" w:rsidP="00906C3A">
      <w:pPr>
        <w:pStyle w:val="tevilnatoka"/>
        <w:numPr>
          <w:ilvl w:val="0"/>
          <w:numId w:val="154"/>
        </w:numPr>
        <w:ind w:left="720"/>
        <w:rPr>
          <w:rFonts w:cs="Arial"/>
        </w:rPr>
      </w:pPr>
      <w:r w:rsidRPr="009B2EB5">
        <w:rPr>
          <w:rFonts w:cs="Arial"/>
        </w:rPr>
        <w:t>je ustanovljena zaradi delovanja na področju podnebnih sprememb ter</w:t>
      </w:r>
    </w:p>
    <w:p w14:paraId="5C2449C4" w14:textId="1EA125B7" w:rsidR="00B206C2" w:rsidRPr="009B2EB5" w:rsidRDefault="00AE2C5C" w:rsidP="00906C3A">
      <w:pPr>
        <w:pStyle w:val="tevilnatoka"/>
        <w:numPr>
          <w:ilvl w:val="0"/>
          <w:numId w:val="154"/>
        </w:numPr>
        <w:ind w:left="720"/>
        <w:rPr>
          <w:rFonts w:cs="Arial"/>
        </w:rPr>
      </w:pPr>
      <w:r w:rsidRPr="009B2EB5">
        <w:rPr>
          <w:rFonts w:cs="Arial"/>
        </w:rPr>
        <w:t>aktivno deluje na področju podnebnih sprememb najmanj dve leti.</w:t>
      </w:r>
    </w:p>
    <w:p w14:paraId="06C3132C" w14:textId="1046955F" w:rsidR="00B206C2" w:rsidRPr="009B2EB5" w:rsidRDefault="00AE2C5C" w:rsidP="00906C3A">
      <w:pPr>
        <w:pStyle w:val="tevilnatoka"/>
        <w:numPr>
          <w:ilvl w:val="0"/>
          <w:numId w:val="33"/>
        </w:numPr>
        <w:spacing w:before="240"/>
        <w:ind w:left="360"/>
        <w:rPr>
          <w:rFonts w:cs="Arial"/>
        </w:rPr>
      </w:pPr>
      <w:r w:rsidRPr="009B2EB5">
        <w:rPr>
          <w:rFonts w:cs="Arial"/>
        </w:rPr>
        <w:t>Minister podrobneje predpiše pogoje iz prejšnjega odstavka in določi merila za ugotavljanje njihovega izpolnjevanja.</w:t>
      </w:r>
    </w:p>
    <w:p w14:paraId="4E9D842C" w14:textId="6177572A" w:rsidR="00B206C2" w:rsidRPr="009B2EB5" w:rsidRDefault="00AE2C5C" w:rsidP="00906C3A">
      <w:pPr>
        <w:pStyle w:val="tevilnatoka"/>
        <w:numPr>
          <w:ilvl w:val="0"/>
          <w:numId w:val="33"/>
        </w:numPr>
        <w:spacing w:before="240"/>
        <w:ind w:left="360"/>
        <w:rPr>
          <w:rFonts w:cs="Arial"/>
        </w:rPr>
      </w:pPr>
      <w:r w:rsidRPr="009B2EB5">
        <w:rPr>
          <w:rFonts w:eastAsia="Arial" w:cs="Arial"/>
        </w:rPr>
        <w:t xml:space="preserve">Ministrstvo lahko glede </w:t>
      </w:r>
      <w:r w:rsidR="008C5AD4" w:rsidRPr="009B2EB5">
        <w:rPr>
          <w:rFonts w:eastAsia="Arial" w:cs="Arial"/>
        </w:rPr>
        <w:t xml:space="preserve">občinskih </w:t>
      </w:r>
      <w:r w:rsidRPr="009B2EB5">
        <w:rPr>
          <w:rFonts w:eastAsia="Arial" w:cs="Arial"/>
        </w:rPr>
        <w:t>projektov, ki jih sofinancira država, od občine zahteva, da pridobi mnenje nevladne organizacije</w:t>
      </w:r>
      <w:r w:rsidR="00AD6E19" w:rsidRPr="009B2EB5">
        <w:rPr>
          <w:rFonts w:eastAsia="Arial" w:cs="Arial"/>
        </w:rPr>
        <w:t>, ki deluje</w:t>
      </w:r>
      <w:r w:rsidRPr="009B2EB5">
        <w:rPr>
          <w:rFonts w:eastAsia="Arial" w:cs="Arial"/>
        </w:rPr>
        <w:t xml:space="preserve"> v javnem interesu na področju podnebnih sprememb glede vprašanj, povezanih s področjem in območjem njenega delovanja</w:t>
      </w:r>
      <w:r w:rsidR="00A0554E" w:rsidRPr="009B2EB5">
        <w:rPr>
          <w:rFonts w:eastAsia="Arial" w:cs="Arial"/>
        </w:rPr>
        <w:t>.</w:t>
      </w:r>
      <w:r w:rsidR="007F7E4F" w:rsidRPr="009B2EB5">
        <w:rPr>
          <w:rFonts w:eastAsia="Arial" w:cs="Arial"/>
        </w:rPr>
        <w:t xml:space="preserve"> Tako mnenje za občino ni zavezujoče. </w:t>
      </w:r>
    </w:p>
    <w:p w14:paraId="38F0BDFB" w14:textId="15890262" w:rsidR="00B206C2" w:rsidRPr="009B2EB5" w:rsidRDefault="00AE2C5C" w:rsidP="00906C3A">
      <w:pPr>
        <w:pStyle w:val="tevilnatoka"/>
        <w:numPr>
          <w:ilvl w:val="0"/>
          <w:numId w:val="33"/>
        </w:numPr>
        <w:spacing w:before="240"/>
        <w:ind w:left="360"/>
        <w:rPr>
          <w:rFonts w:cs="Arial"/>
        </w:rPr>
      </w:pPr>
      <w:r w:rsidRPr="009B2EB5">
        <w:rPr>
          <w:rFonts w:cs="Arial"/>
        </w:rPr>
        <w:t xml:space="preserve">Minister </w:t>
      </w:r>
      <w:r w:rsidR="00EF33C3" w:rsidRPr="009B2EB5">
        <w:rPr>
          <w:rFonts w:cs="Arial"/>
        </w:rPr>
        <w:t xml:space="preserve">z odločbo </w:t>
      </w:r>
      <w:r w:rsidRPr="009B2EB5">
        <w:rPr>
          <w:rFonts w:cs="Arial"/>
        </w:rPr>
        <w:t xml:space="preserve">podeli nevladni organizaciji, ki izpolnjuje pogoje iz </w:t>
      </w:r>
      <w:r w:rsidR="00913F08" w:rsidRPr="009B2EB5">
        <w:rPr>
          <w:rFonts w:cs="Arial"/>
        </w:rPr>
        <w:t xml:space="preserve">tega </w:t>
      </w:r>
      <w:r w:rsidRPr="009B2EB5">
        <w:rPr>
          <w:rFonts w:cs="Arial"/>
        </w:rPr>
        <w:t>člena, status nevladne organizacije v javnem interesu</w:t>
      </w:r>
      <w:r w:rsidR="004566A0" w:rsidRPr="009B2EB5">
        <w:rPr>
          <w:rFonts w:cs="Arial"/>
        </w:rPr>
        <w:t xml:space="preserve"> na področju podnebnih sprememb</w:t>
      </w:r>
      <w:r w:rsidR="00EF33C3" w:rsidRPr="009B2EB5">
        <w:rPr>
          <w:rFonts w:cs="Arial"/>
        </w:rPr>
        <w:t>.</w:t>
      </w:r>
    </w:p>
    <w:p w14:paraId="7AF8C64A" w14:textId="4A0D6B3D" w:rsidR="00AE2C5C" w:rsidRPr="009B2EB5" w:rsidRDefault="00AE2C5C" w:rsidP="00906C3A">
      <w:pPr>
        <w:pStyle w:val="tevilnatoka"/>
        <w:numPr>
          <w:ilvl w:val="0"/>
          <w:numId w:val="33"/>
        </w:numPr>
        <w:spacing w:before="240"/>
        <w:ind w:left="360"/>
        <w:rPr>
          <w:rFonts w:cs="Arial"/>
        </w:rPr>
      </w:pPr>
      <w:r w:rsidRPr="009B2EB5">
        <w:rPr>
          <w:rFonts w:cs="Arial"/>
        </w:rPr>
        <w:t>Nevladni organizaciji, ki ima status nevladne organizacije v javnem interesu</w:t>
      </w:r>
      <w:r w:rsidR="008632BC" w:rsidRPr="009B2EB5">
        <w:rPr>
          <w:rFonts w:cs="Arial"/>
        </w:rPr>
        <w:t xml:space="preserve"> </w:t>
      </w:r>
      <w:r w:rsidR="004566A0" w:rsidRPr="009B2EB5">
        <w:rPr>
          <w:rFonts w:cs="Arial"/>
        </w:rPr>
        <w:t xml:space="preserve">na področju podnebnih sprememb </w:t>
      </w:r>
      <w:r w:rsidR="008632BC" w:rsidRPr="009B2EB5">
        <w:rPr>
          <w:rFonts w:cs="Arial"/>
        </w:rPr>
        <w:t>in</w:t>
      </w:r>
      <w:r w:rsidRPr="009B2EB5">
        <w:rPr>
          <w:rFonts w:cs="Arial"/>
        </w:rPr>
        <w:t xml:space="preserve"> ne izpolnjuje več predpisanih pogojev, minister z odločbo status nevladne organizacije v javnem interesu odvzame.</w:t>
      </w:r>
    </w:p>
    <w:bookmarkEnd w:id="24"/>
    <w:p w14:paraId="5E529E19" w14:textId="2B948C30" w:rsidR="00AE2C5C" w:rsidRPr="009B2EB5" w:rsidRDefault="00AE2C5C" w:rsidP="00141DC1">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bCs/>
          <w:iCs/>
          <w:color w:val="auto"/>
        </w:rPr>
        <w:t>člen</w:t>
      </w:r>
      <w:r w:rsidRPr="009B2EB5">
        <w:rPr>
          <w:rFonts w:ascii="Arial" w:hAnsi="Arial" w:cs="Arial"/>
          <w:color w:val="auto"/>
        </w:rPr>
        <w:br/>
        <w:t>(</w:t>
      </w:r>
      <w:r w:rsidR="00985C7B" w:rsidRPr="009B2EB5">
        <w:rPr>
          <w:rFonts w:ascii="Arial" w:hAnsi="Arial" w:cs="Arial"/>
          <w:color w:val="auto"/>
        </w:rPr>
        <w:t xml:space="preserve">teden </w:t>
      </w:r>
      <w:r w:rsidRPr="009B2EB5">
        <w:rPr>
          <w:rFonts w:ascii="Arial" w:hAnsi="Arial" w:cs="Arial"/>
          <w:color w:val="auto"/>
        </w:rPr>
        <w:t>za podnebje)</w:t>
      </w:r>
    </w:p>
    <w:p w14:paraId="22880FB5" w14:textId="03D210A5" w:rsidR="00AE2C5C" w:rsidRPr="009B2EB5" w:rsidRDefault="00AE2C5C" w:rsidP="00906C3A">
      <w:pPr>
        <w:pStyle w:val="Odstavekseznama"/>
        <w:numPr>
          <w:ilvl w:val="0"/>
          <w:numId w:val="34"/>
        </w:numPr>
        <w:spacing w:before="240"/>
        <w:ind w:left="360"/>
        <w:rPr>
          <w:rFonts w:ascii="Arial" w:hAnsi="Arial" w:cs="Arial"/>
        </w:rPr>
      </w:pPr>
      <w:r w:rsidRPr="009B2EB5">
        <w:rPr>
          <w:rFonts w:ascii="Arial" w:hAnsi="Arial" w:cs="Arial"/>
        </w:rPr>
        <w:t xml:space="preserve">Vsako leto je </w:t>
      </w:r>
      <w:r w:rsidR="004566A0" w:rsidRPr="009B2EB5">
        <w:rPr>
          <w:rFonts w:ascii="Arial" w:hAnsi="Arial" w:cs="Arial"/>
        </w:rPr>
        <w:t>četrt</w:t>
      </w:r>
      <w:r w:rsidR="00985C7B" w:rsidRPr="009B2EB5">
        <w:rPr>
          <w:rFonts w:ascii="Arial" w:hAnsi="Arial" w:cs="Arial"/>
        </w:rPr>
        <w:t>i</w:t>
      </w:r>
      <w:r w:rsidR="0010139B" w:rsidRPr="009B2EB5">
        <w:rPr>
          <w:rFonts w:ascii="Arial" w:hAnsi="Arial" w:cs="Arial"/>
        </w:rPr>
        <w:t xml:space="preserve"> </w:t>
      </w:r>
      <w:r w:rsidR="00985C7B" w:rsidRPr="009B2EB5">
        <w:rPr>
          <w:rFonts w:ascii="Arial" w:hAnsi="Arial" w:cs="Arial"/>
        </w:rPr>
        <w:t>teden</w:t>
      </w:r>
      <w:r w:rsidRPr="009B2EB5">
        <w:rPr>
          <w:rFonts w:ascii="Arial" w:hAnsi="Arial" w:cs="Arial"/>
        </w:rPr>
        <w:t xml:space="preserve"> v mesecu </w:t>
      </w:r>
      <w:r w:rsidR="00985C7B" w:rsidRPr="009B2EB5">
        <w:rPr>
          <w:rFonts w:ascii="Arial" w:hAnsi="Arial" w:cs="Arial"/>
        </w:rPr>
        <w:t>oktobru</w:t>
      </w:r>
      <w:r w:rsidR="00AD6E19" w:rsidRPr="009B2EB5">
        <w:rPr>
          <w:rFonts w:ascii="Arial" w:hAnsi="Arial" w:cs="Arial"/>
        </w:rPr>
        <w:t>,</w:t>
      </w:r>
      <w:r w:rsidRPr="009B2EB5">
        <w:rPr>
          <w:rFonts w:ascii="Arial" w:hAnsi="Arial" w:cs="Arial"/>
        </w:rPr>
        <w:t xml:space="preserve"> </w:t>
      </w:r>
      <w:r w:rsidR="00985C7B" w:rsidRPr="009B2EB5">
        <w:rPr>
          <w:rFonts w:ascii="Arial" w:hAnsi="Arial" w:cs="Arial"/>
        </w:rPr>
        <w:t>je</w:t>
      </w:r>
      <w:r w:rsidRPr="009B2EB5">
        <w:rPr>
          <w:rFonts w:ascii="Arial" w:hAnsi="Arial" w:cs="Arial"/>
        </w:rPr>
        <w:t xml:space="preserve"> </w:t>
      </w:r>
      <w:r w:rsidR="00985C7B" w:rsidRPr="009B2EB5">
        <w:rPr>
          <w:rFonts w:ascii="Arial" w:hAnsi="Arial" w:cs="Arial"/>
        </w:rPr>
        <w:t>teden</w:t>
      </w:r>
      <w:r w:rsidRPr="009B2EB5">
        <w:rPr>
          <w:rFonts w:ascii="Arial" w:hAnsi="Arial" w:cs="Arial"/>
        </w:rPr>
        <w:t xml:space="preserve"> za podnebje.</w:t>
      </w:r>
    </w:p>
    <w:p w14:paraId="4B69DB5A" w14:textId="77777777" w:rsidR="008F04F6" w:rsidRPr="009B2EB5" w:rsidRDefault="008F04F6" w:rsidP="006056D1">
      <w:pPr>
        <w:pStyle w:val="Odstavekseznama"/>
        <w:spacing w:before="240"/>
        <w:ind w:left="360"/>
        <w:rPr>
          <w:rFonts w:ascii="Arial" w:hAnsi="Arial" w:cs="Arial"/>
        </w:rPr>
      </w:pPr>
    </w:p>
    <w:p w14:paraId="58CF5870" w14:textId="4F3F8960" w:rsidR="00AE2C5C" w:rsidRPr="009B2EB5" w:rsidRDefault="00AE2C5C" w:rsidP="00906C3A">
      <w:pPr>
        <w:pStyle w:val="Odstavekseznama"/>
        <w:numPr>
          <w:ilvl w:val="0"/>
          <w:numId w:val="34"/>
        </w:numPr>
        <w:spacing w:before="240"/>
        <w:ind w:left="360"/>
        <w:rPr>
          <w:rFonts w:ascii="Arial" w:hAnsi="Arial" w:cs="Arial"/>
        </w:rPr>
      </w:pPr>
      <w:r w:rsidRPr="009B2EB5">
        <w:rPr>
          <w:rFonts w:ascii="Arial" w:hAnsi="Arial" w:cs="Arial"/>
        </w:rPr>
        <w:t xml:space="preserve">V okviru </w:t>
      </w:r>
      <w:r w:rsidR="00985C7B" w:rsidRPr="009B2EB5">
        <w:rPr>
          <w:rFonts w:ascii="Arial" w:hAnsi="Arial" w:cs="Arial"/>
        </w:rPr>
        <w:t>tedna</w:t>
      </w:r>
      <w:r w:rsidRPr="009B2EB5">
        <w:rPr>
          <w:rFonts w:ascii="Arial" w:hAnsi="Arial" w:cs="Arial"/>
        </w:rPr>
        <w:t xml:space="preserve"> za podnebje:</w:t>
      </w:r>
    </w:p>
    <w:p w14:paraId="258097AE" w14:textId="5A4647D4" w:rsidR="00AE2C5C" w:rsidRPr="009B2EB5" w:rsidRDefault="00130D53" w:rsidP="00906C3A">
      <w:pPr>
        <w:pStyle w:val="tevilnatoka"/>
        <w:numPr>
          <w:ilvl w:val="0"/>
          <w:numId w:val="155"/>
        </w:numPr>
        <w:ind w:left="720"/>
        <w:rPr>
          <w:rFonts w:cs="Arial"/>
        </w:rPr>
      </w:pPr>
      <w:r w:rsidRPr="009B2EB5">
        <w:rPr>
          <w:rFonts w:cs="Arial"/>
        </w:rPr>
        <w:t xml:space="preserve">vlada in </w:t>
      </w:r>
      <w:r w:rsidR="008860BB" w:rsidRPr="009B2EB5">
        <w:rPr>
          <w:rFonts w:cs="Arial"/>
        </w:rPr>
        <w:t>d</w:t>
      </w:r>
      <w:r w:rsidR="00AE2C5C" w:rsidRPr="009B2EB5">
        <w:rPr>
          <w:rFonts w:cs="Arial"/>
        </w:rPr>
        <w:t xml:space="preserve">ržavni zbor </w:t>
      </w:r>
      <w:r w:rsidRPr="009B2EB5">
        <w:rPr>
          <w:rFonts w:cs="Arial"/>
        </w:rPr>
        <w:t>se seznanita s</w:t>
      </w:r>
      <w:r w:rsidR="00AE2C5C" w:rsidRPr="009B2EB5">
        <w:rPr>
          <w:rFonts w:cs="Arial"/>
        </w:rPr>
        <w:t xml:space="preserve"> </w:t>
      </w:r>
      <w:r w:rsidR="00A57301" w:rsidRPr="009B2EB5">
        <w:rPr>
          <w:rFonts w:cs="Arial"/>
        </w:rPr>
        <w:t>Poročilo</w:t>
      </w:r>
      <w:r w:rsidRPr="009B2EB5">
        <w:rPr>
          <w:rFonts w:cs="Arial"/>
        </w:rPr>
        <w:t>m</w:t>
      </w:r>
      <w:r w:rsidR="00A57301" w:rsidRPr="009B2EB5">
        <w:rPr>
          <w:rFonts w:cs="Arial"/>
        </w:rPr>
        <w:t xml:space="preserve"> o blaženju podnebnih sprememb</w:t>
      </w:r>
      <w:r w:rsidR="00C96CD5" w:rsidRPr="009B2EB5">
        <w:rPr>
          <w:rFonts w:cs="Arial"/>
        </w:rPr>
        <w:t xml:space="preserve"> </w:t>
      </w:r>
      <w:r w:rsidR="00D678DD" w:rsidRPr="009B2EB5">
        <w:rPr>
          <w:rFonts w:cs="Arial"/>
        </w:rPr>
        <w:t xml:space="preserve">iz </w:t>
      </w:r>
      <w:r w:rsidR="00105DC5" w:rsidRPr="009B2EB5">
        <w:rPr>
          <w:rFonts w:cs="Arial"/>
        </w:rPr>
        <w:t>64</w:t>
      </w:r>
      <w:r w:rsidR="00D678DD" w:rsidRPr="009B2EB5">
        <w:rPr>
          <w:rFonts w:cs="Arial"/>
        </w:rPr>
        <w:t>.</w:t>
      </w:r>
      <w:r w:rsidR="008D6603" w:rsidRPr="009B2EB5">
        <w:rPr>
          <w:rFonts w:cs="Arial"/>
        </w:rPr>
        <w:t> </w:t>
      </w:r>
      <w:r w:rsidR="00D678DD" w:rsidRPr="009B2EB5">
        <w:rPr>
          <w:rFonts w:cs="Arial"/>
        </w:rPr>
        <w:t xml:space="preserve">člena tega zakona </w:t>
      </w:r>
      <w:r w:rsidR="00C96CD5" w:rsidRPr="009B2EB5">
        <w:rPr>
          <w:rFonts w:cs="Arial"/>
        </w:rPr>
        <w:t>in mnenje</w:t>
      </w:r>
      <w:r w:rsidRPr="009B2EB5">
        <w:rPr>
          <w:rFonts w:cs="Arial"/>
        </w:rPr>
        <w:t>m</w:t>
      </w:r>
      <w:r w:rsidR="00C96CD5" w:rsidRPr="009B2EB5">
        <w:rPr>
          <w:rFonts w:cs="Arial"/>
        </w:rPr>
        <w:t xml:space="preserve"> </w:t>
      </w:r>
      <w:r w:rsidR="00213E37" w:rsidRPr="009B2EB5">
        <w:rPr>
          <w:rFonts w:cs="Arial"/>
        </w:rPr>
        <w:t>P</w:t>
      </w:r>
      <w:r w:rsidR="00C96CD5" w:rsidRPr="009B2EB5">
        <w:rPr>
          <w:rFonts w:cs="Arial"/>
        </w:rPr>
        <w:t>odnebnega sveta</w:t>
      </w:r>
      <w:r w:rsidR="00F962A9" w:rsidRPr="009B2EB5">
        <w:rPr>
          <w:rFonts w:cs="Arial"/>
        </w:rPr>
        <w:t xml:space="preserve"> </w:t>
      </w:r>
      <w:r w:rsidR="00AD5BC5" w:rsidRPr="009B2EB5">
        <w:rPr>
          <w:rFonts w:cs="Arial"/>
        </w:rPr>
        <w:t>iz 3.</w:t>
      </w:r>
      <w:r w:rsidR="006056D1" w:rsidRPr="009B2EB5">
        <w:rPr>
          <w:rFonts w:cs="Arial"/>
        </w:rPr>
        <w:t> </w:t>
      </w:r>
      <w:r w:rsidR="00AD5BC5" w:rsidRPr="009B2EB5">
        <w:rPr>
          <w:rFonts w:cs="Arial"/>
        </w:rPr>
        <w:t>točke četrtega odstavka 18.</w:t>
      </w:r>
      <w:r w:rsidR="008D6603" w:rsidRPr="009B2EB5">
        <w:rPr>
          <w:rFonts w:cs="Arial"/>
        </w:rPr>
        <w:t> </w:t>
      </w:r>
      <w:r w:rsidR="00AD5BC5" w:rsidRPr="009B2EB5">
        <w:rPr>
          <w:rFonts w:cs="Arial"/>
        </w:rPr>
        <w:t xml:space="preserve">člena tega zakona </w:t>
      </w:r>
      <w:r w:rsidRPr="009B2EB5">
        <w:rPr>
          <w:rFonts w:cs="Arial"/>
        </w:rPr>
        <w:t xml:space="preserve">ter </w:t>
      </w:r>
      <w:r w:rsidR="00672F55" w:rsidRPr="009B2EB5">
        <w:rPr>
          <w:rFonts w:cs="Arial"/>
        </w:rPr>
        <w:t xml:space="preserve">vsako drugo leto s </w:t>
      </w:r>
      <w:r w:rsidRPr="009B2EB5">
        <w:rPr>
          <w:rFonts w:cs="Arial"/>
        </w:rPr>
        <w:t>Poročilom o prilagajanju podnebnim spremembam iz 66.</w:t>
      </w:r>
      <w:r w:rsidR="008D6603" w:rsidRPr="009B2EB5">
        <w:rPr>
          <w:rFonts w:cs="Arial"/>
        </w:rPr>
        <w:t> </w:t>
      </w:r>
      <w:r w:rsidRPr="009B2EB5">
        <w:rPr>
          <w:rFonts w:cs="Arial"/>
        </w:rPr>
        <w:t xml:space="preserve">člena tega zakona in mnenjem Podnebnega sveta </w:t>
      </w:r>
      <w:r w:rsidR="00AD5BC5" w:rsidRPr="009B2EB5">
        <w:rPr>
          <w:rFonts w:cs="Arial"/>
        </w:rPr>
        <w:t>iz 4.</w:t>
      </w:r>
      <w:r w:rsidR="006056D1" w:rsidRPr="009B2EB5">
        <w:rPr>
          <w:rFonts w:cs="Arial"/>
        </w:rPr>
        <w:t> </w:t>
      </w:r>
      <w:r w:rsidR="00AD5BC5" w:rsidRPr="009B2EB5">
        <w:rPr>
          <w:rFonts w:cs="Arial"/>
        </w:rPr>
        <w:t>točke četrtega odstavka 18.</w:t>
      </w:r>
      <w:r w:rsidR="008D6603" w:rsidRPr="009B2EB5">
        <w:rPr>
          <w:rFonts w:cs="Arial"/>
        </w:rPr>
        <w:t> </w:t>
      </w:r>
      <w:r w:rsidR="00AD5BC5" w:rsidRPr="009B2EB5">
        <w:rPr>
          <w:rFonts w:cs="Arial"/>
        </w:rPr>
        <w:t>člena tega zakona</w:t>
      </w:r>
      <w:r w:rsidR="009165B6" w:rsidRPr="009B2EB5">
        <w:rPr>
          <w:rFonts w:cs="Arial"/>
        </w:rPr>
        <w:t>;</w:t>
      </w:r>
    </w:p>
    <w:p w14:paraId="5147C3A1" w14:textId="7F8CE367" w:rsidR="00AE2C5C" w:rsidRPr="009B2EB5" w:rsidDel="00A01076" w:rsidRDefault="00985C7B" w:rsidP="00906C3A">
      <w:pPr>
        <w:pStyle w:val="tevilnatoka"/>
        <w:numPr>
          <w:ilvl w:val="0"/>
          <w:numId w:val="155"/>
        </w:numPr>
        <w:ind w:left="720"/>
        <w:rPr>
          <w:rFonts w:cs="Arial"/>
        </w:rPr>
      </w:pPr>
      <w:r w:rsidRPr="009B2EB5">
        <w:rPr>
          <w:rFonts w:cs="Arial"/>
        </w:rPr>
        <w:t xml:space="preserve">ministrstvo izvede </w:t>
      </w:r>
      <w:r w:rsidR="00AE2C5C" w:rsidRPr="009B2EB5">
        <w:rPr>
          <w:rFonts w:cs="Arial"/>
        </w:rPr>
        <w:t>izobraževaln</w:t>
      </w:r>
      <w:r w:rsidRPr="009B2EB5">
        <w:rPr>
          <w:rFonts w:cs="Arial"/>
        </w:rPr>
        <w:t xml:space="preserve">e </w:t>
      </w:r>
      <w:r w:rsidR="00AE2C5C" w:rsidRPr="009B2EB5">
        <w:rPr>
          <w:rFonts w:cs="Arial"/>
        </w:rPr>
        <w:t>in promocijsk</w:t>
      </w:r>
      <w:r w:rsidRPr="009B2EB5">
        <w:rPr>
          <w:rFonts w:cs="Arial"/>
        </w:rPr>
        <w:t>e</w:t>
      </w:r>
      <w:r w:rsidR="00AE2C5C" w:rsidRPr="009B2EB5">
        <w:rPr>
          <w:rFonts w:cs="Arial"/>
        </w:rPr>
        <w:t xml:space="preserve"> dogodk</w:t>
      </w:r>
      <w:r w:rsidRPr="009B2EB5">
        <w:rPr>
          <w:rFonts w:cs="Arial"/>
        </w:rPr>
        <w:t>e</w:t>
      </w:r>
      <w:r w:rsidR="009B1D06" w:rsidRPr="009B2EB5">
        <w:rPr>
          <w:rFonts w:cs="Arial"/>
        </w:rPr>
        <w:t xml:space="preserve"> ter organizira podnebni dialog</w:t>
      </w:r>
      <w:r w:rsidR="00035E1A" w:rsidRPr="009B2EB5">
        <w:rPr>
          <w:rFonts w:cs="Arial"/>
        </w:rPr>
        <w:t xml:space="preserve">, na katerem se oblikujejo priporočila, </w:t>
      </w:r>
      <w:r w:rsidR="00AA0276" w:rsidRPr="009B2EB5">
        <w:rPr>
          <w:rFonts w:cs="Arial"/>
        </w:rPr>
        <w:t>s katerimi se seznanita</w:t>
      </w:r>
      <w:r w:rsidR="00035E1A" w:rsidRPr="009B2EB5">
        <w:rPr>
          <w:rFonts w:cs="Arial"/>
        </w:rPr>
        <w:t xml:space="preserve"> vlad</w:t>
      </w:r>
      <w:r w:rsidR="00AA0276" w:rsidRPr="009B2EB5">
        <w:rPr>
          <w:rFonts w:cs="Arial"/>
        </w:rPr>
        <w:t>a</w:t>
      </w:r>
      <w:r w:rsidR="00035E1A" w:rsidRPr="009B2EB5">
        <w:rPr>
          <w:rFonts w:cs="Arial"/>
        </w:rPr>
        <w:t xml:space="preserve"> in državn</w:t>
      </w:r>
      <w:r w:rsidR="00AA0276" w:rsidRPr="009B2EB5">
        <w:rPr>
          <w:rFonts w:cs="Arial"/>
        </w:rPr>
        <w:t>i</w:t>
      </w:r>
      <w:r w:rsidR="00035E1A" w:rsidRPr="009B2EB5">
        <w:rPr>
          <w:rFonts w:cs="Arial"/>
        </w:rPr>
        <w:t xml:space="preserve"> zbor</w:t>
      </w:r>
      <w:r w:rsidR="00AE2C5C" w:rsidRPr="009B2EB5">
        <w:rPr>
          <w:rFonts w:cs="Arial"/>
        </w:rPr>
        <w:t xml:space="preserve">; </w:t>
      </w:r>
    </w:p>
    <w:p w14:paraId="3E5AD088" w14:textId="4F09CA4F" w:rsidR="00AE2C5C" w:rsidRPr="009B2EB5" w:rsidRDefault="00AE2C5C" w:rsidP="00906C3A">
      <w:pPr>
        <w:pStyle w:val="tevilnatoka"/>
        <w:numPr>
          <w:ilvl w:val="0"/>
          <w:numId w:val="155"/>
        </w:numPr>
        <w:ind w:left="720"/>
        <w:rPr>
          <w:rFonts w:cs="Arial"/>
        </w:rPr>
      </w:pPr>
      <w:r w:rsidRPr="009B2EB5">
        <w:rPr>
          <w:rFonts w:cs="Arial"/>
        </w:rPr>
        <w:t>vsi vzgojno-izobraževalni</w:t>
      </w:r>
      <w:r w:rsidR="003C3748" w:rsidRPr="009B2EB5">
        <w:rPr>
          <w:rFonts w:cs="Arial"/>
        </w:rPr>
        <w:t xml:space="preserve"> zavodi</w:t>
      </w:r>
      <w:r w:rsidRPr="009B2EB5">
        <w:rPr>
          <w:rFonts w:cs="Arial"/>
        </w:rPr>
        <w:t xml:space="preserve"> </w:t>
      </w:r>
      <w:r w:rsidR="008E5C02" w:rsidRPr="009B2EB5">
        <w:rPr>
          <w:rFonts w:cs="Arial"/>
        </w:rPr>
        <w:t xml:space="preserve">obravnavajo </w:t>
      </w:r>
      <w:r w:rsidRPr="009B2EB5">
        <w:rPr>
          <w:rFonts w:cs="Arial"/>
        </w:rPr>
        <w:t>podnebn</w:t>
      </w:r>
      <w:r w:rsidR="008E5C02" w:rsidRPr="009B2EB5">
        <w:rPr>
          <w:rFonts w:cs="Arial"/>
        </w:rPr>
        <w:t>e</w:t>
      </w:r>
      <w:r w:rsidRPr="009B2EB5">
        <w:rPr>
          <w:rFonts w:cs="Arial"/>
        </w:rPr>
        <w:t xml:space="preserve"> tem</w:t>
      </w:r>
      <w:r w:rsidR="008E5C02" w:rsidRPr="009B2EB5">
        <w:rPr>
          <w:rFonts w:cs="Arial"/>
        </w:rPr>
        <w:t>e</w:t>
      </w:r>
      <w:r w:rsidR="00B878A8" w:rsidRPr="009B2EB5">
        <w:rPr>
          <w:rFonts w:cs="Arial"/>
        </w:rPr>
        <w:t>.</w:t>
      </w:r>
    </w:p>
    <w:p w14:paraId="64B2F8F3" w14:textId="77777777" w:rsidR="003D589B" w:rsidRPr="009B2EB5" w:rsidRDefault="003D589B" w:rsidP="003D589B">
      <w:pPr>
        <w:pStyle w:val="tevilnatoka"/>
        <w:numPr>
          <w:ilvl w:val="0"/>
          <w:numId w:val="0"/>
        </w:numPr>
        <w:ind w:left="1364"/>
        <w:rPr>
          <w:rFonts w:cs="Arial"/>
        </w:rPr>
      </w:pPr>
    </w:p>
    <w:p w14:paraId="38E37C6D" w14:textId="7EA7E745" w:rsidR="009304C4" w:rsidRPr="009B2EB5" w:rsidRDefault="7937077C" w:rsidP="0073731F">
      <w:pPr>
        <w:pStyle w:val="Naslov1"/>
      </w:pPr>
      <w:bookmarkStart w:id="28" w:name="_Hlk169079936"/>
      <w:r w:rsidRPr="009B2EB5">
        <w:t>I</w:t>
      </w:r>
      <w:r w:rsidR="00AE2C5C" w:rsidRPr="009B2EB5">
        <w:t>V</w:t>
      </w:r>
      <w:r w:rsidRPr="009B2EB5">
        <w:t xml:space="preserve">. </w:t>
      </w:r>
      <w:r w:rsidR="00D84C8B" w:rsidRPr="009B2EB5">
        <w:t xml:space="preserve">poglavje: </w:t>
      </w:r>
      <w:r w:rsidRPr="009B2EB5">
        <w:t>UKREPI ZA ZMANJŠEVANJE KOLIČINE EMISIJ TOPLOGREDNIH PLINOV V SEKTORJIH, KI NISO VKLJUČENI V SISTEM TRGOVANJA S PRAVICAMI DO EMISIJE TOPLOGREDNIH PLINOV</w:t>
      </w:r>
      <w:r w:rsidR="00D60253" w:rsidRPr="009B2EB5">
        <w:t xml:space="preserve"> IN SEKTOR</w:t>
      </w:r>
      <w:r w:rsidR="00BA6554" w:rsidRPr="009B2EB5">
        <w:t>JU</w:t>
      </w:r>
      <w:r w:rsidR="00D60253" w:rsidRPr="009B2EB5">
        <w:t xml:space="preserve"> RABE ZEMLJIŠČ, SPREMEMBE RABE ZEMLJIŠČ IN GOZDARSTVA</w:t>
      </w:r>
    </w:p>
    <w:bookmarkEnd w:id="28"/>
    <w:p w14:paraId="7D8AC726" w14:textId="084FCB6B" w:rsidR="00271F3D" w:rsidRPr="009B2EB5" w:rsidRDefault="00271F3D" w:rsidP="00271F3D">
      <w:pPr>
        <w:rPr>
          <w:rFonts w:ascii="Arial" w:hAnsi="Arial" w:cs="Arial"/>
        </w:rPr>
      </w:pPr>
    </w:p>
    <w:p w14:paraId="29C0E91B" w14:textId="0EC3FF0F" w:rsidR="004B5809" w:rsidRPr="009B2EB5" w:rsidRDefault="58AE7A46" w:rsidP="003D589B">
      <w:pPr>
        <w:pStyle w:val="Naslov5"/>
        <w:keepNext w:val="0"/>
        <w:keepLines w:val="0"/>
        <w:numPr>
          <w:ilvl w:val="0"/>
          <w:numId w:val="5"/>
        </w:numPr>
        <w:spacing w:before="240" w:after="60"/>
        <w:ind w:left="357" w:hanging="357"/>
        <w:jc w:val="center"/>
        <w:rPr>
          <w:rFonts w:ascii="Arial" w:hAnsi="Arial" w:cs="Arial"/>
          <w:color w:val="auto"/>
        </w:rPr>
      </w:pPr>
      <w:bookmarkStart w:id="29" w:name="_Ref145489900"/>
      <w:r w:rsidRPr="009B2EB5">
        <w:rPr>
          <w:rFonts w:ascii="Arial" w:eastAsia="Times New Roman" w:hAnsi="Arial" w:cs="Arial"/>
          <w:bCs/>
          <w:iCs/>
          <w:color w:val="auto"/>
        </w:rPr>
        <w:t>člen</w:t>
      </w:r>
      <w:r w:rsidR="00F22896" w:rsidRPr="009B2EB5">
        <w:rPr>
          <w:rFonts w:ascii="Arial" w:hAnsi="Arial" w:cs="Arial"/>
          <w:color w:val="auto"/>
        </w:rPr>
        <w:br/>
      </w:r>
      <w:r w:rsidRPr="009B2EB5">
        <w:rPr>
          <w:rFonts w:ascii="Arial" w:hAnsi="Arial" w:cs="Arial"/>
          <w:color w:val="auto"/>
        </w:rPr>
        <w:t>(</w:t>
      </w:r>
      <w:r w:rsidR="1205B1F5" w:rsidRPr="009B2EB5">
        <w:rPr>
          <w:rFonts w:ascii="Arial" w:hAnsi="Arial" w:cs="Arial"/>
          <w:color w:val="auto"/>
        </w:rPr>
        <w:t>zavezujoče letno zmanjšanje</w:t>
      </w:r>
      <w:r w:rsidRPr="009B2EB5">
        <w:rPr>
          <w:rFonts w:ascii="Arial" w:hAnsi="Arial" w:cs="Arial"/>
          <w:color w:val="auto"/>
        </w:rPr>
        <w:t xml:space="preserve"> emisij toplogrednih plinov)</w:t>
      </w:r>
      <w:bookmarkEnd w:id="29"/>
    </w:p>
    <w:p w14:paraId="3E2B1267" w14:textId="402BA02A" w:rsidR="00F46627" w:rsidRPr="009B2EB5" w:rsidRDefault="496165E2" w:rsidP="00906C3A">
      <w:pPr>
        <w:pStyle w:val="Odstavekseznama"/>
        <w:numPr>
          <w:ilvl w:val="0"/>
          <w:numId w:val="35"/>
        </w:numPr>
        <w:spacing w:before="240"/>
        <w:ind w:left="360"/>
        <w:rPr>
          <w:rFonts w:ascii="Arial" w:hAnsi="Arial" w:cs="Arial"/>
        </w:rPr>
      </w:pPr>
      <w:r w:rsidRPr="009B2EB5">
        <w:rPr>
          <w:rFonts w:ascii="Arial" w:hAnsi="Arial" w:cs="Arial"/>
        </w:rPr>
        <w:lastRenderedPageBreak/>
        <w:t>Obveznost zmanjšanja emisij toplogrednih plinov in zavezujoče letno zmanjšanje emisij toplogrednih plinov ter sektorji, na katere se obveznost zmanjšanja nanaša, so določeni v Uredbi 20</w:t>
      </w:r>
      <w:r w:rsidR="4A7D5FEF" w:rsidRPr="009B2EB5">
        <w:rPr>
          <w:rFonts w:ascii="Arial" w:hAnsi="Arial" w:cs="Arial"/>
        </w:rPr>
        <w:t>18</w:t>
      </w:r>
      <w:r w:rsidRPr="009B2EB5">
        <w:rPr>
          <w:rFonts w:ascii="Arial" w:hAnsi="Arial" w:cs="Arial"/>
        </w:rPr>
        <w:t>/8</w:t>
      </w:r>
      <w:r w:rsidR="4A7D5FEF" w:rsidRPr="009B2EB5">
        <w:rPr>
          <w:rFonts w:ascii="Arial" w:hAnsi="Arial" w:cs="Arial"/>
        </w:rPr>
        <w:t>42</w:t>
      </w:r>
      <w:r w:rsidRPr="009B2EB5">
        <w:rPr>
          <w:rFonts w:ascii="Arial" w:hAnsi="Arial" w:cs="Arial"/>
        </w:rPr>
        <w:t>/EU</w:t>
      </w:r>
      <w:r w:rsidR="00755718" w:rsidRPr="009B2EB5">
        <w:rPr>
          <w:rFonts w:ascii="Arial" w:hAnsi="Arial" w:cs="Arial"/>
        </w:rPr>
        <w:t>.</w:t>
      </w:r>
    </w:p>
    <w:p w14:paraId="1B7B4DD8" w14:textId="77777777" w:rsidR="005645C5" w:rsidRPr="009B2EB5" w:rsidRDefault="005645C5" w:rsidP="006056D1">
      <w:pPr>
        <w:pStyle w:val="Odstavekseznama"/>
        <w:spacing w:before="240"/>
        <w:ind w:left="360"/>
        <w:rPr>
          <w:rFonts w:ascii="Arial" w:hAnsi="Arial" w:cs="Arial"/>
        </w:rPr>
      </w:pPr>
    </w:p>
    <w:p w14:paraId="4E3A0686" w14:textId="78ABF79C" w:rsidR="00D12A63" w:rsidRPr="009B2EB5" w:rsidRDefault="1EBB0415" w:rsidP="00906C3A">
      <w:pPr>
        <w:pStyle w:val="Odstavekseznama"/>
        <w:numPr>
          <w:ilvl w:val="0"/>
          <w:numId w:val="35"/>
        </w:numPr>
        <w:spacing w:before="240"/>
        <w:ind w:left="360"/>
        <w:rPr>
          <w:rFonts w:ascii="Arial" w:hAnsi="Arial" w:cs="Arial"/>
        </w:rPr>
      </w:pPr>
      <w:r w:rsidRPr="009B2EB5">
        <w:rPr>
          <w:rFonts w:ascii="Arial" w:hAnsi="Arial" w:cs="Arial"/>
        </w:rPr>
        <w:t xml:space="preserve">Ministrstvo na podlagi </w:t>
      </w:r>
      <w:r w:rsidR="00C65718" w:rsidRPr="009B2EB5">
        <w:rPr>
          <w:rFonts w:ascii="Arial" w:hAnsi="Arial" w:cs="Arial"/>
        </w:rPr>
        <w:t>državnih</w:t>
      </w:r>
      <w:r w:rsidRPr="009B2EB5">
        <w:rPr>
          <w:rFonts w:ascii="Arial" w:hAnsi="Arial" w:cs="Arial"/>
        </w:rPr>
        <w:t xml:space="preserve"> evidenc toplogrednih plinov </w:t>
      </w:r>
      <w:r w:rsidR="00826926" w:rsidRPr="009B2EB5">
        <w:rPr>
          <w:rFonts w:ascii="Arial" w:hAnsi="Arial" w:cs="Arial"/>
        </w:rPr>
        <w:t xml:space="preserve">(v nadaljnjem besedilu: evidence toplogrednih plinov) </w:t>
      </w:r>
      <w:r w:rsidR="00B35245" w:rsidRPr="009B2EB5">
        <w:rPr>
          <w:rFonts w:ascii="Arial" w:hAnsi="Arial" w:cs="Arial"/>
        </w:rPr>
        <w:t>iz</w:t>
      </w:r>
      <w:r w:rsidR="00B277B5" w:rsidRPr="009B2EB5">
        <w:rPr>
          <w:rFonts w:ascii="Arial" w:hAnsi="Arial" w:cs="Arial"/>
        </w:rPr>
        <w:t xml:space="preserve"> drugega odstavka </w:t>
      </w:r>
      <w:r w:rsidR="00B35245" w:rsidRPr="009B2EB5">
        <w:rPr>
          <w:rFonts w:ascii="Arial" w:hAnsi="Arial" w:cs="Arial"/>
        </w:rPr>
        <w:t>62.</w:t>
      </w:r>
      <w:r w:rsidR="008D6603" w:rsidRPr="009B2EB5">
        <w:rPr>
          <w:rFonts w:ascii="Arial" w:hAnsi="Arial" w:cs="Arial"/>
        </w:rPr>
        <w:t> </w:t>
      </w:r>
      <w:r w:rsidR="00B35245" w:rsidRPr="009B2EB5">
        <w:rPr>
          <w:rFonts w:ascii="Arial" w:hAnsi="Arial" w:cs="Arial"/>
        </w:rPr>
        <w:t xml:space="preserve">člena </w:t>
      </w:r>
      <w:r w:rsidR="00521C22" w:rsidRPr="009B2EB5">
        <w:rPr>
          <w:rFonts w:ascii="Arial" w:hAnsi="Arial" w:cs="Arial"/>
        </w:rPr>
        <w:t xml:space="preserve">tega zakona </w:t>
      </w:r>
      <w:r w:rsidRPr="009B2EB5">
        <w:rPr>
          <w:rFonts w:ascii="Arial" w:hAnsi="Arial" w:cs="Arial"/>
        </w:rPr>
        <w:t xml:space="preserve">in projekcij emisij toplogrednih plinov </w:t>
      </w:r>
      <w:r w:rsidR="00C65718" w:rsidRPr="009B2EB5">
        <w:rPr>
          <w:rFonts w:ascii="Arial" w:hAnsi="Arial" w:cs="Arial"/>
        </w:rPr>
        <w:t>in odvzemov iz 64.</w:t>
      </w:r>
      <w:r w:rsidR="008D6603" w:rsidRPr="009B2EB5">
        <w:rPr>
          <w:rFonts w:ascii="Arial" w:hAnsi="Arial" w:cs="Arial"/>
        </w:rPr>
        <w:t> </w:t>
      </w:r>
      <w:r w:rsidR="00C65718" w:rsidRPr="009B2EB5">
        <w:rPr>
          <w:rFonts w:ascii="Arial" w:hAnsi="Arial" w:cs="Arial"/>
        </w:rPr>
        <w:t xml:space="preserve">člena </w:t>
      </w:r>
      <w:r w:rsidR="00521C22" w:rsidRPr="009B2EB5">
        <w:rPr>
          <w:rFonts w:ascii="Arial" w:hAnsi="Arial" w:cs="Arial"/>
        </w:rPr>
        <w:t xml:space="preserve">tega zakona </w:t>
      </w:r>
      <w:r w:rsidRPr="009B2EB5">
        <w:rPr>
          <w:rFonts w:ascii="Arial" w:hAnsi="Arial" w:cs="Arial"/>
        </w:rPr>
        <w:t>iz sektorjev</w:t>
      </w:r>
      <w:r w:rsidR="6976F42F" w:rsidRPr="009B2EB5">
        <w:rPr>
          <w:rFonts w:ascii="Arial" w:hAnsi="Arial" w:cs="Arial"/>
        </w:rPr>
        <w:t>,</w:t>
      </w:r>
      <w:r w:rsidRPr="009B2EB5">
        <w:rPr>
          <w:rFonts w:ascii="Arial" w:hAnsi="Arial" w:cs="Arial"/>
        </w:rPr>
        <w:t xml:space="preserve"> ki niso vključeni v sistem trgovanja s pravicami do emisij toplogrednih plinov</w:t>
      </w:r>
      <w:r w:rsidR="03017690" w:rsidRPr="009B2EB5">
        <w:rPr>
          <w:rFonts w:ascii="Arial" w:hAnsi="Arial" w:cs="Arial"/>
        </w:rPr>
        <w:t>,</w:t>
      </w:r>
      <w:r w:rsidR="1ADAD575" w:rsidRPr="009B2EB5">
        <w:rPr>
          <w:rFonts w:ascii="Arial" w:hAnsi="Arial" w:cs="Arial"/>
        </w:rPr>
        <w:t xml:space="preserve"> </w:t>
      </w:r>
      <w:r w:rsidR="00E94A6C" w:rsidRPr="009B2EB5">
        <w:rPr>
          <w:rFonts w:ascii="Arial" w:hAnsi="Arial" w:cs="Arial"/>
        </w:rPr>
        <w:t>v okviru</w:t>
      </w:r>
      <w:r w:rsidR="006056D1" w:rsidRPr="009B2EB5">
        <w:rPr>
          <w:rFonts w:ascii="Arial" w:hAnsi="Arial" w:cs="Arial"/>
        </w:rPr>
        <w:t xml:space="preserve"> </w:t>
      </w:r>
      <w:r w:rsidR="00F64E5E" w:rsidRPr="009B2EB5">
        <w:rPr>
          <w:rFonts w:ascii="Arial" w:hAnsi="Arial" w:cs="Arial"/>
        </w:rPr>
        <w:t xml:space="preserve">Poročila o blaženju podnebnih sprememb </w:t>
      </w:r>
      <w:r w:rsidR="00E94A6C" w:rsidRPr="009B2EB5">
        <w:rPr>
          <w:rFonts w:ascii="Arial" w:hAnsi="Arial" w:cs="Arial"/>
        </w:rPr>
        <w:t xml:space="preserve">iz </w:t>
      </w:r>
      <w:r w:rsidR="00105DC5" w:rsidRPr="009B2EB5">
        <w:rPr>
          <w:rFonts w:ascii="Arial" w:hAnsi="Arial" w:cs="Arial"/>
        </w:rPr>
        <w:t>6</w:t>
      </w:r>
      <w:r w:rsidR="00C72289" w:rsidRPr="009B2EB5">
        <w:rPr>
          <w:rFonts w:ascii="Arial" w:hAnsi="Arial" w:cs="Arial"/>
        </w:rPr>
        <w:t>5</w:t>
      </w:r>
      <w:r w:rsidR="00200E6F" w:rsidRPr="009B2EB5">
        <w:rPr>
          <w:rFonts w:ascii="Arial" w:hAnsi="Arial" w:cs="Arial"/>
        </w:rPr>
        <w:t>.</w:t>
      </w:r>
      <w:r w:rsidR="008D6603" w:rsidRPr="009B2EB5">
        <w:rPr>
          <w:rFonts w:ascii="Arial" w:hAnsi="Arial" w:cs="Arial"/>
        </w:rPr>
        <w:t> </w:t>
      </w:r>
      <w:r w:rsidR="00E94A6C" w:rsidRPr="009B2EB5">
        <w:rPr>
          <w:rFonts w:ascii="Arial" w:hAnsi="Arial" w:cs="Arial"/>
        </w:rPr>
        <w:t>člena tega zakona</w:t>
      </w:r>
      <w:r w:rsidR="007E7179" w:rsidRPr="009B2EB5">
        <w:rPr>
          <w:rFonts w:ascii="Arial" w:hAnsi="Arial" w:cs="Arial"/>
        </w:rPr>
        <w:t>,</w:t>
      </w:r>
      <w:r w:rsidR="00E94A6C" w:rsidRPr="009B2EB5">
        <w:rPr>
          <w:rFonts w:ascii="Arial" w:hAnsi="Arial" w:cs="Arial"/>
        </w:rPr>
        <w:t xml:space="preserve"> preverja doseganje ciljev.</w:t>
      </w:r>
    </w:p>
    <w:p w14:paraId="2684B917" w14:textId="77777777" w:rsidR="00D12A63" w:rsidRPr="009B2EB5" w:rsidRDefault="00D12A63" w:rsidP="006056D1">
      <w:pPr>
        <w:pStyle w:val="Odstavekseznama"/>
        <w:spacing w:before="240"/>
        <w:ind w:left="360"/>
        <w:rPr>
          <w:rFonts w:ascii="Arial" w:hAnsi="Arial" w:cs="Arial"/>
        </w:rPr>
      </w:pPr>
    </w:p>
    <w:p w14:paraId="3B15BB50" w14:textId="62EFD6F0" w:rsidR="007E7179" w:rsidRPr="009B2EB5" w:rsidRDefault="008F04F6" w:rsidP="00906C3A">
      <w:pPr>
        <w:pStyle w:val="Odstavekseznama"/>
        <w:numPr>
          <w:ilvl w:val="0"/>
          <w:numId w:val="35"/>
        </w:numPr>
        <w:spacing w:before="240"/>
        <w:ind w:left="360"/>
        <w:rPr>
          <w:rFonts w:ascii="Arial" w:hAnsi="Arial" w:cs="Arial"/>
        </w:rPr>
      </w:pPr>
      <w:r w:rsidRPr="009B2EB5">
        <w:rPr>
          <w:rFonts w:ascii="Arial" w:hAnsi="Arial" w:cs="Arial"/>
        </w:rPr>
        <w:t xml:space="preserve">Če cilji v preteklem </w:t>
      </w:r>
      <w:r w:rsidR="004C7963" w:rsidRPr="009B2EB5">
        <w:rPr>
          <w:rFonts w:ascii="Arial" w:hAnsi="Arial" w:cs="Arial"/>
        </w:rPr>
        <w:t xml:space="preserve">koledarskem </w:t>
      </w:r>
      <w:r w:rsidRPr="009B2EB5">
        <w:rPr>
          <w:rFonts w:ascii="Arial" w:hAnsi="Arial" w:cs="Arial"/>
        </w:rPr>
        <w:t>letu niso bili doseženi, vlada</w:t>
      </w:r>
      <w:r w:rsidR="005B541C" w:rsidRPr="009B2EB5">
        <w:rPr>
          <w:rFonts w:ascii="Arial" w:hAnsi="Arial" w:cs="Arial"/>
        </w:rPr>
        <w:t xml:space="preserve"> do 30.</w:t>
      </w:r>
      <w:r w:rsidR="008D6603" w:rsidRPr="009B2EB5">
        <w:rPr>
          <w:rFonts w:ascii="Arial" w:hAnsi="Arial" w:cs="Arial"/>
        </w:rPr>
        <w:t> </w:t>
      </w:r>
      <w:r w:rsidR="004821B0" w:rsidRPr="009B2EB5">
        <w:rPr>
          <w:rFonts w:ascii="Arial" w:hAnsi="Arial" w:cs="Arial"/>
        </w:rPr>
        <w:t>novembra</w:t>
      </w:r>
      <w:r w:rsidR="00B84338" w:rsidRPr="009B2EB5">
        <w:rPr>
          <w:rFonts w:ascii="Arial" w:hAnsi="Arial" w:cs="Arial"/>
        </w:rPr>
        <w:t xml:space="preserve"> sprejme dodatne ukrepe</w:t>
      </w:r>
      <w:r w:rsidR="000D14A5" w:rsidRPr="009B2EB5">
        <w:rPr>
          <w:rFonts w:ascii="Arial" w:hAnsi="Arial" w:cs="Arial"/>
        </w:rPr>
        <w:t>,</w:t>
      </w:r>
      <w:r w:rsidRPr="009B2EB5">
        <w:rPr>
          <w:rFonts w:ascii="Arial" w:hAnsi="Arial" w:cs="Arial"/>
        </w:rPr>
        <w:t xml:space="preserve"> ki jih bo izvedla najkasneje v roku enega leta za ponovno doseganje ciljev. </w:t>
      </w:r>
      <w:r w:rsidR="00B84338" w:rsidRPr="009B2EB5">
        <w:rPr>
          <w:rFonts w:ascii="Arial" w:hAnsi="Arial" w:cs="Arial"/>
        </w:rPr>
        <w:t>Seznam</w:t>
      </w:r>
      <w:r w:rsidRPr="009B2EB5">
        <w:rPr>
          <w:rFonts w:ascii="Arial" w:hAnsi="Arial" w:cs="Arial"/>
        </w:rPr>
        <w:t xml:space="preserve"> ukrepov pripravi ministrstvo</w:t>
      </w:r>
      <w:r w:rsidR="00D16761" w:rsidRPr="009B2EB5">
        <w:rPr>
          <w:rFonts w:ascii="Arial" w:hAnsi="Arial" w:cs="Arial"/>
        </w:rPr>
        <w:t xml:space="preserve"> v sodelovanju z drugimi ministrstvi</w:t>
      </w:r>
      <w:r w:rsidR="007E7179" w:rsidRPr="009B2EB5">
        <w:rPr>
          <w:rFonts w:ascii="Arial" w:hAnsi="Arial" w:cs="Arial"/>
        </w:rPr>
        <w:t>.</w:t>
      </w:r>
    </w:p>
    <w:p w14:paraId="02456363" w14:textId="77777777" w:rsidR="00FE5504" w:rsidRPr="009B2EB5" w:rsidRDefault="00FE5504" w:rsidP="006056D1">
      <w:pPr>
        <w:pStyle w:val="Odstavekseznama"/>
        <w:spacing w:before="240"/>
        <w:ind w:left="360"/>
        <w:rPr>
          <w:rFonts w:ascii="Arial" w:hAnsi="Arial" w:cs="Arial"/>
        </w:rPr>
      </w:pPr>
    </w:p>
    <w:p w14:paraId="5838889C" w14:textId="4F189D18" w:rsidR="00D84C8B" w:rsidRPr="009B2EB5" w:rsidRDefault="5DE835B4" w:rsidP="00906C3A">
      <w:pPr>
        <w:pStyle w:val="Odstavekseznama"/>
        <w:numPr>
          <w:ilvl w:val="0"/>
          <w:numId w:val="35"/>
        </w:numPr>
        <w:spacing w:before="240"/>
        <w:ind w:left="360"/>
        <w:rPr>
          <w:rFonts w:ascii="Arial" w:hAnsi="Arial" w:cs="Arial"/>
        </w:rPr>
      </w:pPr>
      <w:r w:rsidRPr="009B2EB5">
        <w:rPr>
          <w:rFonts w:ascii="Arial" w:hAnsi="Arial" w:cs="Arial"/>
        </w:rPr>
        <w:t>Posvetovalno telo iz</w:t>
      </w:r>
      <w:r w:rsidR="00673041" w:rsidRPr="009B2EB5">
        <w:rPr>
          <w:rFonts w:ascii="Arial" w:hAnsi="Arial" w:cs="Arial"/>
        </w:rPr>
        <w:t xml:space="preserve"> </w:t>
      </w:r>
      <w:r w:rsidR="00200E6F" w:rsidRPr="009B2EB5">
        <w:rPr>
          <w:rFonts w:ascii="Arial" w:hAnsi="Arial" w:cs="Arial"/>
        </w:rPr>
        <w:t>18</w:t>
      </w:r>
      <w:r w:rsidRPr="009B2EB5">
        <w:rPr>
          <w:rFonts w:ascii="Arial" w:hAnsi="Arial" w:cs="Arial"/>
        </w:rPr>
        <w:t>.</w:t>
      </w:r>
      <w:r w:rsidR="008D6603" w:rsidRPr="009B2EB5">
        <w:rPr>
          <w:rFonts w:ascii="Arial" w:hAnsi="Arial" w:cs="Arial"/>
        </w:rPr>
        <w:t> </w:t>
      </w:r>
      <w:r w:rsidRPr="009B2EB5">
        <w:rPr>
          <w:rFonts w:ascii="Arial" w:hAnsi="Arial" w:cs="Arial"/>
        </w:rPr>
        <w:t>člena tega zakona poda mnenje k predlogu</w:t>
      </w:r>
      <w:r w:rsidR="008F04F6" w:rsidRPr="009B2EB5">
        <w:rPr>
          <w:rFonts w:ascii="Arial" w:hAnsi="Arial" w:cs="Arial"/>
        </w:rPr>
        <w:t xml:space="preserve"> </w:t>
      </w:r>
      <w:r w:rsidR="00B84338" w:rsidRPr="009B2EB5">
        <w:rPr>
          <w:rFonts w:ascii="Arial" w:hAnsi="Arial" w:cs="Arial"/>
        </w:rPr>
        <w:t>do</w:t>
      </w:r>
      <w:r w:rsidR="00FD374E" w:rsidRPr="009B2EB5">
        <w:rPr>
          <w:rFonts w:ascii="Arial" w:hAnsi="Arial" w:cs="Arial"/>
        </w:rPr>
        <w:t>da</w:t>
      </w:r>
      <w:r w:rsidR="00B84338" w:rsidRPr="009B2EB5">
        <w:rPr>
          <w:rFonts w:ascii="Arial" w:hAnsi="Arial" w:cs="Arial"/>
        </w:rPr>
        <w:t>tnih uk</w:t>
      </w:r>
      <w:r w:rsidR="00FD374E" w:rsidRPr="009B2EB5">
        <w:rPr>
          <w:rFonts w:ascii="Arial" w:hAnsi="Arial" w:cs="Arial"/>
        </w:rPr>
        <w:t>rep</w:t>
      </w:r>
      <w:r w:rsidR="00B84338" w:rsidRPr="009B2EB5">
        <w:rPr>
          <w:rFonts w:ascii="Arial" w:hAnsi="Arial" w:cs="Arial"/>
        </w:rPr>
        <w:t>ov</w:t>
      </w:r>
      <w:r w:rsidRPr="009B2EB5">
        <w:rPr>
          <w:rFonts w:ascii="Arial" w:hAnsi="Arial" w:cs="Arial"/>
        </w:rPr>
        <w:t xml:space="preserve"> iz prejšnjega odstavka.</w:t>
      </w:r>
    </w:p>
    <w:p w14:paraId="3A2E1950" w14:textId="77777777" w:rsidR="008E561D" w:rsidRPr="009B2EB5" w:rsidRDefault="008E561D" w:rsidP="006056D1">
      <w:pPr>
        <w:pStyle w:val="Naslov5"/>
        <w:keepNext w:val="0"/>
        <w:keepLines w:val="0"/>
        <w:numPr>
          <w:ilvl w:val="0"/>
          <w:numId w:val="5"/>
        </w:numPr>
        <w:spacing w:before="240" w:after="60"/>
        <w:ind w:left="0" w:hanging="357"/>
        <w:jc w:val="center"/>
        <w:rPr>
          <w:rFonts w:ascii="Arial" w:hAnsi="Arial" w:cs="Arial"/>
          <w:color w:val="auto"/>
        </w:rPr>
      </w:pPr>
      <w:bookmarkStart w:id="30" w:name="_Ref146013023"/>
      <w:r w:rsidRPr="009B2EB5">
        <w:rPr>
          <w:rFonts w:ascii="Arial" w:eastAsia="Times New Roman" w:hAnsi="Arial" w:cs="Arial"/>
          <w:iCs/>
          <w:color w:val="auto"/>
        </w:rPr>
        <w:t>člen</w:t>
      </w:r>
      <w:r w:rsidRPr="009B2EB5">
        <w:rPr>
          <w:rFonts w:ascii="Arial" w:hAnsi="Arial" w:cs="Arial"/>
          <w:color w:val="auto"/>
        </w:rPr>
        <w:br/>
        <w:t>(upravljanje dodeljenih letnih emisij)</w:t>
      </w:r>
      <w:bookmarkEnd w:id="30"/>
    </w:p>
    <w:p w14:paraId="158DD2E1" w14:textId="64AC3F66" w:rsidR="008E561D" w:rsidRPr="009B2EB5" w:rsidRDefault="005D5A83" w:rsidP="00906C3A">
      <w:pPr>
        <w:pStyle w:val="Odstavek"/>
        <w:numPr>
          <w:ilvl w:val="0"/>
          <w:numId w:val="36"/>
        </w:numPr>
      </w:pPr>
      <w:r w:rsidRPr="009B2EB5">
        <w:t>Letne emisije toplogrednih plinov, ki so dodeljene Republiki Sloveniji (v nadaljnjem besedilu: dodeljene letne emisije) na podlagi Uredbe 20</w:t>
      </w:r>
      <w:r w:rsidR="0096693D" w:rsidRPr="009B2EB5">
        <w:t>18</w:t>
      </w:r>
      <w:r w:rsidRPr="009B2EB5">
        <w:t>/8</w:t>
      </w:r>
      <w:r w:rsidR="0096693D" w:rsidRPr="009B2EB5">
        <w:t>42</w:t>
      </w:r>
      <w:r w:rsidRPr="009B2EB5">
        <w:t>/EU, se štejejo za finančno premoženje države.</w:t>
      </w:r>
    </w:p>
    <w:p w14:paraId="7CDFB9C8" w14:textId="30A5D711" w:rsidR="008E561D" w:rsidRPr="009B2EB5" w:rsidRDefault="005D5A83" w:rsidP="00906C3A">
      <w:pPr>
        <w:pStyle w:val="Odstavek"/>
        <w:numPr>
          <w:ilvl w:val="0"/>
          <w:numId w:val="36"/>
        </w:numPr>
      </w:pPr>
      <w:r w:rsidRPr="009B2EB5">
        <w:t>Z dodeljenimi letnimi emisijami v imenu in za račun države upravlja in razpolaga ministrstvo v skladu</w:t>
      </w:r>
      <w:r w:rsidR="000A2F55" w:rsidRPr="009B2EB5">
        <w:t xml:space="preserve"> s </w:t>
      </w:r>
      <w:r w:rsidRPr="009B2EB5">
        <w:t>predpisom iz prejšnjega odstavka. Upravljanje z dodeljenimi letnimi emisijami obsega tudi uporabo prilagodljivosti v skladu z Uredbo 20</w:t>
      </w:r>
      <w:r w:rsidR="0096693D" w:rsidRPr="009B2EB5">
        <w:t>18</w:t>
      </w:r>
      <w:r w:rsidRPr="009B2EB5">
        <w:t>/8</w:t>
      </w:r>
      <w:r w:rsidR="0096693D" w:rsidRPr="009B2EB5">
        <w:t>41</w:t>
      </w:r>
      <w:r w:rsidRPr="009B2EB5">
        <w:t>EU</w:t>
      </w:r>
      <w:r w:rsidR="00755718" w:rsidRPr="009B2EB5">
        <w:t>.</w:t>
      </w:r>
    </w:p>
    <w:p w14:paraId="0C8C7A69" w14:textId="48BA3D0D" w:rsidR="008D279B" w:rsidRPr="009B2EB5" w:rsidRDefault="008E561D" w:rsidP="00906C3A">
      <w:pPr>
        <w:pStyle w:val="Odstavek"/>
        <w:numPr>
          <w:ilvl w:val="0"/>
          <w:numId w:val="36"/>
        </w:numPr>
      </w:pPr>
      <w:r w:rsidRPr="009B2EB5">
        <w:t>Upravljanje</w:t>
      </w:r>
      <w:r w:rsidR="005D5A83" w:rsidRPr="009B2EB5">
        <w:t xml:space="preserve"> </w:t>
      </w:r>
      <w:r w:rsidRPr="009B2EB5">
        <w:t xml:space="preserve">z dodeljenimi letnimi emisijami obsega izposojanje in shranjevanje dodeljenih letnih emisij, razpolaganje </w:t>
      </w:r>
      <w:r w:rsidR="00E51D7F" w:rsidRPr="009B2EB5">
        <w:t>ter</w:t>
      </w:r>
      <w:r w:rsidRPr="009B2EB5">
        <w:t xml:space="preserve"> njihovo prodajo ali nakup.</w:t>
      </w:r>
    </w:p>
    <w:p w14:paraId="3801E6BA" w14:textId="77777777" w:rsidR="008E561D" w:rsidRPr="009B2EB5" w:rsidRDefault="008E561D" w:rsidP="00E51D7F">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iCs/>
          <w:color w:val="auto"/>
        </w:rPr>
        <w:t>člen</w:t>
      </w:r>
      <w:r w:rsidRPr="009B2EB5">
        <w:rPr>
          <w:rFonts w:ascii="Arial" w:hAnsi="Arial" w:cs="Arial"/>
          <w:color w:val="auto"/>
        </w:rPr>
        <w:br/>
        <w:t>(izposojanje in shranjevanje dodeljenih letnih emisij)</w:t>
      </w:r>
    </w:p>
    <w:p w14:paraId="3BFD4E14" w14:textId="407C487F" w:rsidR="008E561D" w:rsidRPr="009B2EB5" w:rsidRDefault="008E561D" w:rsidP="00906C3A">
      <w:pPr>
        <w:pStyle w:val="Odstavek"/>
        <w:numPr>
          <w:ilvl w:val="0"/>
          <w:numId w:val="37"/>
        </w:numPr>
      </w:pPr>
      <w:r w:rsidRPr="009B2EB5">
        <w:t xml:space="preserve">Republika Slovenija si lahko dodeljene letne emisije </w:t>
      </w:r>
      <w:r w:rsidR="00AD6E19" w:rsidRPr="009B2EB5">
        <w:t>iz</w:t>
      </w:r>
      <w:r w:rsidRPr="009B2EB5">
        <w:t xml:space="preserve">posodi iz naslednjega leta ali shrani </w:t>
      </w:r>
      <w:r w:rsidR="002A25E1" w:rsidRPr="009B2EB5">
        <w:t xml:space="preserve">iz prejšnjih let </w:t>
      </w:r>
      <w:r w:rsidRPr="009B2EB5">
        <w:t>v skladu s predpisom EU iz prvega odstavka prejšnjega člena.</w:t>
      </w:r>
    </w:p>
    <w:p w14:paraId="7FA92D4E" w14:textId="1261B6E0" w:rsidR="008E561D" w:rsidRPr="009B2EB5" w:rsidRDefault="008E561D" w:rsidP="00906C3A">
      <w:pPr>
        <w:pStyle w:val="Odstavek"/>
        <w:numPr>
          <w:ilvl w:val="0"/>
          <w:numId w:val="37"/>
        </w:numPr>
      </w:pPr>
      <w:r w:rsidRPr="009B2EB5">
        <w:t>Minister s sklepom odloči o izposoji ali shranjevanju iz prejšnjega odstavka v skladu s predpisom EU iz prvega odstavka prejšnjega člena.</w:t>
      </w:r>
    </w:p>
    <w:p w14:paraId="4EFC8AD9" w14:textId="6D45B432" w:rsidR="008E561D" w:rsidRPr="009B2EB5" w:rsidRDefault="008E561D" w:rsidP="00906C3A">
      <w:pPr>
        <w:pStyle w:val="Odstavek"/>
        <w:numPr>
          <w:ilvl w:val="0"/>
          <w:numId w:val="37"/>
        </w:numPr>
      </w:pPr>
      <w:r w:rsidRPr="009B2EB5">
        <w:t>Minister pošlje svojo odločitev tudi nacionalnemu administratorju registra Unije.</w:t>
      </w:r>
    </w:p>
    <w:p w14:paraId="2C87D5B0" w14:textId="77777777" w:rsidR="008E561D" w:rsidRPr="009B2EB5" w:rsidRDefault="008E561D" w:rsidP="00E51D7F">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iCs/>
          <w:color w:val="auto"/>
        </w:rPr>
        <w:t>člen</w:t>
      </w:r>
      <w:r w:rsidRPr="009B2EB5">
        <w:rPr>
          <w:rFonts w:ascii="Arial" w:eastAsia="Times New Roman" w:hAnsi="Arial" w:cs="Arial"/>
          <w:iCs/>
          <w:color w:val="auto"/>
        </w:rPr>
        <w:br/>
      </w:r>
      <w:r w:rsidRPr="009B2EB5">
        <w:rPr>
          <w:rFonts w:ascii="Arial" w:hAnsi="Arial" w:cs="Arial"/>
          <w:color w:val="auto"/>
        </w:rPr>
        <w:t>(razpolaganje z dodeljenimi letnimi emisijami)</w:t>
      </w:r>
    </w:p>
    <w:p w14:paraId="721D8FAF" w14:textId="00A5BC64" w:rsidR="008E561D" w:rsidRPr="009B2EB5" w:rsidRDefault="008E561D" w:rsidP="00906C3A">
      <w:pPr>
        <w:pStyle w:val="Odstavek"/>
        <w:numPr>
          <w:ilvl w:val="0"/>
          <w:numId w:val="38"/>
        </w:numPr>
      </w:pPr>
      <w:r w:rsidRPr="009B2EB5">
        <w:t>Republika Slovenija lahko proda ali kupi dodeljene letne emisije v primerih, določenih s predpisom EU iz prvega odstavka</w:t>
      </w:r>
      <w:r w:rsidR="00124C7A" w:rsidRPr="009B2EB5">
        <w:t xml:space="preserve"> </w:t>
      </w:r>
      <w:r w:rsidR="00200E6F" w:rsidRPr="009B2EB5">
        <w:t>22</w:t>
      </w:r>
      <w:r w:rsidRPr="009B2EB5">
        <w:t>.</w:t>
      </w:r>
      <w:r w:rsidR="008D6603" w:rsidRPr="009B2EB5">
        <w:t> </w:t>
      </w:r>
      <w:r w:rsidRPr="009B2EB5">
        <w:t>člena tega zakona.</w:t>
      </w:r>
    </w:p>
    <w:p w14:paraId="731E291A" w14:textId="292CC05B" w:rsidR="008E561D" w:rsidRPr="009B2EB5" w:rsidRDefault="008E561D" w:rsidP="00906C3A">
      <w:pPr>
        <w:pStyle w:val="Odstavek"/>
        <w:numPr>
          <w:ilvl w:val="0"/>
          <w:numId w:val="38"/>
        </w:numPr>
      </w:pPr>
      <w:r w:rsidRPr="009B2EB5">
        <w:t>Ne glede na določbe predpisov o javnih financah se razpolaganje z dodeljenimi letnimi emisijami ne prikazuje v letnem programu prodaje državnega premoženja.</w:t>
      </w:r>
    </w:p>
    <w:p w14:paraId="671BC673" w14:textId="68E5A88E" w:rsidR="008E561D" w:rsidRPr="009B2EB5" w:rsidRDefault="008E561D" w:rsidP="00906C3A">
      <w:pPr>
        <w:pStyle w:val="Odstavek"/>
        <w:numPr>
          <w:ilvl w:val="0"/>
          <w:numId w:val="38"/>
        </w:numPr>
      </w:pPr>
      <w:r w:rsidRPr="009B2EB5">
        <w:t>Ne glede na določbe predpisov o javnih financah lahko vlada na predlog ministrstva kupi potrebne količine dodeljenih letnih emisij od druge države članice z neposredno sklenitvijo pogodbe o prodaji z državo članico, ki ponudi najboljše pogoje nakupa.</w:t>
      </w:r>
    </w:p>
    <w:p w14:paraId="2F991B4C" w14:textId="713297B6" w:rsidR="008E561D" w:rsidRPr="009B2EB5" w:rsidRDefault="008E561D" w:rsidP="00906C3A">
      <w:pPr>
        <w:pStyle w:val="Odstavek"/>
        <w:numPr>
          <w:ilvl w:val="0"/>
          <w:numId w:val="38"/>
        </w:numPr>
      </w:pPr>
      <w:r w:rsidRPr="009B2EB5">
        <w:lastRenderedPageBreak/>
        <w:t>Ne glede na določbe predpisov o javnih financah lahko vlada na predlog ministrstva proda viške dodeljenih letnih emisij drugi državi članici z neposredno sklenitvijo pogodbe o nakupu z državo članico, ki ponudi najboljše pogoje prodaje.</w:t>
      </w:r>
    </w:p>
    <w:p w14:paraId="1FB8ED35" w14:textId="4BA2F2D2" w:rsidR="008E561D" w:rsidRPr="009B2EB5" w:rsidRDefault="03287855" w:rsidP="00906C3A">
      <w:pPr>
        <w:pStyle w:val="Odstavek"/>
        <w:numPr>
          <w:ilvl w:val="0"/>
          <w:numId w:val="38"/>
        </w:numPr>
      </w:pPr>
      <w:r w:rsidRPr="009B2EB5">
        <w:t xml:space="preserve">Ministrstvo </w:t>
      </w:r>
      <w:r w:rsidR="3C7D35AF" w:rsidRPr="009B2EB5">
        <w:t>imenuje komisijo za izvedbo in nadzor nad prodajo in nakupom dodeljenih letnih emisij.</w:t>
      </w:r>
    </w:p>
    <w:p w14:paraId="1470BF62" w14:textId="27D56817" w:rsidR="008E561D" w:rsidRPr="009B2EB5" w:rsidRDefault="008E561D" w:rsidP="00906C3A">
      <w:pPr>
        <w:pStyle w:val="Odstavek"/>
        <w:numPr>
          <w:ilvl w:val="0"/>
          <w:numId w:val="38"/>
        </w:numPr>
      </w:pPr>
      <w:r w:rsidRPr="009B2EB5">
        <w:t>Sredstva, pridobljena s prodajo dodeljenih letnih emisij, so priliv</w:t>
      </w:r>
      <w:r w:rsidR="00214818" w:rsidRPr="009B2EB5">
        <w:t xml:space="preserve"> proračuna R</w:t>
      </w:r>
      <w:r w:rsidR="000B279E" w:rsidRPr="009B2EB5">
        <w:t>epublike Slovenije</w:t>
      </w:r>
      <w:r w:rsidR="0089586D" w:rsidRPr="009B2EB5">
        <w:t>.</w:t>
      </w:r>
      <w:r w:rsidRPr="009B2EB5">
        <w:t xml:space="preserve"> </w:t>
      </w:r>
    </w:p>
    <w:p w14:paraId="5CBB5FA7" w14:textId="06ABC6D5" w:rsidR="00D50904" w:rsidRPr="009B2EB5" w:rsidRDefault="007F7FCC" w:rsidP="00906C3A">
      <w:pPr>
        <w:pStyle w:val="Odstavek"/>
        <w:numPr>
          <w:ilvl w:val="0"/>
          <w:numId w:val="38"/>
        </w:numPr>
      </w:pPr>
      <w:r w:rsidRPr="009B2EB5">
        <w:t>Vir sredstev za nakup dodeljenih letnih emisij so integralna sredstva proračuna Republike Slovenije.</w:t>
      </w:r>
    </w:p>
    <w:p w14:paraId="1B56F62F" w14:textId="77777777" w:rsidR="00C22BC2" w:rsidRPr="009B2EB5" w:rsidRDefault="00C22BC2" w:rsidP="00436F31">
      <w:pPr>
        <w:pStyle w:val="Naslov5"/>
        <w:keepNext w:val="0"/>
        <w:keepLines w:val="0"/>
        <w:numPr>
          <w:ilvl w:val="0"/>
          <w:numId w:val="5"/>
        </w:numPr>
        <w:spacing w:before="240" w:after="60"/>
        <w:ind w:left="357" w:hanging="357"/>
        <w:jc w:val="center"/>
        <w:rPr>
          <w:rFonts w:ascii="Arial" w:eastAsia="Times New Roman" w:hAnsi="Arial" w:cs="Arial"/>
          <w:bCs/>
          <w:iCs/>
          <w:color w:val="auto"/>
        </w:rPr>
      </w:pPr>
      <w:r w:rsidRPr="009B2EB5">
        <w:rPr>
          <w:rFonts w:ascii="Arial" w:hAnsi="Arial" w:cs="Arial"/>
          <w:color w:val="auto"/>
        </w:rPr>
        <w:t>člen</w:t>
      </w:r>
      <w:r w:rsidRPr="009B2EB5">
        <w:rPr>
          <w:rFonts w:ascii="Arial" w:hAnsi="Arial" w:cs="Arial"/>
          <w:color w:val="auto"/>
        </w:rPr>
        <w:br/>
      </w:r>
      <w:r w:rsidRPr="009B2EB5">
        <w:rPr>
          <w:rFonts w:ascii="Arial" w:eastAsia="Times New Roman" w:hAnsi="Arial" w:cs="Arial"/>
          <w:bCs/>
          <w:iCs/>
          <w:color w:val="auto"/>
        </w:rPr>
        <w:t>(raba zemljišč, sprememba rabe zemljišč in gozdarstvo)</w:t>
      </w:r>
    </w:p>
    <w:p w14:paraId="722F2876" w14:textId="751676E0" w:rsidR="00C22BC2" w:rsidRPr="009B2EB5" w:rsidRDefault="00C22BC2" w:rsidP="00906C3A">
      <w:pPr>
        <w:pStyle w:val="Odstavek"/>
        <w:numPr>
          <w:ilvl w:val="0"/>
          <w:numId w:val="114"/>
        </w:numPr>
      </w:pPr>
      <w:r w:rsidRPr="009B2EB5">
        <w:t>Skupne emisije toplogrednih plinov ne smejo presegati skupnih odvzemov toplogrednih plinov v vseh</w:t>
      </w:r>
      <w:r w:rsidR="00436F31" w:rsidRPr="009B2EB5">
        <w:t xml:space="preserve"> </w:t>
      </w:r>
      <w:r w:rsidRPr="009B2EB5">
        <w:t>obračunskih kategorijah zemljišč, ki so določene in kakor se obračunavajo v skladu z Uredbo 2018/841/EU</w:t>
      </w:r>
      <w:r w:rsidR="00755718" w:rsidRPr="009B2EB5">
        <w:t>.</w:t>
      </w:r>
    </w:p>
    <w:p w14:paraId="16302A56" w14:textId="7AF79D75" w:rsidR="00C22BC2" w:rsidRPr="009B2EB5" w:rsidRDefault="00C22BC2" w:rsidP="00906C3A">
      <w:pPr>
        <w:pStyle w:val="Odstavek"/>
        <w:numPr>
          <w:ilvl w:val="0"/>
          <w:numId w:val="114"/>
        </w:numPr>
      </w:pPr>
      <w:r w:rsidRPr="009B2EB5">
        <w:t xml:space="preserve">Ministrstvo, pristojno za gozdarstvo, pripravi in pošlje Komisiji državni načrt za obračunavanje emisij in odvzemov toplogrednih plinov na področju gozdarstva v skladu s predpisom iz prejšnjega odstavka. </w:t>
      </w:r>
    </w:p>
    <w:p w14:paraId="50D4D545" w14:textId="7E2BF9A2" w:rsidR="00C22BC2" w:rsidRPr="009B2EB5" w:rsidRDefault="00C22BC2" w:rsidP="00906C3A">
      <w:pPr>
        <w:pStyle w:val="Odstavek"/>
        <w:numPr>
          <w:ilvl w:val="0"/>
          <w:numId w:val="114"/>
        </w:numPr>
      </w:pPr>
      <w:r w:rsidRPr="009B2EB5">
        <w:t>Ukrepi za izpolnjevanje obveznosti iz prvega odstavka tega člena so določeni v NEPN iz 11.</w:t>
      </w:r>
      <w:r w:rsidR="008D6603" w:rsidRPr="009B2EB5">
        <w:t> </w:t>
      </w:r>
      <w:r w:rsidRPr="009B2EB5">
        <w:t>člena tega zakona.</w:t>
      </w:r>
    </w:p>
    <w:p w14:paraId="2EC37472" w14:textId="77777777" w:rsidR="00C22BC2" w:rsidRPr="009B2EB5" w:rsidRDefault="00C22BC2" w:rsidP="00E72993">
      <w:pPr>
        <w:pStyle w:val="Odstavek"/>
        <w:ind w:firstLine="0"/>
      </w:pPr>
    </w:p>
    <w:p w14:paraId="42650FF8" w14:textId="5B96CDDE" w:rsidR="00A23C97" w:rsidRPr="009B2EB5" w:rsidRDefault="00A23C97" w:rsidP="0073731F">
      <w:pPr>
        <w:pStyle w:val="Naslov1"/>
      </w:pPr>
      <w:r w:rsidRPr="009B2EB5">
        <w:t xml:space="preserve">V. </w:t>
      </w:r>
      <w:bookmarkStart w:id="31" w:name="_Hlk169079948"/>
      <w:r w:rsidRPr="009B2EB5">
        <w:t xml:space="preserve">poglavje  </w:t>
      </w:r>
      <w:bookmarkStart w:id="32" w:name="_Hlk163211818"/>
      <w:r w:rsidRPr="009B2EB5">
        <w:t>TRGOVANJE S PRAVICAMI DO EMISIJE TOPLOGREDNIH PLINOV V EU</w:t>
      </w:r>
      <w:bookmarkEnd w:id="32"/>
    </w:p>
    <w:bookmarkEnd w:id="31"/>
    <w:p w14:paraId="2FAFAB13" w14:textId="77777777" w:rsidR="00517669" w:rsidRPr="009B2EB5" w:rsidRDefault="00517669" w:rsidP="00517669">
      <w:pPr>
        <w:rPr>
          <w:rFonts w:ascii="Arial" w:hAnsi="Arial" w:cs="Arial"/>
        </w:rPr>
      </w:pPr>
    </w:p>
    <w:p w14:paraId="0142C455" w14:textId="77777777" w:rsidR="00517669" w:rsidRPr="009B2EB5" w:rsidRDefault="00517669" w:rsidP="00517669">
      <w:pPr>
        <w:pStyle w:val="Naslov2"/>
        <w:numPr>
          <w:ilvl w:val="0"/>
          <w:numId w:val="6"/>
        </w:numPr>
        <w:spacing w:before="200"/>
        <w:jc w:val="center"/>
        <w:rPr>
          <w:rFonts w:ascii="Arial" w:eastAsia="Times New Roman" w:hAnsi="Arial" w:cs="Arial"/>
          <w:b/>
          <w:bCs/>
          <w:color w:val="auto"/>
          <w:sz w:val="22"/>
          <w:szCs w:val="22"/>
        </w:rPr>
      </w:pPr>
      <w:r w:rsidRPr="009B2EB5">
        <w:rPr>
          <w:rFonts w:ascii="Arial" w:eastAsia="Times New Roman" w:hAnsi="Arial" w:cs="Arial"/>
          <w:b/>
          <w:bCs/>
          <w:color w:val="auto"/>
          <w:sz w:val="22"/>
          <w:szCs w:val="22"/>
        </w:rPr>
        <w:t xml:space="preserve">oddelek: </w:t>
      </w:r>
      <w:r w:rsidRPr="009B2EB5">
        <w:rPr>
          <w:rFonts w:ascii="Arial" w:hAnsi="Arial" w:cs="Arial"/>
          <w:b/>
          <w:bCs/>
          <w:color w:val="auto"/>
          <w:sz w:val="22"/>
          <w:szCs w:val="22"/>
        </w:rPr>
        <w:t>Sistem trgovanja s pravicami do emisije toplogrednih plinov</w:t>
      </w:r>
    </w:p>
    <w:p w14:paraId="7972AED7" w14:textId="77777777" w:rsidR="00517669" w:rsidRPr="009B2EB5" w:rsidRDefault="00517669" w:rsidP="00517669">
      <w:pPr>
        <w:rPr>
          <w:rFonts w:ascii="Arial" w:hAnsi="Arial" w:cs="Arial"/>
        </w:rPr>
      </w:pPr>
    </w:p>
    <w:p w14:paraId="0995BB8F" w14:textId="01D7F703" w:rsidR="00517669" w:rsidRPr="009B2EB5" w:rsidRDefault="00517669" w:rsidP="00A77AF4">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bCs/>
          <w:iCs/>
          <w:color w:val="auto"/>
        </w:rPr>
        <w:t xml:space="preserve">člen </w:t>
      </w:r>
      <w:r w:rsidRPr="009B2EB5">
        <w:rPr>
          <w:rFonts w:ascii="Arial" w:hAnsi="Arial" w:cs="Arial"/>
          <w:color w:val="auto"/>
        </w:rPr>
        <w:br/>
        <w:t>(sistem trgovanja s pravicami do emisije toplogrednih plinov)</w:t>
      </w:r>
    </w:p>
    <w:p w14:paraId="504911D9" w14:textId="7C5A77B3" w:rsidR="00517669" w:rsidRPr="009B2EB5" w:rsidRDefault="00517669" w:rsidP="00906C3A">
      <w:pPr>
        <w:pStyle w:val="Odstavek"/>
        <w:numPr>
          <w:ilvl w:val="0"/>
          <w:numId w:val="115"/>
        </w:numPr>
        <w:ind w:left="357" w:hanging="357"/>
      </w:pPr>
      <w:r w:rsidRPr="009B2EB5">
        <w:t>Za spodbujanje zmanjšanja emisij toplogrednih plinov na stroškovno in ekonomsko učinkovit način ter za pospešeno zmanjšanje emisij toplogrednih plinov, ki se z znanstvenega vidika šteje kot nujno za preprečevanje nevarnih posledic podnebnih sprememb in ki prispeva k doseganju cilja podnebne nevtralnosti, je na območju EU vzpostavljen sistem trgovanja s pravicami do emisije toplogrednih plinov (v nadalj</w:t>
      </w:r>
      <w:r w:rsidR="00067FA0" w:rsidRPr="009B2EB5">
        <w:t>njem besedilu</w:t>
      </w:r>
      <w:r w:rsidRPr="009B2EB5">
        <w:t>: sistem trgovanja), kot ga določajo predpisi EU, ki ta sistem urejajo.</w:t>
      </w:r>
    </w:p>
    <w:p w14:paraId="1E3E94D1" w14:textId="26353AB8" w:rsidR="00517669" w:rsidRPr="009B2EB5" w:rsidRDefault="00517669" w:rsidP="00906C3A">
      <w:pPr>
        <w:pStyle w:val="Odstavek"/>
        <w:numPr>
          <w:ilvl w:val="0"/>
          <w:numId w:val="115"/>
        </w:numPr>
        <w:ind w:left="357" w:hanging="357"/>
      </w:pPr>
      <w:r w:rsidRPr="009B2EB5">
        <w:t>Pravice, ki jih izda pristojni organ druge države članice, se priznavajo za namene izpolnjevanja obveznosti upravljavca naprave, operatorja zrakoplova,</w:t>
      </w:r>
      <w:r w:rsidR="00EF33C3" w:rsidRPr="009B2EB5">
        <w:t xml:space="preserve"> </w:t>
      </w:r>
      <w:r w:rsidRPr="009B2EB5">
        <w:t>ladjarske družbe in reguliranega subjekta v Republiki Sloveniji.</w:t>
      </w:r>
    </w:p>
    <w:p w14:paraId="61DFC760" w14:textId="77777777" w:rsidR="00517669" w:rsidRPr="009B2EB5" w:rsidRDefault="00517669" w:rsidP="00906C3A">
      <w:pPr>
        <w:pStyle w:val="Odstavek"/>
        <w:numPr>
          <w:ilvl w:val="0"/>
          <w:numId w:val="115"/>
        </w:numPr>
        <w:ind w:left="357" w:hanging="357"/>
      </w:pPr>
      <w:r w:rsidRPr="009B2EB5">
        <w:t>Imetnik pravic iz prejšnjega odstavka in emisijskih kuponov je lahko vsaka oseba.</w:t>
      </w:r>
    </w:p>
    <w:p w14:paraId="60F0A994" w14:textId="77777777" w:rsidR="00517669" w:rsidRPr="009B2EB5" w:rsidRDefault="00517669" w:rsidP="00906C3A">
      <w:pPr>
        <w:pStyle w:val="Odstavek"/>
        <w:numPr>
          <w:ilvl w:val="0"/>
          <w:numId w:val="115"/>
        </w:numPr>
        <w:ind w:left="357" w:hanging="357"/>
      </w:pPr>
      <w:r w:rsidRPr="009B2EB5">
        <w:t>Pravice iz drugega odstavka tega člena in emisijski kuponi so prenosljivi med:</w:t>
      </w:r>
    </w:p>
    <w:p w14:paraId="0BA68EB3" w14:textId="77777777" w:rsidR="00517669" w:rsidRPr="009B2EB5" w:rsidRDefault="00517669" w:rsidP="00906C3A">
      <w:pPr>
        <w:pStyle w:val="tevilnatoka"/>
        <w:numPr>
          <w:ilvl w:val="0"/>
          <w:numId w:val="156"/>
        </w:numPr>
        <w:ind w:left="714" w:hanging="357"/>
        <w:rPr>
          <w:rFonts w:cs="Arial"/>
        </w:rPr>
      </w:pPr>
      <w:r w:rsidRPr="009B2EB5">
        <w:rPr>
          <w:rFonts w:cs="Arial"/>
        </w:rPr>
        <w:t>osebami v EU;</w:t>
      </w:r>
    </w:p>
    <w:p w14:paraId="0FBD2D24" w14:textId="77777777" w:rsidR="00517669" w:rsidRPr="009B2EB5" w:rsidRDefault="00517669" w:rsidP="00906C3A">
      <w:pPr>
        <w:pStyle w:val="tevilnatoka"/>
        <w:numPr>
          <w:ilvl w:val="0"/>
          <w:numId w:val="156"/>
        </w:numPr>
        <w:ind w:left="714" w:hanging="357"/>
        <w:rPr>
          <w:rFonts w:cs="Arial"/>
        </w:rPr>
      </w:pPr>
      <w:r w:rsidRPr="009B2EB5">
        <w:rPr>
          <w:rFonts w:cs="Arial"/>
        </w:rPr>
        <w:t>osebami v EU in osebami v tretjih državah, kadar so takšne pravice priznane v skladu s predpisi EU.</w:t>
      </w:r>
    </w:p>
    <w:p w14:paraId="39A9FEE3" w14:textId="09854D1B" w:rsidR="00517669" w:rsidRPr="009B2EB5" w:rsidRDefault="00517669" w:rsidP="00906C3A">
      <w:pPr>
        <w:pStyle w:val="Odstavek"/>
        <w:numPr>
          <w:ilvl w:val="0"/>
          <w:numId w:val="115"/>
        </w:numPr>
        <w:ind w:left="357" w:hanging="357"/>
      </w:pPr>
      <w:r w:rsidRPr="009B2EB5">
        <w:lastRenderedPageBreak/>
        <w:t xml:space="preserve">Imetnik pravic iz drugega odstavka tega člena in emisijskih kuponov lahko kadarkoli </w:t>
      </w:r>
      <w:r w:rsidR="006C5361" w:rsidRPr="009B2EB5">
        <w:t>v registru Unije z</w:t>
      </w:r>
      <w:r w:rsidRPr="009B2EB5">
        <w:t xml:space="preserve">ahteva njihovo ukinitev v skladu </w:t>
      </w:r>
      <w:r w:rsidR="009223F8" w:rsidRPr="009B2EB5">
        <w:t xml:space="preserve">z </w:t>
      </w:r>
      <w:r w:rsidR="00B54781" w:rsidRPr="009B2EB5">
        <w:t xml:space="preserve">Delegirano </w:t>
      </w:r>
      <w:r w:rsidR="009223F8" w:rsidRPr="009B2EB5">
        <w:t>uredbo 2019/1122/EU</w:t>
      </w:r>
      <w:r w:rsidRPr="009B2EB5">
        <w:t>, pri tem pa ni upravičen do nadomestila njihove vrednosti.</w:t>
      </w:r>
    </w:p>
    <w:p w14:paraId="49A41F22" w14:textId="32612BBA" w:rsidR="00517669" w:rsidRPr="009B2EB5" w:rsidRDefault="00517669" w:rsidP="00906C3A">
      <w:pPr>
        <w:pStyle w:val="Odstavek"/>
        <w:numPr>
          <w:ilvl w:val="0"/>
          <w:numId w:val="115"/>
        </w:numPr>
        <w:ind w:left="357" w:hanging="357"/>
      </w:pPr>
      <w:r w:rsidRPr="009B2EB5">
        <w:t>Veljavnost emisijskih kuponov in pravic iz drugega odstavka tega člena, izdanih od 1.</w:t>
      </w:r>
      <w:r w:rsidR="00B878A8" w:rsidRPr="009B2EB5">
        <w:t> </w:t>
      </w:r>
      <w:r w:rsidRPr="009B2EB5">
        <w:t>januarja 2013, ni omejena. Pravice</w:t>
      </w:r>
      <w:r w:rsidR="008E0F76" w:rsidRPr="009B2EB5">
        <w:t xml:space="preserve"> in emisijski kuponi</w:t>
      </w:r>
      <w:r w:rsidRPr="009B2EB5">
        <w:t xml:space="preserve">, </w:t>
      </w:r>
      <w:r w:rsidR="008E0F76" w:rsidRPr="009B2EB5">
        <w:t xml:space="preserve">izdani </w:t>
      </w:r>
      <w:r w:rsidRPr="009B2EB5">
        <w:t>od 1.</w:t>
      </w:r>
      <w:r w:rsidR="00B878A8" w:rsidRPr="009B2EB5">
        <w:t> </w:t>
      </w:r>
      <w:r w:rsidRPr="009B2EB5">
        <w:t>januarja 2021, veljajo za emisije toplogrednih plinov od leta 2021 naprej.</w:t>
      </w:r>
    </w:p>
    <w:p w14:paraId="39BA19A9" w14:textId="77777777" w:rsidR="00517669" w:rsidRPr="009B2EB5" w:rsidRDefault="00517669" w:rsidP="00B151E1">
      <w:pPr>
        <w:pStyle w:val="Naslov5"/>
        <w:keepNext w:val="0"/>
        <w:keepLines w:val="0"/>
        <w:numPr>
          <w:ilvl w:val="0"/>
          <w:numId w:val="5"/>
        </w:numPr>
        <w:spacing w:before="240" w:after="60"/>
        <w:ind w:left="357" w:hanging="357"/>
        <w:jc w:val="center"/>
        <w:rPr>
          <w:rFonts w:ascii="Arial" w:hAnsi="Arial" w:cs="Arial"/>
          <w:color w:val="auto"/>
        </w:rPr>
      </w:pPr>
      <w:bookmarkStart w:id="33" w:name="_Hlk152499008"/>
      <w:bookmarkStart w:id="34" w:name="_Hlk152071727"/>
      <w:r w:rsidRPr="009B2EB5">
        <w:rPr>
          <w:rFonts w:ascii="Arial" w:eastAsia="Times New Roman" w:hAnsi="Arial" w:cs="Arial"/>
          <w:bCs/>
          <w:iCs/>
          <w:color w:val="auto"/>
        </w:rPr>
        <w:t xml:space="preserve">člen </w:t>
      </w:r>
      <w:r w:rsidRPr="009B2EB5">
        <w:rPr>
          <w:rFonts w:ascii="Arial" w:hAnsi="Arial" w:cs="Arial"/>
          <w:color w:val="auto"/>
        </w:rPr>
        <w:br/>
        <w:t>(register Unije)</w:t>
      </w:r>
    </w:p>
    <w:p w14:paraId="33774322" w14:textId="2413C82D" w:rsidR="00517669" w:rsidRPr="009B2EB5" w:rsidRDefault="00517669" w:rsidP="00906C3A">
      <w:pPr>
        <w:pStyle w:val="Odstavek"/>
        <w:numPr>
          <w:ilvl w:val="0"/>
          <w:numId w:val="116"/>
        </w:numPr>
        <w:ind w:left="360"/>
      </w:pPr>
      <w:r w:rsidRPr="009B2EB5">
        <w:t xml:space="preserve">Pravice iz drugega odstavka prejšnjega člena in emisijski kuponi, izdani od 1. januarja 2012 dalje, se vodijo v registru Unije v </w:t>
      </w:r>
      <w:r w:rsidR="00957DF3" w:rsidRPr="009B2EB5">
        <w:t xml:space="preserve">skladu z </w:t>
      </w:r>
      <w:r w:rsidR="00B54781" w:rsidRPr="009B2EB5">
        <w:t>Delegirano u</w:t>
      </w:r>
      <w:r w:rsidR="00957DF3" w:rsidRPr="009B2EB5">
        <w:t>redbo 2019/1122/EU.</w:t>
      </w:r>
    </w:p>
    <w:p w14:paraId="015747EC" w14:textId="1488A0E8" w:rsidR="00517669" w:rsidRPr="009B2EB5" w:rsidRDefault="00517669" w:rsidP="00906C3A">
      <w:pPr>
        <w:pStyle w:val="Odstavek"/>
        <w:numPr>
          <w:ilvl w:val="0"/>
          <w:numId w:val="116"/>
        </w:numPr>
        <w:ind w:left="360"/>
      </w:pPr>
      <w:r w:rsidRPr="009B2EB5">
        <w:t xml:space="preserve">Nacionalni administrator Republike Slovenije (v nadaljnjem besedilu: nacionalni administrator) v registru Unije izvršuje naloge in pooblastila v skladu s predpisom EU iz </w:t>
      </w:r>
      <w:r w:rsidR="007663AA" w:rsidRPr="009B2EB5">
        <w:t>prejšnjega odstavka</w:t>
      </w:r>
      <w:r w:rsidRPr="009B2EB5">
        <w:t>.</w:t>
      </w:r>
    </w:p>
    <w:p w14:paraId="0C6ED0AD" w14:textId="21FB0CE1" w:rsidR="00517669" w:rsidRPr="009B2EB5" w:rsidRDefault="00517669" w:rsidP="00906C3A">
      <w:pPr>
        <w:pStyle w:val="Odstavek"/>
        <w:numPr>
          <w:ilvl w:val="0"/>
          <w:numId w:val="116"/>
        </w:numPr>
        <w:ind w:left="360"/>
      </w:pPr>
      <w:r w:rsidRPr="009B2EB5">
        <w:t>Oseba, ki mora ali želi odpreti račun v registru Unije v skladu s predpisom EU iz prvega odstavka tega člena, pošlje nacionalnemu administratorju</w:t>
      </w:r>
      <w:r w:rsidR="00A02FB5" w:rsidRPr="009B2EB5">
        <w:t xml:space="preserve"> </w:t>
      </w:r>
      <w:r w:rsidRPr="009B2EB5">
        <w:t>zahtevo za odprtje računa.</w:t>
      </w:r>
    </w:p>
    <w:p w14:paraId="3AD702CF" w14:textId="14515CD3" w:rsidR="00302D36" w:rsidRPr="009B2EB5" w:rsidRDefault="00517669" w:rsidP="00906C3A">
      <w:pPr>
        <w:pStyle w:val="Odstavek"/>
        <w:numPr>
          <w:ilvl w:val="0"/>
          <w:numId w:val="116"/>
        </w:numPr>
        <w:ind w:left="360"/>
        <w:textAlignment w:val="auto"/>
      </w:pPr>
      <w:r w:rsidRPr="009B2EB5">
        <w:t>Poleg pogojev, ki jih za odprtje in vodenje računa za trgovanje določa predpis EU iz prvega odstavka tega člena, mora oseba iz prejšnjega odstavka:</w:t>
      </w:r>
    </w:p>
    <w:p w14:paraId="7561A99C" w14:textId="77777777" w:rsidR="00517669" w:rsidRPr="009B2EB5" w:rsidRDefault="00517669" w:rsidP="00906C3A">
      <w:pPr>
        <w:pStyle w:val="tevilnatoka"/>
        <w:numPr>
          <w:ilvl w:val="0"/>
          <w:numId w:val="157"/>
        </w:numPr>
        <w:ind w:left="714" w:hanging="357"/>
        <w:rPr>
          <w:rFonts w:cs="Arial"/>
        </w:rPr>
      </w:pPr>
      <w:r w:rsidRPr="009B2EB5">
        <w:rPr>
          <w:rFonts w:cs="Arial"/>
        </w:rPr>
        <w:t>imeti v Republiki Sloveniji prijavljeno stalno prebivališče v skladu z zakonom, ki ureja prijavo prebivališča, ali biti registriran v Republiki Sloveniji kot enota poslovnega registra v skladu z zakonom, ki ureja poslovni register,</w:t>
      </w:r>
    </w:p>
    <w:p w14:paraId="3EB4B594" w14:textId="77777777" w:rsidR="00517669" w:rsidRPr="009B2EB5" w:rsidRDefault="00517669" w:rsidP="00906C3A">
      <w:pPr>
        <w:pStyle w:val="tevilnatoka"/>
        <w:numPr>
          <w:ilvl w:val="0"/>
          <w:numId w:val="157"/>
        </w:numPr>
        <w:ind w:left="714" w:hanging="357"/>
        <w:rPr>
          <w:rFonts w:cs="Arial"/>
        </w:rPr>
      </w:pPr>
      <w:r w:rsidRPr="009B2EB5">
        <w:rPr>
          <w:rFonts w:cs="Arial"/>
        </w:rPr>
        <w:t>biti registriran kot zavezanec za plačilo DDV v skladu s predpisi, ki urejajo finančno upravo in davek na dodano vrednost,</w:t>
      </w:r>
    </w:p>
    <w:p w14:paraId="554483C5" w14:textId="4A05CEA2" w:rsidR="007B7E2F" w:rsidRPr="009B2EB5" w:rsidRDefault="00517669" w:rsidP="00906C3A">
      <w:pPr>
        <w:pStyle w:val="tevilnatoka"/>
        <w:numPr>
          <w:ilvl w:val="0"/>
          <w:numId w:val="157"/>
        </w:numPr>
        <w:ind w:left="714" w:hanging="357"/>
        <w:rPr>
          <w:rFonts w:cs="Arial"/>
        </w:rPr>
      </w:pPr>
      <w:r w:rsidRPr="009B2EB5">
        <w:rPr>
          <w:rFonts w:cs="Arial"/>
        </w:rPr>
        <w:t>imeti vsaj enega od pooblaščenih zastopnikov, ki ima v Republiki Sloveniji prijavljeno stalno prebivališče v skladu z zakonom, ki ureja prijavo prebivališča.</w:t>
      </w:r>
    </w:p>
    <w:p w14:paraId="5928C277" w14:textId="5FD40EB5" w:rsidR="00517669" w:rsidRPr="009B2EB5" w:rsidRDefault="00517669" w:rsidP="00906C3A">
      <w:pPr>
        <w:pStyle w:val="Odstavek"/>
        <w:numPr>
          <w:ilvl w:val="0"/>
          <w:numId w:val="116"/>
        </w:numPr>
        <w:ind w:left="360"/>
      </w:pPr>
      <w:r w:rsidRPr="009B2EB5">
        <w:t xml:space="preserve">Nacionalni administrator lahko za ugotavljanje ali preverjanje izpolnjevanja pogojev iz </w:t>
      </w:r>
      <w:r w:rsidR="007B7E2F" w:rsidRPr="009B2EB5">
        <w:t>prejšnjega</w:t>
      </w:r>
      <w:r w:rsidRPr="009B2EB5">
        <w:t xml:space="preserve"> odstavka pridobiva podatke iz Centralnega registra prebivalstva, Poslovnega registra Slovenije in Davčnega registra.</w:t>
      </w:r>
    </w:p>
    <w:p w14:paraId="0BB929D3" w14:textId="77777777" w:rsidR="00517669" w:rsidRPr="009B2EB5" w:rsidRDefault="00517669" w:rsidP="00906C3A">
      <w:pPr>
        <w:pStyle w:val="Odstavek"/>
        <w:numPr>
          <w:ilvl w:val="0"/>
          <w:numId w:val="116"/>
        </w:numPr>
        <w:ind w:left="360"/>
      </w:pPr>
      <w:r w:rsidRPr="009B2EB5">
        <w:t>Nacionalni administrator osebi iz tretjega odstavka tega člena odpre račun v registru Unije in ji o tem izda potrdilo.</w:t>
      </w:r>
    </w:p>
    <w:p w14:paraId="598627EB" w14:textId="03CDA17B" w:rsidR="00517669" w:rsidRPr="009B2EB5" w:rsidRDefault="00517669" w:rsidP="00906C3A">
      <w:pPr>
        <w:pStyle w:val="Odstavek"/>
        <w:numPr>
          <w:ilvl w:val="0"/>
          <w:numId w:val="116"/>
        </w:numPr>
        <w:ind w:left="360"/>
      </w:pPr>
      <w:r w:rsidRPr="009B2EB5">
        <w:t>Če nacionalni administrator zavrne odprtje računa v registru Unije ali zavrne osebo, ki je v imenu imetnika računa pooblaščena za upravljanje računa, izda o tem odločbo.</w:t>
      </w:r>
    </w:p>
    <w:p w14:paraId="02B89DF7" w14:textId="2DE6140D" w:rsidR="00957DF3" w:rsidRPr="009B2EB5" w:rsidRDefault="00957DF3" w:rsidP="00906C3A">
      <w:pPr>
        <w:pStyle w:val="Odstavek"/>
        <w:numPr>
          <w:ilvl w:val="0"/>
          <w:numId w:val="116"/>
        </w:numPr>
        <w:ind w:left="360"/>
      </w:pPr>
      <w:r w:rsidRPr="009B2EB5">
        <w:t>Nacionalni administrator izda odločbo tudi v primeru, ko v skladu s predpisom EU iz prvega odstavka tega člena začasno prekine dostop do računa, račun zapre ali razreši pooblaščenega zastopnika računa.</w:t>
      </w:r>
    </w:p>
    <w:p w14:paraId="0AB638EB" w14:textId="676DD023" w:rsidR="00517669" w:rsidRPr="009B2EB5" w:rsidRDefault="00517669" w:rsidP="00906C3A">
      <w:pPr>
        <w:pStyle w:val="Odstavek"/>
        <w:numPr>
          <w:ilvl w:val="0"/>
          <w:numId w:val="116"/>
        </w:numPr>
        <w:ind w:left="360"/>
      </w:pPr>
      <w:r w:rsidRPr="009B2EB5">
        <w:t xml:space="preserve">Podatke o emisijah toplogrednih plinov vnaša v register Unije v skladu s predpisom EU iz prvega odstavka tega člena upravljavec naprave, operator zrakoplova, ladjarska družba ali regulirani subjekt, kot preverjene pa jih v skladu z navedenim predpisom EU označi </w:t>
      </w:r>
      <w:proofErr w:type="spellStart"/>
      <w:r w:rsidRPr="009B2EB5">
        <w:t>preveritelj</w:t>
      </w:r>
      <w:proofErr w:type="spellEnd"/>
      <w:r w:rsidRPr="009B2EB5">
        <w:t>, ki je preveril poročilo o emisijah toplogrednih plinov v skladu s 5</w:t>
      </w:r>
      <w:r w:rsidR="00330580" w:rsidRPr="009B2EB5">
        <w:t>6</w:t>
      </w:r>
      <w:r w:rsidRPr="009B2EB5">
        <w:t>.</w:t>
      </w:r>
      <w:r w:rsidR="008D6603" w:rsidRPr="009B2EB5">
        <w:t> </w:t>
      </w:r>
      <w:r w:rsidRPr="009B2EB5">
        <w:t>členom tega zakona.</w:t>
      </w:r>
    </w:p>
    <w:p w14:paraId="0BB23AFC" w14:textId="77777777" w:rsidR="00517669" w:rsidRPr="009B2EB5" w:rsidRDefault="00517669" w:rsidP="00906C3A">
      <w:pPr>
        <w:pStyle w:val="Odstavek"/>
        <w:numPr>
          <w:ilvl w:val="0"/>
          <w:numId w:val="116"/>
        </w:numPr>
        <w:ind w:left="360"/>
        <w:rPr>
          <w:rStyle w:val="m-812841957923067269cf01"/>
        </w:rPr>
      </w:pPr>
      <w:r w:rsidRPr="009B2EB5">
        <w:rPr>
          <w:rStyle w:val="m-812841957923067269cf01"/>
        </w:rPr>
        <w:t xml:space="preserve">Nacionalni administrator ob smiselni uporabi določb zakona, ki ureja preprečevanje pranja denarja in financiranje terorizma, obvesti Urad Republike Slovenije za preprečevanje pranja denarja, kadar ve, sumi ali ima utemeljene razloge za sum, da je bilo </w:t>
      </w:r>
      <w:r w:rsidRPr="009B2EB5">
        <w:rPr>
          <w:rStyle w:val="m-812841957923067269cf01"/>
        </w:rPr>
        <w:lastRenderedPageBreak/>
        <w:t>zagrešeno pranje denarja, financiranje terorizma ali kriminalna dejavnost ali je bil zagrešen poskus teh dejanj.</w:t>
      </w:r>
    </w:p>
    <w:p w14:paraId="022ACFBD" w14:textId="78471F8B" w:rsidR="00517669" w:rsidRPr="009B2EB5" w:rsidRDefault="00517669" w:rsidP="00906C3A">
      <w:pPr>
        <w:pStyle w:val="Odstavek"/>
        <w:numPr>
          <w:ilvl w:val="0"/>
          <w:numId w:val="116"/>
        </w:numPr>
        <w:ind w:left="337" w:hanging="357"/>
      </w:pPr>
      <w:r w:rsidRPr="009B2EB5">
        <w:t>Za nacionalnega administratorja in za njegove zaposlene se smiselno uporabljajo določbe zakona iz prejšnjega odstavka, ki se nanašajo na prepoved razkritja, izjeme od načela varovanja tajnosti, povratne informacije ter obveznosti rednega usposabljanja in izobraževanja, razen obveznosti priprave programa letnega strokovnega usposabljanja.</w:t>
      </w:r>
    </w:p>
    <w:p w14:paraId="3F702C8C" w14:textId="131FF6F6" w:rsidR="00517669" w:rsidRPr="009B2EB5" w:rsidRDefault="00517669" w:rsidP="00906C3A">
      <w:pPr>
        <w:pStyle w:val="Odstavek"/>
        <w:numPr>
          <w:ilvl w:val="0"/>
          <w:numId w:val="116"/>
        </w:numPr>
        <w:ind w:left="360"/>
      </w:pPr>
      <w:r w:rsidRPr="009B2EB5">
        <w:t>Vlada določi nacionalnega administratorja</w:t>
      </w:r>
      <w:r w:rsidR="00AD132F" w:rsidRPr="009B2EB5">
        <w:t xml:space="preserve"> in predpiše podrobnejši način ter pogoje poslovanja v nacionalnem delu registra Unije</w:t>
      </w:r>
      <w:r w:rsidRPr="009B2EB5">
        <w:t>.</w:t>
      </w:r>
    </w:p>
    <w:bookmarkEnd w:id="33"/>
    <w:p w14:paraId="4D69DB1E" w14:textId="77777777" w:rsidR="00517669" w:rsidRPr="009B2EB5" w:rsidRDefault="00517669" w:rsidP="00517669">
      <w:pPr>
        <w:rPr>
          <w:rFonts w:ascii="Arial" w:hAnsi="Arial" w:cs="Arial"/>
        </w:rPr>
      </w:pPr>
    </w:p>
    <w:bookmarkEnd w:id="34"/>
    <w:p w14:paraId="7107D9B9" w14:textId="77777777" w:rsidR="00517669" w:rsidRPr="009B2EB5" w:rsidRDefault="00517669" w:rsidP="00517669">
      <w:pPr>
        <w:pStyle w:val="Naslov2"/>
        <w:numPr>
          <w:ilvl w:val="0"/>
          <w:numId w:val="6"/>
        </w:numPr>
        <w:spacing w:before="200"/>
        <w:jc w:val="center"/>
        <w:rPr>
          <w:rFonts w:ascii="Arial" w:eastAsia="Times New Roman" w:hAnsi="Arial" w:cs="Arial"/>
          <w:b/>
          <w:bCs/>
          <w:color w:val="auto"/>
          <w:sz w:val="22"/>
          <w:szCs w:val="22"/>
        </w:rPr>
      </w:pPr>
      <w:r w:rsidRPr="009B2EB5">
        <w:rPr>
          <w:rFonts w:ascii="Arial" w:eastAsia="Times New Roman" w:hAnsi="Arial" w:cs="Arial"/>
          <w:b/>
          <w:bCs/>
          <w:color w:val="auto"/>
          <w:sz w:val="22"/>
          <w:szCs w:val="22"/>
        </w:rPr>
        <w:t>oddelek: Dražba emisijskih kuponov</w:t>
      </w:r>
    </w:p>
    <w:p w14:paraId="6A4DAAC5" w14:textId="77777777" w:rsidR="00170B62" w:rsidRPr="009B2EB5" w:rsidRDefault="00170B62" w:rsidP="00170B62">
      <w:pPr>
        <w:rPr>
          <w:rFonts w:ascii="Arial" w:hAnsi="Arial" w:cs="Arial"/>
        </w:rPr>
      </w:pPr>
    </w:p>
    <w:p w14:paraId="74B3AFC9" w14:textId="553C7029" w:rsidR="00517669" w:rsidRPr="009B2EB5" w:rsidRDefault="00517669" w:rsidP="00A16156">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bCs/>
          <w:iCs/>
          <w:color w:val="auto"/>
        </w:rPr>
        <w:t xml:space="preserve">člen </w:t>
      </w:r>
      <w:r w:rsidRPr="009B2EB5">
        <w:rPr>
          <w:rFonts w:ascii="Arial" w:hAnsi="Arial" w:cs="Arial"/>
          <w:color w:val="auto"/>
        </w:rPr>
        <w:br/>
        <w:t>(dražba emisijskih kuponov)</w:t>
      </w:r>
    </w:p>
    <w:p w14:paraId="34FE64A0" w14:textId="2B40B2E3" w:rsidR="00C23D32" w:rsidRPr="009B2EB5" w:rsidRDefault="00C23D32" w:rsidP="00906C3A">
      <w:pPr>
        <w:pStyle w:val="Odstavekseznama"/>
        <w:numPr>
          <w:ilvl w:val="0"/>
          <w:numId w:val="62"/>
        </w:numPr>
        <w:spacing w:before="240"/>
        <w:ind w:left="360"/>
        <w:rPr>
          <w:rFonts w:ascii="Arial" w:hAnsi="Arial" w:cs="Arial"/>
        </w:rPr>
      </w:pPr>
      <w:r w:rsidRPr="009B2EB5">
        <w:rPr>
          <w:rFonts w:ascii="Arial" w:hAnsi="Arial" w:cs="Arial"/>
        </w:rPr>
        <w:t xml:space="preserve">Republika Slovenija od leta 2019 ponudi na dražbi </w:t>
      </w:r>
      <w:r w:rsidR="003E1366" w:rsidRPr="009B2EB5">
        <w:rPr>
          <w:rFonts w:ascii="Arial" w:hAnsi="Arial" w:cs="Arial"/>
        </w:rPr>
        <w:t xml:space="preserve">v skladu z </w:t>
      </w:r>
      <w:r w:rsidR="00423997" w:rsidRPr="009B2EB5">
        <w:rPr>
          <w:rFonts w:ascii="Arial" w:hAnsi="Arial" w:cs="Arial"/>
        </w:rPr>
        <w:t>Delegirano u</w:t>
      </w:r>
      <w:r w:rsidR="003E1366" w:rsidRPr="009B2EB5">
        <w:rPr>
          <w:rFonts w:ascii="Arial" w:hAnsi="Arial" w:cs="Arial"/>
        </w:rPr>
        <w:t xml:space="preserve">redbo 2023/2830/EU </w:t>
      </w:r>
      <w:r w:rsidRPr="009B2EB5">
        <w:rPr>
          <w:rFonts w:ascii="Arial" w:hAnsi="Arial" w:cs="Arial"/>
        </w:rPr>
        <w:t>emisijske kupone za naprave, ki niso dodeljeni brezplačno ali ukinjeni v skladu s tem zakonom.</w:t>
      </w:r>
    </w:p>
    <w:p w14:paraId="1E6725DE" w14:textId="5068052E" w:rsidR="00C23D32" w:rsidRPr="009B2EB5" w:rsidRDefault="00C23D32" w:rsidP="00906C3A">
      <w:pPr>
        <w:pStyle w:val="Odstavek"/>
        <w:numPr>
          <w:ilvl w:val="0"/>
          <w:numId w:val="62"/>
        </w:numPr>
        <w:ind w:left="360"/>
      </w:pPr>
      <w:r w:rsidRPr="009B2EB5">
        <w:t xml:space="preserve">Republika Slovenija ponudi na dražbi </w:t>
      </w:r>
      <w:r w:rsidR="003E1366" w:rsidRPr="009B2EB5">
        <w:t xml:space="preserve">iz prejšnjega odstavka </w:t>
      </w:r>
      <w:r w:rsidRPr="009B2EB5">
        <w:t>tudi emisijske kupone za:</w:t>
      </w:r>
    </w:p>
    <w:p w14:paraId="76248405" w14:textId="77777777" w:rsidR="00C23D32" w:rsidRPr="009B2EB5" w:rsidRDefault="00C23D32" w:rsidP="00906C3A">
      <w:pPr>
        <w:pStyle w:val="tevilnatoka"/>
        <w:numPr>
          <w:ilvl w:val="0"/>
          <w:numId w:val="158"/>
        </w:numPr>
        <w:ind w:left="720"/>
        <w:rPr>
          <w:rFonts w:cs="Arial"/>
        </w:rPr>
      </w:pPr>
      <w:r w:rsidRPr="009B2EB5">
        <w:rPr>
          <w:rFonts w:cs="Arial"/>
        </w:rPr>
        <w:t xml:space="preserve">operatorje zrakoplovov od leta 2019, </w:t>
      </w:r>
    </w:p>
    <w:p w14:paraId="71E9B3DE" w14:textId="77777777" w:rsidR="00C23D32" w:rsidRPr="009B2EB5" w:rsidRDefault="00C23D32" w:rsidP="00906C3A">
      <w:pPr>
        <w:pStyle w:val="tevilnatoka"/>
        <w:numPr>
          <w:ilvl w:val="0"/>
          <w:numId w:val="158"/>
        </w:numPr>
        <w:ind w:left="720"/>
        <w:rPr>
          <w:rFonts w:cs="Arial"/>
        </w:rPr>
      </w:pPr>
      <w:r w:rsidRPr="009B2EB5">
        <w:rPr>
          <w:rFonts w:cs="Arial"/>
        </w:rPr>
        <w:t>ladjarske družbe od leta 2024 in</w:t>
      </w:r>
    </w:p>
    <w:p w14:paraId="5C6BA1F6" w14:textId="789DE9D8" w:rsidR="00C23D32" w:rsidRPr="009B2EB5" w:rsidRDefault="00C23D32" w:rsidP="00906C3A">
      <w:pPr>
        <w:pStyle w:val="tevilnatoka"/>
        <w:numPr>
          <w:ilvl w:val="0"/>
          <w:numId w:val="158"/>
        </w:numPr>
        <w:ind w:left="720"/>
        <w:rPr>
          <w:rFonts w:cs="Arial"/>
        </w:rPr>
      </w:pPr>
      <w:r w:rsidRPr="009B2EB5">
        <w:rPr>
          <w:rFonts w:cs="Arial"/>
        </w:rPr>
        <w:t>regulirane subjekte od leta 2027.</w:t>
      </w:r>
    </w:p>
    <w:p w14:paraId="2831510E" w14:textId="77777777" w:rsidR="00C23D32" w:rsidRPr="009B2EB5" w:rsidRDefault="00C23D32" w:rsidP="00906C3A">
      <w:pPr>
        <w:pStyle w:val="Odstavek"/>
        <w:numPr>
          <w:ilvl w:val="0"/>
          <w:numId w:val="62"/>
        </w:numPr>
        <w:ind w:left="360"/>
      </w:pPr>
      <w:r w:rsidRPr="009B2EB5">
        <w:t>SID – Slovenska izvozna in razvojna banka, d. d., Ljubljana (v nadaljnjem besedilu: SID banka) je uradna dražiteljica na dražbah iz prejšnjega odstavka v imenu in za račun Republike Slovenije.</w:t>
      </w:r>
    </w:p>
    <w:p w14:paraId="06FF5524" w14:textId="77777777" w:rsidR="00C23D32" w:rsidRPr="009B2EB5" w:rsidRDefault="00C23D32" w:rsidP="00906C3A">
      <w:pPr>
        <w:pStyle w:val="Odstavek"/>
        <w:numPr>
          <w:ilvl w:val="0"/>
          <w:numId w:val="62"/>
        </w:numPr>
        <w:ind w:left="360"/>
      </w:pPr>
      <w:r w:rsidRPr="009B2EB5">
        <w:t>Ministrstvo in SID banka skleneta pogodbo, s katero podrobneje uredita opravljanje nalog uradne dražiteljice iz prejšnjega odstavka, plačilo za opravljanje nalog in poročanje ministrstvu.</w:t>
      </w:r>
    </w:p>
    <w:p w14:paraId="0C71EB65" w14:textId="3B40DC43" w:rsidR="00C23D32" w:rsidRPr="009B2EB5" w:rsidRDefault="00C23D32" w:rsidP="00906C3A">
      <w:pPr>
        <w:pStyle w:val="Odstavek"/>
        <w:numPr>
          <w:ilvl w:val="0"/>
          <w:numId w:val="62"/>
        </w:numPr>
        <w:ind w:left="360"/>
      </w:pPr>
      <w:r w:rsidRPr="009B2EB5">
        <w:t xml:space="preserve">Vlada pooblasti ministra, da v </w:t>
      </w:r>
      <w:r w:rsidR="002E1592" w:rsidRPr="009B2EB5">
        <w:t xml:space="preserve">imenu Republike Slovenije v </w:t>
      </w:r>
      <w:r w:rsidRPr="009B2EB5">
        <w:t xml:space="preserve">skladu </w:t>
      </w:r>
      <w:r w:rsidR="008A17B0" w:rsidRPr="009B2EB5">
        <w:t xml:space="preserve">z </w:t>
      </w:r>
      <w:r w:rsidR="00423997" w:rsidRPr="009B2EB5">
        <w:t>Delegirano u</w:t>
      </w:r>
      <w:r w:rsidR="008A17B0" w:rsidRPr="009B2EB5">
        <w:t xml:space="preserve">redbo 2023/2830/EU </w:t>
      </w:r>
      <w:r w:rsidRPr="009B2EB5">
        <w:t xml:space="preserve">pristopi k dražbenemu sistemu, </w:t>
      </w:r>
      <w:r w:rsidR="002E1592" w:rsidRPr="009B2EB5">
        <w:t xml:space="preserve">v </w:t>
      </w:r>
      <w:r w:rsidRPr="009B2EB5">
        <w:t>katerem bo Republika Slovenija ponujala svoje emisijske kupone.</w:t>
      </w:r>
    </w:p>
    <w:p w14:paraId="46C207B3" w14:textId="77777777" w:rsidR="00517669" w:rsidRPr="009B2EB5" w:rsidRDefault="00517669" w:rsidP="00A16156">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bCs/>
          <w:iCs/>
          <w:color w:val="auto"/>
        </w:rPr>
        <w:t xml:space="preserve">člen </w:t>
      </w:r>
      <w:r w:rsidRPr="009B2EB5">
        <w:rPr>
          <w:rFonts w:ascii="Arial" w:hAnsi="Arial" w:cs="Arial"/>
          <w:color w:val="auto"/>
        </w:rPr>
        <w:br/>
        <w:t>(Podnebni sklad)</w:t>
      </w:r>
    </w:p>
    <w:p w14:paraId="1CAE3C5D" w14:textId="77777777" w:rsidR="00517669" w:rsidRPr="009B2EB5" w:rsidRDefault="00517669" w:rsidP="00906C3A">
      <w:pPr>
        <w:pStyle w:val="Odstavek"/>
        <w:numPr>
          <w:ilvl w:val="0"/>
          <w:numId w:val="63"/>
        </w:numPr>
        <w:ind w:left="360"/>
      </w:pPr>
      <w:r w:rsidRPr="009B2EB5">
        <w:t>V okviru državnega proračuna je kot proračunski sklad za nedoločen čas ustanovljen Podnebni sklad.</w:t>
      </w:r>
    </w:p>
    <w:p w14:paraId="634E898F" w14:textId="77777777" w:rsidR="00517669" w:rsidRPr="009B2EB5" w:rsidRDefault="00517669" w:rsidP="00906C3A">
      <w:pPr>
        <w:pStyle w:val="Odstavek"/>
        <w:numPr>
          <w:ilvl w:val="0"/>
          <w:numId w:val="63"/>
        </w:numPr>
        <w:ind w:left="360"/>
      </w:pPr>
      <w:r w:rsidRPr="009B2EB5">
        <w:t>Namen Podnebnega sklada je financiranje in sofinanciranje izvedbe ukrepov za blaženje in prilagajanje posledicam podnebnih sprememb.</w:t>
      </w:r>
    </w:p>
    <w:p w14:paraId="5700219E" w14:textId="77777777" w:rsidR="00517669" w:rsidRPr="009B2EB5" w:rsidRDefault="00517669" w:rsidP="00906C3A">
      <w:pPr>
        <w:pStyle w:val="Odstavek"/>
        <w:numPr>
          <w:ilvl w:val="0"/>
          <w:numId w:val="63"/>
        </w:numPr>
        <w:ind w:left="360"/>
      </w:pPr>
      <w:r w:rsidRPr="009B2EB5">
        <w:t>Za upravljanje Podnebnega sklada je pristojno ministrstvo.</w:t>
      </w:r>
    </w:p>
    <w:p w14:paraId="3B168F1A" w14:textId="77777777" w:rsidR="00517669" w:rsidRPr="009B2EB5" w:rsidRDefault="00517669" w:rsidP="00906C3A">
      <w:pPr>
        <w:pStyle w:val="Odstavek"/>
        <w:numPr>
          <w:ilvl w:val="0"/>
          <w:numId w:val="63"/>
        </w:numPr>
        <w:ind w:left="360"/>
      </w:pPr>
      <w:r w:rsidRPr="009B2EB5">
        <w:t>Viri financiranja Podnebnega sklada so namenski prihodki proračuna:</w:t>
      </w:r>
    </w:p>
    <w:p w14:paraId="6B7CB714" w14:textId="1EC07B6C" w:rsidR="00517669" w:rsidRPr="009B2EB5" w:rsidRDefault="00517669" w:rsidP="00906C3A">
      <w:pPr>
        <w:pStyle w:val="tevilnatoka"/>
        <w:numPr>
          <w:ilvl w:val="0"/>
          <w:numId w:val="159"/>
        </w:numPr>
        <w:ind w:left="720"/>
        <w:rPr>
          <w:rFonts w:cs="Arial"/>
        </w:rPr>
      </w:pPr>
      <w:r w:rsidRPr="009B2EB5">
        <w:rPr>
          <w:rFonts w:cs="Arial"/>
        </w:rPr>
        <w:t>prihodki, ustvarjeni s prodajo emisijskih kuponov na dražbah iz prvega in drugega odstavka prejšnjega člena, razen prihodkov, ki se v skladu s Pogodbo o delovanju Evropske unije (UL L št. 326 z dne 26. 10. 2012, str.</w:t>
      </w:r>
      <w:r w:rsidR="00AD6E19" w:rsidRPr="009B2EB5">
        <w:rPr>
          <w:rFonts w:cs="Arial"/>
        </w:rPr>
        <w:t xml:space="preserve"> </w:t>
      </w:r>
      <w:r w:rsidRPr="009B2EB5">
        <w:rPr>
          <w:rFonts w:cs="Arial"/>
        </w:rPr>
        <w:t>1) vključijo v proračun Unije,</w:t>
      </w:r>
    </w:p>
    <w:p w14:paraId="4D6DE658" w14:textId="0C09B2A3" w:rsidR="00517669" w:rsidRPr="009B2EB5" w:rsidRDefault="00517669" w:rsidP="00906C3A">
      <w:pPr>
        <w:pStyle w:val="tevilnatoka"/>
        <w:numPr>
          <w:ilvl w:val="0"/>
          <w:numId w:val="159"/>
        </w:numPr>
        <w:ind w:left="720"/>
        <w:rPr>
          <w:rFonts w:cs="Arial"/>
        </w:rPr>
      </w:pPr>
      <w:r w:rsidRPr="009B2EB5">
        <w:rPr>
          <w:rFonts w:cs="Arial"/>
        </w:rPr>
        <w:t xml:space="preserve">prihodki od plačil dajatve iz </w:t>
      </w:r>
      <w:r w:rsidR="004650DA" w:rsidRPr="009B2EB5">
        <w:rPr>
          <w:rFonts w:cs="Arial"/>
        </w:rPr>
        <w:t>70</w:t>
      </w:r>
      <w:r w:rsidRPr="009B2EB5">
        <w:rPr>
          <w:rFonts w:cs="Arial"/>
        </w:rPr>
        <w:t>.</w:t>
      </w:r>
      <w:r w:rsidR="008D6603" w:rsidRPr="009B2EB5">
        <w:rPr>
          <w:rFonts w:cs="Arial"/>
        </w:rPr>
        <w:t> </w:t>
      </w:r>
      <w:r w:rsidRPr="009B2EB5">
        <w:rPr>
          <w:rFonts w:cs="Arial"/>
        </w:rPr>
        <w:t xml:space="preserve">člena tega zakona, razen prihodkov, ki se v skladu s Pogodbo o delovanju Evropske unije iz </w:t>
      </w:r>
      <w:r w:rsidR="00E226F1" w:rsidRPr="009B2EB5">
        <w:rPr>
          <w:rFonts w:cs="Arial"/>
        </w:rPr>
        <w:t xml:space="preserve">prejšnje točke </w:t>
      </w:r>
      <w:r w:rsidRPr="009B2EB5">
        <w:rPr>
          <w:rFonts w:cs="Arial"/>
        </w:rPr>
        <w:t>vključijo v proračun Unije, in</w:t>
      </w:r>
    </w:p>
    <w:p w14:paraId="573FE6B1" w14:textId="3C709D55" w:rsidR="00517669" w:rsidRPr="009B2EB5" w:rsidRDefault="00517669" w:rsidP="00906C3A">
      <w:pPr>
        <w:pStyle w:val="tevilnatoka"/>
        <w:numPr>
          <w:ilvl w:val="0"/>
          <w:numId w:val="159"/>
        </w:numPr>
        <w:ind w:left="720"/>
        <w:rPr>
          <w:rFonts w:cs="Arial"/>
        </w:rPr>
      </w:pPr>
      <w:r w:rsidRPr="009B2EB5">
        <w:rPr>
          <w:rFonts w:cs="Arial"/>
        </w:rPr>
        <w:lastRenderedPageBreak/>
        <w:t xml:space="preserve">globe za presežne </w:t>
      </w:r>
      <w:r w:rsidR="004650DA" w:rsidRPr="009B2EB5">
        <w:rPr>
          <w:rFonts w:cs="Arial"/>
        </w:rPr>
        <w:t xml:space="preserve">in neprijavljene </w:t>
      </w:r>
      <w:r w:rsidRPr="009B2EB5">
        <w:rPr>
          <w:rFonts w:cs="Arial"/>
        </w:rPr>
        <w:t>emisije iz 1</w:t>
      </w:r>
      <w:r w:rsidR="00B353F5" w:rsidRPr="009B2EB5">
        <w:rPr>
          <w:rFonts w:cs="Arial"/>
        </w:rPr>
        <w:t>2</w:t>
      </w:r>
      <w:r w:rsidR="004650DA" w:rsidRPr="009B2EB5">
        <w:rPr>
          <w:rFonts w:cs="Arial"/>
        </w:rPr>
        <w:t>3</w:t>
      </w:r>
      <w:r w:rsidRPr="009B2EB5">
        <w:rPr>
          <w:rFonts w:cs="Arial"/>
        </w:rPr>
        <w:t>.</w:t>
      </w:r>
      <w:r w:rsidR="008D6603" w:rsidRPr="009B2EB5">
        <w:rPr>
          <w:rFonts w:cs="Arial"/>
        </w:rPr>
        <w:t> </w:t>
      </w:r>
      <w:r w:rsidRPr="009B2EB5">
        <w:rPr>
          <w:rFonts w:cs="Arial"/>
        </w:rPr>
        <w:t>člena tega zakona.</w:t>
      </w:r>
    </w:p>
    <w:p w14:paraId="4981F901" w14:textId="77777777" w:rsidR="00517669" w:rsidRPr="009B2EB5" w:rsidRDefault="00517669" w:rsidP="00D42EBA">
      <w:pPr>
        <w:pStyle w:val="Naslov5"/>
        <w:keepNext w:val="0"/>
        <w:keepLines w:val="0"/>
        <w:numPr>
          <w:ilvl w:val="0"/>
          <w:numId w:val="5"/>
        </w:numPr>
        <w:spacing w:before="240" w:after="60"/>
        <w:ind w:left="357" w:hanging="357"/>
        <w:jc w:val="center"/>
        <w:rPr>
          <w:rFonts w:ascii="Arial" w:hAnsi="Arial" w:cs="Arial"/>
          <w:color w:val="auto"/>
        </w:rPr>
      </w:pPr>
      <w:bookmarkStart w:id="35" w:name="_Hlk161739197"/>
      <w:r w:rsidRPr="009B2EB5">
        <w:rPr>
          <w:rFonts w:ascii="Arial" w:eastAsia="Times New Roman" w:hAnsi="Arial" w:cs="Arial"/>
          <w:bCs/>
          <w:iCs/>
          <w:color w:val="auto"/>
        </w:rPr>
        <w:t xml:space="preserve">člen </w:t>
      </w:r>
      <w:r w:rsidRPr="009B2EB5">
        <w:rPr>
          <w:rFonts w:ascii="Arial" w:hAnsi="Arial" w:cs="Arial"/>
          <w:color w:val="auto"/>
        </w:rPr>
        <w:br/>
        <w:t>(poraba sredstev Podnebnega sklada)</w:t>
      </w:r>
    </w:p>
    <w:p w14:paraId="248E48D1" w14:textId="77E610EA" w:rsidR="00302D36" w:rsidRPr="009B2EB5" w:rsidRDefault="00517669" w:rsidP="00906C3A">
      <w:pPr>
        <w:pStyle w:val="Odstavek"/>
        <w:numPr>
          <w:ilvl w:val="0"/>
          <w:numId w:val="64"/>
        </w:numPr>
        <w:ind w:left="360"/>
      </w:pPr>
      <w:r w:rsidRPr="009B2EB5">
        <w:t>Sredstva Podnebnega sklada, pridobljena z dražbo emisijskih kuponov za naprave, operatorje zrakoplovov in ladjarske družbe, se porabijo za enega ali več naslednjih namenov:</w:t>
      </w:r>
    </w:p>
    <w:p w14:paraId="50671549" w14:textId="77777777" w:rsidR="00517669" w:rsidRPr="009B2EB5" w:rsidRDefault="00517669" w:rsidP="00906C3A">
      <w:pPr>
        <w:pStyle w:val="tevilnatoka"/>
        <w:numPr>
          <w:ilvl w:val="0"/>
          <w:numId w:val="160"/>
        </w:numPr>
        <w:ind w:left="720"/>
        <w:rPr>
          <w:rFonts w:cs="Arial"/>
        </w:rPr>
      </w:pPr>
      <w:r w:rsidRPr="009B2EB5">
        <w:rPr>
          <w:rFonts w:cs="Arial"/>
        </w:rPr>
        <w:t>zmanjšanje emisij toplogrednih plinov, vključno s prispevkom v sklade, določene na podlagi Konvencije;</w:t>
      </w:r>
    </w:p>
    <w:p w14:paraId="1DA86FB5" w14:textId="77777777" w:rsidR="00517669" w:rsidRPr="009B2EB5" w:rsidRDefault="00517669" w:rsidP="00906C3A">
      <w:pPr>
        <w:pStyle w:val="tevilnatoka"/>
        <w:numPr>
          <w:ilvl w:val="0"/>
          <w:numId w:val="160"/>
        </w:numPr>
        <w:ind w:left="720"/>
        <w:rPr>
          <w:rFonts w:cs="Arial"/>
        </w:rPr>
      </w:pPr>
      <w:r w:rsidRPr="009B2EB5">
        <w:rPr>
          <w:rFonts w:cs="Arial"/>
        </w:rPr>
        <w:t>prilagajanje na vplive podnebnih sprememb, financiranje raziskav in razvoja ter demonstracijskih projektov za zmanjšanje emisij in prilagajanje podnebnim spremembam, vključno s sodelovanjem v pobudah Evropskega strateškega načrta za energetsko tehnologijo in evropskih tehnoloških platform;</w:t>
      </w:r>
    </w:p>
    <w:p w14:paraId="61D23297" w14:textId="77777777" w:rsidR="00517669" w:rsidRPr="009B2EB5" w:rsidRDefault="00517669" w:rsidP="00906C3A">
      <w:pPr>
        <w:pStyle w:val="tevilnatoka"/>
        <w:numPr>
          <w:ilvl w:val="0"/>
          <w:numId w:val="160"/>
        </w:numPr>
        <w:ind w:left="720"/>
        <w:rPr>
          <w:rFonts w:cs="Arial"/>
        </w:rPr>
      </w:pPr>
      <w:r w:rsidRPr="009B2EB5">
        <w:rPr>
          <w:rFonts w:cs="Arial"/>
        </w:rPr>
        <w:t xml:space="preserve">razvoj obnovljivih virov energije in omrežij za prenos električne energije za izpolnitev zaveze Unije v zvezi z uporabo obnovljivih virov energije in ciljev Unije glede medsebojne povezljivosti ter razvoj drugih tehnologij, ki prispevajo k prehodu na varno in trajnostno </w:t>
      </w:r>
      <w:proofErr w:type="spellStart"/>
      <w:r w:rsidRPr="009B2EB5">
        <w:rPr>
          <w:rFonts w:cs="Arial"/>
        </w:rPr>
        <w:t>nizkoogljično</w:t>
      </w:r>
      <w:proofErr w:type="spellEnd"/>
      <w:r w:rsidRPr="009B2EB5">
        <w:rPr>
          <w:rFonts w:cs="Arial"/>
        </w:rPr>
        <w:t xml:space="preserve"> gospodarstvo in pripomorejo k izpolnitvi zaveze EU, da poveča energetsko učinkovitost na ravni, dogovorjene v ustreznih zakonodajnih aktih EU, vključno s proizvodnjo električne energije iz samooskrbe z električno energijo iz obnovljivih virov in skupnosti na področju energije iz obnovljivih virov;</w:t>
      </w:r>
    </w:p>
    <w:p w14:paraId="57EBC1C4" w14:textId="3FFC1DA8" w:rsidR="00517669" w:rsidRPr="009B2EB5" w:rsidRDefault="00517669" w:rsidP="00906C3A">
      <w:pPr>
        <w:pStyle w:val="tevilnatoka"/>
        <w:numPr>
          <w:ilvl w:val="0"/>
          <w:numId w:val="160"/>
        </w:numPr>
        <w:ind w:left="720"/>
        <w:rPr>
          <w:rFonts w:cs="Arial"/>
        </w:rPr>
      </w:pPr>
      <w:r w:rsidRPr="009B2EB5">
        <w:rPr>
          <w:rFonts w:cs="Arial"/>
        </w:rPr>
        <w:t>ukrepe za preprečevanje krčenja gozdov in podpiranje varstva in obnove šotišč, gozdov in drugih zemeljskih ali morskih ekosistemov, vključno z ukrepi, ki prispevajo k varstvu, obnovi in boljšemu upravljanju teh ekosistemov, zlasti zaščitenih morskih območij ter za povečanje pogozdovanja, prijaznega biotski raznovrstnosti, in obnovo gozdov, tudi v državah v razvoju, ki so ratificirale Pariški sporazum, pa tudi ukrepe za prenos tehnologij in podpiranje prilagajanja negativnim učinkom podnebnih sprememb v teh državah;</w:t>
      </w:r>
    </w:p>
    <w:p w14:paraId="0A756029" w14:textId="77777777" w:rsidR="00517669" w:rsidRPr="009B2EB5" w:rsidRDefault="00517669" w:rsidP="00906C3A">
      <w:pPr>
        <w:pStyle w:val="tevilnatoka"/>
        <w:numPr>
          <w:ilvl w:val="0"/>
          <w:numId w:val="160"/>
        </w:numPr>
        <w:ind w:left="720"/>
        <w:rPr>
          <w:rFonts w:cs="Arial"/>
        </w:rPr>
      </w:pPr>
      <w:r w:rsidRPr="009B2EB5">
        <w:rPr>
          <w:rFonts w:cs="Arial"/>
        </w:rPr>
        <w:t>zajemanje ogljikovega dioksida v gozdovih in tleh EU;</w:t>
      </w:r>
    </w:p>
    <w:p w14:paraId="53F6C435" w14:textId="77777777" w:rsidR="00517669" w:rsidRPr="009B2EB5" w:rsidRDefault="00517669" w:rsidP="00906C3A">
      <w:pPr>
        <w:pStyle w:val="tevilnatoka"/>
        <w:numPr>
          <w:ilvl w:val="0"/>
          <w:numId w:val="160"/>
        </w:numPr>
        <w:ind w:left="720"/>
        <w:rPr>
          <w:rFonts w:cs="Arial"/>
        </w:rPr>
      </w:pPr>
      <w:r w:rsidRPr="009B2EB5">
        <w:rPr>
          <w:rFonts w:cs="Arial"/>
        </w:rPr>
        <w:t>okolju varno zajemanje in geološko shranjevanje ogljikovega dioksida, zlasti iz elektrarn na trdna fosilna goriva ter vrste industrijskih sektorjev in delov sektorjev, tudi v tretjih državah, in inovativne tehnološke metode odvzemov ogljika, kot npr. neposredno zajemanje iz zraka in shranjevanje;</w:t>
      </w:r>
    </w:p>
    <w:p w14:paraId="2A4D2802" w14:textId="272B6B8F" w:rsidR="001E3013" w:rsidRPr="009B2EB5" w:rsidRDefault="001E3013" w:rsidP="00906C3A">
      <w:pPr>
        <w:pStyle w:val="tevilnatoka"/>
        <w:numPr>
          <w:ilvl w:val="0"/>
          <w:numId w:val="160"/>
        </w:numPr>
        <w:ind w:left="720"/>
        <w:rPr>
          <w:rFonts w:cs="Arial"/>
        </w:rPr>
      </w:pPr>
      <w:r w:rsidRPr="009B2EB5">
        <w:rPr>
          <w:rFonts w:cs="Arial"/>
        </w:rPr>
        <w:t>vlaganje v prehod na oblike prometa, ki znatno prispevajo k razogljičenju sektorja, in v pospešitev tega prehoda, vključno z razvojem podnebju prijaznih storitev in tehnologij potniškega in tovornega železniškega prometa ter avtobusnih storitev, v ukrepe za razogljičenje pomorskega sektorja, vključno z izboljšanjem energetske učinkovitosti ladij, pristanišč, inovativnih tehnologij in infrastrukture, ter v trajnostna alternativna goriva, kot sta vodik in amonijak, ki se proizvajata iz obnovljivih virov, in v pogonske tehnologije brez emisij, ter financiranje ukrepov v podporo razogljičenju letališč v skladu z Uredbo 2023/1804</w:t>
      </w:r>
      <w:r w:rsidR="008A17B0" w:rsidRPr="009B2EB5">
        <w:rPr>
          <w:rFonts w:cs="Arial"/>
        </w:rPr>
        <w:t>/EU</w:t>
      </w:r>
      <w:r w:rsidRPr="009B2EB5">
        <w:rPr>
          <w:rFonts w:cs="Arial"/>
        </w:rPr>
        <w:t xml:space="preserve"> in Uredbo 2023/2405/EU;</w:t>
      </w:r>
    </w:p>
    <w:p w14:paraId="6D048E32" w14:textId="77777777" w:rsidR="001E3013" w:rsidRPr="009B2EB5" w:rsidRDefault="001E3013" w:rsidP="00906C3A">
      <w:pPr>
        <w:pStyle w:val="tevilnatoka"/>
        <w:numPr>
          <w:ilvl w:val="0"/>
          <w:numId w:val="160"/>
        </w:numPr>
        <w:ind w:left="720"/>
        <w:rPr>
          <w:rFonts w:cs="Arial"/>
        </w:rPr>
      </w:pPr>
      <w:r w:rsidRPr="009B2EB5">
        <w:rPr>
          <w:rFonts w:cs="Arial"/>
        </w:rPr>
        <w:t>financiranje raziskav in razvoja na področju energetske učinkovitosti in čistih tehnologij v dejavnostih, določenih v prilogah I in III k Direktivi 2003/87/ES;</w:t>
      </w:r>
    </w:p>
    <w:p w14:paraId="62CFFA37" w14:textId="77777777" w:rsidR="001E3013" w:rsidRPr="009B2EB5" w:rsidRDefault="001E3013" w:rsidP="00906C3A">
      <w:pPr>
        <w:pStyle w:val="tevilnatoka"/>
        <w:numPr>
          <w:ilvl w:val="0"/>
          <w:numId w:val="160"/>
        </w:numPr>
        <w:ind w:left="720"/>
        <w:rPr>
          <w:rFonts w:cs="Arial"/>
        </w:rPr>
      </w:pPr>
      <w:r w:rsidRPr="009B2EB5">
        <w:rPr>
          <w:rFonts w:cs="Arial"/>
        </w:rPr>
        <w:t>ukrepe, katerih namen je izboljšanje energetske učinkovitosti, sistemov daljinskega ogrevanja in izolacije, za podporo učinkovitih sistemov ogrevanja in hlajenja, ki delujejo na energijo iz obnovljivih virov, ali podporo temeljiti in postopni prenovi stavb v skladu z zakonom, ki ureja učinkovito rabo energije, začenši s prenovo najmanj učinkovitih stavb;</w:t>
      </w:r>
    </w:p>
    <w:p w14:paraId="5FBEF91A" w14:textId="77777777" w:rsidR="001E3013" w:rsidRPr="009B2EB5" w:rsidRDefault="001E3013" w:rsidP="00906C3A">
      <w:pPr>
        <w:pStyle w:val="tevilnatoka"/>
        <w:numPr>
          <w:ilvl w:val="0"/>
          <w:numId w:val="160"/>
        </w:numPr>
        <w:ind w:left="720"/>
        <w:rPr>
          <w:rFonts w:cs="Arial"/>
        </w:rPr>
      </w:pPr>
      <w:r w:rsidRPr="009B2EB5">
        <w:rPr>
          <w:rFonts w:cs="Arial"/>
        </w:rPr>
        <w:t>ukrepe zagotavljanja finančne podpore za obravnavanje socialnih vidikov v gospodinjstvih z nižjim in srednjim dohodkom, tudi z zniževanjem izkrivljajočih davkov in z usmerjenim znižanjem carin in dajatev za električno energijo iz obnovljivih virov;</w:t>
      </w:r>
    </w:p>
    <w:p w14:paraId="3C675494" w14:textId="77777777" w:rsidR="001E3013" w:rsidRPr="009B2EB5" w:rsidRDefault="001E3013" w:rsidP="00906C3A">
      <w:pPr>
        <w:pStyle w:val="tevilnatoka"/>
        <w:numPr>
          <w:ilvl w:val="0"/>
          <w:numId w:val="160"/>
        </w:numPr>
        <w:ind w:left="720"/>
        <w:rPr>
          <w:rFonts w:cs="Arial"/>
        </w:rPr>
      </w:pPr>
      <w:r w:rsidRPr="009B2EB5">
        <w:rPr>
          <w:rFonts w:cs="Arial"/>
        </w:rPr>
        <w:t>financiranje državnih shem podnebnih dividend, ki dokazano pozitivno vplivajo na okolje;</w:t>
      </w:r>
    </w:p>
    <w:p w14:paraId="63248E73" w14:textId="77777777" w:rsidR="001E3013" w:rsidRPr="009B2EB5" w:rsidRDefault="001E3013" w:rsidP="00906C3A">
      <w:pPr>
        <w:pStyle w:val="tevilnatoka"/>
        <w:numPr>
          <w:ilvl w:val="0"/>
          <w:numId w:val="160"/>
        </w:numPr>
        <w:ind w:left="720"/>
        <w:rPr>
          <w:rFonts w:cs="Arial"/>
        </w:rPr>
      </w:pPr>
      <w:r w:rsidRPr="009B2EB5">
        <w:rPr>
          <w:rFonts w:cs="Arial"/>
        </w:rPr>
        <w:lastRenderedPageBreak/>
        <w:t>financiranje podnebnih ukrepov v ranljivih tretjih državah, tudi za prilagajanje na učinke podnebnih sprememb, z upoštevanjem nadaljnjega povečevanja mednarodnega podnebnega financiranja v teh državah;</w:t>
      </w:r>
    </w:p>
    <w:p w14:paraId="0C79C612" w14:textId="77777777" w:rsidR="001E3013" w:rsidRPr="009B2EB5" w:rsidRDefault="001E3013" w:rsidP="00906C3A">
      <w:pPr>
        <w:pStyle w:val="tevilnatoka"/>
        <w:numPr>
          <w:ilvl w:val="0"/>
          <w:numId w:val="160"/>
        </w:numPr>
        <w:ind w:left="720"/>
        <w:rPr>
          <w:rFonts w:cs="Arial"/>
        </w:rPr>
      </w:pPr>
      <w:r w:rsidRPr="009B2EB5">
        <w:rPr>
          <w:rFonts w:cs="Arial"/>
        </w:rPr>
        <w:t xml:space="preserve">spodbujanje pridobivanja spretnosti in prerazporeditve delovne sile, da bi v tesnem sodelovanju s socialnimi partnerji pripomogli k pravičnemu prehodu na podnebno nevtralno gospodarstvo, zlasti v regijah, ki jih tranzicija delovnih mest najbolj zadeva, ter naložbe v izpopolnjevanje in </w:t>
      </w:r>
      <w:proofErr w:type="spellStart"/>
      <w:r w:rsidRPr="009B2EB5">
        <w:rPr>
          <w:rFonts w:cs="Arial"/>
        </w:rPr>
        <w:t>preusposabljanje</w:t>
      </w:r>
      <w:proofErr w:type="spellEnd"/>
      <w:r w:rsidRPr="009B2EB5">
        <w:rPr>
          <w:rFonts w:cs="Arial"/>
        </w:rPr>
        <w:t xml:space="preserve"> delavcev, ki bi jih prehod lahko prizadel, vključno z delavci v pomorstvu;</w:t>
      </w:r>
    </w:p>
    <w:p w14:paraId="62E5F0A0" w14:textId="0ED95A5D" w:rsidR="001E3013" w:rsidRPr="009B2EB5" w:rsidRDefault="001E3013" w:rsidP="00906C3A">
      <w:pPr>
        <w:pStyle w:val="tevilnatoka"/>
        <w:numPr>
          <w:ilvl w:val="0"/>
          <w:numId w:val="160"/>
        </w:numPr>
        <w:ind w:left="720"/>
        <w:rPr>
          <w:rFonts w:cs="Arial"/>
        </w:rPr>
      </w:pPr>
      <w:r w:rsidRPr="009B2EB5">
        <w:rPr>
          <w:rFonts w:cs="Arial"/>
        </w:rPr>
        <w:t xml:space="preserve">obravnavanje morebitnega preostalega tveganja selitve virov </w:t>
      </w:r>
      <w:r w:rsidR="002E1592" w:rsidRPr="009B2EB5">
        <w:rPr>
          <w:rFonts w:cs="Arial"/>
        </w:rPr>
        <w:t xml:space="preserve">ogljikovega dioksida </w:t>
      </w:r>
      <w:r w:rsidRPr="009B2EB5">
        <w:rPr>
          <w:rFonts w:cs="Arial"/>
        </w:rPr>
        <w:t>v sektorjih, določenih v Prilogi I k Uredbi (EU) 2023/956/EU;</w:t>
      </w:r>
    </w:p>
    <w:p w14:paraId="270BF62E" w14:textId="67C09A22" w:rsidR="00517669" w:rsidRPr="009B2EB5" w:rsidRDefault="00517669" w:rsidP="00906C3A">
      <w:pPr>
        <w:pStyle w:val="tevilnatoka"/>
        <w:numPr>
          <w:ilvl w:val="0"/>
          <w:numId w:val="160"/>
        </w:numPr>
        <w:ind w:left="720"/>
        <w:rPr>
          <w:rFonts w:cs="Arial"/>
        </w:rPr>
      </w:pPr>
      <w:r w:rsidRPr="009B2EB5">
        <w:rPr>
          <w:rFonts w:cs="Arial"/>
        </w:rPr>
        <w:t>kritje posrednih stroškov zaradi stroškov emisij toplogrednih plinov ali</w:t>
      </w:r>
    </w:p>
    <w:p w14:paraId="631A4635" w14:textId="3A4869EF" w:rsidR="00517669" w:rsidRPr="009B2EB5" w:rsidRDefault="00517669" w:rsidP="00906C3A">
      <w:pPr>
        <w:pStyle w:val="tevilnatoka"/>
        <w:numPr>
          <w:ilvl w:val="0"/>
          <w:numId w:val="160"/>
        </w:numPr>
        <w:ind w:left="720"/>
        <w:rPr>
          <w:rFonts w:cs="Arial"/>
        </w:rPr>
      </w:pPr>
      <w:r w:rsidRPr="009B2EB5">
        <w:rPr>
          <w:rFonts w:cs="Arial"/>
        </w:rPr>
        <w:t>kritje stroškov administracije in zaposlitev, potrebnih za upravljanje sistema trgovanja in dodeljevanje sredstev Podnebnega sklada ter ne glede na predpise, ki urejajo javne finance, kritje stroškov dela, nastalih pri izvajanju projektov, ki se za namene iz prejšnjih točk tega odstavka financirajo iz Podnebnega sklada.</w:t>
      </w:r>
    </w:p>
    <w:p w14:paraId="7AC3B4B6" w14:textId="1DC6CFAA" w:rsidR="00517669" w:rsidRPr="009B2EB5" w:rsidRDefault="00517669" w:rsidP="00906C3A">
      <w:pPr>
        <w:pStyle w:val="tevilnatoka"/>
        <w:numPr>
          <w:ilvl w:val="0"/>
          <w:numId w:val="64"/>
        </w:numPr>
        <w:spacing w:before="240"/>
        <w:ind w:left="360"/>
        <w:rPr>
          <w:rFonts w:cs="Arial"/>
        </w:rPr>
      </w:pPr>
      <w:r w:rsidRPr="009B2EB5">
        <w:rPr>
          <w:rFonts w:cs="Arial"/>
        </w:rPr>
        <w:t>Sredstva Podnebnega sklada, pridobljena s prodajo emisijskih kuponov na dražbi iz tretje točke drugega odstavka 28.</w:t>
      </w:r>
      <w:r w:rsidR="008D6603" w:rsidRPr="009B2EB5">
        <w:rPr>
          <w:rFonts w:cs="Arial"/>
        </w:rPr>
        <w:t> </w:t>
      </w:r>
      <w:r w:rsidRPr="009B2EB5">
        <w:rPr>
          <w:rFonts w:cs="Arial"/>
        </w:rPr>
        <w:t>člena tega zakona, se porabijo za enega ali več namenov iz prvega odstavka tega člena.</w:t>
      </w:r>
    </w:p>
    <w:p w14:paraId="40F898A4" w14:textId="01113F03" w:rsidR="00517669" w:rsidRPr="009B2EB5" w:rsidRDefault="00517669" w:rsidP="00906C3A">
      <w:pPr>
        <w:pStyle w:val="Odstavekseznama"/>
        <w:numPr>
          <w:ilvl w:val="0"/>
          <w:numId w:val="64"/>
        </w:numPr>
        <w:spacing w:before="240"/>
        <w:ind w:left="360"/>
        <w:rPr>
          <w:rFonts w:ascii="Arial" w:hAnsi="Arial" w:cs="Arial"/>
        </w:rPr>
      </w:pPr>
      <w:r w:rsidRPr="009B2EB5">
        <w:rPr>
          <w:rFonts w:ascii="Arial" w:hAnsi="Arial" w:cs="Arial"/>
        </w:rPr>
        <w:t>Ne glede na določbo prejšnjega odstavka imajo pri porabi sredstev, pridobljenih s prodajo emisijskih kuponov iz tretje točke drugega odstavka 28.</w:t>
      </w:r>
      <w:r w:rsidR="008D6603" w:rsidRPr="009B2EB5">
        <w:rPr>
          <w:rFonts w:ascii="Arial" w:hAnsi="Arial" w:cs="Arial"/>
        </w:rPr>
        <w:t> </w:t>
      </w:r>
      <w:r w:rsidRPr="009B2EB5">
        <w:rPr>
          <w:rFonts w:ascii="Arial" w:hAnsi="Arial" w:cs="Arial"/>
        </w:rPr>
        <w:t>člena</w:t>
      </w:r>
      <w:r w:rsidR="0009240B" w:rsidRPr="009B2EB5">
        <w:rPr>
          <w:rFonts w:ascii="Arial" w:hAnsi="Arial" w:cs="Arial"/>
        </w:rPr>
        <w:t xml:space="preserve"> tega zakona</w:t>
      </w:r>
      <w:r w:rsidRPr="009B2EB5">
        <w:rPr>
          <w:rFonts w:ascii="Arial" w:hAnsi="Arial" w:cs="Arial"/>
        </w:rPr>
        <w:t>, prednost ukrepi, ki lahko prispevajo k obravnavi socialnih vidikov trgovanja z emisijami na področju reguliranih subjektov, in sicer:</w:t>
      </w:r>
    </w:p>
    <w:p w14:paraId="326F00E8" w14:textId="4F65F77E" w:rsidR="00546C22" w:rsidRPr="009B2EB5" w:rsidRDefault="00546C22" w:rsidP="00906C3A">
      <w:pPr>
        <w:pStyle w:val="Odstavekseznama"/>
        <w:numPr>
          <w:ilvl w:val="0"/>
          <w:numId w:val="65"/>
        </w:numPr>
        <w:spacing w:before="240"/>
        <w:ind w:left="720"/>
        <w:rPr>
          <w:rFonts w:ascii="Arial" w:hAnsi="Arial" w:cs="Arial"/>
        </w:rPr>
      </w:pPr>
      <w:r w:rsidRPr="009B2EB5">
        <w:rPr>
          <w:rFonts w:ascii="Arial" w:hAnsi="Arial" w:cs="Arial"/>
        </w:rPr>
        <w:t>ukrepi, ki naj bi prispevali k razogljičenju ogrevanja in hlajenja stavb ali zmanjšanju potreb stavb po energiji, vključno z vključevanjem energije iz obnovljivih virov ter povezane ukrepe v skladu z zakonom, ki ureja učinkovito rabo energije, in ukrepe za finančno podporo gospodinjstvom z nizkim dohodkom v stavbah z najslabšimi rezultati;</w:t>
      </w:r>
    </w:p>
    <w:p w14:paraId="7687AB5B" w14:textId="78AD7BB0" w:rsidR="00517669" w:rsidRPr="009B2EB5" w:rsidRDefault="00517669" w:rsidP="00906C3A">
      <w:pPr>
        <w:pStyle w:val="Odstavekseznama"/>
        <w:numPr>
          <w:ilvl w:val="0"/>
          <w:numId w:val="65"/>
        </w:numPr>
        <w:spacing w:before="240"/>
        <w:ind w:left="720"/>
        <w:rPr>
          <w:rFonts w:ascii="Arial" w:hAnsi="Arial" w:cs="Arial"/>
        </w:rPr>
      </w:pPr>
      <w:r w:rsidRPr="009B2EB5">
        <w:rPr>
          <w:rFonts w:ascii="Arial" w:hAnsi="Arial" w:cs="Arial"/>
        </w:rPr>
        <w:t xml:space="preserve">ukrepi za pospešitev uporabe </w:t>
      </w:r>
      <w:proofErr w:type="spellStart"/>
      <w:r w:rsidRPr="009B2EB5">
        <w:rPr>
          <w:rFonts w:ascii="Arial" w:hAnsi="Arial" w:cs="Arial"/>
        </w:rPr>
        <w:t>brezemisijskih</w:t>
      </w:r>
      <w:proofErr w:type="spellEnd"/>
      <w:r w:rsidRPr="009B2EB5">
        <w:rPr>
          <w:rFonts w:ascii="Arial" w:hAnsi="Arial" w:cs="Arial"/>
        </w:rPr>
        <w:t xml:space="preserve"> vozil ali finančno podporo za uvajanje popolnoma </w:t>
      </w:r>
      <w:proofErr w:type="spellStart"/>
      <w:r w:rsidRPr="009B2EB5">
        <w:rPr>
          <w:rFonts w:ascii="Arial" w:hAnsi="Arial" w:cs="Arial"/>
        </w:rPr>
        <w:t>interoperabilne</w:t>
      </w:r>
      <w:proofErr w:type="spellEnd"/>
      <w:r w:rsidRPr="009B2EB5">
        <w:rPr>
          <w:rFonts w:ascii="Arial" w:hAnsi="Arial" w:cs="Arial"/>
        </w:rPr>
        <w:t xml:space="preserve"> oskrbovalne in polnilne infrastrukture za </w:t>
      </w:r>
      <w:proofErr w:type="spellStart"/>
      <w:r w:rsidRPr="009B2EB5">
        <w:rPr>
          <w:rFonts w:ascii="Arial" w:hAnsi="Arial" w:cs="Arial"/>
        </w:rPr>
        <w:t>brezemisijska</w:t>
      </w:r>
      <w:proofErr w:type="spellEnd"/>
      <w:r w:rsidRPr="009B2EB5">
        <w:rPr>
          <w:rFonts w:ascii="Arial" w:hAnsi="Arial" w:cs="Arial"/>
        </w:rPr>
        <w:t xml:space="preserve"> vozila ali ukrepe za spodbujanje prehoda na javni prevoz in izboljšanje </w:t>
      </w:r>
      <w:proofErr w:type="spellStart"/>
      <w:r w:rsidRPr="009B2EB5">
        <w:rPr>
          <w:rFonts w:ascii="Arial" w:hAnsi="Arial" w:cs="Arial"/>
        </w:rPr>
        <w:t>multimodalnosti</w:t>
      </w:r>
      <w:proofErr w:type="spellEnd"/>
      <w:r w:rsidRPr="009B2EB5">
        <w:rPr>
          <w:rFonts w:ascii="Arial" w:hAnsi="Arial" w:cs="Arial"/>
        </w:rPr>
        <w:t xml:space="preserve"> ali finančno podporo za obravnavanje družbenih vidikov v zvezi z uporabniki prevoza z nizkim in srednjim dohodkom;</w:t>
      </w:r>
    </w:p>
    <w:p w14:paraId="37B686CB" w14:textId="1EA848AD" w:rsidR="000A6ED6" w:rsidRPr="009B2EB5" w:rsidRDefault="000A6ED6" w:rsidP="00906C3A">
      <w:pPr>
        <w:pStyle w:val="Odstavekseznama"/>
        <w:numPr>
          <w:ilvl w:val="0"/>
          <w:numId w:val="65"/>
        </w:numPr>
        <w:spacing w:before="240"/>
        <w:ind w:left="720"/>
        <w:rPr>
          <w:rFonts w:ascii="Arial" w:hAnsi="Arial" w:cs="Arial"/>
        </w:rPr>
      </w:pPr>
      <w:r w:rsidRPr="009B2EB5">
        <w:rPr>
          <w:rFonts w:ascii="Arial" w:hAnsi="Arial" w:cs="Arial"/>
        </w:rPr>
        <w:t xml:space="preserve">ukrepi za financiranje </w:t>
      </w:r>
      <w:r w:rsidR="002E1592" w:rsidRPr="009B2EB5">
        <w:rPr>
          <w:rFonts w:ascii="Arial" w:hAnsi="Arial" w:cs="Arial"/>
        </w:rPr>
        <w:t xml:space="preserve">Socialnega </w:t>
      </w:r>
      <w:r w:rsidRPr="009B2EB5">
        <w:rPr>
          <w:rFonts w:ascii="Arial" w:hAnsi="Arial" w:cs="Arial"/>
        </w:rPr>
        <w:t>načrta za podnebje</w:t>
      </w:r>
      <w:r w:rsidR="00FB3425" w:rsidRPr="009B2EB5">
        <w:rPr>
          <w:rFonts w:ascii="Arial" w:hAnsi="Arial" w:cs="Arial"/>
        </w:rPr>
        <w:t xml:space="preserve"> iz 16.</w:t>
      </w:r>
      <w:r w:rsidR="008D6603" w:rsidRPr="009B2EB5">
        <w:rPr>
          <w:rFonts w:ascii="Arial" w:hAnsi="Arial" w:cs="Arial"/>
        </w:rPr>
        <w:t> </w:t>
      </w:r>
      <w:r w:rsidR="00FB3425" w:rsidRPr="009B2EB5">
        <w:rPr>
          <w:rFonts w:ascii="Arial" w:hAnsi="Arial" w:cs="Arial"/>
        </w:rPr>
        <w:t>člena tega zakona</w:t>
      </w:r>
      <w:r w:rsidRPr="009B2EB5">
        <w:rPr>
          <w:rFonts w:ascii="Arial" w:hAnsi="Arial" w:cs="Arial"/>
        </w:rPr>
        <w:t>;</w:t>
      </w:r>
    </w:p>
    <w:p w14:paraId="335BFCE3" w14:textId="4654A123" w:rsidR="00517669" w:rsidRPr="009B2EB5" w:rsidRDefault="00517669" w:rsidP="00906C3A">
      <w:pPr>
        <w:pStyle w:val="Odstavekseznama"/>
        <w:numPr>
          <w:ilvl w:val="0"/>
          <w:numId w:val="65"/>
        </w:numPr>
        <w:spacing w:before="240"/>
        <w:ind w:left="720"/>
        <w:rPr>
          <w:rFonts w:ascii="Arial" w:hAnsi="Arial" w:cs="Arial"/>
        </w:rPr>
      </w:pPr>
      <w:r w:rsidRPr="009B2EB5">
        <w:rPr>
          <w:rFonts w:ascii="Arial" w:hAnsi="Arial" w:cs="Arial"/>
        </w:rPr>
        <w:t>ukrepi za zagotavljanje finančnega nadomestila končnim porabnikom goriv, v primerih, ko se takemu dvojnemu štetju emisij ni mogoče izogniti ali kadar so bili emisijski kuponi za namene sistema trgovanja za regulirane subjekte predani za emisije iz naprav, letalskih dejavnosti ali ladijskega prometa v skladu s tem zakonom.</w:t>
      </w:r>
    </w:p>
    <w:p w14:paraId="1D13E9D4" w14:textId="787424F4" w:rsidR="00A039C5" w:rsidRPr="009B2EB5" w:rsidRDefault="00517669" w:rsidP="00906C3A">
      <w:pPr>
        <w:pStyle w:val="tevilnatoka"/>
        <w:numPr>
          <w:ilvl w:val="0"/>
          <w:numId w:val="64"/>
        </w:numPr>
        <w:spacing w:before="240"/>
        <w:ind w:left="360"/>
        <w:rPr>
          <w:rFonts w:cs="Arial"/>
        </w:rPr>
      </w:pPr>
      <w:r w:rsidRPr="009B2EB5">
        <w:rPr>
          <w:rFonts w:cs="Arial"/>
        </w:rPr>
        <w:t>Vlada sprejme Program porabe sredstev Podnebnega sklada (v nadaljnjem besedilu: program Podnebnega sklada) za obdobje štirih let, ki vsebuje seznam ukrepov, namene porabe sredstev, upravičence do porabe sredstev oziroma navedbo izvajalca posameznega ukrepa in opis ovrednotenja učinka izvedbe posameznega ukrepa.</w:t>
      </w:r>
      <w:r w:rsidR="005607D9" w:rsidRPr="009B2EB5">
        <w:rPr>
          <w:rFonts w:cs="Arial"/>
        </w:rPr>
        <w:t xml:space="preserve"> Vlada </w:t>
      </w:r>
      <w:r w:rsidR="00C23C01" w:rsidRPr="009B2EB5">
        <w:rPr>
          <w:rFonts w:cs="Arial"/>
        </w:rPr>
        <w:t xml:space="preserve">pripravi </w:t>
      </w:r>
      <w:r w:rsidR="005607D9" w:rsidRPr="009B2EB5">
        <w:rPr>
          <w:rFonts w:cs="Arial"/>
        </w:rPr>
        <w:t>program</w:t>
      </w:r>
      <w:r w:rsidR="00C23C01" w:rsidRPr="009B2EB5">
        <w:rPr>
          <w:rFonts w:cs="Arial"/>
        </w:rPr>
        <w:t xml:space="preserve"> Podnebnega sklada</w:t>
      </w:r>
      <w:r w:rsidR="005607D9" w:rsidRPr="009B2EB5">
        <w:rPr>
          <w:rFonts w:cs="Arial"/>
        </w:rPr>
        <w:t xml:space="preserve"> na podlagi metodologije za uvrščanje ukrepov v program porabe sredstev.</w:t>
      </w:r>
      <w:r w:rsidR="00C23C01" w:rsidRPr="009B2EB5">
        <w:rPr>
          <w:rFonts w:cs="Arial"/>
        </w:rPr>
        <w:t xml:space="preserve"> </w:t>
      </w:r>
      <w:r w:rsidRPr="009B2EB5">
        <w:rPr>
          <w:rFonts w:cs="Arial"/>
        </w:rPr>
        <w:t>Program Podnebnega sklada predstavlja podlago za priglasitev sheme državne pomoči za ukrepe, ki potrebujejo priglasitev državne pomoči. Pri ukrepih, ki vključujejo večletne projekte, se ne glede na obdobje, za katero se sprejema program Podnebnega sklada, v njem navedejo predvidena finančna sredstva do zaključka projekta in se v ta namen prevzemajo finančne obveznosti v breme proračunov prihodnjih let.</w:t>
      </w:r>
      <w:r w:rsidR="00015EEB" w:rsidRPr="009B2EB5">
        <w:rPr>
          <w:rFonts w:cs="Arial"/>
        </w:rPr>
        <w:t xml:space="preserve"> </w:t>
      </w:r>
    </w:p>
    <w:p w14:paraId="227BC603" w14:textId="3F7AF3DA" w:rsidR="00A039C5" w:rsidRPr="009B2EB5" w:rsidRDefault="00A039C5" w:rsidP="00906C3A">
      <w:pPr>
        <w:pStyle w:val="tevilnatoka"/>
        <w:numPr>
          <w:ilvl w:val="0"/>
          <w:numId w:val="64"/>
        </w:numPr>
        <w:spacing w:before="240"/>
        <w:ind w:left="360"/>
        <w:rPr>
          <w:rFonts w:eastAsiaTheme="minorHAnsi" w:cs="Arial"/>
          <w:lang w:eastAsia="en-US"/>
        </w:rPr>
      </w:pPr>
      <w:r w:rsidRPr="009B2EB5">
        <w:rPr>
          <w:rFonts w:cs="Arial"/>
        </w:rPr>
        <w:t xml:space="preserve">Minister določi metodologijo za uvrščanje ukrepov v program porabe sredstev iz </w:t>
      </w:r>
      <w:r w:rsidRPr="009B2EB5">
        <w:rPr>
          <w:rFonts w:eastAsiaTheme="minorHAnsi" w:cs="Arial"/>
          <w:lang w:eastAsia="en-US"/>
        </w:rPr>
        <w:t xml:space="preserve">prejšnjega odstavka, in sicer na podlagi naslednjih meril: </w:t>
      </w:r>
    </w:p>
    <w:p w14:paraId="6AE9BE8C" w14:textId="49FB3901" w:rsidR="00590C9A" w:rsidRPr="009B2EB5" w:rsidRDefault="00590C9A" w:rsidP="00906C3A">
      <w:pPr>
        <w:pStyle w:val="tevilnatoka"/>
        <w:numPr>
          <w:ilvl w:val="0"/>
          <w:numId w:val="161"/>
        </w:numPr>
        <w:ind w:left="720"/>
        <w:rPr>
          <w:rFonts w:cs="Arial"/>
        </w:rPr>
      </w:pPr>
      <w:r w:rsidRPr="009B2EB5">
        <w:rPr>
          <w:rFonts w:cs="Arial"/>
        </w:rPr>
        <w:t>merilo prispevka k podnebnim ciljem,</w:t>
      </w:r>
    </w:p>
    <w:p w14:paraId="7B3DA31D" w14:textId="73E5B530" w:rsidR="00590C9A" w:rsidRPr="009B2EB5" w:rsidRDefault="00590C9A" w:rsidP="00906C3A">
      <w:pPr>
        <w:pStyle w:val="tevilnatoka"/>
        <w:numPr>
          <w:ilvl w:val="0"/>
          <w:numId w:val="161"/>
        </w:numPr>
        <w:ind w:left="720"/>
        <w:rPr>
          <w:rFonts w:cs="Arial"/>
        </w:rPr>
      </w:pPr>
      <w:r w:rsidRPr="009B2EB5">
        <w:rPr>
          <w:rFonts w:cs="Arial"/>
        </w:rPr>
        <w:t xml:space="preserve">merilo </w:t>
      </w:r>
      <w:proofErr w:type="spellStart"/>
      <w:r w:rsidRPr="009B2EB5">
        <w:rPr>
          <w:rFonts w:cs="Arial"/>
        </w:rPr>
        <w:t>dodatnosti</w:t>
      </w:r>
      <w:proofErr w:type="spellEnd"/>
      <w:r w:rsidRPr="009B2EB5">
        <w:rPr>
          <w:rFonts w:cs="Arial"/>
        </w:rPr>
        <w:t>, dodane vrednosti in zapolnitve vrzeli,</w:t>
      </w:r>
    </w:p>
    <w:p w14:paraId="5D221538" w14:textId="5E7086C1" w:rsidR="00590C9A" w:rsidRPr="009B2EB5" w:rsidRDefault="00474543" w:rsidP="00906C3A">
      <w:pPr>
        <w:pStyle w:val="tevilnatoka"/>
        <w:numPr>
          <w:ilvl w:val="0"/>
          <w:numId w:val="161"/>
        </w:numPr>
        <w:ind w:left="720"/>
        <w:rPr>
          <w:rFonts w:cs="Arial"/>
        </w:rPr>
      </w:pPr>
      <w:r w:rsidRPr="009B2EB5">
        <w:rPr>
          <w:rFonts w:cs="Arial"/>
        </w:rPr>
        <w:t>m</w:t>
      </w:r>
      <w:r w:rsidR="00590C9A" w:rsidRPr="009B2EB5">
        <w:rPr>
          <w:rFonts w:cs="Arial"/>
        </w:rPr>
        <w:t>erilo uresničevanja pravičnega prehoda,</w:t>
      </w:r>
    </w:p>
    <w:p w14:paraId="2CDFCBF9" w14:textId="22207D30" w:rsidR="00517669" w:rsidRPr="009B2EB5" w:rsidRDefault="00474543" w:rsidP="00906C3A">
      <w:pPr>
        <w:pStyle w:val="tevilnatoka"/>
        <w:numPr>
          <w:ilvl w:val="0"/>
          <w:numId w:val="161"/>
        </w:numPr>
        <w:ind w:left="720"/>
        <w:rPr>
          <w:rFonts w:cs="Arial"/>
        </w:rPr>
      </w:pPr>
      <w:r w:rsidRPr="009B2EB5">
        <w:rPr>
          <w:rFonts w:cs="Arial"/>
        </w:rPr>
        <w:lastRenderedPageBreak/>
        <w:t>m</w:t>
      </w:r>
      <w:r w:rsidR="00590C9A" w:rsidRPr="009B2EB5">
        <w:rPr>
          <w:rFonts w:cs="Arial"/>
        </w:rPr>
        <w:t xml:space="preserve">erilo dodatnih </w:t>
      </w:r>
      <w:proofErr w:type="spellStart"/>
      <w:r w:rsidR="00590C9A" w:rsidRPr="009B2EB5">
        <w:rPr>
          <w:rFonts w:cs="Arial"/>
        </w:rPr>
        <w:t>sinergijskih</w:t>
      </w:r>
      <w:proofErr w:type="spellEnd"/>
      <w:r w:rsidR="00590C9A" w:rsidRPr="009B2EB5">
        <w:rPr>
          <w:rFonts w:cs="Arial"/>
        </w:rPr>
        <w:t xml:space="preserve"> učinkov na druga pod</w:t>
      </w:r>
      <w:r w:rsidR="008F47C1" w:rsidRPr="009B2EB5">
        <w:rPr>
          <w:rFonts w:cs="Arial"/>
        </w:rPr>
        <w:t>ro</w:t>
      </w:r>
      <w:r w:rsidR="00590C9A" w:rsidRPr="009B2EB5">
        <w:rPr>
          <w:rFonts w:cs="Arial"/>
        </w:rPr>
        <w:t xml:space="preserve">čja. </w:t>
      </w:r>
    </w:p>
    <w:p w14:paraId="20A0C9FA" w14:textId="77777777" w:rsidR="00517669" w:rsidRPr="009B2EB5" w:rsidRDefault="00517669" w:rsidP="00906C3A">
      <w:pPr>
        <w:pStyle w:val="tevilnatoka"/>
        <w:numPr>
          <w:ilvl w:val="0"/>
          <w:numId w:val="64"/>
        </w:numPr>
        <w:spacing w:before="240"/>
        <w:ind w:left="360"/>
        <w:rPr>
          <w:rFonts w:cs="Arial"/>
          <w:b/>
        </w:rPr>
      </w:pPr>
      <w:r w:rsidRPr="009B2EB5">
        <w:rPr>
          <w:rFonts w:cs="Arial"/>
        </w:rPr>
        <w:t>Sredstva Podnebnega sklada se lahko z neposredno pogodbo dodeljujejo tudi neposrednim ali posrednim proračunskim uporabnikom, ki jih je za izvajanje javnih nalog ustanovila ali pooblastila Republika Slovenija ali občina.</w:t>
      </w:r>
    </w:p>
    <w:p w14:paraId="53715057" w14:textId="77777777" w:rsidR="00517669" w:rsidRPr="009B2EB5" w:rsidRDefault="00517669" w:rsidP="00906C3A">
      <w:pPr>
        <w:pStyle w:val="Odstavek"/>
        <w:numPr>
          <w:ilvl w:val="0"/>
          <w:numId w:val="64"/>
        </w:numPr>
        <w:ind w:left="360"/>
      </w:pPr>
      <w:r w:rsidRPr="009B2EB5">
        <w:t>Do sredstev iz četrtega odstavka tega člena ni upravičena oseba:</w:t>
      </w:r>
    </w:p>
    <w:p w14:paraId="3D23EF40" w14:textId="456C4718" w:rsidR="00517669" w:rsidRPr="009B2EB5" w:rsidRDefault="00517669" w:rsidP="00906C3A">
      <w:pPr>
        <w:pStyle w:val="tevilnatoka"/>
        <w:numPr>
          <w:ilvl w:val="0"/>
          <w:numId w:val="162"/>
        </w:numPr>
        <w:ind w:left="720"/>
        <w:rPr>
          <w:rFonts w:cs="Arial"/>
        </w:rPr>
      </w:pPr>
      <w:r w:rsidRPr="009B2EB5">
        <w:rPr>
          <w:rFonts w:cs="Arial"/>
        </w:rPr>
        <w:t>katere zapadle neplačane obvezne dajatve in druge denarne nedavčne obveznosti, ki jih pobira Finančna uprava Republike Slovenije, na dan predložitve vloge za pridobitev sredstev znašajo 50 e</w:t>
      </w:r>
      <w:r w:rsidR="00054F0D" w:rsidRPr="009B2EB5">
        <w:rPr>
          <w:rFonts w:cs="Arial"/>
        </w:rPr>
        <w:t>u</w:t>
      </w:r>
      <w:r w:rsidRPr="009B2EB5">
        <w:rPr>
          <w:rFonts w:cs="Arial"/>
        </w:rPr>
        <w:t>rov ali več ali</w:t>
      </w:r>
    </w:p>
    <w:p w14:paraId="1E70B182" w14:textId="589600C8" w:rsidR="00517669" w:rsidRPr="009B2EB5" w:rsidRDefault="00517669" w:rsidP="00906C3A">
      <w:pPr>
        <w:pStyle w:val="tevilnatoka"/>
        <w:numPr>
          <w:ilvl w:val="0"/>
          <w:numId w:val="162"/>
        </w:numPr>
        <w:ind w:left="720"/>
        <w:rPr>
          <w:rFonts w:cs="Arial"/>
        </w:rPr>
      </w:pPr>
      <w:r w:rsidRPr="009B2EB5">
        <w:rPr>
          <w:rFonts w:cs="Arial"/>
        </w:rPr>
        <w:t>na dan predložitve vloge za pridobitev sredstev ni imela predloženih vseh obračunov davčnih odtegljajev za dohodke iz delovnega razmerja zadnjih pet let do dne vloge za pridobitev sredstev.</w:t>
      </w:r>
    </w:p>
    <w:p w14:paraId="40039D17" w14:textId="7535A3C1" w:rsidR="006C7155" w:rsidRPr="009B2EB5" w:rsidRDefault="00517669" w:rsidP="00906C3A">
      <w:pPr>
        <w:pStyle w:val="tevilnatoka"/>
        <w:numPr>
          <w:ilvl w:val="0"/>
          <w:numId w:val="64"/>
        </w:numPr>
        <w:spacing w:before="240"/>
        <w:ind w:left="360"/>
        <w:rPr>
          <w:rFonts w:cs="Arial"/>
          <w:b/>
        </w:rPr>
      </w:pPr>
      <w:r w:rsidRPr="009B2EB5">
        <w:rPr>
          <w:rFonts w:cs="Arial"/>
        </w:rPr>
        <w:t>Za potrebe odločanja o pravici do pridobitve sredstev iz četrtega odstavka tega člena se podatki o tem, ali vlagatelj vloge za pridobitev sredstev izpolnjuje pogoje iz prejšnjega odstavka, brezplačno pridobijo iz evidence, ki jo vodi Finančna uprava Republike Slovenije.</w:t>
      </w:r>
    </w:p>
    <w:p w14:paraId="0603CD74" w14:textId="1EE2162C" w:rsidR="00E62A0F" w:rsidRPr="009B2EB5" w:rsidRDefault="006C7155" w:rsidP="00906C3A">
      <w:pPr>
        <w:pStyle w:val="tevilnatoka"/>
        <w:numPr>
          <w:ilvl w:val="0"/>
          <w:numId w:val="64"/>
        </w:numPr>
        <w:spacing w:before="240"/>
        <w:ind w:left="360"/>
        <w:rPr>
          <w:rFonts w:cs="Arial"/>
        </w:rPr>
      </w:pPr>
      <w:r w:rsidRPr="009B2EB5">
        <w:rPr>
          <w:rFonts w:cs="Arial"/>
        </w:rPr>
        <w:t>Oseba, ki je prejela sredstva Podnebnega sklada, mora zagotoviti prepoznavnost vira financiranja ukrepov ali projektov, za katere je prejela sredstva, tako da zagotovi skladne, učinkovite in sorazmerne informacije različnim ciljnim skupinam, tudi medijem in javnosti, navede izvor teh sredstev in zagotovi prepoznavnost (so)financiranja Republike Slovenije iz Podnebnega sklada, zlasti pri promoviranju projektov in njihovih rezultatov.</w:t>
      </w:r>
    </w:p>
    <w:bookmarkEnd w:id="35"/>
    <w:p w14:paraId="5A8EAE6F" w14:textId="481EAAA7" w:rsidR="008A030C" w:rsidRPr="009B2EB5" w:rsidRDefault="00517669" w:rsidP="00E62A0F">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bCs/>
          <w:iCs/>
          <w:color w:val="auto"/>
        </w:rPr>
        <w:t xml:space="preserve">člen </w:t>
      </w:r>
      <w:r w:rsidRPr="009B2EB5">
        <w:rPr>
          <w:rFonts w:ascii="Arial" w:hAnsi="Arial" w:cs="Arial"/>
          <w:color w:val="auto"/>
        </w:rPr>
        <w:br/>
        <w:t>(nadomestilo za kritje posrednih stroškov)</w:t>
      </w:r>
    </w:p>
    <w:p w14:paraId="1823A1A1" w14:textId="1596072F" w:rsidR="008A030C" w:rsidRPr="009B2EB5" w:rsidRDefault="008A030C" w:rsidP="00906C3A">
      <w:pPr>
        <w:pStyle w:val="Odstavekseznama"/>
        <w:numPr>
          <w:ilvl w:val="0"/>
          <w:numId w:val="66"/>
        </w:numPr>
        <w:spacing w:before="240"/>
        <w:ind w:left="360"/>
        <w:rPr>
          <w:rFonts w:ascii="Arial" w:hAnsi="Arial" w:cs="Arial"/>
        </w:rPr>
      </w:pPr>
      <w:r w:rsidRPr="009B2EB5">
        <w:rPr>
          <w:rFonts w:ascii="Arial" w:hAnsi="Arial" w:cs="Arial"/>
        </w:rPr>
        <w:t xml:space="preserve">Vlada </w:t>
      </w:r>
      <w:r w:rsidR="00A574D4" w:rsidRPr="009B2EB5">
        <w:rPr>
          <w:rFonts w:ascii="Arial" w:hAnsi="Arial" w:cs="Arial"/>
        </w:rPr>
        <w:t>predpiše</w:t>
      </w:r>
      <w:r w:rsidR="00B878A8" w:rsidRPr="009B2EB5">
        <w:rPr>
          <w:rFonts w:ascii="Arial" w:hAnsi="Arial" w:cs="Arial"/>
        </w:rPr>
        <w:t xml:space="preserve"> </w:t>
      </w:r>
      <w:r w:rsidRPr="009B2EB5">
        <w:rPr>
          <w:rFonts w:ascii="Arial" w:hAnsi="Arial" w:cs="Arial"/>
        </w:rPr>
        <w:t xml:space="preserve">način in pogoje dodelitve nadomestila </w:t>
      </w:r>
      <w:r w:rsidR="00BC4DF1" w:rsidRPr="009B2EB5">
        <w:rPr>
          <w:rFonts w:ascii="Arial" w:hAnsi="Arial" w:cs="Arial"/>
        </w:rPr>
        <w:t>za kritje posrednih stroškov iz 15.</w:t>
      </w:r>
      <w:r w:rsidR="0068059C" w:rsidRPr="009B2EB5">
        <w:rPr>
          <w:rFonts w:ascii="Arial" w:hAnsi="Arial" w:cs="Arial"/>
        </w:rPr>
        <w:t> </w:t>
      </w:r>
      <w:r w:rsidR="00BC4DF1" w:rsidRPr="009B2EB5">
        <w:rPr>
          <w:rFonts w:ascii="Arial" w:hAnsi="Arial" w:cs="Arial"/>
        </w:rPr>
        <w:t xml:space="preserve">točke prvega odstavka prejšnjega člena </w:t>
      </w:r>
      <w:r w:rsidR="00D93796" w:rsidRPr="009B2EB5">
        <w:rPr>
          <w:rFonts w:ascii="Arial" w:hAnsi="Arial" w:cs="Arial"/>
        </w:rPr>
        <w:t xml:space="preserve">(v nadaljnjem besedilu: nadomestilo) </w:t>
      </w:r>
      <w:r w:rsidR="00BC4DF1" w:rsidRPr="009B2EB5">
        <w:rPr>
          <w:rFonts w:ascii="Arial" w:hAnsi="Arial" w:cs="Arial"/>
        </w:rPr>
        <w:t xml:space="preserve">ter </w:t>
      </w:r>
      <w:r w:rsidR="002434E1" w:rsidRPr="009B2EB5">
        <w:rPr>
          <w:rFonts w:ascii="Arial" w:hAnsi="Arial" w:cs="Arial"/>
        </w:rPr>
        <w:t xml:space="preserve">upravičene </w:t>
      </w:r>
      <w:r w:rsidR="00BC4DF1" w:rsidRPr="009B2EB5">
        <w:rPr>
          <w:rFonts w:ascii="Arial" w:hAnsi="Arial" w:cs="Arial"/>
        </w:rPr>
        <w:t>sektorje ali dele sektorjev, ki so izpostavljeni tveganju premestitve emisij ogljikovega dioksida</w:t>
      </w:r>
      <w:r w:rsidR="0032687A" w:rsidRPr="009B2EB5">
        <w:rPr>
          <w:rFonts w:ascii="Arial" w:hAnsi="Arial" w:cs="Arial"/>
        </w:rPr>
        <w:t xml:space="preserve"> </w:t>
      </w:r>
      <w:r w:rsidRPr="009B2EB5">
        <w:rPr>
          <w:rFonts w:ascii="Arial" w:hAnsi="Arial" w:cs="Arial"/>
        </w:rPr>
        <w:t>ter so določeni v Delegiranem sklepu Komisije (EU) 2019/708 z dne 15. februarja 2019 o dopolnitvi Direktive 2003/87/ES Evropskega parlamenta in Sveta v zvezi z določitvijo sektorjev in delov sektorjev, ki veljajo za izpostavljene tveganju premestitve emisij CO</w:t>
      </w:r>
      <w:r w:rsidRPr="009B2EB5">
        <w:rPr>
          <w:rFonts w:ascii="Arial" w:hAnsi="Arial" w:cs="Arial"/>
          <w:vertAlign w:val="subscript"/>
        </w:rPr>
        <w:t>2,</w:t>
      </w:r>
      <w:r w:rsidRPr="009B2EB5">
        <w:rPr>
          <w:rFonts w:ascii="Arial" w:hAnsi="Arial" w:cs="Arial"/>
        </w:rPr>
        <w:t xml:space="preserve"> za obdobje med letoma 2021 in 2030 (UL L št. 120 z dne 8. maja 2019, str. 20</w:t>
      </w:r>
      <w:r w:rsidR="0032687A" w:rsidRPr="009B2EB5">
        <w:rPr>
          <w:rFonts w:ascii="Arial" w:hAnsi="Arial" w:cs="Arial"/>
        </w:rPr>
        <w:t>, v nadaljnjem besedilu: Sklep 2019/708/EU</w:t>
      </w:r>
      <w:r w:rsidRPr="009B2EB5">
        <w:rPr>
          <w:rFonts w:ascii="Arial" w:hAnsi="Arial" w:cs="Arial"/>
        </w:rPr>
        <w:t>)</w:t>
      </w:r>
      <w:r w:rsidR="00D93796" w:rsidRPr="009B2EB5">
        <w:rPr>
          <w:rFonts w:ascii="Arial" w:hAnsi="Arial" w:cs="Arial"/>
        </w:rPr>
        <w:t>.</w:t>
      </w:r>
    </w:p>
    <w:p w14:paraId="71946595" w14:textId="77777777" w:rsidR="008A030C" w:rsidRPr="009B2EB5" w:rsidRDefault="008A030C" w:rsidP="0068059C">
      <w:pPr>
        <w:pStyle w:val="Odstavekseznama"/>
        <w:spacing w:before="240"/>
        <w:ind w:left="360"/>
        <w:rPr>
          <w:rFonts w:ascii="Arial" w:hAnsi="Arial" w:cs="Arial"/>
        </w:rPr>
      </w:pPr>
    </w:p>
    <w:p w14:paraId="28F4666E" w14:textId="05D0440F" w:rsidR="00517669" w:rsidRPr="009B2EB5" w:rsidRDefault="00517669" w:rsidP="00906C3A">
      <w:pPr>
        <w:pStyle w:val="Odstavekseznama"/>
        <w:numPr>
          <w:ilvl w:val="0"/>
          <w:numId w:val="66"/>
        </w:numPr>
        <w:spacing w:before="240"/>
        <w:ind w:left="360"/>
        <w:rPr>
          <w:rFonts w:ascii="Arial" w:hAnsi="Arial" w:cs="Arial"/>
        </w:rPr>
      </w:pPr>
      <w:r w:rsidRPr="009B2EB5">
        <w:rPr>
          <w:rFonts w:ascii="Arial" w:hAnsi="Arial" w:cs="Arial"/>
        </w:rPr>
        <w:t>Za kritje posrednih stroškov iz 15.</w:t>
      </w:r>
      <w:r w:rsidR="00170B62" w:rsidRPr="009B2EB5">
        <w:rPr>
          <w:rFonts w:ascii="Arial" w:hAnsi="Arial" w:cs="Arial"/>
        </w:rPr>
        <w:t> </w:t>
      </w:r>
      <w:r w:rsidRPr="009B2EB5">
        <w:rPr>
          <w:rFonts w:ascii="Arial" w:hAnsi="Arial" w:cs="Arial"/>
        </w:rPr>
        <w:t>točke prvega odstavka prejšnjega člena se lahko v programu Podnebnega sklada letno nameni največ 20 odstotkov letnih</w:t>
      </w:r>
      <w:r w:rsidR="00FE35BA" w:rsidRPr="009B2EB5">
        <w:rPr>
          <w:rFonts w:ascii="Arial" w:hAnsi="Arial" w:cs="Arial"/>
        </w:rPr>
        <w:t xml:space="preserve"> </w:t>
      </w:r>
      <w:r w:rsidRPr="009B2EB5">
        <w:rPr>
          <w:rFonts w:ascii="Arial" w:hAnsi="Arial" w:cs="Arial"/>
        </w:rPr>
        <w:t>prihodkov od prodaje emisijskih kuponov iz prvega odstavka 28.</w:t>
      </w:r>
      <w:r w:rsidR="008D6603" w:rsidRPr="009B2EB5">
        <w:rPr>
          <w:rFonts w:ascii="Arial" w:hAnsi="Arial" w:cs="Arial"/>
        </w:rPr>
        <w:t> </w:t>
      </w:r>
      <w:r w:rsidRPr="009B2EB5">
        <w:rPr>
          <w:rFonts w:ascii="Arial" w:hAnsi="Arial" w:cs="Arial"/>
        </w:rPr>
        <w:t xml:space="preserve">člena tega zakona. Ta sredstva so namenska, pri čemer vlada v predpisu iz prejšnjega odstavka določi tudi podrobnejši namen </w:t>
      </w:r>
      <w:r w:rsidR="002E1592" w:rsidRPr="009B2EB5">
        <w:rPr>
          <w:rFonts w:ascii="Arial" w:hAnsi="Arial" w:cs="Arial"/>
        </w:rPr>
        <w:t xml:space="preserve">njihove </w:t>
      </w:r>
      <w:r w:rsidRPr="009B2EB5">
        <w:rPr>
          <w:rFonts w:ascii="Arial" w:hAnsi="Arial" w:cs="Arial"/>
        </w:rPr>
        <w:t>porabe in način ter obdobje ugotavljanja porabe.</w:t>
      </w:r>
    </w:p>
    <w:p w14:paraId="430A5F14" w14:textId="77777777" w:rsidR="00517669" w:rsidRPr="009B2EB5" w:rsidRDefault="00517669" w:rsidP="0068059C">
      <w:pPr>
        <w:pStyle w:val="Odstavekseznama"/>
        <w:spacing w:before="240"/>
        <w:ind w:left="360"/>
        <w:rPr>
          <w:rFonts w:ascii="Arial" w:hAnsi="Arial" w:cs="Arial"/>
        </w:rPr>
      </w:pPr>
    </w:p>
    <w:p w14:paraId="7FEE694A" w14:textId="020A47D5" w:rsidR="00517669" w:rsidRPr="009B2EB5" w:rsidRDefault="00517669" w:rsidP="00906C3A">
      <w:pPr>
        <w:pStyle w:val="Odstavekseznama"/>
        <w:numPr>
          <w:ilvl w:val="0"/>
          <w:numId w:val="66"/>
        </w:numPr>
        <w:spacing w:before="240"/>
        <w:ind w:left="360"/>
        <w:rPr>
          <w:rFonts w:ascii="Arial" w:hAnsi="Arial" w:cs="Arial"/>
        </w:rPr>
      </w:pPr>
      <w:r w:rsidRPr="009B2EB5">
        <w:rPr>
          <w:rFonts w:ascii="Arial" w:hAnsi="Arial" w:cs="Arial"/>
        </w:rPr>
        <w:t>Ministrstvo do 31.</w:t>
      </w:r>
      <w:r w:rsidR="00170B62" w:rsidRPr="009B2EB5">
        <w:rPr>
          <w:rFonts w:ascii="Arial" w:hAnsi="Arial" w:cs="Arial"/>
        </w:rPr>
        <w:t> </w:t>
      </w:r>
      <w:r w:rsidRPr="009B2EB5">
        <w:rPr>
          <w:rFonts w:ascii="Arial" w:hAnsi="Arial" w:cs="Arial"/>
        </w:rPr>
        <w:t>marca tekočega leta na osrednjem spletnem mestu državne uprave objavi skupni znesek finančnega nadomestila za posamezen sektor ali del sektorja iz prvega odstavka tega člena, dodeljenega v preteklem letu za predpreteklo leto.</w:t>
      </w:r>
    </w:p>
    <w:p w14:paraId="009FFDA3" w14:textId="77777777" w:rsidR="00DC6AAC" w:rsidRPr="009B2EB5" w:rsidRDefault="00DC6AAC" w:rsidP="0068059C">
      <w:pPr>
        <w:pStyle w:val="Odstavekseznama"/>
        <w:spacing w:before="240"/>
        <w:ind w:left="360"/>
        <w:rPr>
          <w:rFonts w:ascii="Arial" w:hAnsi="Arial" w:cs="Arial"/>
        </w:rPr>
      </w:pPr>
    </w:p>
    <w:p w14:paraId="118C7F16" w14:textId="0FDD8D7C" w:rsidR="00DC6AAC" w:rsidRPr="009B2EB5" w:rsidRDefault="00DC6AAC" w:rsidP="00906C3A">
      <w:pPr>
        <w:pStyle w:val="Odstavekseznama"/>
        <w:numPr>
          <w:ilvl w:val="0"/>
          <w:numId w:val="66"/>
        </w:numPr>
        <w:spacing w:before="240"/>
        <w:ind w:left="360"/>
        <w:rPr>
          <w:rFonts w:ascii="Arial" w:hAnsi="Arial" w:cs="Arial"/>
        </w:rPr>
      </w:pPr>
      <w:r w:rsidRPr="009B2EB5">
        <w:rPr>
          <w:rFonts w:ascii="Arial" w:hAnsi="Arial" w:cs="Arial"/>
        </w:rPr>
        <w:t>Ministrstvo na podlagi letnih prihodkov od prodaje emisijskih kuponov iz prvega odstavka 28.</w:t>
      </w:r>
      <w:r w:rsidR="008D6603" w:rsidRPr="009B2EB5">
        <w:rPr>
          <w:rFonts w:ascii="Arial" w:hAnsi="Arial" w:cs="Arial"/>
        </w:rPr>
        <w:t> </w:t>
      </w:r>
      <w:r w:rsidRPr="009B2EB5">
        <w:rPr>
          <w:rFonts w:ascii="Arial" w:hAnsi="Arial" w:cs="Arial"/>
        </w:rPr>
        <w:t>člena tega zakona sprejme sklep o višini zneska za kritje posrednih stroškov iz 15.</w:t>
      </w:r>
      <w:r w:rsidR="008D6603" w:rsidRPr="009B2EB5">
        <w:rPr>
          <w:rFonts w:ascii="Arial" w:hAnsi="Arial" w:cs="Arial"/>
        </w:rPr>
        <w:t> </w:t>
      </w:r>
      <w:r w:rsidRPr="009B2EB5">
        <w:rPr>
          <w:rFonts w:ascii="Arial" w:hAnsi="Arial" w:cs="Arial"/>
        </w:rPr>
        <w:t>točke prvega odstavka prejšnjega člena do 31.</w:t>
      </w:r>
      <w:r w:rsidR="008D6603" w:rsidRPr="009B2EB5">
        <w:rPr>
          <w:rFonts w:ascii="Arial" w:hAnsi="Arial" w:cs="Arial"/>
        </w:rPr>
        <w:t> </w:t>
      </w:r>
      <w:r w:rsidRPr="009B2EB5">
        <w:rPr>
          <w:rFonts w:ascii="Arial" w:hAnsi="Arial" w:cs="Arial"/>
        </w:rPr>
        <w:t>marca tekočega leta za preteklo leto, ki ga objavi na osrednjem spletnem mestu državne uprave.</w:t>
      </w:r>
    </w:p>
    <w:p w14:paraId="7094316D" w14:textId="77777777" w:rsidR="00DC6AAC" w:rsidRPr="009B2EB5" w:rsidRDefault="00DC6AAC" w:rsidP="00517669">
      <w:pPr>
        <w:rPr>
          <w:rFonts w:ascii="Arial" w:hAnsi="Arial" w:cs="Arial"/>
        </w:rPr>
      </w:pPr>
    </w:p>
    <w:p w14:paraId="7D002255" w14:textId="7E91047A" w:rsidR="00517669" w:rsidRPr="009B2EB5" w:rsidRDefault="00330580" w:rsidP="00330580">
      <w:pPr>
        <w:pStyle w:val="Naslov2"/>
        <w:spacing w:before="200"/>
        <w:ind w:left="720"/>
        <w:jc w:val="center"/>
        <w:rPr>
          <w:rFonts w:ascii="Arial" w:hAnsi="Arial" w:cs="Arial"/>
          <w:b/>
          <w:bCs/>
          <w:color w:val="auto"/>
          <w:sz w:val="22"/>
          <w:szCs w:val="22"/>
        </w:rPr>
      </w:pPr>
      <w:r w:rsidRPr="009B2EB5">
        <w:rPr>
          <w:rFonts w:ascii="Arial" w:eastAsia="Times New Roman" w:hAnsi="Arial" w:cs="Arial"/>
          <w:b/>
          <w:bCs/>
          <w:color w:val="auto"/>
          <w:sz w:val="22"/>
          <w:szCs w:val="22"/>
        </w:rPr>
        <w:t xml:space="preserve">3. </w:t>
      </w:r>
      <w:r w:rsidR="00517669" w:rsidRPr="009B2EB5">
        <w:rPr>
          <w:rFonts w:ascii="Arial" w:eastAsia="Times New Roman" w:hAnsi="Arial" w:cs="Arial"/>
          <w:b/>
          <w:bCs/>
          <w:color w:val="auto"/>
          <w:sz w:val="22"/>
          <w:szCs w:val="22"/>
        </w:rPr>
        <w:t xml:space="preserve">oddelek: </w:t>
      </w:r>
      <w:r w:rsidR="00517669" w:rsidRPr="009B2EB5">
        <w:rPr>
          <w:rFonts w:ascii="Arial" w:hAnsi="Arial" w:cs="Arial"/>
          <w:b/>
          <w:bCs/>
          <w:color w:val="auto"/>
          <w:sz w:val="22"/>
          <w:szCs w:val="22"/>
        </w:rPr>
        <w:t>Posebna pravila za upravljavce naprav</w:t>
      </w:r>
    </w:p>
    <w:p w14:paraId="093217D6" w14:textId="3C074B6F" w:rsidR="00517669" w:rsidRPr="009B2EB5" w:rsidRDefault="00517669" w:rsidP="00517669">
      <w:pPr>
        <w:rPr>
          <w:rFonts w:ascii="Arial" w:hAnsi="Arial" w:cs="Arial"/>
        </w:rPr>
      </w:pPr>
    </w:p>
    <w:p w14:paraId="7B5BDC38" w14:textId="43F9F0BA" w:rsidR="00517669" w:rsidRPr="009B2EB5" w:rsidRDefault="00517669" w:rsidP="009756D4">
      <w:pPr>
        <w:pStyle w:val="Naslov5"/>
        <w:keepNext w:val="0"/>
        <w:keepLines w:val="0"/>
        <w:numPr>
          <w:ilvl w:val="0"/>
          <w:numId w:val="5"/>
        </w:numPr>
        <w:spacing w:before="240" w:after="60"/>
        <w:ind w:left="357" w:hanging="357"/>
        <w:jc w:val="center"/>
        <w:rPr>
          <w:rFonts w:ascii="Arial" w:hAnsi="Arial" w:cs="Arial"/>
          <w:bCs/>
          <w:color w:val="auto"/>
        </w:rPr>
      </w:pPr>
      <w:bookmarkStart w:id="36" w:name="_Hlk161740882"/>
      <w:bookmarkStart w:id="37" w:name="_Hlk164840259"/>
      <w:r w:rsidRPr="009B2EB5">
        <w:rPr>
          <w:rFonts w:ascii="Arial" w:eastAsia="Times New Roman" w:hAnsi="Arial" w:cs="Arial"/>
          <w:bCs/>
          <w:iCs/>
          <w:color w:val="auto"/>
        </w:rPr>
        <w:lastRenderedPageBreak/>
        <w:t xml:space="preserve">člen </w:t>
      </w:r>
      <w:r w:rsidRPr="009B2EB5">
        <w:rPr>
          <w:rFonts w:ascii="Arial" w:hAnsi="Arial" w:cs="Arial"/>
          <w:bCs/>
          <w:color w:val="auto"/>
        </w:rPr>
        <w:br/>
        <w:t>(dovoljenje za izpuščanje toplogrednih plinov iz naprave)</w:t>
      </w:r>
    </w:p>
    <w:p w14:paraId="0E1C5618" w14:textId="61457B49" w:rsidR="00517669" w:rsidRPr="009B2EB5" w:rsidRDefault="00517669" w:rsidP="00906C3A">
      <w:pPr>
        <w:pStyle w:val="Odstavekseznama"/>
        <w:numPr>
          <w:ilvl w:val="0"/>
          <w:numId w:val="117"/>
        </w:numPr>
        <w:spacing w:before="240"/>
        <w:ind w:left="360"/>
        <w:rPr>
          <w:rFonts w:ascii="Arial" w:hAnsi="Arial" w:cs="Arial"/>
        </w:rPr>
      </w:pPr>
      <w:r w:rsidRPr="009B2EB5">
        <w:rPr>
          <w:rFonts w:ascii="Arial" w:hAnsi="Arial" w:cs="Arial"/>
        </w:rPr>
        <w:t>Upravljavec naprave mora pred začetkom obratovanja naprave ali njenega dela od ministrstva pridobiti dovoljenje za izpuščanje toplogrednih plinov.</w:t>
      </w:r>
    </w:p>
    <w:p w14:paraId="41979216" w14:textId="77777777" w:rsidR="00A804A7" w:rsidRPr="009B2EB5" w:rsidRDefault="00A804A7" w:rsidP="0068059C">
      <w:pPr>
        <w:pStyle w:val="Odstavekseznama"/>
        <w:spacing w:before="240"/>
        <w:ind w:left="360"/>
        <w:rPr>
          <w:rFonts w:ascii="Arial" w:hAnsi="Arial" w:cs="Arial"/>
        </w:rPr>
      </w:pPr>
    </w:p>
    <w:p w14:paraId="701F9309" w14:textId="7AA7ED38" w:rsidR="00517669" w:rsidRPr="009B2EB5" w:rsidRDefault="00517669" w:rsidP="00906C3A">
      <w:pPr>
        <w:pStyle w:val="Odstavekseznama"/>
        <w:numPr>
          <w:ilvl w:val="0"/>
          <w:numId w:val="117"/>
        </w:numPr>
        <w:spacing w:before="240"/>
        <w:ind w:left="360"/>
        <w:rPr>
          <w:rFonts w:ascii="Arial" w:hAnsi="Arial" w:cs="Arial"/>
        </w:rPr>
      </w:pPr>
      <w:r w:rsidRPr="009B2EB5">
        <w:rPr>
          <w:rFonts w:ascii="Arial" w:hAnsi="Arial" w:cs="Arial"/>
        </w:rPr>
        <w:t xml:space="preserve">Upravljavec naprave mora za pridobitev dovoljenja za izpuščanje toplogrednih plinov ministrstvu poslati vlogo s predpisano vsebino in načrt </w:t>
      </w:r>
      <w:r w:rsidR="00D93796" w:rsidRPr="009B2EB5">
        <w:rPr>
          <w:rFonts w:ascii="Arial" w:hAnsi="Arial" w:cs="Arial"/>
        </w:rPr>
        <w:t xml:space="preserve">za </w:t>
      </w:r>
      <w:r w:rsidRPr="009B2EB5">
        <w:rPr>
          <w:rFonts w:ascii="Arial" w:hAnsi="Arial" w:cs="Arial"/>
        </w:rPr>
        <w:t>spremljanj</w:t>
      </w:r>
      <w:r w:rsidR="00D93796" w:rsidRPr="009B2EB5">
        <w:rPr>
          <w:rFonts w:ascii="Arial" w:hAnsi="Arial" w:cs="Arial"/>
        </w:rPr>
        <w:t>e</w:t>
      </w:r>
      <w:r w:rsidRPr="009B2EB5">
        <w:rPr>
          <w:rFonts w:ascii="Arial" w:hAnsi="Arial" w:cs="Arial"/>
        </w:rPr>
        <w:t>, pripravljen v skladu</w:t>
      </w:r>
      <w:r w:rsidR="00A804A7" w:rsidRPr="009B2EB5">
        <w:rPr>
          <w:rFonts w:ascii="Arial" w:hAnsi="Arial" w:cs="Arial"/>
        </w:rPr>
        <w:t xml:space="preserve"> z </w:t>
      </w:r>
      <w:r w:rsidR="00423997" w:rsidRPr="009B2EB5">
        <w:rPr>
          <w:rFonts w:ascii="Arial" w:hAnsi="Arial" w:cs="Arial"/>
        </w:rPr>
        <w:t>Izvedbeno u</w:t>
      </w:r>
      <w:r w:rsidR="00A804A7" w:rsidRPr="009B2EB5">
        <w:rPr>
          <w:rFonts w:ascii="Arial" w:hAnsi="Arial" w:cs="Arial"/>
        </w:rPr>
        <w:t>redbo 2018/2066/EU.</w:t>
      </w:r>
      <w:r w:rsidRPr="009B2EB5">
        <w:rPr>
          <w:rFonts w:ascii="Arial" w:hAnsi="Arial" w:cs="Arial"/>
        </w:rPr>
        <w:t xml:space="preserve"> </w:t>
      </w:r>
    </w:p>
    <w:p w14:paraId="28C44207" w14:textId="77777777" w:rsidR="00A804A7" w:rsidRPr="009B2EB5" w:rsidRDefault="00A804A7" w:rsidP="0068059C">
      <w:pPr>
        <w:pStyle w:val="Odstavekseznama"/>
        <w:spacing w:before="240"/>
        <w:ind w:left="360"/>
        <w:rPr>
          <w:rFonts w:ascii="Arial" w:hAnsi="Arial" w:cs="Arial"/>
        </w:rPr>
      </w:pPr>
    </w:p>
    <w:p w14:paraId="0658A294" w14:textId="273D7128" w:rsidR="00517669" w:rsidRPr="009B2EB5" w:rsidRDefault="00517669" w:rsidP="00906C3A">
      <w:pPr>
        <w:pStyle w:val="Odstavekseznama"/>
        <w:numPr>
          <w:ilvl w:val="0"/>
          <w:numId w:val="117"/>
        </w:numPr>
        <w:spacing w:before="240"/>
        <w:ind w:left="360"/>
        <w:rPr>
          <w:rFonts w:ascii="Arial" w:hAnsi="Arial" w:cs="Arial"/>
        </w:rPr>
      </w:pPr>
      <w:r w:rsidRPr="009B2EB5">
        <w:rPr>
          <w:rFonts w:ascii="Arial" w:hAnsi="Arial" w:cs="Arial"/>
        </w:rPr>
        <w:t xml:space="preserve">Ministrstvo izda dovoljenje za izpuščanje toplogrednih plinov za napravo, s katerim se dovoli izpuščanje toplogrednih plinov iz celotne naprave ali njenega dela, če ugotovi, da je upravljavec naprave sposoben izvajati načrt </w:t>
      </w:r>
      <w:r w:rsidR="00D93796" w:rsidRPr="009B2EB5">
        <w:rPr>
          <w:rFonts w:ascii="Arial" w:hAnsi="Arial" w:cs="Arial"/>
        </w:rPr>
        <w:t xml:space="preserve">za </w:t>
      </w:r>
      <w:r w:rsidRPr="009B2EB5">
        <w:rPr>
          <w:rFonts w:ascii="Arial" w:hAnsi="Arial" w:cs="Arial"/>
        </w:rPr>
        <w:t>spremljanj</w:t>
      </w:r>
      <w:r w:rsidR="00D93796" w:rsidRPr="009B2EB5">
        <w:rPr>
          <w:rFonts w:ascii="Arial" w:hAnsi="Arial" w:cs="Arial"/>
        </w:rPr>
        <w:t>e</w:t>
      </w:r>
      <w:r w:rsidRPr="009B2EB5">
        <w:rPr>
          <w:rFonts w:ascii="Arial" w:hAnsi="Arial" w:cs="Arial"/>
        </w:rPr>
        <w:t xml:space="preserve"> in poročati o emisijah toplogrednih plinov v skladu s tem zakonom.</w:t>
      </w:r>
    </w:p>
    <w:p w14:paraId="23AAE673" w14:textId="77777777" w:rsidR="00A804A7" w:rsidRPr="009B2EB5" w:rsidRDefault="00A804A7" w:rsidP="0068059C">
      <w:pPr>
        <w:pStyle w:val="Odstavekseznama"/>
        <w:spacing w:before="240"/>
        <w:ind w:left="360"/>
        <w:rPr>
          <w:rFonts w:ascii="Arial" w:hAnsi="Arial" w:cs="Arial"/>
        </w:rPr>
      </w:pPr>
    </w:p>
    <w:p w14:paraId="1161C73C" w14:textId="6E578831" w:rsidR="00517669" w:rsidRPr="009B2EB5" w:rsidRDefault="00517669" w:rsidP="00906C3A">
      <w:pPr>
        <w:pStyle w:val="Odstavekseznama"/>
        <w:numPr>
          <w:ilvl w:val="0"/>
          <w:numId w:val="117"/>
        </w:numPr>
        <w:spacing w:before="240"/>
        <w:ind w:left="360"/>
        <w:rPr>
          <w:rFonts w:ascii="Arial" w:hAnsi="Arial" w:cs="Arial"/>
        </w:rPr>
      </w:pPr>
      <w:r w:rsidRPr="009B2EB5">
        <w:rPr>
          <w:rFonts w:ascii="Arial" w:hAnsi="Arial" w:cs="Arial"/>
        </w:rPr>
        <w:t>Dovoljenje iz prejšnjega odstavka se lahko izda za eno ali več naprav ali njihovih delov, če so te na isti lokaciji in jih upravlja isti upravljavec naprave.</w:t>
      </w:r>
    </w:p>
    <w:p w14:paraId="2F10A568" w14:textId="77777777" w:rsidR="00A804A7" w:rsidRPr="009B2EB5" w:rsidRDefault="00A804A7" w:rsidP="0068059C">
      <w:pPr>
        <w:pStyle w:val="Odstavekseznama"/>
        <w:spacing w:before="240"/>
        <w:ind w:left="360"/>
        <w:rPr>
          <w:rFonts w:ascii="Arial" w:hAnsi="Arial" w:cs="Arial"/>
        </w:rPr>
      </w:pPr>
    </w:p>
    <w:p w14:paraId="6F24F680" w14:textId="77777777" w:rsidR="00517669" w:rsidRPr="009B2EB5" w:rsidRDefault="00517669" w:rsidP="00906C3A">
      <w:pPr>
        <w:pStyle w:val="Odstavekseznama"/>
        <w:numPr>
          <w:ilvl w:val="0"/>
          <w:numId w:val="117"/>
        </w:numPr>
        <w:ind w:left="360" w:hanging="357"/>
        <w:rPr>
          <w:rFonts w:ascii="Arial" w:eastAsia="Times New Roman" w:hAnsi="Arial" w:cs="Arial"/>
          <w:lang w:eastAsia="sl-SI"/>
        </w:rPr>
      </w:pPr>
      <w:r w:rsidRPr="009B2EB5">
        <w:rPr>
          <w:rFonts w:ascii="Arial" w:eastAsia="Times New Roman" w:hAnsi="Arial" w:cs="Arial"/>
          <w:lang w:eastAsia="sl-SI"/>
        </w:rPr>
        <w:t>Dovoljenje za izpuščanje toplogrednih plinov vsebuje:</w:t>
      </w:r>
    </w:p>
    <w:p w14:paraId="7811850E" w14:textId="77777777" w:rsidR="00517669" w:rsidRPr="009B2EB5" w:rsidRDefault="00517669" w:rsidP="00906C3A">
      <w:pPr>
        <w:pStyle w:val="tevilnatoka"/>
        <w:numPr>
          <w:ilvl w:val="0"/>
          <w:numId w:val="163"/>
        </w:numPr>
        <w:ind w:left="752" w:hanging="357"/>
        <w:rPr>
          <w:rFonts w:cs="Arial"/>
        </w:rPr>
      </w:pPr>
      <w:r w:rsidRPr="009B2EB5">
        <w:rPr>
          <w:rFonts w:cs="Arial"/>
        </w:rPr>
        <w:t>firmo in sedež upravljavca naprave ter kraj naprave;</w:t>
      </w:r>
    </w:p>
    <w:p w14:paraId="532A7454" w14:textId="77777777" w:rsidR="00517669" w:rsidRPr="009B2EB5" w:rsidRDefault="00517669" w:rsidP="00906C3A">
      <w:pPr>
        <w:pStyle w:val="tevilnatoka"/>
        <w:numPr>
          <w:ilvl w:val="0"/>
          <w:numId w:val="163"/>
        </w:numPr>
        <w:ind w:left="752"/>
        <w:rPr>
          <w:rFonts w:cs="Arial"/>
        </w:rPr>
      </w:pPr>
      <w:r w:rsidRPr="009B2EB5">
        <w:rPr>
          <w:rFonts w:cs="Arial"/>
        </w:rPr>
        <w:t>nazivno vhodno toplotno moč oziroma zmogljivost naprave;</w:t>
      </w:r>
    </w:p>
    <w:p w14:paraId="1EBD994D" w14:textId="77777777" w:rsidR="00517669" w:rsidRPr="009B2EB5" w:rsidRDefault="00517669" w:rsidP="00906C3A">
      <w:pPr>
        <w:pStyle w:val="tevilnatoka"/>
        <w:numPr>
          <w:ilvl w:val="0"/>
          <w:numId w:val="163"/>
        </w:numPr>
        <w:ind w:left="752"/>
        <w:rPr>
          <w:rFonts w:cs="Arial"/>
        </w:rPr>
      </w:pPr>
      <w:r w:rsidRPr="009B2EB5">
        <w:rPr>
          <w:rFonts w:cs="Arial"/>
        </w:rPr>
        <w:t>opis dejavnosti in emisij toplogrednih plinov iz naprave;</w:t>
      </w:r>
    </w:p>
    <w:p w14:paraId="6AAEF031" w14:textId="1CD2E1FC" w:rsidR="00517669" w:rsidRPr="009B2EB5" w:rsidRDefault="00517669" w:rsidP="00906C3A">
      <w:pPr>
        <w:pStyle w:val="tevilnatoka"/>
        <w:numPr>
          <w:ilvl w:val="0"/>
          <w:numId w:val="163"/>
        </w:numPr>
        <w:ind w:left="752"/>
        <w:rPr>
          <w:rFonts w:cs="Arial"/>
        </w:rPr>
      </w:pPr>
      <w:r w:rsidRPr="009B2EB5">
        <w:rPr>
          <w:rFonts w:cs="Arial"/>
        </w:rPr>
        <w:t xml:space="preserve">načrt </w:t>
      </w:r>
      <w:r w:rsidR="00D93796" w:rsidRPr="009B2EB5">
        <w:rPr>
          <w:rFonts w:cs="Arial"/>
        </w:rPr>
        <w:t xml:space="preserve">za </w:t>
      </w:r>
      <w:r w:rsidRPr="009B2EB5">
        <w:rPr>
          <w:rFonts w:cs="Arial"/>
        </w:rPr>
        <w:t>spremljanj</w:t>
      </w:r>
      <w:r w:rsidR="00D93796" w:rsidRPr="009B2EB5">
        <w:rPr>
          <w:rFonts w:cs="Arial"/>
        </w:rPr>
        <w:t>e</w:t>
      </w:r>
      <w:r w:rsidRPr="009B2EB5">
        <w:rPr>
          <w:rFonts w:cs="Arial"/>
        </w:rPr>
        <w:t>;</w:t>
      </w:r>
    </w:p>
    <w:p w14:paraId="5441841B" w14:textId="0960E235" w:rsidR="00517669" w:rsidRPr="009B2EB5" w:rsidRDefault="00517669" w:rsidP="00906C3A">
      <w:pPr>
        <w:pStyle w:val="tevilnatoka"/>
        <w:numPr>
          <w:ilvl w:val="0"/>
          <w:numId w:val="163"/>
        </w:numPr>
        <w:ind w:left="752"/>
        <w:rPr>
          <w:rFonts w:cs="Arial"/>
        </w:rPr>
      </w:pPr>
      <w:r w:rsidRPr="009B2EB5">
        <w:rPr>
          <w:rFonts w:cs="Arial"/>
        </w:rPr>
        <w:t>zahteve, povezane s poročanjem o emisijah toplogrednih plinov v skladu s 5</w:t>
      </w:r>
      <w:r w:rsidR="00C73EEA" w:rsidRPr="009B2EB5">
        <w:rPr>
          <w:rFonts w:cs="Arial"/>
        </w:rPr>
        <w:t>5</w:t>
      </w:r>
      <w:r w:rsidRPr="009B2EB5">
        <w:rPr>
          <w:rFonts w:cs="Arial"/>
        </w:rPr>
        <w:t>.</w:t>
      </w:r>
      <w:r w:rsidR="008D6603" w:rsidRPr="009B2EB5">
        <w:rPr>
          <w:rFonts w:cs="Arial"/>
        </w:rPr>
        <w:t> </w:t>
      </w:r>
      <w:r w:rsidRPr="009B2EB5">
        <w:rPr>
          <w:rFonts w:cs="Arial"/>
        </w:rPr>
        <w:t>členom tega zakona, in</w:t>
      </w:r>
    </w:p>
    <w:p w14:paraId="76229057" w14:textId="5EF62DF4" w:rsidR="00517669" w:rsidRPr="009B2EB5" w:rsidRDefault="00517669" w:rsidP="00906C3A">
      <w:pPr>
        <w:pStyle w:val="tevilnatoka"/>
        <w:numPr>
          <w:ilvl w:val="0"/>
          <w:numId w:val="163"/>
        </w:numPr>
        <w:ind w:left="752"/>
        <w:rPr>
          <w:rFonts w:cs="Arial"/>
        </w:rPr>
      </w:pPr>
      <w:r w:rsidRPr="009B2EB5">
        <w:rPr>
          <w:rFonts w:cs="Arial"/>
        </w:rPr>
        <w:t>obveznost predaje emisijskih kuponov v skladu s prvim odstavkom 5</w:t>
      </w:r>
      <w:r w:rsidR="00C73EEA" w:rsidRPr="009B2EB5">
        <w:rPr>
          <w:rFonts w:cs="Arial"/>
        </w:rPr>
        <w:t>7</w:t>
      </w:r>
      <w:r w:rsidRPr="009B2EB5">
        <w:rPr>
          <w:rFonts w:cs="Arial"/>
        </w:rPr>
        <w:t>.</w:t>
      </w:r>
      <w:r w:rsidR="008D6603" w:rsidRPr="009B2EB5">
        <w:rPr>
          <w:rFonts w:cs="Arial"/>
        </w:rPr>
        <w:t> </w:t>
      </w:r>
      <w:r w:rsidRPr="009B2EB5">
        <w:rPr>
          <w:rFonts w:cs="Arial"/>
        </w:rPr>
        <w:t>člena tega zakona.</w:t>
      </w:r>
    </w:p>
    <w:p w14:paraId="27086127" w14:textId="0AE1EE57" w:rsidR="00517669" w:rsidRPr="009B2EB5" w:rsidRDefault="00517669" w:rsidP="00906C3A">
      <w:pPr>
        <w:pStyle w:val="Odstavekseznama"/>
        <w:numPr>
          <w:ilvl w:val="0"/>
          <w:numId w:val="117"/>
        </w:numPr>
        <w:spacing w:before="240"/>
        <w:ind w:left="360"/>
        <w:rPr>
          <w:rFonts w:ascii="Arial" w:hAnsi="Arial" w:cs="Arial"/>
        </w:rPr>
      </w:pPr>
      <w:r w:rsidRPr="009B2EB5">
        <w:rPr>
          <w:rFonts w:ascii="Arial" w:hAnsi="Arial" w:cs="Arial"/>
        </w:rPr>
        <w:t xml:space="preserve">Vlada </w:t>
      </w:r>
      <w:r w:rsidR="00A574D4" w:rsidRPr="009B2EB5">
        <w:rPr>
          <w:rFonts w:ascii="Arial" w:hAnsi="Arial" w:cs="Arial"/>
        </w:rPr>
        <w:t>predpiše</w:t>
      </w:r>
      <w:r w:rsidRPr="009B2EB5">
        <w:rPr>
          <w:rFonts w:ascii="Arial" w:hAnsi="Arial" w:cs="Arial"/>
        </w:rPr>
        <w:t xml:space="preserve"> vsebino </w:t>
      </w:r>
      <w:r w:rsidR="004F0CE9" w:rsidRPr="009B2EB5">
        <w:rPr>
          <w:rFonts w:ascii="Arial" w:hAnsi="Arial" w:cs="Arial"/>
        </w:rPr>
        <w:t xml:space="preserve">in obliko </w:t>
      </w:r>
      <w:r w:rsidRPr="009B2EB5">
        <w:rPr>
          <w:rFonts w:ascii="Arial" w:hAnsi="Arial" w:cs="Arial"/>
        </w:rPr>
        <w:t>vloge iz drugega odstavka tega člena</w:t>
      </w:r>
      <w:r w:rsidR="004F0CE9" w:rsidRPr="009B2EB5">
        <w:rPr>
          <w:rFonts w:ascii="Arial" w:hAnsi="Arial" w:cs="Arial"/>
        </w:rPr>
        <w:t xml:space="preserve"> ter obrazec, na katerem mora biti pripravljen načrt </w:t>
      </w:r>
      <w:r w:rsidR="00D93796" w:rsidRPr="009B2EB5">
        <w:rPr>
          <w:rFonts w:ascii="Arial" w:hAnsi="Arial" w:cs="Arial"/>
        </w:rPr>
        <w:t xml:space="preserve">za </w:t>
      </w:r>
      <w:r w:rsidR="004F0CE9" w:rsidRPr="009B2EB5">
        <w:rPr>
          <w:rFonts w:ascii="Arial" w:hAnsi="Arial" w:cs="Arial"/>
        </w:rPr>
        <w:t>spremljanj</w:t>
      </w:r>
      <w:r w:rsidR="00D93796" w:rsidRPr="009B2EB5">
        <w:rPr>
          <w:rFonts w:ascii="Arial" w:hAnsi="Arial" w:cs="Arial"/>
        </w:rPr>
        <w:t>e</w:t>
      </w:r>
      <w:r w:rsidRPr="009B2EB5">
        <w:rPr>
          <w:rFonts w:ascii="Arial" w:hAnsi="Arial" w:cs="Arial"/>
        </w:rPr>
        <w:t>.</w:t>
      </w:r>
    </w:p>
    <w:p w14:paraId="0A9AD269" w14:textId="330474C4" w:rsidR="00517669" w:rsidRPr="009B2EB5" w:rsidRDefault="00517669" w:rsidP="009756D4">
      <w:pPr>
        <w:pStyle w:val="Naslov5"/>
        <w:keepNext w:val="0"/>
        <w:keepLines w:val="0"/>
        <w:numPr>
          <w:ilvl w:val="0"/>
          <w:numId w:val="5"/>
        </w:numPr>
        <w:spacing w:before="240" w:after="60"/>
        <w:ind w:left="357" w:hanging="357"/>
        <w:jc w:val="center"/>
        <w:rPr>
          <w:rFonts w:ascii="Arial" w:hAnsi="Arial" w:cs="Arial"/>
          <w:color w:val="auto"/>
        </w:rPr>
      </w:pPr>
      <w:bookmarkStart w:id="38" w:name="_Hlk161739223"/>
      <w:bookmarkEnd w:id="36"/>
      <w:r w:rsidRPr="009B2EB5">
        <w:rPr>
          <w:rFonts w:ascii="Arial" w:eastAsia="Times New Roman" w:hAnsi="Arial" w:cs="Arial"/>
          <w:bCs/>
          <w:iCs/>
          <w:color w:val="auto"/>
        </w:rPr>
        <w:t xml:space="preserve">člen </w:t>
      </w:r>
      <w:r w:rsidRPr="009B2EB5">
        <w:rPr>
          <w:rFonts w:ascii="Arial" w:hAnsi="Arial" w:cs="Arial"/>
          <w:color w:val="auto"/>
        </w:rPr>
        <w:br/>
        <w:t>(sprememba dovoljenja za izpuščanje toplogrednih plinov)</w:t>
      </w:r>
    </w:p>
    <w:p w14:paraId="7086AC0E" w14:textId="41C31DC9" w:rsidR="00517669" w:rsidRPr="009B2EB5" w:rsidRDefault="00517669" w:rsidP="00906C3A">
      <w:pPr>
        <w:pStyle w:val="Odstavekseznama"/>
        <w:numPr>
          <w:ilvl w:val="0"/>
          <w:numId w:val="118"/>
        </w:numPr>
        <w:spacing w:before="240"/>
        <w:ind w:left="360"/>
        <w:rPr>
          <w:rFonts w:ascii="Arial" w:hAnsi="Arial" w:cs="Arial"/>
        </w:rPr>
      </w:pPr>
      <w:r w:rsidRPr="009B2EB5">
        <w:rPr>
          <w:rFonts w:ascii="Arial" w:hAnsi="Arial" w:cs="Arial"/>
        </w:rPr>
        <w:t xml:space="preserve">Upravljavec naprave mora ministrstvu pisno prijaviti vsako nameravano spremembo </w:t>
      </w:r>
      <w:r w:rsidR="009E4E2C" w:rsidRPr="009B2EB5">
        <w:rPr>
          <w:rFonts w:ascii="Arial" w:hAnsi="Arial" w:cs="Arial"/>
        </w:rPr>
        <w:t xml:space="preserve">v obratovanju naprave </w:t>
      </w:r>
      <w:r w:rsidRPr="009B2EB5">
        <w:rPr>
          <w:rFonts w:ascii="Arial" w:hAnsi="Arial" w:cs="Arial"/>
        </w:rPr>
        <w:t>ter vsako spremembo upravljavca naprave, kar dokazuje s potrdilom o oddani pošiljki.</w:t>
      </w:r>
    </w:p>
    <w:p w14:paraId="798391D7" w14:textId="77777777" w:rsidR="00517669" w:rsidRPr="009B2EB5" w:rsidRDefault="00517669" w:rsidP="0068059C">
      <w:pPr>
        <w:pStyle w:val="Odstavekseznama"/>
        <w:spacing w:before="240"/>
        <w:ind w:left="360"/>
        <w:rPr>
          <w:rFonts w:ascii="Arial" w:hAnsi="Arial" w:cs="Arial"/>
        </w:rPr>
      </w:pPr>
    </w:p>
    <w:p w14:paraId="477ECF94" w14:textId="77777777" w:rsidR="00517669" w:rsidRPr="009B2EB5" w:rsidRDefault="00517669" w:rsidP="00906C3A">
      <w:pPr>
        <w:pStyle w:val="Odstavekseznama"/>
        <w:numPr>
          <w:ilvl w:val="0"/>
          <w:numId w:val="118"/>
        </w:numPr>
        <w:spacing w:before="240"/>
        <w:ind w:left="360"/>
        <w:rPr>
          <w:rFonts w:ascii="Arial" w:hAnsi="Arial" w:cs="Arial"/>
        </w:rPr>
      </w:pPr>
      <w:r w:rsidRPr="009B2EB5">
        <w:rPr>
          <w:rFonts w:ascii="Arial" w:hAnsi="Arial" w:cs="Arial"/>
        </w:rPr>
        <w:t>Če ministrstvo na podlagi prijave ugotovi, da nameravana sprememba vpliva na vsebino dovoljenja za izpuščanje toplogrednih plinov, o tem v 30 dneh od prijave pisno obvesti upravljavca naprave in ga pozove, naj v določenem roku vloži vlogo za spremembo dovoljenja za izpuščanje toplogrednih plinov. Če upravljavec naprave v določenem roku vloge ne vloži, se šteje, da je od nameravane spremembe odstopil.</w:t>
      </w:r>
    </w:p>
    <w:p w14:paraId="66EE3EF3" w14:textId="77777777" w:rsidR="00517669" w:rsidRPr="009B2EB5" w:rsidRDefault="00517669" w:rsidP="0068059C">
      <w:pPr>
        <w:pStyle w:val="Odstavekseznama"/>
        <w:spacing w:before="240"/>
        <w:ind w:left="360"/>
        <w:rPr>
          <w:rFonts w:ascii="Arial" w:hAnsi="Arial" w:cs="Arial"/>
        </w:rPr>
      </w:pPr>
    </w:p>
    <w:p w14:paraId="5CF1D67A" w14:textId="3E461BE0" w:rsidR="00517669" w:rsidRPr="009B2EB5" w:rsidRDefault="00517669" w:rsidP="00906C3A">
      <w:pPr>
        <w:pStyle w:val="Odstavekseznama"/>
        <w:numPr>
          <w:ilvl w:val="0"/>
          <w:numId w:val="118"/>
        </w:numPr>
        <w:spacing w:before="240"/>
        <w:ind w:left="360"/>
        <w:rPr>
          <w:rFonts w:ascii="Arial" w:hAnsi="Arial" w:cs="Arial"/>
        </w:rPr>
      </w:pPr>
      <w:r w:rsidRPr="009B2EB5">
        <w:rPr>
          <w:rFonts w:ascii="Arial" w:hAnsi="Arial" w:cs="Arial"/>
        </w:rPr>
        <w:t>Če upravljavec naprave v 30 dneh od prijave ne prejme obvestila iz prejšnjega odstavka, se šteje, da nameravana sprememba ne vpliva na vsebino dovoljenja za izpuščanje</w:t>
      </w:r>
      <w:r w:rsidR="009756D4" w:rsidRPr="009B2EB5">
        <w:rPr>
          <w:rFonts w:ascii="Arial" w:hAnsi="Arial" w:cs="Arial"/>
        </w:rPr>
        <w:t xml:space="preserve"> </w:t>
      </w:r>
      <w:r w:rsidRPr="009B2EB5">
        <w:rPr>
          <w:rFonts w:ascii="Arial" w:hAnsi="Arial" w:cs="Arial"/>
        </w:rPr>
        <w:t>toplogrednih plinov,</w:t>
      </w:r>
      <w:r w:rsidR="009756D4" w:rsidRPr="009B2EB5">
        <w:rPr>
          <w:rFonts w:ascii="Arial" w:hAnsi="Arial" w:cs="Arial"/>
        </w:rPr>
        <w:t xml:space="preserve"> </w:t>
      </w:r>
      <w:r w:rsidRPr="009B2EB5">
        <w:rPr>
          <w:rFonts w:ascii="Arial" w:hAnsi="Arial" w:cs="Arial"/>
        </w:rPr>
        <w:t>upravljavec naprave pa lahko nameravano spremembo izvede.</w:t>
      </w:r>
    </w:p>
    <w:p w14:paraId="44BDFD3B" w14:textId="77777777" w:rsidR="00517669" w:rsidRPr="009B2EB5" w:rsidRDefault="00517669" w:rsidP="0068059C">
      <w:pPr>
        <w:pStyle w:val="Odstavekseznama"/>
        <w:spacing w:before="240"/>
        <w:ind w:left="360"/>
        <w:rPr>
          <w:rFonts w:ascii="Arial" w:hAnsi="Arial" w:cs="Arial"/>
        </w:rPr>
      </w:pPr>
    </w:p>
    <w:p w14:paraId="2BB74FA5" w14:textId="73DC1C8D" w:rsidR="00517669" w:rsidRPr="009B2EB5" w:rsidRDefault="00517669" w:rsidP="00906C3A">
      <w:pPr>
        <w:pStyle w:val="Odstavekseznama"/>
        <w:numPr>
          <w:ilvl w:val="0"/>
          <w:numId w:val="118"/>
        </w:numPr>
        <w:spacing w:before="240"/>
        <w:ind w:left="360"/>
        <w:rPr>
          <w:rFonts w:ascii="Arial" w:hAnsi="Arial" w:cs="Arial"/>
        </w:rPr>
      </w:pPr>
      <w:r w:rsidRPr="009B2EB5">
        <w:rPr>
          <w:rFonts w:ascii="Arial" w:hAnsi="Arial" w:cs="Arial"/>
        </w:rPr>
        <w:t xml:space="preserve">Ministrstvo odloči o spremembi dovoljenja za izpuščanje toplogrednih plinov v </w:t>
      </w:r>
      <w:r w:rsidR="00816448" w:rsidRPr="009B2EB5">
        <w:rPr>
          <w:rFonts w:ascii="Arial" w:hAnsi="Arial" w:cs="Arial"/>
        </w:rPr>
        <w:t>tr</w:t>
      </w:r>
      <w:r w:rsidRPr="009B2EB5">
        <w:rPr>
          <w:rFonts w:ascii="Arial" w:hAnsi="Arial" w:cs="Arial"/>
        </w:rPr>
        <w:t>eh mesecih od prejema popolne vloge iz drugega odstavka tega člena.</w:t>
      </w:r>
    </w:p>
    <w:p w14:paraId="220A12A1" w14:textId="77777777" w:rsidR="004F0CE9" w:rsidRPr="009B2EB5" w:rsidRDefault="004F0CE9" w:rsidP="0068059C">
      <w:pPr>
        <w:pStyle w:val="Odstavekseznama"/>
        <w:ind w:left="360"/>
        <w:rPr>
          <w:rFonts w:ascii="Arial" w:hAnsi="Arial" w:cs="Arial"/>
        </w:rPr>
      </w:pPr>
    </w:p>
    <w:p w14:paraId="1ACBAC7B" w14:textId="3FD004FE" w:rsidR="004F0CE9" w:rsidRPr="009B2EB5" w:rsidRDefault="004F0CE9" w:rsidP="00906C3A">
      <w:pPr>
        <w:pStyle w:val="Odstavekseznama"/>
        <w:numPr>
          <w:ilvl w:val="0"/>
          <w:numId w:val="118"/>
        </w:numPr>
        <w:spacing w:before="240"/>
        <w:ind w:left="360"/>
        <w:rPr>
          <w:rFonts w:ascii="Arial" w:hAnsi="Arial" w:cs="Arial"/>
        </w:rPr>
      </w:pPr>
      <w:r w:rsidRPr="009B2EB5">
        <w:rPr>
          <w:rFonts w:ascii="Arial" w:hAnsi="Arial" w:cs="Arial"/>
        </w:rPr>
        <w:t xml:space="preserve">Vlada </w:t>
      </w:r>
      <w:r w:rsidR="00A574D4" w:rsidRPr="009B2EB5">
        <w:rPr>
          <w:rFonts w:ascii="Arial" w:hAnsi="Arial" w:cs="Arial"/>
        </w:rPr>
        <w:t>predpiše</w:t>
      </w:r>
      <w:r w:rsidRPr="009B2EB5">
        <w:rPr>
          <w:rFonts w:ascii="Arial" w:hAnsi="Arial" w:cs="Arial"/>
        </w:rPr>
        <w:t xml:space="preserve"> vsebino in obliko vloge iz drugega odstavka tega člena.</w:t>
      </w:r>
    </w:p>
    <w:bookmarkEnd w:id="38"/>
    <w:p w14:paraId="32773313" w14:textId="603A9D88" w:rsidR="00517669" w:rsidRPr="009B2EB5" w:rsidRDefault="00517669" w:rsidP="009756D4">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bCs/>
          <w:iCs/>
          <w:color w:val="auto"/>
        </w:rPr>
        <w:t xml:space="preserve">člen </w:t>
      </w:r>
      <w:r w:rsidRPr="009B2EB5">
        <w:rPr>
          <w:rFonts w:ascii="Arial" w:hAnsi="Arial" w:cs="Arial"/>
          <w:color w:val="auto"/>
        </w:rPr>
        <w:br/>
        <w:t>(</w:t>
      </w:r>
      <w:r w:rsidR="005B195D" w:rsidRPr="009B2EB5">
        <w:rPr>
          <w:rFonts w:ascii="Arial" w:hAnsi="Arial" w:cs="Arial"/>
          <w:color w:val="auto"/>
        </w:rPr>
        <w:t>načrt metodologije spremljanja</w:t>
      </w:r>
      <w:r w:rsidRPr="009B2EB5">
        <w:rPr>
          <w:rFonts w:ascii="Arial" w:hAnsi="Arial" w:cs="Arial"/>
          <w:color w:val="auto"/>
        </w:rPr>
        <w:t>)</w:t>
      </w:r>
    </w:p>
    <w:p w14:paraId="21EF3A58" w14:textId="00F24022" w:rsidR="00517669" w:rsidRPr="009B2EB5" w:rsidRDefault="00517669" w:rsidP="00906C3A">
      <w:pPr>
        <w:pStyle w:val="Odstavek"/>
        <w:numPr>
          <w:ilvl w:val="0"/>
          <w:numId w:val="67"/>
        </w:numPr>
        <w:ind w:left="360"/>
      </w:pPr>
      <w:r w:rsidRPr="009B2EB5">
        <w:lastRenderedPageBreak/>
        <w:t xml:space="preserve">Upravljavec naprave </w:t>
      </w:r>
      <w:r w:rsidR="005B195D" w:rsidRPr="009B2EB5">
        <w:t>vlogi iz prvega odstavka 37.</w:t>
      </w:r>
      <w:r w:rsidR="00FB36D1" w:rsidRPr="009B2EB5">
        <w:t> </w:t>
      </w:r>
      <w:r w:rsidR="005B195D" w:rsidRPr="009B2EB5">
        <w:t xml:space="preserve">člena </w:t>
      </w:r>
      <w:r w:rsidR="00521C22" w:rsidRPr="009B2EB5">
        <w:t xml:space="preserve">tega zakona </w:t>
      </w:r>
      <w:r w:rsidR="005B195D" w:rsidRPr="009B2EB5">
        <w:t xml:space="preserve">priloži načrt metodologije spremljanja, pripravljen v skladu z </w:t>
      </w:r>
      <w:r w:rsidR="00E66143" w:rsidRPr="009B2EB5">
        <w:t>Delegirano u</w:t>
      </w:r>
      <w:r w:rsidR="005B195D" w:rsidRPr="009B2EB5">
        <w:t>redbo 2019/331/EU.</w:t>
      </w:r>
    </w:p>
    <w:p w14:paraId="690ABCAE" w14:textId="56660FDD" w:rsidR="00205EB0" w:rsidRPr="009B2EB5" w:rsidRDefault="00205EB0" w:rsidP="00906C3A">
      <w:pPr>
        <w:pStyle w:val="Odstavek"/>
        <w:numPr>
          <w:ilvl w:val="0"/>
          <w:numId w:val="67"/>
        </w:numPr>
        <w:ind w:left="360"/>
      </w:pPr>
      <w:bookmarkStart w:id="39" w:name="_Hlk152238595"/>
      <w:r w:rsidRPr="009B2EB5">
        <w:t>Ministrstvo v šestih mesecih od prejema popolne vloge iz prvega odstavka 37.</w:t>
      </w:r>
      <w:r w:rsidR="00FB36D1" w:rsidRPr="009B2EB5">
        <w:t> </w:t>
      </w:r>
      <w:r w:rsidRPr="009B2EB5">
        <w:t xml:space="preserve">člena tega zakona </w:t>
      </w:r>
      <w:r w:rsidR="00474C59" w:rsidRPr="009B2EB5">
        <w:t>potrdi</w:t>
      </w:r>
      <w:r w:rsidRPr="009B2EB5">
        <w:t xml:space="preserve"> načrt metodologije spremljanja</w:t>
      </w:r>
      <w:r w:rsidR="00B878A8" w:rsidRPr="009B2EB5">
        <w:t>.</w:t>
      </w:r>
    </w:p>
    <w:p w14:paraId="2C3A65A4" w14:textId="4264600F" w:rsidR="005270DE" w:rsidRPr="009B2EB5" w:rsidRDefault="00D97A71" w:rsidP="00906C3A">
      <w:pPr>
        <w:pStyle w:val="Odstavek"/>
        <w:numPr>
          <w:ilvl w:val="0"/>
          <w:numId w:val="67"/>
        </w:numPr>
        <w:ind w:left="360"/>
      </w:pPr>
      <w:r w:rsidRPr="009B2EB5">
        <w:t>Upravljavec naprave mora m</w:t>
      </w:r>
      <w:r w:rsidR="00517669" w:rsidRPr="009B2EB5">
        <w:t>inistrstv</w:t>
      </w:r>
      <w:r w:rsidRPr="009B2EB5">
        <w:t xml:space="preserve">u pisno prijaviti vsako nameravano spremembo načrta metodologije spremljanja iz prejšnjega odstavka, kar dokazuje s potrdilom o oddani pošiljki. </w:t>
      </w:r>
    </w:p>
    <w:bookmarkEnd w:id="39"/>
    <w:p w14:paraId="2ED4A0CA" w14:textId="120893E6" w:rsidR="00205EB0" w:rsidRPr="009B2EB5" w:rsidRDefault="00205EB0" w:rsidP="00906C3A">
      <w:pPr>
        <w:pStyle w:val="Odstavek"/>
        <w:numPr>
          <w:ilvl w:val="0"/>
          <w:numId w:val="67"/>
        </w:numPr>
        <w:ind w:left="360"/>
      </w:pPr>
      <w:r w:rsidRPr="009B2EB5">
        <w:t xml:space="preserve">Če ministrstvo na podlagi prijave iz prejšnjega odstavka ugotovi, da nameravana sprememba vpliva na vsebino načrta metodologije spremljanja iz drugega odstavka tega člena, o tem v 30 dneh od prijave pisno obvesti upravljavca naprave in ga pozove, naj v določenem roku vloži vlogo za spremembo </w:t>
      </w:r>
      <w:r w:rsidR="001F3132" w:rsidRPr="009B2EB5">
        <w:t>načrta metodologije spremljanja</w:t>
      </w:r>
      <w:r w:rsidRPr="009B2EB5">
        <w:t>. Če upravljavec naprave v določenem roku vloge ne vloži, se šteje, da je od nameravane spremembe odstopil.</w:t>
      </w:r>
    </w:p>
    <w:p w14:paraId="6E1EA596" w14:textId="77777777" w:rsidR="005270DE" w:rsidRPr="009B2EB5" w:rsidRDefault="005270DE" w:rsidP="0068059C">
      <w:pPr>
        <w:pStyle w:val="Odstavekseznama"/>
        <w:ind w:left="360"/>
        <w:rPr>
          <w:rFonts w:ascii="Arial" w:eastAsia="Times New Roman" w:hAnsi="Arial" w:cs="Arial"/>
          <w:lang w:eastAsia="sl-SI"/>
        </w:rPr>
      </w:pPr>
    </w:p>
    <w:p w14:paraId="38D9D0F7" w14:textId="15445A61" w:rsidR="005270DE" w:rsidRPr="009B2EB5" w:rsidRDefault="005270DE" w:rsidP="00906C3A">
      <w:pPr>
        <w:pStyle w:val="Odstavekseznama"/>
        <w:numPr>
          <w:ilvl w:val="0"/>
          <w:numId w:val="67"/>
        </w:numPr>
        <w:ind w:left="360"/>
        <w:rPr>
          <w:rFonts w:ascii="Arial" w:eastAsia="Times New Roman" w:hAnsi="Arial" w:cs="Arial"/>
          <w:lang w:eastAsia="sl-SI"/>
        </w:rPr>
      </w:pPr>
      <w:r w:rsidRPr="009B2EB5">
        <w:rPr>
          <w:rFonts w:ascii="Arial" w:eastAsia="Times New Roman" w:hAnsi="Arial" w:cs="Arial"/>
          <w:lang w:eastAsia="sl-SI"/>
        </w:rPr>
        <w:t>Če upravljavec naprave v 30 dneh od prijave ne prejme obvestila iz prejšnjega odstavka, se šteje, da nameravana sprememba ne vpliva na vsebino načrta metodologije spremljanja, upravljavec naprave pa lahko nameravano spremembo izvede.</w:t>
      </w:r>
    </w:p>
    <w:p w14:paraId="34E0CD88" w14:textId="77777777" w:rsidR="00275335" w:rsidRPr="009B2EB5" w:rsidRDefault="00275335" w:rsidP="0068059C">
      <w:pPr>
        <w:pStyle w:val="Odstavekseznama"/>
        <w:ind w:left="360"/>
        <w:rPr>
          <w:rFonts w:ascii="Arial" w:eastAsia="Times New Roman" w:hAnsi="Arial" w:cs="Arial"/>
          <w:lang w:eastAsia="sl-SI"/>
        </w:rPr>
      </w:pPr>
    </w:p>
    <w:p w14:paraId="413F4FAF" w14:textId="4781FBCE" w:rsidR="00275335" w:rsidRPr="009B2EB5" w:rsidRDefault="00275335" w:rsidP="00906C3A">
      <w:pPr>
        <w:pStyle w:val="Odstavekseznama"/>
        <w:numPr>
          <w:ilvl w:val="0"/>
          <w:numId w:val="67"/>
        </w:numPr>
        <w:ind w:left="360"/>
        <w:rPr>
          <w:rFonts w:ascii="Arial" w:eastAsia="Times New Roman" w:hAnsi="Arial" w:cs="Arial"/>
          <w:lang w:eastAsia="sl-SI"/>
        </w:rPr>
      </w:pPr>
      <w:r w:rsidRPr="009B2EB5">
        <w:rPr>
          <w:rFonts w:ascii="Arial" w:eastAsia="Times New Roman" w:hAnsi="Arial" w:cs="Arial"/>
          <w:lang w:eastAsia="sl-SI"/>
        </w:rPr>
        <w:t>Ministrstvo odloči o spremembi načrta metodologije spremljanja v treh mesecih od prejema popolne vloge iz četrtega odstavka tega člena.</w:t>
      </w:r>
    </w:p>
    <w:p w14:paraId="553F782E" w14:textId="76E38689" w:rsidR="00517669" w:rsidRPr="009B2EB5" w:rsidRDefault="005270DE" w:rsidP="00906C3A">
      <w:pPr>
        <w:pStyle w:val="Odstavek"/>
        <w:numPr>
          <w:ilvl w:val="0"/>
          <w:numId w:val="67"/>
        </w:numPr>
        <w:ind w:left="360"/>
      </w:pPr>
      <w:r w:rsidRPr="009B2EB5">
        <w:t xml:space="preserve">Vlada predpiše obliko vloge iz četrtega odstavka tega člena. </w:t>
      </w:r>
    </w:p>
    <w:bookmarkEnd w:id="37"/>
    <w:p w14:paraId="549B3006" w14:textId="6A65AE5A" w:rsidR="001C7CD2" w:rsidRPr="009B2EB5" w:rsidRDefault="00517669" w:rsidP="009756D4">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bCs/>
          <w:iCs/>
          <w:color w:val="auto"/>
        </w:rPr>
        <w:t xml:space="preserve">člen </w:t>
      </w:r>
      <w:r w:rsidRPr="009B2EB5">
        <w:rPr>
          <w:rFonts w:ascii="Arial" w:hAnsi="Arial" w:cs="Arial"/>
          <w:color w:val="auto"/>
        </w:rPr>
        <w:br/>
        <w:t>(brezplačna dodelitev emisijskih kuponov)</w:t>
      </w:r>
    </w:p>
    <w:p w14:paraId="44D14D70" w14:textId="1AE21665" w:rsidR="001C7CD2" w:rsidRPr="009B2EB5" w:rsidRDefault="001C7CD2" w:rsidP="00906C3A">
      <w:pPr>
        <w:pStyle w:val="Odstavekseznama"/>
        <w:numPr>
          <w:ilvl w:val="0"/>
          <w:numId w:val="68"/>
        </w:numPr>
        <w:overflowPunct w:val="0"/>
        <w:autoSpaceDE w:val="0"/>
        <w:autoSpaceDN w:val="0"/>
        <w:adjustRightInd w:val="0"/>
        <w:spacing w:before="240"/>
        <w:ind w:left="360"/>
        <w:textAlignment w:val="baseline"/>
        <w:rPr>
          <w:rFonts w:ascii="Arial" w:eastAsia="Times New Roman" w:hAnsi="Arial" w:cs="Arial"/>
          <w:lang w:eastAsia="sl-SI"/>
        </w:rPr>
      </w:pPr>
      <w:r w:rsidRPr="009B2EB5">
        <w:rPr>
          <w:rFonts w:ascii="Arial" w:eastAsia="Times New Roman" w:hAnsi="Arial" w:cs="Arial"/>
          <w:lang w:eastAsia="sl-SI"/>
        </w:rPr>
        <w:t xml:space="preserve">Upravljavec naprave je upravičen do brezplačne dodelitve emisijskih kuponov v skladu s tem zakonom in z </w:t>
      </w:r>
      <w:r w:rsidR="00056FB1" w:rsidRPr="009B2EB5">
        <w:rPr>
          <w:rFonts w:ascii="Arial" w:eastAsia="Times New Roman" w:hAnsi="Arial" w:cs="Arial"/>
          <w:lang w:eastAsia="sl-SI"/>
        </w:rPr>
        <w:t>Delegirano u</w:t>
      </w:r>
      <w:r w:rsidRPr="009B2EB5">
        <w:rPr>
          <w:rFonts w:ascii="Arial" w:eastAsia="Times New Roman" w:hAnsi="Arial" w:cs="Arial"/>
          <w:lang w:eastAsia="sl-SI"/>
        </w:rPr>
        <w:t>redbo 2019/331/EU.</w:t>
      </w:r>
    </w:p>
    <w:p w14:paraId="5EABE9D4" w14:textId="77777777" w:rsidR="001C7CD2" w:rsidRPr="009B2EB5" w:rsidRDefault="001C7CD2" w:rsidP="0068059C">
      <w:pPr>
        <w:pStyle w:val="Odstavekseznama"/>
        <w:overflowPunct w:val="0"/>
        <w:autoSpaceDE w:val="0"/>
        <w:autoSpaceDN w:val="0"/>
        <w:adjustRightInd w:val="0"/>
        <w:spacing w:before="240"/>
        <w:ind w:left="360"/>
        <w:textAlignment w:val="baseline"/>
        <w:rPr>
          <w:rFonts w:ascii="Arial" w:eastAsia="Times New Roman" w:hAnsi="Arial" w:cs="Arial"/>
          <w:lang w:eastAsia="sl-SI"/>
        </w:rPr>
      </w:pPr>
    </w:p>
    <w:p w14:paraId="2C94AC9D" w14:textId="6214A1C1" w:rsidR="001C7CD2" w:rsidRPr="009B2EB5" w:rsidRDefault="001C7CD2" w:rsidP="00906C3A">
      <w:pPr>
        <w:pStyle w:val="Odstavekseznama"/>
        <w:numPr>
          <w:ilvl w:val="0"/>
          <w:numId w:val="68"/>
        </w:numPr>
        <w:spacing w:before="240"/>
        <w:ind w:left="360"/>
        <w:rPr>
          <w:rFonts w:ascii="Arial" w:eastAsia="Times New Roman" w:hAnsi="Arial" w:cs="Arial"/>
          <w:lang w:eastAsia="sl-SI"/>
        </w:rPr>
      </w:pPr>
      <w:r w:rsidRPr="009B2EB5">
        <w:rPr>
          <w:rFonts w:ascii="Arial" w:eastAsia="Times New Roman" w:hAnsi="Arial" w:cs="Arial"/>
          <w:lang w:eastAsia="sl-SI"/>
        </w:rPr>
        <w:t>Ne glede na določbo prejšnjega odstavka upravljavec naprave za proizvodnjo električne energije ni upravičen do brezplačne dodelitve emisijskih kuponov, razen za proizvodnjo električne energije, proizvedene iz odpadnih plinov.</w:t>
      </w:r>
    </w:p>
    <w:p w14:paraId="0B65DCE4" w14:textId="77777777" w:rsidR="003A4C8D" w:rsidRPr="009B2EB5" w:rsidRDefault="003A4C8D" w:rsidP="0068059C">
      <w:pPr>
        <w:pStyle w:val="Odstavekseznama"/>
        <w:ind w:left="360"/>
        <w:rPr>
          <w:rFonts w:ascii="Arial" w:eastAsia="Times New Roman" w:hAnsi="Arial" w:cs="Arial"/>
          <w:lang w:eastAsia="sl-SI"/>
        </w:rPr>
      </w:pPr>
    </w:p>
    <w:p w14:paraId="4DFCFED4" w14:textId="2ABCB8CD" w:rsidR="0052635F" w:rsidRPr="009B2EB5" w:rsidRDefault="003A4C8D" w:rsidP="0068059C">
      <w:pPr>
        <w:pStyle w:val="Odstavekseznama"/>
        <w:spacing w:before="240"/>
        <w:ind w:left="360"/>
        <w:rPr>
          <w:rFonts w:ascii="Arial" w:eastAsia="Times New Roman" w:hAnsi="Arial" w:cs="Arial"/>
          <w:lang w:eastAsia="sl-SI"/>
        </w:rPr>
      </w:pPr>
      <w:r w:rsidRPr="009B2EB5">
        <w:rPr>
          <w:rFonts w:ascii="Arial" w:eastAsia="Times New Roman" w:hAnsi="Arial" w:cs="Arial"/>
          <w:lang w:eastAsia="sl-SI"/>
        </w:rPr>
        <w:t>Upravljavec naprave iz sektorjev ali delov sektorjev, določenih v Sklepu 2019/708/EU, je do leta 2030 še upravičen do brezplačne dodelitve 100 odstotkov količine emisijskih kuponov.</w:t>
      </w:r>
    </w:p>
    <w:p w14:paraId="1B95D520" w14:textId="77777777" w:rsidR="003A4C8D" w:rsidRPr="009B2EB5" w:rsidRDefault="003A4C8D" w:rsidP="0068059C">
      <w:pPr>
        <w:pStyle w:val="Odstavekseznama"/>
        <w:ind w:left="360"/>
        <w:rPr>
          <w:rFonts w:ascii="Arial" w:eastAsia="Times New Roman" w:hAnsi="Arial" w:cs="Arial"/>
          <w:lang w:eastAsia="sl-SI"/>
        </w:rPr>
      </w:pPr>
    </w:p>
    <w:p w14:paraId="6A28634D" w14:textId="6E79EE88" w:rsidR="0052635F" w:rsidRPr="009B2EB5" w:rsidRDefault="003A4C8D" w:rsidP="00906C3A">
      <w:pPr>
        <w:pStyle w:val="Odstavekseznama"/>
        <w:numPr>
          <w:ilvl w:val="0"/>
          <w:numId w:val="68"/>
        </w:numPr>
        <w:overflowPunct w:val="0"/>
        <w:autoSpaceDE w:val="0"/>
        <w:autoSpaceDN w:val="0"/>
        <w:adjustRightInd w:val="0"/>
        <w:spacing w:before="240"/>
        <w:ind w:left="360"/>
        <w:textAlignment w:val="baseline"/>
        <w:rPr>
          <w:rFonts w:ascii="Arial" w:eastAsia="Times New Roman" w:hAnsi="Arial" w:cs="Arial"/>
          <w:lang w:eastAsia="sl-SI"/>
        </w:rPr>
      </w:pPr>
      <w:r w:rsidRPr="009B2EB5">
        <w:rPr>
          <w:rFonts w:ascii="Arial" w:eastAsia="Times New Roman" w:hAnsi="Arial" w:cs="Arial"/>
          <w:lang w:eastAsia="sl-SI"/>
        </w:rPr>
        <w:t xml:space="preserve">Ne glede na </w:t>
      </w:r>
      <w:r w:rsidR="006F2A3F" w:rsidRPr="009B2EB5">
        <w:rPr>
          <w:rFonts w:ascii="Arial" w:eastAsia="Times New Roman" w:hAnsi="Arial" w:cs="Arial"/>
          <w:lang w:eastAsia="sl-SI"/>
        </w:rPr>
        <w:t>določbo prejšnjega odstavka upravljav</w:t>
      </w:r>
      <w:r w:rsidR="000F6114" w:rsidRPr="009B2EB5">
        <w:rPr>
          <w:rFonts w:ascii="Arial" w:eastAsia="Times New Roman" w:hAnsi="Arial" w:cs="Arial"/>
          <w:lang w:eastAsia="sl-SI"/>
        </w:rPr>
        <w:t>ec</w:t>
      </w:r>
      <w:r w:rsidR="006F2A3F" w:rsidRPr="009B2EB5">
        <w:rPr>
          <w:rFonts w:ascii="Arial" w:eastAsia="Times New Roman" w:hAnsi="Arial" w:cs="Arial"/>
          <w:lang w:eastAsia="sl-SI"/>
        </w:rPr>
        <w:t xml:space="preserve"> naprav</w:t>
      </w:r>
      <w:r w:rsidR="000F6114" w:rsidRPr="009B2EB5">
        <w:rPr>
          <w:rFonts w:ascii="Arial" w:eastAsia="Times New Roman" w:hAnsi="Arial" w:cs="Arial"/>
          <w:lang w:eastAsia="sl-SI"/>
        </w:rPr>
        <w:t>e</w:t>
      </w:r>
      <w:r w:rsidR="006F2A3F" w:rsidRPr="009B2EB5">
        <w:rPr>
          <w:rFonts w:ascii="Arial" w:eastAsia="Times New Roman" w:hAnsi="Arial" w:cs="Arial"/>
          <w:lang w:eastAsia="sl-SI"/>
        </w:rPr>
        <w:t xml:space="preserve"> iz sektorjev in delov sektorjev</w:t>
      </w:r>
      <w:r w:rsidRPr="009B2EB5">
        <w:rPr>
          <w:rFonts w:ascii="Arial" w:eastAsia="Times New Roman" w:hAnsi="Arial" w:cs="Arial"/>
          <w:lang w:eastAsia="sl-SI"/>
        </w:rPr>
        <w:t xml:space="preserve">, ki so vključeni v Uredbo 2023/956/EU, ni upravičen do brezplačne dodelitve emisijskih kuponov, razen za proizvodnjo blaga iz Priloge I te uredbe v prvih letih njene veljavnosti. Pri njihovi dodelitvi se uporablja faktor za zmanjšanje brezplačne dodelitve za proizvodnjo tega blaga (v nadaljnjem besedilu: faktor CBAM). </w:t>
      </w:r>
    </w:p>
    <w:p w14:paraId="04FA91F5" w14:textId="33BE1086" w:rsidR="001C7CD2" w:rsidRPr="009B2EB5" w:rsidRDefault="001C7CD2" w:rsidP="0068059C">
      <w:pPr>
        <w:pStyle w:val="Odstavekseznama"/>
        <w:overflowPunct w:val="0"/>
        <w:autoSpaceDE w:val="0"/>
        <w:autoSpaceDN w:val="0"/>
        <w:adjustRightInd w:val="0"/>
        <w:spacing w:before="240"/>
        <w:ind w:left="360"/>
        <w:textAlignment w:val="baseline"/>
        <w:rPr>
          <w:rFonts w:ascii="Arial" w:eastAsia="Times New Roman" w:hAnsi="Arial" w:cs="Arial"/>
          <w:lang w:eastAsia="sl-SI"/>
        </w:rPr>
      </w:pPr>
    </w:p>
    <w:p w14:paraId="13DA690C" w14:textId="52C8BB35" w:rsidR="001C7CD2" w:rsidRPr="009B2EB5" w:rsidRDefault="001C7CD2" w:rsidP="00906C3A">
      <w:pPr>
        <w:pStyle w:val="Odstavekseznama"/>
        <w:numPr>
          <w:ilvl w:val="0"/>
          <w:numId w:val="68"/>
        </w:numPr>
        <w:spacing w:before="240" w:after="100" w:afterAutospacing="1"/>
        <w:ind w:left="360"/>
        <w:rPr>
          <w:rFonts w:ascii="Arial" w:eastAsia="Times New Roman" w:hAnsi="Arial" w:cs="Arial"/>
          <w:lang w:eastAsia="sl-SI"/>
        </w:rPr>
      </w:pPr>
      <w:r w:rsidRPr="009B2EB5">
        <w:rPr>
          <w:rFonts w:ascii="Arial" w:eastAsia="Times New Roman" w:hAnsi="Arial" w:cs="Arial"/>
          <w:lang w:eastAsia="sl-SI"/>
        </w:rPr>
        <w:t xml:space="preserve">Brezplačna dodelitev emisijskih kuponov se v sektorjih in delih sektorjev, ki ne veljajo za izpostavljene tveganju premestitve emisij ogljikovega dioksida v skladu s </w:t>
      </w:r>
      <w:r w:rsidR="0032687A" w:rsidRPr="009B2EB5">
        <w:rPr>
          <w:rFonts w:ascii="Arial" w:eastAsia="Times New Roman" w:hAnsi="Arial" w:cs="Arial"/>
          <w:lang w:eastAsia="sl-SI"/>
        </w:rPr>
        <w:t>S</w:t>
      </w:r>
      <w:r w:rsidRPr="009B2EB5">
        <w:rPr>
          <w:rFonts w:ascii="Arial" w:eastAsia="Times New Roman" w:hAnsi="Arial" w:cs="Arial"/>
          <w:lang w:eastAsia="sl-SI"/>
        </w:rPr>
        <w:t xml:space="preserve">klepom </w:t>
      </w:r>
      <w:r w:rsidR="0032687A" w:rsidRPr="009B2EB5">
        <w:rPr>
          <w:rFonts w:ascii="Arial" w:eastAsia="Times New Roman" w:hAnsi="Arial" w:cs="Arial"/>
          <w:lang w:eastAsia="sl-SI"/>
        </w:rPr>
        <w:t>2019/708/</w:t>
      </w:r>
      <w:r w:rsidRPr="009B2EB5">
        <w:rPr>
          <w:rFonts w:ascii="Arial" w:eastAsia="Times New Roman" w:hAnsi="Arial" w:cs="Arial"/>
          <w:lang w:eastAsia="sl-SI"/>
        </w:rPr>
        <w:t xml:space="preserve">EU, po letu 2026 zmanjšuje v enakih deležih v skladu z </w:t>
      </w:r>
      <w:r w:rsidR="00056FB1" w:rsidRPr="009B2EB5">
        <w:rPr>
          <w:rFonts w:ascii="Arial" w:eastAsia="Times New Roman" w:hAnsi="Arial" w:cs="Arial"/>
          <w:lang w:eastAsia="sl-SI"/>
        </w:rPr>
        <w:t>Delegirano u</w:t>
      </w:r>
      <w:r w:rsidRPr="009B2EB5">
        <w:rPr>
          <w:rFonts w:ascii="Arial" w:eastAsia="Times New Roman" w:hAnsi="Arial" w:cs="Arial"/>
          <w:lang w:eastAsia="sl-SI"/>
        </w:rPr>
        <w:t xml:space="preserve">redbo 2019/331/EU, tako da leta 2030 ni več brezplačne dodelitve emisijskih kuponov, razen za </w:t>
      </w:r>
      <w:proofErr w:type="spellStart"/>
      <w:r w:rsidRPr="009B2EB5">
        <w:rPr>
          <w:rFonts w:ascii="Arial" w:eastAsia="Times New Roman" w:hAnsi="Arial" w:cs="Arial"/>
          <w:lang w:eastAsia="sl-SI"/>
        </w:rPr>
        <w:t>podnaprave</w:t>
      </w:r>
      <w:proofErr w:type="spellEnd"/>
      <w:r w:rsidRPr="009B2EB5">
        <w:rPr>
          <w:rFonts w:ascii="Arial" w:eastAsia="Times New Roman" w:hAnsi="Arial" w:cs="Arial"/>
          <w:lang w:eastAsia="sl-SI"/>
        </w:rPr>
        <w:t xml:space="preserve"> za daljinsko ogrevanje.</w:t>
      </w:r>
    </w:p>
    <w:p w14:paraId="66699D6C" w14:textId="77777777" w:rsidR="001C7CD2" w:rsidRPr="009B2EB5" w:rsidRDefault="001C7CD2" w:rsidP="0068059C">
      <w:pPr>
        <w:pStyle w:val="Odstavekseznama"/>
        <w:spacing w:before="240" w:after="100" w:afterAutospacing="1"/>
        <w:ind w:left="360"/>
        <w:rPr>
          <w:rFonts w:ascii="Arial" w:eastAsia="Times New Roman" w:hAnsi="Arial" w:cs="Arial"/>
          <w:lang w:eastAsia="sl-SI"/>
        </w:rPr>
      </w:pPr>
    </w:p>
    <w:p w14:paraId="3CFCABA7" w14:textId="7DD54A7F" w:rsidR="001C7CD2" w:rsidRPr="009B2EB5" w:rsidRDefault="009D1235" w:rsidP="00906C3A">
      <w:pPr>
        <w:pStyle w:val="Odstavekseznama"/>
        <w:numPr>
          <w:ilvl w:val="0"/>
          <w:numId w:val="68"/>
        </w:numPr>
        <w:overflowPunct w:val="0"/>
        <w:autoSpaceDE w:val="0"/>
        <w:autoSpaceDN w:val="0"/>
        <w:adjustRightInd w:val="0"/>
        <w:spacing w:before="240"/>
        <w:ind w:left="360"/>
        <w:textAlignment w:val="baseline"/>
        <w:rPr>
          <w:rFonts w:ascii="Arial" w:eastAsia="Times New Roman" w:hAnsi="Arial" w:cs="Arial"/>
          <w:lang w:eastAsia="sl-SI"/>
        </w:rPr>
      </w:pPr>
      <w:r w:rsidRPr="009B2EB5">
        <w:rPr>
          <w:rFonts w:ascii="Arial" w:eastAsia="Times New Roman" w:hAnsi="Arial" w:cs="Arial"/>
          <w:lang w:eastAsia="sl-SI"/>
        </w:rPr>
        <w:t xml:space="preserve">Če mora upravljavec naprave izvesti energetski pregled ali izvajati potrjen sistem upravljanja z energijo v skladu z zakonom, ki ureja učinkovito rabo energije, in če priporočil iz poročila o pregledu ali iz potrjenega sistema upravljanja z energijo ne izvede, </w:t>
      </w:r>
      <w:r w:rsidR="001C7CD2" w:rsidRPr="009B2EB5">
        <w:rPr>
          <w:rFonts w:ascii="Arial" w:eastAsia="Times New Roman" w:hAnsi="Arial" w:cs="Arial"/>
          <w:lang w:eastAsia="sl-SI"/>
        </w:rPr>
        <w:t xml:space="preserve">razen če čas vračanja za ustrezne naložbe presega tri leta ali če so stroški teh naložb nesorazmerni, </w:t>
      </w:r>
      <w:r w:rsidR="001C7CD2" w:rsidRPr="009B2EB5">
        <w:rPr>
          <w:rFonts w:ascii="Arial" w:eastAsia="Times New Roman" w:hAnsi="Arial" w:cs="Arial"/>
          <w:lang w:eastAsia="sl-SI"/>
        </w:rPr>
        <w:lastRenderedPageBreak/>
        <w:t>se količina emisijskih kuponov</w:t>
      </w:r>
      <w:r w:rsidR="00C2376F" w:rsidRPr="009B2EB5">
        <w:rPr>
          <w:rFonts w:ascii="Arial" w:eastAsia="Times New Roman" w:hAnsi="Arial" w:cs="Arial"/>
          <w:lang w:eastAsia="sl-SI"/>
        </w:rPr>
        <w:t>, ki jih ministrstvo brezplačno dodeli upravljavcu te naprave,</w:t>
      </w:r>
      <w:r w:rsidR="001C7CD2" w:rsidRPr="009B2EB5">
        <w:rPr>
          <w:rFonts w:ascii="Arial" w:eastAsia="Times New Roman" w:hAnsi="Arial" w:cs="Arial"/>
          <w:lang w:eastAsia="sl-SI"/>
        </w:rPr>
        <w:t xml:space="preserve"> zmanjša za 20 odstotkov. Količina brezplačno dodeljenih emisijskih kuponov se ne zmanjša, če upravljavec dokaže, da je sprejel druge ukrepe, s katerimi je dosegel zmanjšanje emisij toplogrednih plinov, enakovredno zmanjšanju, ki ga za zadevno napravo priporoča poročilo o pregledu ali potrjeni sistem upravljanja z energijo.</w:t>
      </w:r>
    </w:p>
    <w:p w14:paraId="4CD7C5C2" w14:textId="77777777" w:rsidR="001C7CD2" w:rsidRPr="009B2EB5" w:rsidRDefault="001C7CD2" w:rsidP="0068059C">
      <w:pPr>
        <w:pStyle w:val="Odstavekseznama"/>
        <w:overflowPunct w:val="0"/>
        <w:autoSpaceDE w:val="0"/>
        <w:autoSpaceDN w:val="0"/>
        <w:adjustRightInd w:val="0"/>
        <w:spacing w:before="240"/>
        <w:ind w:left="360"/>
        <w:textAlignment w:val="baseline"/>
        <w:rPr>
          <w:rFonts w:ascii="Arial" w:eastAsia="Times New Roman" w:hAnsi="Arial" w:cs="Arial"/>
          <w:lang w:eastAsia="sl-SI"/>
        </w:rPr>
      </w:pPr>
    </w:p>
    <w:p w14:paraId="7C3C3979" w14:textId="74D6BC0B" w:rsidR="00E87FBB" w:rsidRPr="009B2EB5" w:rsidRDefault="001C7CD2" w:rsidP="00906C3A">
      <w:pPr>
        <w:pStyle w:val="Odstavekseznama"/>
        <w:numPr>
          <w:ilvl w:val="0"/>
          <w:numId w:val="68"/>
        </w:numPr>
        <w:overflowPunct w:val="0"/>
        <w:autoSpaceDE w:val="0"/>
        <w:autoSpaceDN w:val="0"/>
        <w:adjustRightInd w:val="0"/>
        <w:spacing w:before="240"/>
        <w:ind w:left="360"/>
        <w:textAlignment w:val="baseline"/>
        <w:rPr>
          <w:rFonts w:ascii="Arial" w:eastAsia="Times New Roman" w:hAnsi="Arial" w:cs="Arial"/>
          <w:lang w:eastAsia="sl-SI"/>
        </w:rPr>
      </w:pPr>
      <w:r w:rsidRPr="009B2EB5">
        <w:rPr>
          <w:rFonts w:ascii="Arial" w:eastAsia="Times New Roman" w:hAnsi="Arial" w:cs="Arial"/>
          <w:lang w:eastAsia="sl-SI"/>
        </w:rPr>
        <w:t>Upravljav</w:t>
      </w:r>
      <w:r w:rsidR="00A21E5C" w:rsidRPr="009B2EB5">
        <w:rPr>
          <w:rFonts w:ascii="Arial" w:eastAsia="Times New Roman" w:hAnsi="Arial" w:cs="Arial"/>
          <w:lang w:eastAsia="sl-SI"/>
        </w:rPr>
        <w:t>ec</w:t>
      </w:r>
      <w:r w:rsidRPr="009B2EB5">
        <w:rPr>
          <w:rFonts w:ascii="Arial" w:eastAsia="Times New Roman" w:hAnsi="Arial" w:cs="Arial"/>
          <w:lang w:eastAsia="sl-SI"/>
        </w:rPr>
        <w:t xml:space="preserve"> naprave, katere ravni emisij toplogrednih plinov so višje od 80 </w:t>
      </w:r>
      <w:proofErr w:type="spellStart"/>
      <w:r w:rsidRPr="009B2EB5">
        <w:rPr>
          <w:rFonts w:ascii="Arial" w:eastAsia="Times New Roman" w:hAnsi="Arial" w:cs="Arial"/>
          <w:lang w:eastAsia="sl-SI"/>
        </w:rPr>
        <w:t>percentilov</w:t>
      </w:r>
      <w:proofErr w:type="spellEnd"/>
      <w:r w:rsidRPr="009B2EB5">
        <w:rPr>
          <w:rFonts w:ascii="Arial" w:eastAsia="Times New Roman" w:hAnsi="Arial" w:cs="Arial"/>
          <w:lang w:eastAsia="sl-SI"/>
        </w:rPr>
        <w:t xml:space="preserve"> ravni emisij za ustrezne referenčne vrednosti za proizvode</w:t>
      </w:r>
      <w:r w:rsidR="00B366A1" w:rsidRPr="009B2EB5">
        <w:rPr>
          <w:rFonts w:ascii="Arial" w:eastAsia="Times New Roman" w:hAnsi="Arial" w:cs="Arial"/>
          <w:lang w:eastAsia="sl-SI"/>
        </w:rPr>
        <w:t xml:space="preserve"> </w:t>
      </w:r>
      <w:r w:rsidR="009C5AB0" w:rsidRPr="009B2EB5">
        <w:rPr>
          <w:rFonts w:ascii="Arial" w:eastAsia="Times New Roman" w:hAnsi="Arial" w:cs="Arial"/>
          <w:lang w:eastAsia="sl-SI"/>
        </w:rPr>
        <w:t xml:space="preserve">k vlogi iz </w:t>
      </w:r>
      <w:r w:rsidR="00150DC4" w:rsidRPr="009B2EB5">
        <w:rPr>
          <w:rFonts w:ascii="Arial" w:eastAsia="Times New Roman" w:hAnsi="Arial" w:cs="Arial"/>
          <w:lang w:eastAsia="sl-SI"/>
        </w:rPr>
        <w:t>prvega odstavka 37.</w:t>
      </w:r>
      <w:r w:rsidR="00FB36D1" w:rsidRPr="009B2EB5">
        <w:rPr>
          <w:rFonts w:ascii="Arial" w:eastAsia="Times New Roman" w:hAnsi="Arial" w:cs="Arial"/>
          <w:lang w:eastAsia="sl-SI"/>
        </w:rPr>
        <w:t> </w:t>
      </w:r>
      <w:r w:rsidR="00150DC4" w:rsidRPr="009B2EB5">
        <w:rPr>
          <w:rFonts w:ascii="Arial" w:eastAsia="Times New Roman" w:hAnsi="Arial" w:cs="Arial"/>
          <w:lang w:eastAsia="sl-SI"/>
        </w:rPr>
        <w:t xml:space="preserve">člena </w:t>
      </w:r>
      <w:r w:rsidR="00B366A1" w:rsidRPr="009B2EB5">
        <w:rPr>
          <w:rFonts w:ascii="Arial" w:eastAsia="Times New Roman" w:hAnsi="Arial" w:cs="Arial"/>
          <w:lang w:eastAsia="sl-SI"/>
        </w:rPr>
        <w:t>tega zakona</w:t>
      </w:r>
      <w:r w:rsidR="00AD6E19" w:rsidRPr="009B2EB5">
        <w:rPr>
          <w:rFonts w:ascii="Arial" w:eastAsia="Times New Roman" w:hAnsi="Arial" w:cs="Arial"/>
          <w:lang w:eastAsia="sl-SI"/>
        </w:rPr>
        <w:t>,</w:t>
      </w:r>
      <w:r w:rsidR="00B366A1" w:rsidRPr="009B2EB5">
        <w:rPr>
          <w:rFonts w:ascii="Arial" w:eastAsia="Times New Roman" w:hAnsi="Arial" w:cs="Arial"/>
          <w:lang w:eastAsia="sl-SI"/>
        </w:rPr>
        <w:t xml:space="preserve"> </w:t>
      </w:r>
      <w:r w:rsidR="00150DC4" w:rsidRPr="009B2EB5">
        <w:rPr>
          <w:rFonts w:ascii="Arial" w:eastAsia="Times New Roman" w:hAnsi="Arial" w:cs="Arial"/>
          <w:lang w:eastAsia="sl-SI"/>
        </w:rPr>
        <w:t xml:space="preserve">priloži tudi </w:t>
      </w:r>
      <w:r w:rsidRPr="009B2EB5">
        <w:rPr>
          <w:rFonts w:ascii="Arial" w:eastAsia="Times New Roman" w:hAnsi="Arial" w:cs="Arial"/>
          <w:lang w:eastAsia="sl-SI"/>
        </w:rPr>
        <w:t xml:space="preserve">načrt za podnebno nevtralnost za vsako od dejavnosti v tej napravi v skladu z </w:t>
      </w:r>
      <w:r w:rsidR="00056FB1" w:rsidRPr="009B2EB5">
        <w:rPr>
          <w:rFonts w:ascii="Arial" w:eastAsia="Times New Roman" w:hAnsi="Arial" w:cs="Arial"/>
          <w:lang w:eastAsia="sl-SI"/>
        </w:rPr>
        <w:t>Izvedbeno u</w:t>
      </w:r>
      <w:r w:rsidRPr="009B2EB5">
        <w:rPr>
          <w:rFonts w:ascii="Arial" w:eastAsia="Times New Roman" w:hAnsi="Arial" w:cs="Arial"/>
          <w:lang w:eastAsia="sl-SI"/>
        </w:rPr>
        <w:t>redbo 2023/2441/EU</w:t>
      </w:r>
      <w:r w:rsidR="00150DC4" w:rsidRPr="009B2EB5">
        <w:rPr>
          <w:rFonts w:ascii="Arial" w:eastAsia="Times New Roman" w:hAnsi="Arial" w:cs="Arial"/>
          <w:lang w:eastAsia="sl-SI"/>
        </w:rPr>
        <w:t>.</w:t>
      </w:r>
      <w:r w:rsidR="00A21E5C" w:rsidRPr="009B2EB5">
        <w:rPr>
          <w:rFonts w:ascii="Arial" w:eastAsia="Times New Roman" w:hAnsi="Arial" w:cs="Arial"/>
          <w:lang w:eastAsia="sl-SI"/>
        </w:rPr>
        <w:t xml:space="preserve"> </w:t>
      </w:r>
    </w:p>
    <w:p w14:paraId="2D75BEE2" w14:textId="77777777" w:rsidR="00E87FBB" w:rsidRPr="009B2EB5" w:rsidRDefault="00E87FBB" w:rsidP="0068059C">
      <w:pPr>
        <w:pStyle w:val="Odstavekseznama"/>
        <w:overflowPunct w:val="0"/>
        <w:autoSpaceDE w:val="0"/>
        <w:autoSpaceDN w:val="0"/>
        <w:adjustRightInd w:val="0"/>
        <w:spacing w:before="240"/>
        <w:ind w:left="360"/>
        <w:textAlignment w:val="baseline"/>
        <w:rPr>
          <w:rFonts w:ascii="Arial" w:eastAsia="Times New Roman" w:hAnsi="Arial" w:cs="Arial"/>
          <w:lang w:eastAsia="sl-SI"/>
        </w:rPr>
      </w:pPr>
    </w:p>
    <w:p w14:paraId="44520BA5" w14:textId="2C52F2A5" w:rsidR="001C7CD2" w:rsidRPr="009B2EB5" w:rsidRDefault="009C5AB0" w:rsidP="00906C3A">
      <w:pPr>
        <w:pStyle w:val="Odstavekseznama"/>
        <w:numPr>
          <w:ilvl w:val="0"/>
          <w:numId w:val="68"/>
        </w:numPr>
        <w:overflowPunct w:val="0"/>
        <w:autoSpaceDE w:val="0"/>
        <w:autoSpaceDN w:val="0"/>
        <w:adjustRightInd w:val="0"/>
        <w:spacing w:before="240"/>
        <w:ind w:left="360"/>
        <w:textAlignment w:val="baseline"/>
        <w:rPr>
          <w:rFonts w:ascii="Arial" w:eastAsia="Times New Roman" w:hAnsi="Arial" w:cs="Arial"/>
          <w:lang w:eastAsia="sl-SI"/>
        </w:rPr>
      </w:pPr>
      <w:r w:rsidRPr="009B2EB5">
        <w:rPr>
          <w:rFonts w:ascii="Arial" w:eastAsia="Times New Roman" w:hAnsi="Arial" w:cs="Arial"/>
          <w:lang w:eastAsia="sl-SI"/>
        </w:rPr>
        <w:t xml:space="preserve">Če upravljavec naprave </w:t>
      </w:r>
      <w:r w:rsidR="00B366A1" w:rsidRPr="009B2EB5">
        <w:rPr>
          <w:rFonts w:ascii="Arial" w:eastAsia="Times New Roman" w:hAnsi="Arial" w:cs="Arial"/>
          <w:lang w:eastAsia="sl-SI"/>
        </w:rPr>
        <w:t>k vlogi iz prvega odstavka 37.</w:t>
      </w:r>
      <w:r w:rsidR="00FB36D1" w:rsidRPr="009B2EB5">
        <w:rPr>
          <w:rFonts w:ascii="Arial" w:eastAsia="Times New Roman" w:hAnsi="Arial" w:cs="Arial"/>
          <w:lang w:eastAsia="sl-SI"/>
        </w:rPr>
        <w:t> </w:t>
      </w:r>
      <w:r w:rsidR="00B366A1" w:rsidRPr="009B2EB5">
        <w:rPr>
          <w:rFonts w:ascii="Arial" w:eastAsia="Times New Roman" w:hAnsi="Arial" w:cs="Arial"/>
          <w:lang w:eastAsia="sl-SI"/>
        </w:rPr>
        <w:t>člena tega zakona</w:t>
      </w:r>
      <w:r w:rsidRPr="009B2EB5">
        <w:rPr>
          <w:rFonts w:ascii="Arial" w:eastAsia="Times New Roman" w:hAnsi="Arial" w:cs="Arial"/>
          <w:lang w:eastAsia="sl-SI"/>
        </w:rPr>
        <w:t xml:space="preserve"> načrta iz prejšnjega odstavka</w:t>
      </w:r>
      <w:r w:rsidR="00B366A1" w:rsidRPr="009B2EB5">
        <w:rPr>
          <w:rFonts w:ascii="Arial" w:eastAsia="Times New Roman" w:hAnsi="Arial" w:cs="Arial"/>
          <w:lang w:eastAsia="sl-SI"/>
        </w:rPr>
        <w:t xml:space="preserve"> ne priloži, se mu</w:t>
      </w:r>
      <w:r w:rsidR="001C7CD2" w:rsidRPr="009B2EB5">
        <w:rPr>
          <w:rFonts w:ascii="Arial" w:eastAsia="Times New Roman" w:hAnsi="Arial" w:cs="Arial"/>
          <w:lang w:eastAsia="sl-SI"/>
        </w:rPr>
        <w:t xml:space="preserve"> </w:t>
      </w:r>
      <w:r w:rsidR="00775345" w:rsidRPr="009B2EB5">
        <w:rPr>
          <w:rFonts w:ascii="Arial" w:eastAsia="Times New Roman" w:hAnsi="Arial" w:cs="Arial"/>
          <w:lang w:eastAsia="sl-SI"/>
        </w:rPr>
        <w:t xml:space="preserve">celotna </w:t>
      </w:r>
      <w:r w:rsidR="001C7CD2" w:rsidRPr="009B2EB5">
        <w:rPr>
          <w:rFonts w:ascii="Arial" w:eastAsia="Times New Roman" w:hAnsi="Arial" w:cs="Arial"/>
          <w:lang w:eastAsia="sl-SI"/>
        </w:rPr>
        <w:t xml:space="preserve">količina brezplačno dodeljenih emisijskih kuponov </w:t>
      </w:r>
      <w:r w:rsidR="00775345" w:rsidRPr="009B2EB5">
        <w:rPr>
          <w:rFonts w:ascii="Arial" w:eastAsia="Times New Roman" w:hAnsi="Arial" w:cs="Arial"/>
          <w:lang w:eastAsia="sl-SI"/>
        </w:rPr>
        <w:t>za obdobje iz prvega odstavka 37.</w:t>
      </w:r>
      <w:r w:rsidR="00FB36D1" w:rsidRPr="009B2EB5">
        <w:rPr>
          <w:rFonts w:ascii="Arial" w:eastAsia="Times New Roman" w:hAnsi="Arial" w:cs="Arial"/>
          <w:lang w:eastAsia="sl-SI"/>
        </w:rPr>
        <w:t> </w:t>
      </w:r>
      <w:r w:rsidR="00775345" w:rsidRPr="009B2EB5">
        <w:rPr>
          <w:rFonts w:ascii="Arial" w:eastAsia="Times New Roman" w:hAnsi="Arial" w:cs="Arial"/>
          <w:lang w:eastAsia="sl-SI"/>
        </w:rPr>
        <w:t xml:space="preserve">člena tega zakona </w:t>
      </w:r>
      <w:r w:rsidR="001C7CD2" w:rsidRPr="009B2EB5">
        <w:rPr>
          <w:rFonts w:ascii="Arial" w:eastAsia="Times New Roman" w:hAnsi="Arial" w:cs="Arial"/>
          <w:lang w:eastAsia="sl-SI"/>
        </w:rPr>
        <w:t>zmanjša za 20 odstotkov.</w:t>
      </w:r>
    </w:p>
    <w:p w14:paraId="4FCBD75F" w14:textId="77777777" w:rsidR="001C7CD2" w:rsidRPr="009B2EB5" w:rsidRDefault="001C7CD2" w:rsidP="0068059C">
      <w:pPr>
        <w:pStyle w:val="Odstavekseznama"/>
        <w:overflowPunct w:val="0"/>
        <w:autoSpaceDE w:val="0"/>
        <w:autoSpaceDN w:val="0"/>
        <w:adjustRightInd w:val="0"/>
        <w:spacing w:before="240"/>
        <w:ind w:left="360"/>
        <w:textAlignment w:val="baseline"/>
        <w:rPr>
          <w:rFonts w:ascii="Arial" w:eastAsia="Times New Roman" w:hAnsi="Arial" w:cs="Arial"/>
          <w:lang w:eastAsia="sl-SI"/>
        </w:rPr>
      </w:pPr>
    </w:p>
    <w:p w14:paraId="08DF0408" w14:textId="777448CF" w:rsidR="00612D5B" w:rsidRPr="009B2EB5" w:rsidRDefault="00613C6A" w:rsidP="00906C3A">
      <w:pPr>
        <w:pStyle w:val="Odstavekseznama"/>
        <w:numPr>
          <w:ilvl w:val="0"/>
          <w:numId w:val="68"/>
        </w:numPr>
        <w:overflowPunct w:val="0"/>
        <w:autoSpaceDE w:val="0"/>
        <w:autoSpaceDN w:val="0"/>
        <w:adjustRightInd w:val="0"/>
        <w:spacing w:before="240"/>
        <w:ind w:left="360"/>
        <w:textAlignment w:val="baseline"/>
        <w:rPr>
          <w:rFonts w:ascii="Arial" w:eastAsia="Times New Roman" w:hAnsi="Arial" w:cs="Arial"/>
          <w:lang w:eastAsia="sl-SI"/>
        </w:rPr>
      </w:pPr>
      <w:r w:rsidRPr="009B2EB5">
        <w:rPr>
          <w:rFonts w:ascii="Arial" w:eastAsia="Times New Roman" w:hAnsi="Arial" w:cs="Arial"/>
          <w:lang w:eastAsia="sl-SI"/>
        </w:rPr>
        <w:t xml:space="preserve"> </w:t>
      </w:r>
      <w:r w:rsidR="004E3958" w:rsidRPr="009B2EB5">
        <w:rPr>
          <w:rFonts w:ascii="Arial" w:eastAsia="Times New Roman" w:hAnsi="Arial" w:cs="Arial"/>
          <w:lang w:eastAsia="sl-SI"/>
        </w:rPr>
        <w:t>D</w:t>
      </w:r>
      <w:r w:rsidR="001C7CD2" w:rsidRPr="009B2EB5">
        <w:rPr>
          <w:rFonts w:ascii="Arial" w:eastAsia="Times New Roman" w:hAnsi="Arial" w:cs="Arial"/>
          <w:lang w:eastAsia="sl-SI"/>
        </w:rPr>
        <w:t xml:space="preserve">oseganje ciljev in mejnikov, določenih v </w:t>
      </w:r>
      <w:r w:rsidR="003B1C40" w:rsidRPr="009B2EB5">
        <w:rPr>
          <w:rFonts w:ascii="Arial" w:eastAsia="Times New Roman" w:hAnsi="Arial" w:cs="Arial"/>
          <w:lang w:eastAsia="sl-SI"/>
        </w:rPr>
        <w:t xml:space="preserve">načrtu za podnebno nevtralnost iz </w:t>
      </w:r>
      <w:r w:rsidRPr="009B2EB5">
        <w:rPr>
          <w:rFonts w:ascii="Arial" w:eastAsia="Times New Roman" w:hAnsi="Arial" w:cs="Arial"/>
          <w:lang w:eastAsia="sl-SI"/>
        </w:rPr>
        <w:t>sedmega</w:t>
      </w:r>
      <w:r w:rsidR="00635FD9" w:rsidRPr="009B2EB5">
        <w:rPr>
          <w:rFonts w:ascii="Arial" w:eastAsia="Times New Roman" w:hAnsi="Arial" w:cs="Arial"/>
          <w:lang w:eastAsia="sl-SI"/>
        </w:rPr>
        <w:t xml:space="preserve"> odstavka</w:t>
      </w:r>
      <w:r w:rsidRPr="009B2EB5">
        <w:rPr>
          <w:rFonts w:ascii="Arial" w:eastAsia="Times New Roman" w:hAnsi="Arial" w:cs="Arial"/>
          <w:lang w:eastAsia="sl-SI"/>
        </w:rPr>
        <w:t xml:space="preserve"> tega člena</w:t>
      </w:r>
      <w:r w:rsidR="004E3958" w:rsidRPr="009B2EB5">
        <w:rPr>
          <w:rFonts w:ascii="Arial" w:eastAsia="Times New Roman" w:hAnsi="Arial" w:cs="Arial"/>
          <w:lang w:eastAsia="sl-SI"/>
        </w:rPr>
        <w:t xml:space="preserve"> </w:t>
      </w:r>
      <w:proofErr w:type="spellStart"/>
      <w:r w:rsidR="004E3958" w:rsidRPr="009B2EB5">
        <w:rPr>
          <w:rFonts w:ascii="Arial" w:eastAsia="Times New Roman" w:hAnsi="Arial" w:cs="Arial"/>
          <w:lang w:eastAsia="sl-SI"/>
        </w:rPr>
        <w:t>preveritelj</w:t>
      </w:r>
      <w:proofErr w:type="spellEnd"/>
      <w:r w:rsidR="004E3958" w:rsidRPr="009B2EB5">
        <w:rPr>
          <w:rFonts w:ascii="Arial" w:eastAsia="Times New Roman" w:hAnsi="Arial" w:cs="Arial"/>
          <w:lang w:eastAsia="sl-SI"/>
        </w:rPr>
        <w:t xml:space="preserve"> iz 56.</w:t>
      </w:r>
      <w:r w:rsidR="00FB36D1" w:rsidRPr="009B2EB5">
        <w:rPr>
          <w:rFonts w:ascii="Arial" w:eastAsia="Times New Roman" w:hAnsi="Arial" w:cs="Arial"/>
          <w:lang w:eastAsia="sl-SI"/>
        </w:rPr>
        <w:t> </w:t>
      </w:r>
      <w:r w:rsidR="004E3958" w:rsidRPr="009B2EB5">
        <w:rPr>
          <w:rFonts w:ascii="Arial" w:eastAsia="Times New Roman" w:hAnsi="Arial" w:cs="Arial"/>
          <w:lang w:eastAsia="sl-SI"/>
        </w:rPr>
        <w:t>člena tega zakona</w:t>
      </w:r>
      <w:r w:rsidR="00FB36D1" w:rsidRPr="009B2EB5">
        <w:rPr>
          <w:rFonts w:ascii="Arial" w:eastAsia="Times New Roman" w:hAnsi="Arial" w:cs="Arial"/>
          <w:lang w:eastAsia="sl-SI"/>
        </w:rPr>
        <w:t xml:space="preserve"> </w:t>
      </w:r>
      <w:r w:rsidR="001C7CD2" w:rsidRPr="009B2EB5">
        <w:rPr>
          <w:rFonts w:ascii="Arial" w:eastAsia="Times New Roman" w:hAnsi="Arial" w:cs="Arial"/>
          <w:lang w:eastAsia="sl-SI"/>
        </w:rPr>
        <w:t>preveri za obdobje do 31.</w:t>
      </w:r>
      <w:r w:rsidR="001870DF" w:rsidRPr="009B2EB5">
        <w:rPr>
          <w:rFonts w:ascii="Arial" w:eastAsia="Times New Roman" w:hAnsi="Arial" w:cs="Arial"/>
          <w:lang w:eastAsia="sl-SI"/>
        </w:rPr>
        <w:t> </w:t>
      </w:r>
      <w:r w:rsidR="001C7CD2" w:rsidRPr="009B2EB5">
        <w:rPr>
          <w:rFonts w:ascii="Arial" w:eastAsia="Times New Roman" w:hAnsi="Arial" w:cs="Arial"/>
          <w:lang w:eastAsia="sl-SI"/>
        </w:rPr>
        <w:t>decembra 2025 in za vsako nadaljnje obdobje, ki se konča z 31.</w:t>
      </w:r>
      <w:r w:rsidR="001870DF" w:rsidRPr="009B2EB5">
        <w:rPr>
          <w:rFonts w:ascii="Arial" w:eastAsia="Times New Roman" w:hAnsi="Arial" w:cs="Arial"/>
          <w:lang w:eastAsia="sl-SI"/>
        </w:rPr>
        <w:t> </w:t>
      </w:r>
      <w:r w:rsidR="001C7CD2" w:rsidRPr="009B2EB5">
        <w:rPr>
          <w:rFonts w:ascii="Arial" w:eastAsia="Times New Roman" w:hAnsi="Arial" w:cs="Arial"/>
          <w:lang w:eastAsia="sl-SI"/>
        </w:rPr>
        <w:t xml:space="preserve">decembrom vsakega petega leta, v skladu z </w:t>
      </w:r>
      <w:r w:rsidR="00E66143" w:rsidRPr="009B2EB5">
        <w:rPr>
          <w:rFonts w:ascii="Arial" w:eastAsia="Times New Roman" w:hAnsi="Arial" w:cs="Arial"/>
          <w:lang w:eastAsia="sl-SI"/>
        </w:rPr>
        <w:t>Izvedbeno u</w:t>
      </w:r>
      <w:r w:rsidR="001C7CD2" w:rsidRPr="009B2EB5">
        <w:rPr>
          <w:rFonts w:ascii="Arial" w:eastAsia="Times New Roman" w:hAnsi="Arial" w:cs="Arial"/>
          <w:lang w:eastAsia="sl-SI"/>
        </w:rPr>
        <w:t xml:space="preserve">redbo 2018/2067/EU. </w:t>
      </w:r>
    </w:p>
    <w:p w14:paraId="4D5BF404" w14:textId="77777777" w:rsidR="001C7CD2" w:rsidRPr="009B2EB5" w:rsidRDefault="001C7CD2" w:rsidP="0068059C">
      <w:pPr>
        <w:pStyle w:val="Odstavekseznama"/>
        <w:overflowPunct w:val="0"/>
        <w:autoSpaceDE w:val="0"/>
        <w:autoSpaceDN w:val="0"/>
        <w:adjustRightInd w:val="0"/>
        <w:spacing w:before="240"/>
        <w:ind w:left="360"/>
        <w:textAlignment w:val="baseline"/>
        <w:rPr>
          <w:rFonts w:ascii="Arial" w:eastAsia="Times New Roman" w:hAnsi="Arial" w:cs="Arial"/>
          <w:lang w:eastAsia="sl-SI"/>
        </w:rPr>
      </w:pPr>
    </w:p>
    <w:p w14:paraId="6C52F015" w14:textId="1F148A43" w:rsidR="001C7CD2" w:rsidRPr="009B2EB5" w:rsidRDefault="001C7CD2" w:rsidP="00906C3A">
      <w:pPr>
        <w:pStyle w:val="Odstavekseznama"/>
        <w:numPr>
          <w:ilvl w:val="0"/>
          <w:numId w:val="68"/>
        </w:numPr>
        <w:overflowPunct w:val="0"/>
        <w:autoSpaceDE w:val="0"/>
        <w:autoSpaceDN w:val="0"/>
        <w:adjustRightInd w:val="0"/>
        <w:spacing w:before="240"/>
        <w:ind w:left="360"/>
        <w:textAlignment w:val="baseline"/>
        <w:rPr>
          <w:rFonts w:ascii="Arial" w:eastAsia="Times New Roman" w:hAnsi="Arial" w:cs="Arial"/>
          <w:lang w:eastAsia="sl-SI"/>
        </w:rPr>
      </w:pPr>
      <w:r w:rsidRPr="009B2EB5">
        <w:rPr>
          <w:rFonts w:ascii="Arial" w:eastAsia="Times New Roman" w:hAnsi="Arial" w:cs="Arial"/>
          <w:lang w:eastAsia="sl-SI"/>
        </w:rPr>
        <w:t>Upravljavcu naprave se brezplačni emisijski kuponi nad 80 odstotkov ne dodelijo tudi v primeru, če doseganje vmesnih ciljev in mejnikov iz prejšnjega odstavka ni bilo preverjeno za obdobj</w:t>
      </w:r>
      <w:r w:rsidR="00332287" w:rsidRPr="009B2EB5">
        <w:rPr>
          <w:rFonts w:ascii="Arial" w:eastAsia="Times New Roman" w:hAnsi="Arial" w:cs="Arial"/>
          <w:lang w:eastAsia="sl-SI"/>
        </w:rPr>
        <w:t>i</w:t>
      </w:r>
      <w:r w:rsidRPr="009B2EB5">
        <w:rPr>
          <w:rFonts w:ascii="Arial" w:eastAsia="Times New Roman" w:hAnsi="Arial" w:cs="Arial"/>
          <w:lang w:eastAsia="sl-SI"/>
        </w:rPr>
        <w:t xml:space="preserve"> </w:t>
      </w:r>
      <w:r w:rsidR="00332287" w:rsidRPr="009B2EB5">
        <w:rPr>
          <w:rFonts w:ascii="Arial" w:eastAsia="Times New Roman" w:hAnsi="Arial" w:cs="Arial"/>
          <w:lang w:eastAsia="sl-SI"/>
        </w:rPr>
        <w:t>iz 141.</w:t>
      </w:r>
      <w:r w:rsidR="00FB36D1" w:rsidRPr="009B2EB5">
        <w:rPr>
          <w:rFonts w:ascii="Arial" w:eastAsia="Times New Roman" w:hAnsi="Arial" w:cs="Arial"/>
          <w:lang w:eastAsia="sl-SI"/>
        </w:rPr>
        <w:t> </w:t>
      </w:r>
      <w:r w:rsidR="00332287" w:rsidRPr="009B2EB5">
        <w:rPr>
          <w:rFonts w:ascii="Arial" w:eastAsia="Times New Roman" w:hAnsi="Arial" w:cs="Arial"/>
          <w:lang w:eastAsia="sl-SI"/>
        </w:rPr>
        <w:t>člena tega zakona</w:t>
      </w:r>
      <w:r w:rsidRPr="009B2EB5">
        <w:rPr>
          <w:rFonts w:ascii="Arial" w:eastAsia="Times New Roman" w:hAnsi="Arial" w:cs="Arial"/>
          <w:lang w:eastAsia="sl-SI"/>
        </w:rPr>
        <w:t>.</w:t>
      </w:r>
    </w:p>
    <w:p w14:paraId="72880F5B" w14:textId="77777777" w:rsidR="00517669" w:rsidRPr="009B2EB5" w:rsidRDefault="00517669" w:rsidP="00CC7F03">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color w:val="auto"/>
        </w:rPr>
        <w:t xml:space="preserve">člen </w:t>
      </w:r>
      <w:r w:rsidRPr="009B2EB5">
        <w:rPr>
          <w:rFonts w:ascii="Arial" w:hAnsi="Arial" w:cs="Arial"/>
        </w:rPr>
        <w:br/>
      </w:r>
      <w:r w:rsidRPr="009B2EB5">
        <w:rPr>
          <w:rFonts w:ascii="Arial" w:hAnsi="Arial" w:cs="Arial"/>
          <w:color w:val="auto"/>
        </w:rPr>
        <w:t>(</w:t>
      </w:r>
      <w:r w:rsidRPr="009B2EB5">
        <w:rPr>
          <w:rFonts w:ascii="Arial" w:eastAsia="Times New Roman" w:hAnsi="Arial" w:cs="Arial"/>
          <w:color w:val="auto"/>
          <w:lang w:eastAsia="sl-SI"/>
        </w:rPr>
        <w:t>načrt za podnebno nevtralnost za druge naprave</w:t>
      </w:r>
      <w:r w:rsidRPr="009B2EB5">
        <w:rPr>
          <w:rFonts w:ascii="Arial" w:hAnsi="Arial" w:cs="Arial"/>
          <w:color w:val="auto"/>
        </w:rPr>
        <w:t>)</w:t>
      </w:r>
    </w:p>
    <w:p w14:paraId="0A3177E8" w14:textId="538CC650" w:rsidR="00E72627" w:rsidRPr="009B2EB5" w:rsidRDefault="00E72627" w:rsidP="00906C3A">
      <w:pPr>
        <w:pStyle w:val="Odstavekseznama"/>
        <w:numPr>
          <w:ilvl w:val="0"/>
          <w:numId w:val="147"/>
        </w:numPr>
        <w:spacing w:before="240" w:after="100" w:afterAutospacing="1"/>
        <w:ind w:left="360"/>
        <w:rPr>
          <w:rFonts w:ascii="Arial" w:eastAsia="Times New Roman" w:hAnsi="Arial" w:cs="Arial"/>
          <w:lang w:eastAsia="sl-SI"/>
        </w:rPr>
      </w:pPr>
      <w:r w:rsidRPr="009B2EB5">
        <w:rPr>
          <w:rFonts w:ascii="Arial" w:eastAsia="Times New Roman" w:hAnsi="Arial" w:cs="Arial"/>
          <w:lang w:eastAsia="sl-SI"/>
        </w:rPr>
        <w:t xml:space="preserve">Ne glede na določbo </w:t>
      </w:r>
      <w:r w:rsidR="001870DF" w:rsidRPr="009B2EB5">
        <w:rPr>
          <w:rFonts w:ascii="Arial" w:eastAsia="Times New Roman" w:hAnsi="Arial" w:cs="Arial"/>
          <w:lang w:eastAsia="sl-SI"/>
        </w:rPr>
        <w:t xml:space="preserve">šestega </w:t>
      </w:r>
      <w:r w:rsidRPr="009B2EB5">
        <w:rPr>
          <w:rFonts w:ascii="Arial" w:eastAsia="Times New Roman" w:hAnsi="Arial" w:cs="Arial"/>
          <w:lang w:eastAsia="sl-SI"/>
        </w:rPr>
        <w:t xml:space="preserve">odstavka prejšnjega člena mora pripraviti načrt za podnebno nevtralnost za vsako od dejavnosti v svoji napravi v skladu z </w:t>
      </w:r>
      <w:r w:rsidR="00056FB1" w:rsidRPr="009B2EB5">
        <w:rPr>
          <w:rFonts w:ascii="Arial" w:eastAsia="Times New Roman" w:hAnsi="Arial" w:cs="Arial"/>
          <w:lang w:eastAsia="sl-SI"/>
        </w:rPr>
        <w:t>Izvedbeno u</w:t>
      </w:r>
      <w:r w:rsidRPr="009B2EB5">
        <w:rPr>
          <w:rFonts w:ascii="Arial" w:eastAsia="Times New Roman" w:hAnsi="Arial" w:cs="Arial"/>
          <w:lang w:eastAsia="sl-SI"/>
        </w:rPr>
        <w:t>redbo 2023/244</w:t>
      </w:r>
      <w:r w:rsidR="00935E92" w:rsidRPr="009B2EB5">
        <w:rPr>
          <w:rFonts w:ascii="Arial" w:eastAsia="Times New Roman" w:hAnsi="Arial" w:cs="Arial"/>
          <w:lang w:eastAsia="sl-SI"/>
        </w:rPr>
        <w:t>1</w:t>
      </w:r>
      <w:r w:rsidRPr="009B2EB5">
        <w:rPr>
          <w:rFonts w:ascii="Arial" w:eastAsia="Times New Roman" w:hAnsi="Arial" w:cs="Arial"/>
          <w:lang w:eastAsia="sl-SI"/>
        </w:rPr>
        <w:t>/EU</w:t>
      </w:r>
      <w:r w:rsidR="00935E92" w:rsidRPr="009B2EB5">
        <w:rPr>
          <w:rFonts w:ascii="Arial" w:eastAsia="Times New Roman" w:hAnsi="Arial" w:cs="Arial"/>
          <w:lang w:eastAsia="sl-SI"/>
        </w:rPr>
        <w:t xml:space="preserve"> </w:t>
      </w:r>
      <w:r w:rsidRPr="009B2EB5">
        <w:rPr>
          <w:rFonts w:ascii="Arial" w:eastAsia="Times New Roman" w:hAnsi="Arial" w:cs="Arial"/>
          <w:lang w:eastAsia="sl-SI"/>
        </w:rPr>
        <w:t>tudi upravljavec druge naprave, ki ima dovoljenje za izpuščanje toplogrednih plinov iz 32.</w:t>
      </w:r>
      <w:r w:rsidR="00FB36D1" w:rsidRPr="009B2EB5">
        <w:rPr>
          <w:rFonts w:ascii="Arial" w:eastAsia="Times New Roman" w:hAnsi="Arial" w:cs="Arial"/>
          <w:lang w:eastAsia="sl-SI"/>
        </w:rPr>
        <w:t> </w:t>
      </w:r>
      <w:r w:rsidRPr="009B2EB5">
        <w:rPr>
          <w:rFonts w:ascii="Arial" w:eastAsia="Times New Roman" w:hAnsi="Arial" w:cs="Arial"/>
          <w:lang w:eastAsia="sl-SI"/>
        </w:rPr>
        <w:t>člena tega zakona</w:t>
      </w:r>
      <w:r w:rsidR="00732833" w:rsidRPr="009B2EB5">
        <w:rPr>
          <w:rFonts w:ascii="Arial" w:eastAsia="Times New Roman" w:hAnsi="Arial" w:cs="Arial"/>
          <w:lang w:eastAsia="sl-SI"/>
        </w:rPr>
        <w:t xml:space="preserve"> (v nadaljnjem besedilu: upravljavec druge naprave)</w:t>
      </w:r>
      <w:r w:rsidRPr="009B2EB5">
        <w:rPr>
          <w:rFonts w:ascii="Arial" w:eastAsia="Times New Roman" w:hAnsi="Arial" w:cs="Arial"/>
          <w:lang w:eastAsia="sl-SI"/>
        </w:rPr>
        <w:t xml:space="preserve">, in ga </w:t>
      </w:r>
      <w:r w:rsidR="00477B24" w:rsidRPr="009B2EB5">
        <w:rPr>
          <w:rFonts w:ascii="Arial" w:eastAsia="Times New Roman" w:hAnsi="Arial" w:cs="Arial"/>
          <w:lang w:eastAsia="sl-SI"/>
        </w:rPr>
        <w:t xml:space="preserve">v </w:t>
      </w:r>
      <w:r w:rsidR="006338A8" w:rsidRPr="009B2EB5">
        <w:rPr>
          <w:rFonts w:ascii="Arial" w:eastAsia="Times New Roman" w:hAnsi="Arial" w:cs="Arial"/>
          <w:lang w:eastAsia="sl-SI"/>
        </w:rPr>
        <w:t>šestih</w:t>
      </w:r>
      <w:r w:rsidR="00477B24" w:rsidRPr="009B2EB5">
        <w:rPr>
          <w:rFonts w:ascii="Arial" w:eastAsia="Times New Roman" w:hAnsi="Arial" w:cs="Arial"/>
          <w:lang w:eastAsia="sl-SI"/>
        </w:rPr>
        <w:t xml:space="preserve"> mesecih po pravnomočnosti dovoljenja </w:t>
      </w:r>
      <w:r w:rsidRPr="009B2EB5">
        <w:rPr>
          <w:rFonts w:ascii="Arial" w:eastAsia="Times New Roman" w:hAnsi="Arial" w:cs="Arial"/>
          <w:lang w:eastAsia="sl-SI"/>
        </w:rPr>
        <w:t>poslati ministrstvu</w:t>
      </w:r>
      <w:r w:rsidR="000F6114" w:rsidRPr="009B2EB5">
        <w:rPr>
          <w:rFonts w:ascii="Arial" w:eastAsia="Times New Roman" w:hAnsi="Arial" w:cs="Arial"/>
          <w:lang w:eastAsia="sl-SI"/>
        </w:rPr>
        <w:t>, kar dokazuje s potrdilom o oddani pošiljki</w:t>
      </w:r>
      <w:r w:rsidR="00477B24" w:rsidRPr="009B2EB5">
        <w:rPr>
          <w:rFonts w:ascii="Arial" w:eastAsia="Times New Roman" w:hAnsi="Arial" w:cs="Arial"/>
          <w:lang w:eastAsia="sl-SI"/>
        </w:rPr>
        <w:t>.</w:t>
      </w:r>
    </w:p>
    <w:p w14:paraId="4FD7207E" w14:textId="77777777" w:rsidR="00935E92" w:rsidRPr="009B2EB5" w:rsidRDefault="00935E92" w:rsidP="00170B62">
      <w:pPr>
        <w:pStyle w:val="Odstavekseznama"/>
        <w:spacing w:before="240" w:after="100" w:afterAutospacing="1"/>
        <w:ind w:left="360"/>
        <w:rPr>
          <w:rFonts w:ascii="Arial" w:eastAsia="Times New Roman" w:hAnsi="Arial" w:cs="Arial"/>
          <w:lang w:eastAsia="sl-SI"/>
        </w:rPr>
      </w:pPr>
    </w:p>
    <w:p w14:paraId="7841A111" w14:textId="1B434127" w:rsidR="00517669" w:rsidRPr="009B2EB5" w:rsidRDefault="00517669" w:rsidP="00906C3A">
      <w:pPr>
        <w:pStyle w:val="Odstavekseznama"/>
        <w:numPr>
          <w:ilvl w:val="0"/>
          <w:numId w:val="147"/>
        </w:numPr>
        <w:spacing w:before="240" w:after="100" w:afterAutospacing="1"/>
        <w:ind w:left="360"/>
        <w:rPr>
          <w:rFonts w:ascii="Arial" w:eastAsia="Times New Roman" w:hAnsi="Arial" w:cs="Arial"/>
          <w:lang w:eastAsia="sl-SI"/>
        </w:rPr>
      </w:pPr>
      <w:r w:rsidRPr="009B2EB5">
        <w:rPr>
          <w:rFonts w:ascii="Arial" w:eastAsia="Times New Roman" w:hAnsi="Arial" w:cs="Arial"/>
          <w:lang w:eastAsia="sl-SI"/>
        </w:rPr>
        <w:t xml:space="preserve">Ministrstvo načrt iz prejšnjega odstavka </w:t>
      </w:r>
      <w:r w:rsidR="00AB08AB" w:rsidRPr="009B2EB5">
        <w:rPr>
          <w:rFonts w:ascii="Arial" w:eastAsia="Times New Roman" w:hAnsi="Arial" w:cs="Arial"/>
          <w:lang w:eastAsia="sl-SI"/>
        </w:rPr>
        <w:t>potrdi</w:t>
      </w:r>
      <w:r w:rsidR="0027657E" w:rsidRPr="009B2EB5">
        <w:rPr>
          <w:rFonts w:ascii="Arial" w:eastAsia="Times New Roman" w:hAnsi="Arial" w:cs="Arial"/>
          <w:lang w:eastAsia="sl-SI"/>
        </w:rPr>
        <w:t xml:space="preserve"> </w:t>
      </w:r>
      <w:r w:rsidR="00635FD9" w:rsidRPr="009B2EB5">
        <w:rPr>
          <w:rFonts w:ascii="Arial" w:eastAsia="Times New Roman" w:hAnsi="Arial" w:cs="Arial"/>
          <w:lang w:eastAsia="sl-SI"/>
        </w:rPr>
        <w:t>najpozneje v šestih mesecih od prejema</w:t>
      </w:r>
      <w:r w:rsidR="00AB08AB" w:rsidRPr="009B2EB5">
        <w:rPr>
          <w:rFonts w:ascii="Arial" w:eastAsia="Times New Roman" w:hAnsi="Arial" w:cs="Arial"/>
          <w:lang w:eastAsia="sl-SI"/>
        </w:rPr>
        <w:t>, če ugotovi, da je izdelan v skladu</w:t>
      </w:r>
      <w:r w:rsidR="00AB08AB" w:rsidRPr="009B2EB5">
        <w:rPr>
          <w:rFonts w:ascii="Arial" w:hAnsi="Arial" w:cs="Arial"/>
        </w:rPr>
        <w:t xml:space="preserve"> </w:t>
      </w:r>
      <w:r w:rsidR="00AB08AB" w:rsidRPr="009B2EB5">
        <w:rPr>
          <w:rFonts w:ascii="Arial" w:eastAsia="Times New Roman" w:hAnsi="Arial" w:cs="Arial"/>
          <w:lang w:eastAsia="sl-SI"/>
        </w:rPr>
        <w:t>predpisom EU iz prejšnjega odstavka</w:t>
      </w:r>
      <w:r w:rsidR="0027657E" w:rsidRPr="009B2EB5">
        <w:rPr>
          <w:rFonts w:ascii="Arial" w:eastAsia="Times New Roman" w:hAnsi="Arial" w:cs="Arial"/>
          <w:lang w:eastAsia="sl-SI"/>
        </w:rPr>
        <w:t>.</w:t>
      </w:r>
      <w:r w:rsidRPr="009B2EB5">
        <w:rPr>
          <w:rFonts w:ascii="Arial" w:eastAsia="Times New Roman" w:hAnsi="Arial" w:cs="Arial"/>
          <w:lang w:eastAsia="sl-SI"/>
        </w:rPr>
        <w:t xml:space="preserve"> </w:t>
      </w:r>
    </w:p>
    <w:p w14:paraId="468A05FF" w14:textId="77777777" w:rsidR="00935E92" w:rsidRPr="009B2EB5" w:rsidRDefault="00935E92" w:rsidP="00170B62">
      <w:pPr>
        <w:pStyle w:val="Odstavekseznama"/>
        <w:spacing w:before="240" w:after="100" w:afterAutospacing="1"/>
        <w:ind w:left="360"/>
        <w:rPr>
          <w:rFonts w:ascii="Arial" w:eastAsia="Times New Roman" w:hAnsi="Arial" w:cs="Arial"/>
          <w:lang w:eastAsia="sl-SI"/>
        </w:rPr>
      </w:pPr>
    </w:p>
    <w:p w14:paraId="08CD0842" w14:textId="1DCF137C" w:rsidR="00517669" w:rsidRPr="009B2EB5" w:rsidRDefault="00517669" w:rsidP="00906C3A">
      <w:pPr>
        <w:pStyle w:val="Odstavekseznama"/>
        <w:numPr>
          <w:ilvl w:val="0"/>
          <w:numId w:val="147"/>
        </w:numPr>
        <w:spacing w:before="240" w:after="100" w:afterAutospacing="1"/>
        <w:ind w:left="360"/>
        <w:rPr>
          <w:rFonts w:ascii="Arial" w:eastAsia="Times New Roman" w:hAnsi="Arial" w:cs="Arial"/>
          <w:lang w:eastAsia="sl-SI"/>
        </w:rPr>
      </w:pPr>
      <w:r w:rsidRPr="009B2EB5">
        <w:rPr>
          <w:rFonts w:ascii="Arial" w:eastAsia="Times New Roman" w:hAnsi="Arial" w:cs="Arial"/>
          <w:lang w:eastAsia="sl-SI"/>
        </w:rPr>
        <w:t>Upravljavec naprave iz prvega odstavka tega člena mora ministrstvu do 30.</w:t>
      </w:r>
      <w:r w:rsidR="00D73372" w:rsidRPr="009B2EB5">
        <w:rPr>
          <w:rFonts w:ascii="Arial" w:eastAsia="Times New Roman" w:hAnsi="Arial" w:cs="Arial"/>
          <w:lang w:eastAsia="sl-SI"/>
        </w:rPr>
        <w:t> </w:t>
      </w:r>
      <w:r w:rsidRPr="009B2EB5">
        <w:rPr>
          <w:rFonts w:ascii="Arial" w:eastAsia="Times New Roman" w:hAnsi="Arial" w:cs="Arial"/>
          <w:lang w:eastAsia="sl-SI"/>
        </w:rPr>
        <w:t xml:space="preserve">junija 2030 in nato vsakih pet let poročati o doseganju ciljev in mejnikov, določenih v </w:t>
      </w:r>
      <w:r w:rsidR="00121214" w:rsidRPr="009B2EB5">
        <w:rPr>
          <w:rFonts w:ascii="Arial" w:eastAsia="Times New Roman" w:hAnsi="Arial" w:cs="Arial"/>
          <w:lang w:eastAsia="sl-SI"/>
        </w:rPr>
        <w:t xml:space="preserve">načrtu </w:t>
      </w:r>
      <w:r w:rsidRPr="009B2EB5">
        <w:rPr>
          <w:rFonts w:ascii="Arial" w:eastAsia="Times New Roman" w:hAnsi="Arial" w:cs="Arial"/>
          <w:lang w:eastAsia="sl-SI"/>
        </w:rPr>
        <w:t xml:space="preserve">iz prvega odstavka tega člena. </w:t>
      </w:r>
    </w:p>
    <w:p w14:paraId="0360CA9D" w14:textId="3BB876CE" w:rsidR="00935E92" w:rsidRPr="009B2EB5" w:rsidRDefault="00935E92" w:rsidP="0068059C">
      <w:pPr>
        <w:pStyle w:val="Odstavekseznama"/>
        <w:spacing w:before="240" w:after="100" w:afterAutospacing="1"/>
        <w:ind w:left="360"/>
        <w:rPr>
          <w:rFonts w:ascii="Arial" w:eastAsia="Times New Roman" w:hAnsi="Arial" w:cs="Arial"/>
          <w:lang w:eastAsia="sl-SI"/>
        </w:rPr>
      </w:pPr>
    </w:p>
    <w:p w14:paraId="3CC281DA" w14:textId="59E2682D" w:rsidR="00517669" w:rsidRPr="009B2EB5" w:rsidRDefault="00517669" w:rsidP="00906C3A">
      <w:pPr>
        <w:pStyle w:val="Odstavekseznama"/>
        <w:numPr>
          <w:ilvl w:val="0"/>
          <w:numId w:val="147"/>
        </w:numPr>
        <w:spacing w:before="240" w:after="100" w:afterAutospacing="1"/>
        <w:ind w:left="360"/>
        <w:rPr>
          <w:rFonts w:ascii="Arial" w:eastAsia="Times New Roman" w:hAnsi="Arial" w:cs="Arial"/>
          <w:lang w:eastAsia="sl-SI"/>
        </w:rPr>
      </w:pPr>
      <w:r w:rsidRPr="009B2EB5">
        <w:rPr>
          <w:rFonts w:ascii="Arial" w:eastAsia="Times New Roman" w:hAnsi="Arial" w:cs="Arial"/>
          <w:lang w:eastAsia="sl-SI"/>
        </w:rPr>
        <w:t>Ministrstvo v sodelovanju z ministrstvom, pristojnim za energijo, preveri poročilo iz prejšnjega odstavka do 31.</w:t>
      </w:r>
      <w:r w:rsidR="001870DF" w:rsidRPr="009B2EB5">
        <w:rPr>
          <w:rFonts w:ascii="Arial" w:eastAsia="Times New Roman" w:hAnsi="Arial" w:cs="Arial"/>
          <w:lang w:eastAsia="sl-SI"/>
        </w:rPr>
        <w:t> </w:t>
      </w:r>
      <w:r w:rsidRPr="009B2EB5">
        <w:rPr>
          <w:rFonts w:ascii="Arial" w:eastAsia="Times New Roman" w:hAnsi="Arial" w:cs="Arial"/>
          <w:lang w:eastAsia="sl-SI"/>
        </w:rPr>
        <w:t>decembra 2030 in nato vsakih pet let.</w:t>
      </w:r>
    </w:p>
    <w:p w14:paraId="488D9F9B" w14:textId="77777777" w:rsidR="00935E92" w:rsidRPr="009B2EB5" w:rsidRDefault="00935E92" w:rsidP="0068059C">
      <w:pPr>
        <w:pStyle w:val="Odstavekseznama"/>
        <w:spacing w:before="240" w:after="100" w:afterAutospacing="1"/>
        <w:ind w:left="360"/>
        <w:rPr>
          <w:rFonts w:ascii="Arial" w:eastAsia="Times New Roman" w:hAnsi="Arial" w:cs="Arial"/>
          <w:lang w:eastAsia="sl-SI"/>
        </w:rPr>
      </w:pPr>
    </w:p>
    <w:p w14:paraId="59E0665F" w14:textId="4E5E91E4" w:rsidR="00395EEA" w:rsidRPr="009B2EB5" w:rsidRDefault="00517669" w:rsidP="00906C3A">
      <w:pPr>
        <w:pStyle w:val="Odstavekseznama"/>
        <w:numPr>
          <w:ilvl w:val="0"/>
          <w:numId w:val="147"/>
        </w:numPr>
        <w:ind w:left="360"/>
        <w:rPr>
          <w:rFonts w:ascii="Arial" w:eastAsia="Times New Roman" w:hAnsi="Arial" w:cs="Arial"/>
          <w:lang w:eastAsia="sl-SI"/>
        </w:rPr>
      </w:pPr>
      <w:r w:rsidRPr="009B2EB5">
        <w:rPr>
          <w:rFonts w:ascii="Arial" w:eastAsia="Times New Roman" w:hAnsi="Arial" w:cs="Arial"/>
          <w:lang w:eastAsia="sl-SI"/>
        </w:rPr>
        <w:t>Upravljavec naprave iz prvega odstavka tega člena</w:t>
      </w:r>
      <w:r w:rsidR="00395EEA" w:rsidRPr="009B2EB5">
        <w:rPr>
          <w:rFonts w:ascii="Arial" w:hAnsi="Arial" w:cs="Arial"/>
        </w:rPr>
        <w:t xml:space="preserve"> </w:t>
      </w:r>
      <w:r w:rsidR="00395EEA" w:rsidRPr="009B2EB5">
        <w:rPr>
          <w:rFonts w:ascii="Arial" w:eastAsia="Times New Roman" w:hAnsi="Arial" w:cs="Arial"/>
          <w:lang w:eastAsia="sl-SI"/>
        </w:rPr>
        <w:t>ni upravičen do sredstev Podnebnega sklada, o čemer ministrstvo izda odločbo</w:t>
      </w:r>
      <w:r w:rsidR="00D926C4" w:rsidRPr="009B2EB5">
        <w:rPr>
          <w:rFonts w:ascii="Arial" w:eastAsia="Times New Roman" w:hAnsi="Arial" w:cs="Arial"/>
          <w:lang w:eastAsia="sl-SI"/>
        </w:rPr>
        <w:t>, če</w:t>
      </w:r>
      <w:r w:rsidR="00395EEA" w:rsidRPr="009B2EB5">
        <w:rPr>
          <w:rFonts w:ascii="Arial" w:eastAsia="Times New Roman" w:hAnsi="Arial" w:cs="Arial"/>
          <w:lang w:eastAsia="sl-SI"/>
        </w:rPr>
        <w:t>:</w:t>
      </w:r>
    </w:p>
    <w:p w14:paraId="6C195657" w14:textId="09940B55" w:rsidR="00395EEA" w:rsidRPr="009B2EB5" w:rsidRDefault="00395EEA" w:rsidP="0068059C">
      <w:pPr>
        <w:pStyle w:val="Odstavekseznama"/>
        <w:spacing w:before="240" w:after="100" w:afterAutospacing="1"/>
        <w:ind w:left="360"/>
        <w:rPr>
          <w:rFonts w:ascii="Arial" w:eastAsia="Times New Roman" w:hAnsi="Arial" w:cs="Arial"/>
          <w:lang w:eastAsia="sl-SI"/>
        </w:rPr>
      </w:pPr>
      <w:r w:rsidRPr="009B2EB5">
        <w:rPr>
          <w:rFonts w:ascii="Arial" w:eastAsia="Times New Roman" w:hAnsi="Arial" w:cs="Arial"/>
          <w:lang w:eastAsia="sl-SI"/>
        </w:rPr>
        <w:t xml:space="preserve">1. </w:t>
      </w:r>
      <w:r w:rsidR="00517669" w:rsidRPr="009B2EB5">
        <w:rPr>
          <w:rFonts w:ascii="Arial" w:eastAsia="Times New Roman" w:hAnsi="Arial" w:cs="Arial"/>
          <w:lang w:eastAsia="sl-SI"/>
        </w:rPr>
        <w:t>ministrstvu ne pošlje načrta do roka iz prvega odstavka tega člena</w:t>
      </w:r>
      <w:r w:rsidR="006D33F8" w:rsidRPr="009B2EB5">
        <w:rPr>
          <w:rFonts w:ascii="Arial" w:eastAsia="Times New Roman" w:hAnsi="Arial" w:cs="Arial"/>
          <w:lang w:eastAsia="sl-SI"/>
        </w:rPr>
        <w:t>;</w:t>
      </w:r>
      <w:r w:rsidR="00517669" w:rsidRPr="009B2EB5">
        <w:rPr>
          <w:rFonts w:ascii="Arial" w:eastAsia="Times New Roman" w:hAnsi="Arial" w:cs="Arial"/>
          <w:lang w:eastAsia="sl-SI"/>
        </w:rPr>
        <w:t xml:space="preserve"> </w:t>
      </w:r>
    </w:p>
    <w:p w14:paraId="65F8BC1B" w14:textId="78735038" w:rsidR="00395EEA" w:rsidRPr="009B2EB5" w:rsidRDefault="00395EEA" w:rsidP="0068059C">
      <w:pPr>
        <w:pStyle w:val="Odstavekseznama"/>
        <w:spacing w:before="240" w:after="100" w:afterAutospacing="1"/>
        <w:ind w:left="360"/>
        <w:rPr>
          <w:rFonts w:ascii="Arial" w:eastAsia="Times New Roman" w:hAnsi="Arial" w:cs="Arial"/>
          <w:lang w:eastAsia="sl-SI"/>
        </w:rPr>
      </w:pPr>
      <w:r w:rsidRPr="009B2EB5">
        <w:rPr>
          <w:rFonts w:ascii="Arial" w:eastAsia="Times New Roman" w:hAnsi="Arial" w:cs="Arial"/>
          <w:lang w:eastAsia="sl-SI"/>
        </w:rPr>
        <w:t xml:space="preserve">2. ministrstvo </w:t>
      </w:r>
      <w:r w:rsidR="006D33F8" w:rsidRPr="009B2EB5">
        <w:rPr>
          <w:rFonts w:ascii="Arial" w:eastAsia="Times New Roman" w:hAnsi="Arial" w:cs="Arial"/>
          <w:lang w:eastAsia="sl-SI"/>
        </w:rPr>
        <w:t xml:space="preserve">ne potrdi, </w:t>
      </w:r>
      <w:r w:rsidRPr="009B2EB5">
        <w:rPr>
          <w:rFonts w:ascii="Arial" w:eastAsia="Times New Roman" w:hAnsi="Arial" w:cs="Arial"/>
          <w:lang w:eastAsia="sl-SI"/>
        </w:rPr>
        <w:t xml:space="preserve">da </w:t>
      </w:r>
      <w:r w:rsidR="006D33F8" w:rsidRPr="009B2EB5">
        <w:rPr>
          <w:rFonts w:ascii="Arial" w:eastAsia="Times New Roman" w:hAnsi="Arial" w:cs="Arial"/>
          <w:lang w:eastAsia="sl-SI"/>
        </w:rPr>
        <w:t xml:space="preserve">je </w:t>
      </w:r>
      <w:r w:rsidRPr="009B2EB5">
        <w:rPr>
          <w:rFonts w:ascii="Arial" w:eastAsia="Times New Roman" w:hAnsi="Arial" w:cs="Arial"/>
          <w:lang w:eastAsia="sl-SI"/>
        </w:rPr>
        <w:t xml:space="preserve">načrt </w:t>
      </w:r>
      <w:r w:rsidR="006D33F8" w:rsidRPr="009B2EB5">
        <w:rPr>
          <w:rFonts w:ascii="Arial" w:eastAsia="Times New Roman" w:hAnsi="Arial" w:cs="Arial"/>
          <w:lang w:eastAsia="sl-SI"/>
        </w:rPr>
        <w:t xml:space="preserve">izdelan v skladu </w:t>
      </w:r>
      <w:r w:rsidRPr="009B2EB5">
        <w:rPr>
          <w:rFonts w:ascii="Arial" w:eastAsia="Times New Roman" w:hAnsi="Arial" w:cs="Arial"/>
          <w:lang w:eastAsia="sl-SI"/>
        </w:rPr>
        <w:t>s predpisom iz prvega odstavka tega člena</w:t>
      </w:r>
      <w:r w:rsidR="006D33F8" w:rsidRPr="009B2EB5">
        <w:rPr>
          <w:rFonts w:ascii="Arial" w:eastAsia="Times New Roman" w:hAnsi="Arial" w:cs="Arial"/>
          <w:lang w:eastAsia="sl-SI"/>
        </w:rPr>
        <w:t>;</w:t>
      </w:r>
    </w:p>
    <w:p w14:paraId="18BDF524" w14:textId="190ED60E" w:rsidR="00395EEA" w:rsidRPr="009B2EB5" w:rsidRDefault="00395EEA" w:rsidP="0068059C">
      <w:pPr>
        <w:pStyle w:val="Odstavekseznama"/>
        <w:spacing w:before="240" w:after="100" w:afterAutospacing="1"/>
        <w:ind w:left="360"/>
        <w:rPr>
          <w:rFonts w:ascii="Arial" w:eastAsia="Times New Roman" w:hAnsi="Arial" w:cs="Arial"/>
          <w:lang w:eastAsia="sl-SI"/>
        </w:rPr>
      </w:pPr>
      <w:r w:rsidRPr="009B2EB5">
        <w:rPr>
          <w:rFonts w:ascii="Arial" w:eastAsia="Times New Roman" w:hAnsi="Arial" w:cs="Arial"/>
          <w:lang w:eastAsia="sl-SI"/>
        </w:rPr>
        <w:t>3.</w:t>
      </w:r>
      <w:r w:rsidR="00B51D04" w:rsidRPr="009B2EB5">
        <w:rPr>
          <w:rFonts w:ascii="Arial" w:eastAsia="Times New Roman" w:hAnsi="Arial" w:cs="Arial"/>
          <w:lang w:eastAsia="sl-SI"/>
        </w:rPr>
        <w:t xml:space="preserve"> </w:t>
      </w:r>
      <w:r w:rsidR="00C2376F" w:rsidRPr="009B2EB5">
        <w:rPr>
          <w:rFonts w:ascii="Arial" w:eastAsia="Times New Roman" w:hAnsi="Arial" w:cs="Arial"/>
          <w:lang w:eastAsia="sl-SI"/>
        </w:rPr>
        <w:t>m</w:t>
      </w:r>
      <w:r w:rsidR="006D33F8" w:rsidRPr="009B2EB5">
        <w:rPr>
          <w:rFonts w:ascii="Arial" w:eastAsia="Times New Roman" w:hAnsi="Arial" w:cs="Arial"/>
          <w:lang w:eastAsia="sl-SI"/>
        </w:rPr>
        <w:t>inistrstvu</w:t>
      </w:r>
      <w:r w:rsidR="00517669" w:rsidRPr="009B2EB5">
        <w:rPr>
          <w:rFonts w:ascii="Arial" w:eastAsia="Times New Roman" w:hAnsi="Arial" w:cs="Arial"/>
          <w:lang w:eastAsia="sl-SI"/>
        </w:rPr>
        <w:t xml:space="preserve"> ne poroča do roka iz tretjega odstavka tega člena ali </w:t>
      </w:r>
    </w:p>
    <w:p w14:paraId="7296B516" w14:textId="639A5A16" w:rsidR="00B51D04" w:rsidRPr="009B2EB5" w:rsidRDefault="00B51D04" w:rsidP="0068059C">
      <w:pPr>
        <w:pStyle w:val="Odstavekseznama"/>
        <w:spacing w:before="240" w:after="100" w:afterAutospacing="1"/>
        <w:ind w:left="360"/>
        <w:rPr>
          <w:rFonts w:ascii="Arial" w:eastAsia="Times New Roman" w:hAnsi="Arial" w:cs="Arial"/>
          <w:lang w:eastAsia="sl-SI"/>
        </w:rPr>
      </w:pPr>
      <w:r w:rsidRPr="009B2EB5">
        <w:rPr>
          <w:rFonts w:ascii="Arial" w:eastAsia="Times New Roman" w:hAnsi="Arial" w:cs="Arial"/>
          <w:lang w:eastAsia="sl-SI"/>
        </w:rPr>
        <w:t>4. ministrstvo v sodelovanju z ministrstvom, pristojnim za energijo, ob preverjanju ugotovi, da cilji in mejniki, določeni v načrtu za podnebno nevtralnost, niso bili doseženi.</w:t>
      </w:r>
    </w:p>
    <w:p w14:paraId="7BD5F2DE" w14:textId="77777777" w:rsidR="00170B62" w:rsidRPr="009B2EB5" w:rsidRDefault="00170B62" w:rsidP="0068059C">
      <w:pPr>
        <w:pStyle w:val="Odstavekseznama"/>
        <w:spacing w:before="240" w:after="100" w:afterAutospacing="1"/>
        <w:ind w:left="360"/>
        <w:rPr>
          <w:rFonts w:ascii="Arial" w:eastAsia="Times New Roman" w:hAnsi="Arial" w:cs="Arial"/>
          <w:lang w:eastAsia="sl-SI"/>
        </w:rPr>
      </w:pPr>
    </w:p>
    <w:p w14:paraId="46FC7F74" w14:textId="6078AA5C" w:rsidR="00517669" w:rsidRPr="009B2EB5" w:rsidRDefault="00517669" w:rsidP="00906C3A">
      <w:pPr>
        <w:pStyle w:val="Odstavekseznama"/>
        <w:numPr>
          <w:ilvl w:val="0"/>
          <w:numId w:val="147"/>
        </w:numPr>
        <w:spacing w:before="240" w:after="100" w:afterAutospacing="1"/>
        <w:ind w:left="360"/>
        <w:rPr>
          <w:rFonts w:ascii="Arial" w:eastAsia="Times New Roman" w:hAnsi="Arial" w:cs="Arial"/>
          <w:lang w:eastAsia="sl-SI"/>
        </w:rPr>
      </w:pPr>
      <w:r w:rsidRPr="009B2EB5">
        <w:rPr>
          <w:rFonts w:ascii="Arial" w:eastAsia="Times New Roman" w:hAnsi="Arial" w:cs="Arial"/>
          <w:lang w:eastAsia="sl-SI"/>
        </w:rPr>
        <w:lastRenderedPageBreak/>
        <w:t>Ne glede na določbo prvega odstavka tega člena načrta za podnebno nevtralnost ni treba pripraviti upravljavcu druge naprave, ki mora v skladu z zakonom, ki ureja spodbujanje rabe obnovljivih virov energije, pripraviti trajnostni načrt za doseganje ciljev in meril.</w:t>
      </w:r>
    </w:p>
    <w:p w14:paraId="79141777" w14:textId="77777777" w:rsidR="00935E92" w:rsidRPr="009B2EB5" w:rsidRDefault="00935E92" w:rsidP="0068059C">
      <w:pPr>
        <w:pStyle w:val="Odstavekseznama"/>
        <w:spacing w:before="240" w:after="100" w:afterAutospacing="1"/>
        <w:ind w:left="360"/>
        <w:rPr>
          <w:rFonts w:ascii="Arial" w:eastAsia="Times New Roman" w:hAnsi="Arial" w:cs="Arial"/>
          <w:lang w:eastAsia="sl-SI"/>
        </w:rPr>
      </w:pPr>
    </w:p>
    <w:p w14:paraId="6679BEFB" w14:textId="6FD880CC" w:rsidR="00E72627" w:rsidRPr="009B2EB5" w:rsidRDefault="00E72627" w:rsidP="00906C3A">
      <w:pPr>
        <w:pStyle w:val="Odstavekseznama"/>
        <w:numPr>
          <w:ilvl w:val="0"/>
          <w:numId w:val="147"/>
        </w:numPr>
        <w:spacing w:before="240" w:after="100" w:afterAutospacing="1"/>
        <w:ind w:left="360"/>
        <w:rPr>
          <w:rFonts w:ascii="Arial" w:eastAsia="Times New Roman" w:hAnsi="Arial" w:cs="Arial"/>
          <w:lang w:eastAsia="sl-SI"/>
        </w:rPr>
      </w:pPr>
      <w:r w:rsidRPr="009B2EB5">
        <w:rPr>
          <w:rFonts w:ascii="Arial" w:eastAsia="Times New Roman" w:hAnsi="Arial" w:cs="Arial"/>
          <w:lang w:eastAsia="sl-SI"/>
        </w:rPr>
        <w:t xml:space="preserve">Vlada </w:t>
      </w:r>
      <w:r w:rsidR="00A574D4" w:rsidRPr="009B2EB5">
        <w:rPr>
          <w:rFonts w:ascii="Arial" w:eastAsia="Times New Roman" w:hAnsi="Arial" w:cs="Arial"/>
          <w:lang w:eastAsia="sl-SI"/>
        </w:rPr>
        <w:t>predpiše</w:t>
      </w:r>
      <w:r w:rsidR="00003DA6" w:rsidRPr="009B2EB5">
        <w:rPr>
          <w:rFonts w:ascii="Arial" w:eastAsia="Times New Roman" w:hAnsi="Arial" w:cs="Arial"/>
          <w:lang w:eastAsia="sl-SI"/>
        </w:rPr>
        <w:t xml:space="preserve"> </w:t>
      </w:r>
      <w:r w:rsidR="00C05F66" w:rsidRPr="009B2EB5">
        <w:rPr>
          <w:rFonts w:ascii="Arial" w:eastAsia="Times New Roman" w:hAnsi="Arial" w:cs="Arial"/>
          <w:lang w:eastAsia="sl-SI"/>
        </w:rPr>
        <w:t xml:space="preserve">obrazec, na katerem mora upravljavec druge naprave </w:t>
      </w:r>
      <w:r w:rsidR="00D926C4" w:rsidRPr="009B2EB5">
        <w:rPr>
          <w:rFonts w:ascii="Arial" w:eastAsia="Times New Roman" w:hAnsi="Arial" w:cs="Arial"/>
          <w:lang w:eastAsia="sl-SI"/>
        </w:rPr>
        <w:t xml:space="preserve">ministrstvu </w:t>
      </w:r>
      <w:r w:rsidR="00C05F66" w:rsidRPr="009B2EB5">
        <w:rPr>
          <w:rFonts w:ascii="Arial" w:eastAsia="Times New Roman" w:hAnsi="Arial" w:cs="Arial"/>
          <w:lang w:eastAsia="sl-SI"/>
        </w:rPr>
        <w:t xml:space="preserve">poslati </w:t>
      </w:r>
      <w:r w:rsidRPr="009B2EB5">
        <w:rPr>
          <w:rFonts w:ascii="Arial" w:eastAsia="Times New Roman" w:hAnsi="Arial" w:cs="Arial"/>
          <w:lang w:eastAsia="sl-SI"/>
        </w:rPr>
        <w:t>poročil</w:t>
      </w:r>
      <w:r w:rsidR="00C05F66" w:rsidRPr="009B2EB5">
        <w:rPr>
          <w:rFonts w:ascii="Arial" w:eastAsia="Times New Roman" w:hAnsi="Arial" w:cs="Arial"/>
          <w:lang w:eastAsia="sl-SI"/>
        </w:rPr>
        <w:t>o</w:t>
      </w:r>
      <w:r w:rsidRPr="009B2EB5">
        <w:rPr>
          <w:rFonts w:ascii="Arial" w:eastAsia="Times New Roman" w:hAnsi="Arial" w:cs="Arial"/>
          <w:lang w:eastAsia="sl-SI"/>
        </w:rPr>
        <w:t xml:space="preserve"> iz tretjega odstavka tega člena. </w:t>
      </w:r>
    </w:p>
    <w:p w14:paraId="5900F435" w14:textId="77777777" w:rsidR="00517669" w:rsidRPr="009B2EB5" w:rsidRDefault="00517669" w:rsidP="009B6C4E">
      <w:pPr>
        <w:pStyle w:val="Naslov5"/>
        <w:keepNext w:val="0"/>
        <w:keepLines w:val="0"/>
        <w:numPr>
          <w:ilvl w:val="0"/>
          <w:numId w:val="5"/>
        </w:numPr>
        <w:spacing w:before="240" w:after="60"/>
        <w:ind w:left="357" w:hanging="357"/>
        <w:jc w:val="center"/>
        <w:rPr>
          <w:rFonts w:ascii="Arial" w:eastAsia="Times New Roman" w:hAnsi="Arial" w:cs="Arial"/>
          <w:color w:val="auto"/>
        </w:rPr>
      </w:pPr>
      <w:r w:rsidRPr="009B2EB5">
        <w:rPr>
          <w:rFonts w:ascii="Arial" w:eastAsia="Times New Roman" w:hAnsi="Arial" w:cs="Arial"/>
          <w:color w:val="auto"/>
        </w:rPr>
        <w:t xml:space="preserve">člen </w:t>
      </w:r>
      <w:r w:rsidRPr="009B2EB5">
        <w:rPr>
          <w:rFonts w:ascii="Arial" w:eastAsia="Times New Roman" w:hAnsi="Arial" w:cs="Arial"/>
          <w:color w:val="auto"/>
        </w:rPr>
        <w:br/>
        <w:t>(seznam naprav)</w:t>
      </w:r>
    </w:p>
    <w:p w14:paraId="4CC6E03A" w14:textId="1ABD2103" w:rsidR="00126BC7" w:rsidRPr="009B2EB5" w:rsidRDefault="00126BC7" w:rsidP="00906C3A">
      <w:pPr>
        <w:pStyle w:val="Odstavek"/>
        <w:numPr>
          <w:ilvl w:val="0"/>
          <w:numId w:val="69"/>
        </w:numPr>
        <w:ind w:left="360"/>
      </w:pPr>
      <w:r w:rsidRPr="009B2EB5">
        <w:t>Ministrstvo na podlagi vloge upravljavca obstoječe naprave</w:t>
      </w:r>
      <w:r w:rsidR="00C208CE" w:rsidRPr="009B2EB5">
        <w:t xml:space="preserve"> za brezplačno dodelitev emisijskih kuponov,</w:t>
      </w:r>
      <w:r w:rsidRPr="009B2EB5">
        <w:t xml:space="preserve"> pripravljene v skladu z </w:t>
      </w:r>
      <w:r w:rsidR="00056FB1" w:rsidRPr="009B2EB5">
        <w:t>Delegirano u</w:t>
      </w:r>
      <w:r w:rsidRPr="009B2EB5">
        <w:t>redbo 2019/331/EU, pripravi seznam naprav in upravljavcev naprav (v nadaljnjem besedilu: seznam naprav) za obdobje petih let in ga do 30.</w:t>
      </w:r>
      <w:r w:rsidR="00003DA6" w:rsidRPr="009B2EB5">
        <w:t> </w:t>
      </w:r>
      <w:r w:rsidRPr="009B2EB5">
        <w:t>septembra dve leti pred začetkom vsakega petletnega obdobja predloži Komisiji.</w:t>
      </w:r>
    </w:p>
    <w:p w14:paraId="2C3BBF85" w14:textId="21EB9419" w:rsidR="00517669" w:rsidRPr="009B2EB5" w:rsidRDefault="00517669" w:rsidP="00906C3A">
      <w:pPr>
        <w:pStyle w:val="Odstavek"/>
        <w:numPr>
          <w:ilvl w:val="0"/>
          <w:numId w:val="69"/>
        </w:numPr>
        <w:ind w:left="360"/>
      </w:pPr>
      <w:r w:rsidRPr="009B2EB5">
        <w:t xml:space="preserve">Ministrstvo skupaj s seznamom naprav Komisiji predloži tudi seznam naprav in upravljavcev naprav, </w:t>
      </w:r>
      <w:bookmarkStart w:id="40" w:name="_Hlk171074647"/>
      <w:r w:rsidRPr="009B2EB5">
        <w:t>ki se želijo v skladu z 38.</w:t>
      </w:r>
      <w:r w:rsidR="00FB36D1" w:rsidRPr="009B2EB5">
        <w:t> </w:t>
      </w:r>
      <w:r w:rsidRPr="009B2EB5">
        <w:t xml:space="preserve">členom tega zakona izključiti iz sistema trgovanja </w:t>
      </w:r>
      <w:bookmarkEnd w:id="40"/>
      <w:r w:rsidRPr="009B2EB5">
        <w:t>(v nadaljnjem besedilu: seznam malih naprav).</w:t>
      </w:r>
    </w:p>
    <w:p w14:paraId="0B2F0B77" w14:textId="1860677B" w:rsidR="00517669" w:rsidRPr="009B2EB5" w:rsidRDefault="00517669" w:rsidP="00906C3A">
      <w:pPr>
        <w:pStyle w:val="Odstavek"/>
        <w:numPr>
          <w:ilvl w:val="0"/>
          <w:numId w:val="69"/>
        </w:numPr>
        <w:ind w:left="360"/>
      </w:pPr>
      <w:r w:rsidRPr="009B2EB5">
        <w:t>Seznam iz prejšnjega odstavka vsebuje</w:t>
      </w:r>
      <w:r w:rsidR="00C208CE" w:rsidRPr="009B2EB5">
        <w:t xml:space="preserve"> tudi</w:t>
      </w:r>
      <w:r w:rsidRPr="009B2EB5">
        <w:t xml:space="preserve">: </w:t>
      </w:r>
    </w:p>
    <w:p w14:paraId="26D785E9" w14:textId="553B0B61" w:rsidR="00517669" w:rsidRPr="009B2EB5" w:rsidRDefault="00517669" w:rsidP="00906C3A">
      <w:pPr>
        <w:pStyle w:val="Odstavek"/>
        <w:numPr>
          <w:ilvl w:val="0"/>
          <w:numId w:val="70"/>
        </w:numPr>
        <w:spacing w:before="0"/>
        <w:ind w:left="708"/>
      </w:pPr>
      <w:r w:rsidRPr="009B2EB5">
        <w:t>opredelitev sprejetih ukrepov, ki bodo dosegli enakovreden prispevek k zmanjšanju emisij</w:t>
      </w:r>
      <w:r w:rsidR="00976FBD" w:rsidRPr="009B2EB5">
        <w:t xml:space="preserve"> toplogrednih plinov</w:t>
      </w:r>
      <w:r w:rsidRPr="009B2EB5">
        <w:t>;</w:t>
      </w:r>
    </w:p>
    <w:p w14:paraId="3538FF88" w14:textId="59034370" w:rsidR="00517669" w:rsidRPr="009B2EB5" w:rsidRDefault="00517669" w:rsidP="00906C3A">
      <w:pPr>
        <w:pStyle w:val="Odstavek"/>
        <w:numPr>
          <w:ilvl w:val="0"/>
          <w:numId w:val="70"/>
        </w:numPr>
        <w:spacing w:before="0"/>
        <w:ind w:left="708"/>
      </w:pPr>
      <w:r w:rsidRPr="009B2EB5">
        <w:t>opredelitev sistema spremljanja</w:t>
      </w:r>
      <w:r w:rsidR="00077D0F" w:rsidRPr="009B2EB5">
        <w:t>, poročanja in preverjanja</w:t>
      </w:r>
      <w:r w:rsidRPr="009B2EB5">
        <w:t xml:space="preserve"> za</w:t>
      </w:r>
      <w:r w:rsidR="00976FBD" w:rsidRPr="009B2EB5">
        <w:t xml:space="preserve"> naprave, ki se želijo v skladu z 38. členom tega zakona izključiti iz sistema trgovanja</w:t>
      </w:r>
      <w:r w:rsidRPr="009B2EB5">
        <w:t xml:space="preserve"> male naprave</w:t>
      </w:r>
      <w:r w:rsidR="00976FBD" w:rsidRPr="009B2EB5">
        <w:t xml:space="preserve"> (v </w:t>
      </w:r>
      <w:r w:rsidR="009F3CDB" w:rsidRPr="009B2EB5">
        <w:t>nadaljnjem besedilu:</w:t>
      </w:r>
      <w:r w:rsidR="00976FBD" w:rsidRPr="009B2EB5">
        <w:t xml:space="preserve"> male naprave)</w:t>
      </w:r>
      <w:r w:rsidRPr="009B2EB5">
        <w:t>;</w:t>
      </w:r>
    </w:p>
    <w:p w14:paraId="12BC640F" w14:textId="3E487316" w:rsidR="00EC326F" w:rsidRPr="009B2EB5" w:rsidRDefault="00EC326F" w:rsidP="00906C3A">
      <w:pPr>
        <w:pStyle w:val="Odstavek"/>
        <w:numPr>
          <w:ilvl w:val="0"/>
          <w:numId w:val="70"/>
        </w:numPr>
        <w:spacing w:before="0"/>
        <w:ind w:left="708"/>
      </w:pPr>
      <w:r w:rsidRPr="009B2EB5">
        <w:t>p</w:t>
      </w:r>
      <w:r w:rsidR="00077D0F" w:rsidRPr="009B2EB5">
        <w:t>otrditev</w:t>
      </w:r>
      <w:r w:rsidR="006D2220" w:rsidRPr="009B2EB5">
        <w:t>, da bo mala naprava ponovno vključena v sistem trgovanja</w:t>
      </w:r>
      <w:r w:rsidR="00077D0F" w:rsidRPr="009B2EB5">
        <w:t xml:space="preserve"> v skladu z </w:t>
      </w:r>
      <w:r w:rsidR="009F3CDB" w:rsidRPr="009B2EB5">
        <w:t>osmim</w:t>
      </w:r>
      <w:r w:rsidR="00077D0F" w:rsidRPr="009B2EB5">
        <w:t xml:space="preserve"> odstavkom 38.</w:t>
      </w:r>
      <w:r w:rsidR="00FB36D1" w:rsidRPr="009B2EB5">
        <w:t> </w:t>
      </w:r>
      <w:r w:rsidR="00077D0F" w:rsidRPr="009B2EB5">
        <w:t>člena tega zakona.</w:t>
      </w:r>
    </w:p>
    <w:p w14:paraId="016FC546" w14:textId="46A0C9F5" w:rsidR="00517669" w:rsidRPr="009B2EB5" w:rsidRDefault="00517669" w:rsidP="00906C3A">
      <w:pPr>
        <w:pStyle w:val="Odstavek"/>
        <w:numPr>
          <w:ilvl w:val="0"/>
          <w:numId w:val="69"/>
        </w:numPr>
        <w:ind w:left="360"/>
      </w:pPr>
      <w:r w:rsidRPr="009B2EB5">
        <w:t>Ministrstvo seznam malih naprav javno objavi na osrednjem spletnem mestu državne uprave štiri mesece pred rokom iz prvega odstavka tega člena, javnost pa ima pravico dajati pripombe v roku 30 dni od dneva javne objave.</w:t>
      </w:r>
    </w:p>
    <w:p w14:paraId="37EFBB9D" w14:textId="5E6BC954" w:rsidR="00517669" w:rsidRPr="009B2EB5" w:rsidRDefault="00517669" w:rsidP="00906C3A">
      <w:pPr>
        <w:pStyle w:val="Odstavek"/>
        <w:numPr>
          <w:ilvl w:val="0"/>
          <w:numId w:val="69"/>
        </w:numPr>
        <w:ind w:left="360"/>
      </w:pPr>
      <w:r w:rsidRPr="009B2EB5">
        <w:t xml:space="preserve">Seznama naprav in malih naprav vsebujeta tudi </w:t>
      </w:r>
      <w:r w:rsidR="00E74987" w:rsidRPr="009B2EB5">
        <w:t>podatke</w:t>
      </w:r>
      <w:r w:rsidRPr="009B2EB5">
        <w:t xml:space="preserve"> o proizvodni dejavnosti, prenosih toplote in plinov, proizvodnji električne energije in emisijah za vsako napravo in malo napravo na ravni </w:t>
      </w:r>
      <w:proofErr w:type="spellStart"/>
      <w:r w:rsidRPr="009B2EB5">
        <w:t>podnaprave</w:t>
      </w:r>
      <w:proofErr w:type="spellEnd"/>
      <w:r w:rsidRPr="009B2EB5">
        <w:t xml:space="preserve"> za pet koledarskih let pred rokom iz prvega odstavka tega člena.</w:t>
      </w:r>
    </w:p>
    <w:p w14:paraId="02FD3DD2" w14:textId="77777777" w:rsidR="00517669" w:rsidRPr="009B2EB5" w:rsidRDefault="00517669" w:rsidP="00906C3A">
      <w:pPr>
        <w:pStyle w:val="Odstavek"/>
        <w:numPr>
          <w:ilvl w:val="0"/>
          <w:numId w:val="69"/>
        </w:numPr>
        <w:ind w:left="360"/>
      </w:pPr>
      <w:r w:rsidRPr="009B2EB5">
        <w:t>Seznama naprav in malih naprav vsebujeta na podlagi vloge iz prvega odstavka tega člena tudi brezplačno količino emisijskih kuponov za petletno obdobje iz prvega odstavka tega člena in sorazmerni delež brezplačnih emisijskih kuponov za posamezno koledarsko leto v navedenem petletnem obdobju.</w:t>
      </w:r>
    </w:p>
    <w:p w14:paraId="5B486D66" w14:textId="0EAFBFC7" w:rsidR="00214265" w:rsidRPr="009B2EB5" w:rsidRDefault="00517669" w:rsidP="00906C3A">
      <w:pPr>
        <w:pStyle w:val="Odstavek"/>
        <w:numPr>
          <w:ilvl w:val="0"/>
          <w:numId w:val="69"/>
        </w:numPr>
        <w:ind w:left="360"/>
      </w:pPr>
      <w:r w:rsidRPr="009B2EB5">
        <w:t>Ministrstvo upošteva zahteve Komisije glede vključitve naprav na seznama naprav in malih naprav</w:t>
      </w:r>
      <w:r w:rsidR="007A4D06" w:rsidRPr="009B2EB5">
        <w:t xml:space="preserve"> ter enakovrednih ukrepov</w:t>
      </w:r>
      <w:r w:rsidRPr="009B2EB5">
        <w:t>. Ministrstvo ne sme dodeliti brezplačnih emisijskih kuponov napravi in mali napravi, za katero je Komisija zavrnila vpis na seznam.</w:t>
      </w:r>
    </w:p>
    <w:p w14:paraId="3294C95D" w14:textId="60169038" w:rsidR="006D2220" w:rsidRPr="009B2EB5" w:rsidRDefault="006D2220" w:rsidP="00906C3A">
      <w:pPr>
        <w:pStyle w:val="Odstavek"/>
        <w:numPr>
          <w:ilvl w:val="0"/>
          <w:numId w:val="69"/>
        </w:numPr>
        <w:ind w:left="360"/>
      </w:pPr>
      <w:r w:rsidRPr="009B2EB5">
        <w:t xml:space="preserve">Ministrstvo na osrednjem spletnem mestu državne uprave objavi končni seznam naprav in malih naprav ter končno brezplačno količino dodeljenih emisijskih kuponov, če Komisija v devetih mesecih od dneva objave seznama iz drugega odstavka tega člena temu seznamu ne ugovarja. </w:t>
      </w:r>
    </w:p>
    <w:p w14:paraId="26760B2D" w14:textId="7C73DFCA" w:rsidR="00214265" w:rsidRPr="009B2EB5" w:rsidRDefault="00214265" w:rsidP="00906C3A">
      <w:pPr>
        <w:pStyle w:val="Odstavek"/>
        <w:numPr>
          <w:ilvl w:val="0"/>
          <w:numId w:val="69"/>
        </w:numPr>
        <w:ind w:left="360"/>
      </w:pPr>
      <w:r w:rsidRPr="009B2EB5">
        <w:t xml:space="preserve">Ministrstvo upravljavcu naprave in upravljavcu male naprave, za katerega je pridobil </w:t>
      </w:r>
      <w:r w:rsidR="00E74987" w:rsidRPr="009B2EB5">
        <w:t>podatke</w:t>
      </w:r>
      <w:r w:rsidRPr="009B2EB5">
        <w:t xml:space="preserve"> iz petega odstavka tega člena in je na seznamu iz prejšnjega odstavka, v dveh mesecih od objave seznama iz prejšnjega odstavka z odločbo dodeli</w:t>
      </w:r>
      <w:r w:rsidR="006C0938" w:rsidRPr="009B2EB5">
        <w:t xml:space="preserve"> </w:t>
      </w:r>
      <w:r w:rsidRPr="009B2EB5">
        <w:t xml:space="preserve">celotno brezplačno </w:t>
      </w:r>
      <w:r w:rsidRPr="009B2EB5">
        <w:lastRenderedPageBreak/>
        <w:t xml:space="preserve">količino emisijskih kuponov, ki mu pripada za petletno obdobje, in letne brezplačne količine emisijskih kuponov v skladu z </w:t>
      </w:r>
      <w:r w:rsidR="00056FB1" w:rsidRPr="009B2EB5">
        <w:t>Delegirano u</w:t>
      </w:r>
      <w:r w:rsidRPr="009B2EB5">
        <w:t xml:space="preserve">redbo 2019/331/EU. Odločba vsebuje tudi seznam </w:t>
      </w:r>
      <w:proofErr w:type="spellStart"/>
      <w:r w:rsidRPr="009B2EB5">
        <w:t>podnaprav</w:t>
      </w:r>
      <w:proofErr w:type="spellEnd"/>
      <w:r w:rsidRPr="009B2EB5">
        <w:t xml:space="preserve"> s preteklimi ravnmi dejavnosti.</w:t>
      </w:r>
    </w:p>
    <w:p w14:paraId="19977552" w14:textId="21A77539" w:rsidR="00214265" w:rsidRPr="009B2EB5" w:rsidRDefault="00214265" w:rsidP="00906C3A">
      <w:pPr>
        <w:pStyle w:val="Odstavek"/>
        <w:numPr>
          <w:ilvl w:val="0"/>
          <w:numId w:val="69"/>
        </w:numPr>
        <w:ind w:left="360"/>
      </w:pPr>
      <w:r w:rsidRPr="009B2EB5">
        <w:t>Ob spremembi dovoljenja za izpuščanje toplogrednih plinov zaradi spremembe upravljavca naprave v skladu s četrtim odstavkom 33.</w:t>
      </w:r>
      <w:r w:rsidR="00FB36D1" w:rsidRPr="009B2EB5">
        <w:t> </w:t>
      </w:r>
      <w:r w:rsidRPr="009B2EB5">
        <w:t>člena tega zakona ministrstvo po uradni dolžnosti v tem delu spremeni tudi odločbo iz prejšnjega odstavka.</w:t>
      </w:r>
    </w:p>
    <w:p w14:paraId="73D2020C" w14:textId="045D4F8F" w:rsidR="006C45FF" w:rsidRPr="009B2EB5" w:rsidRDefault="006C45FF" w:rsidP="00906C3A">
      <w:pPr>
        <w:pStyle w:val="Odstavek"/>
        <w:numPr>
          <w:ilvl w:val="0"/>
          <w:numId w:val="69"/>
        </w:numPr>
        <w:ind w:left="360"/>
      </w:pPr>
      <w:r w:rsidRPr="009B2EB5">
        <w:t>Če naprava, ki je vključena na seznam iz osmega odstavka tega člena zaradi obratovanja kurilnih enot s skupno nazivno vhodno toplotno močjo nad 20 MW, spremeni svoje proizvodne procese, da bi zmanjšala emisije toplogrednih plinov, in ne dosega več tega praga, lahko upravljavec naprave ostane vključen v sistem trgovanja do konca tekočega in naslednjega obdobja iz prvega odstavka tega člena.</w:t>
      </w:r>
    </w:p>
    <w:p w14:paraId="21F4DA93" w14:textId="212ABD23" w:rsidR="00517669" w:rsidRPr="009B2EB5" w:rsidRDefault="006C45FF" w:rsidP="00906C3A">
      <w:pPr>
        <w:pStyle w:val="Odstavek"/>
        <w:numPr>
          <w:ilvl w:val="0"/>
          <w:numId w:val="69"/>
        </w:numPr>
        <w:ind w:left="360"/>
      </w:pPr>
      <w:r w:rsidRPr="009B2EB5">
        <w:t>Upravljavec naprave iz prejšnjega odstavka o svoji nameri obvesti ministrstvo, ki po uradni dolžnosti spremeni dovoljenje za izpuščanje toplogrednih plinov.</w:t>
      </w:r>
    </w:p>
    <w:p w14:paraId="49720202" w14:textId="77777777" w:rsidR="00517669" w:rsidRPr="009B2EB5" w:rsidRDefault="00517669" w:rsidP="00517669">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bCs/>
          <w:iCs/>
          <w:color w:val="auto"/>
        </w:rPr>
        <w:t xml:space="preserve">člen </w:t>
      </w:r>
      <w:r w:rsidRPr="009B2EB5">
        <w:rPr>
          <w:rFonts w:ascii="Arial" w:hAnsi="Arial" w:cs="Arial"/>
          <w:color w:val="auto"/>
        </w:rPr>
        <w:br/>
        <w:t>(izključitev iz sistema trgovanja)</w:t>
      </w:r>
    </w:p>
    <w:p w14:paraId="35C3E0F1" w14:textId="1181F380" w:rsidR="00517669" w:rsidRPr="009B2EB5" w:rsidRDefault="00517669" w:rsidP="00906C3A">
      <w:pPr>
        <w:pStyle w:val="Odstavek"/>
        <w:numPr>
          <w:ilvl w:val="0"/>
          <w:numId w:val="71"/>
        </w:numPr>
        <w:ind w:left="360"/>
      </w:pPr>
      <w:r w:rsidRPr="009B2EB5">
        <w:t>Upravljavec naprave se lahko pred začetkom vsakega petletnega obdobja iz prvega odstavka 37.</w:t>
      </w:r>
      <w:r w:rsidR="00FB36D1" w:rsidRPr="009B2EB5">
        <w:t> </w:t>
      </w:r>
      <w:r w:rsidRPr="009B2EB5">
        <w:t>člena tega zakona odloči, da se izključi iz sistema trgovanja, če:</w:t>
      </w:r>
    </w:p>
    <w:p w14:paraId="36994BB4" w14:textId="78E70A49" w:rsidR="00517669" w:rsidRPr="009B2EB5" w:rsidRDefault="00517669" w:rsidP="00906C3A">
      <w:pPr>
        <w:pStyle w:val="Odstavek"/>
        <w:numPr>
          <w:ilvl w:val="0"/>
          <w:numId w:val="72"/>
        </w:numPr>
        <w:spacing w:before="0"/>
        <w:ind w:left="708"/>
      </w:pPr>
      <w:r w:rsidRPr="009B2EB5">
        <w:t>so bile emisije iz naprave v poročilih o emisijah v vsakem koledarskem letu v treh zaporednih letih pred rokom iz prvega odstavka 37.</w:t>
      </w:r>
      <w:r w:rsidR="00FB36D1" w:rsidRPr="009B2EB5">
        <w:t> </w:t>
      </w:r>
      <w:r w:rsidRPr="009B2EB5">
        <w:t>člena tega zakona manjše od 25.000 ton ekvivalenta ogljikovega dioksida brez emisij iz biomase;</w:t>
      </w:r>
    </w:p>
    <w:p w14:paraId="31F9FD2D" w14:textId="79C7E8CD" w:rsidR="00517669" w:rsidRPr="009B2EB5" w:rsidRDefault="00517669" w:rsidP="00906C3A">
      <w:pPr>
        <w:pStyle w:val="Odstavek"/>
        <w:numPr>
          <w:ilvl w:val="0"/>
          <w:numId w:val="72"/>
        </w:numPr>
        <w:spacing w:before="0"/>
        <w:ind w:left="708"/>
      </w:pPr>
      <w:r w:rsidRPr="009B2EB5">
        <w:t>je imela naprava med opravljanjem dejavnosti izgorevanja goriva v treh zaporednih letih pred rokom iz prvega odstavka 37.</w:t>
      </w:r>
      <w:r w:rsidR="00FB36D1" w:rsidRPr="009B2EB5">
        <w:t> </w:t>
      </w:r>
      <w:r w:rsidRPr="009B2EB5">
        <w:t>člena tega zakona nazivno vhodno toplotno moč pod 35 MW in</w:t>
      </w:r>
    </w:p>
    <w:p w14:paraId="4FA41073" w14:textId="4727C07B" w:rsidR="00063F28" w:rsidRPr="009B2EB5" w:rsidRDefault="00CB3BB5" w:rsidP="00906C3A">
      <w:pPr>
        <w:pStyle w:val="Odstavek"/>
        <w:numPr>
          <w:ilvl w:val="0"/>
          <w:numId w:val="72"/>
        </w:numPr>
        <w:spacing w:before="0"/>
        <w:ind w:left="708"/>
      </w:pPr>
      <w:r w:rsidRPr="009B2EB5">
        <w:t>bo</w:t>
      </w:r>
      <w:r w:rsidR="00063F28" w:rsidRPr="009B2EB5">
        <w:t xml:space="preserve"> izvajal ukrepe, ki bodo </w:t>
      </w:r>
      <w:r w:rsidR="00B0115D" w:rsidRPr="009B2EB5">
        <w:t>v obdobju iz prvega odstavka 37.</w:t>
      </w:r>
      <w:r w:rsidR="00FB36D1" w:rsidRPr="009B2EB5">
        <w:t> </w:t>
      </w:r>
      <w:r w:rsidR="00B0115D" w:rsidRPr="009B2EB5">
        <w:t xml:space="preserve">člena tega zakona </w:t>
      </w:r>
      <w:r w:rsidR="00063F28" w:rsidRPr="009B2EB5">
        <w:t>dosegli enakovreden prispevek k zmanjšanju emisij</w:t>
      </w:r>
      <w:r w:rsidR="00B0115D" w:rsidRPr="009B2EB5">
        <w:t xml:space="preserve"> toplogrednih plinov.</w:t>
      </w:r>
    </w:p>
    <w:p w14:paraId="45CC4F21" w14:textId="55629105" w:rsidR="00CB3BB5" w:rsidRPr="009B2EB5" w:rsidRDefault="00CB3BB5" w:rsidP="006914E8">
      <w:pPr>
        <w:pStyle w:val="Odstavek"/>
        <w:spacing w:before="0"/>
      </w:pPr>
    </w:p>
    <w:p w14:paraId="092D2AE2" w14:textId="219E4158" w:rsidR="00B0115D" w:rsidRPr="009B2EB5" w:rsidRDefault="00B0115D" w:rsidP="00906C3A">
      <w:pPr>
        <w:pStyle w:val="Odstavek"/>
        <w:numPr>
          <w:ilvl w:val="0"/>
          <w:numId w:val="71"/>
        </w:numPr>
        <w:ind w:left="354" w:hanging="357"/>
      </w:pPr>
      <w:r w:rsidRPr="009B2EB5">
        <w:t>Ministrstvo najpozneje šest mesecev pred rokom iz prvega odstavka 37.</w:t>
      </w:r>
      <w:r w:rsidR="0068059C" w:rsidRPr="009B2EB5">
        <w:t> </w:t>
      </w:r>
      <w:r w:rsidRPr="009B2EB5">
        <w:t xml:space="preserve">člena </w:t>
      </w:r>
      <w:r w:rsidR="00521C22" w:rsidRPr="009B2EB5">
        <w:t xml:space="preserve">tega zakona </w:t>
      </w:r>
      <w:r w:rsidRPr="009B2EB5">
        <w:t>na osrednjem spletnem mestu državne uprave objavi predlog enakovrednih ukrepov iz tretje točke prejšnjega odstavka.</w:t>
      </w:r>
    </w:p>
    <w:p w14:paraId="5718CDF4" w14:textId="76D4B612" w:rsidR="0052105C" w:rsidRPr="009B2EB5" w:rsidRDefault="0052105C" w:rsidP="00906C3A">
      <w:pPr>
        <w:pStyle w:val="Odstavek"/>
        <w:numPr>
          <w:ilvl w:val="0"/>
          <w:numId w:val="71"/>
        </w:numPr>
        <w:ind w:left="354" w:hanging="357"/>
      </w:pPr>
      <w:r w:rsidRPr="009B2EB5">
        <w:t>Upravljavec naprave iz p</w:t>
      </w:r>
      <w:r w:rsidR="00063F28" w:rsidRPr="009B2EB5">
        <w:t>r</w:t>
      </w:r>
      <w:r w:rsidR="00B0115D" w:rsidRPr="009B2EB5">
        <w:t>vega</w:t>
      </w:r>
      <w:r w:rsidRPr="009B2EB5">
        <w:t xml:space="preserve"> odstavka </w:t>
      </w:r>
      <w:r w:rsidR="00B0115D" w:rsidRPr="009B2EB5">
        <w:t>tega člena</w:t>
      </w:r>
      <w:r w:rsidRPr="009B2EB5">
        <w:t xml:space="preserve"> obvesti ministrstvo o svoji nameri, da se izključi iz sistema trgovanja najpozneje </w:t>
      </w:r>
      <w:r w:rsidR="006D5909" w:rsidRPr="009B2EB5">
        <w:t>štiri</w:t>
      </w:r>
      <w:r w:rsidRPr="009B2EB5">
        <w:t xml:space="preserve"> mesece pred rokom iz prvega odstavka 37.</w:t>
      </w:r>
      <w:r w:rsidR="00FB36D1" w:rsidRPr="009B2EB5">
        <w:t> </w:t>
      </w:r>
      <w:r w:rsidRPr="009B2EB5">
        <w:t>člena tega zakona</w:t>
      </w:r>
      <w:r w:rsidR="006C45FF" w:rsidRPr="009B2EB5">
        <w:t xml:space="preserve"> z vlogo</w:t>
      </w:r>
      <w:r w:rsidR="006D5909" w:rsidRPr="009B2EB5">
        <w:t xml:space="preserve"> iz prvega odstavka 37.</w:t>
      </w:r>
      <w:r w:rsidR="00FB36D1" w:rsidRPr="009B2EB5">
        <w:t> </w:t>
      </w:r>
      <w:r w:rsidR="006D5909" w:rsidRPr="009B2EB5">
        <w:t>člena tega zakona.</w:t>
      </w:r>
    </w:p>
    <w:p w14:paraId="5A2AA5C6" w14:textId="34D13F8B" w:rsidR="00517669" w:rsidRPr="009B2EB5" w:rsidRDefault="00517669" w:rsidP="00906C3A">
      <w:pPr>
        <w:pStyle w:val="Odstavek"/>
        <w:numPr>
          <w:ilvl w:val="0"/>
          <w:numId w:val="71"/>
        </w:numPr>
        <w:ind w:left="354" w:hanging="357"/>
      </w:pPr>
      <w:r w:rsidRPr="009B2EB5">
        <w:t xml:space="preserve">Ministrstvo upravljavcu naprave za malo napravo, ki je na seznamu </w:t>
      </w:r>
      <w:r w:rsidR="000D4F22" w:rsidRPr="009B2EB5">
        <w:t xml:space="preserve">malih </w:t>
      </w:r>
      <w:r w:rsidRPr="009B2EB5">
        <w:t xml:space="preserve">naprav, po uradni dolžnosti nadomesti dovoljenje za izpuščanje toplogrednih plinov z dovoljenjem </w:t>
      </w:r>
      <w:bookmarkStart w:id="41" w:name="_Hlk171410706"/>
      <w:r w:rsidRPr="009B2EB5">
        <w:t xml:space="preserve">za izpuščanje toplogrednih plinov za malo napravo </w:t>
      </w:r>
      <w:bookmarkEnd w:id="41"/>
      <w:r w:rsidR="00813766" w:rsidRPr="009B2EB5">
        <w:t xml:space="preserve">oziroma ji izda novo dovoljenje za izpuščanje toplogrednih plinov za malo napravo </w:t>
      </w:r>
      <w:r w:rsidRPr="009B2EB5">
        <w:t>in jo izključi iz sistema trgovanja, prej veljavno dovoljenje pa preneha veljati z začetkom petletnega obdobja s seznama naprav iz osmega odstavka 37.</w:t>
      </w:r>
      <w:r w:rsidR="00FB36D1" w:rsidRPr="009B2EB5">
        <w:t> </w:t>
      </w:r>
      <w:r w:rsidRPr="009B2EB5">
        <w:t>člena tega zakona.</w:t>
      </w:r>
    </w:p>
    <w:p w14:paraId="3126872E" w14:textId="1C68A43C" w:rsidR="00517669" w:rsidRPr="009B2EB5" w:rsidRDefault="00517669" w:rsidP="00906C3A">
      <w:pPr>
        <w:pStyle w:val="Odstavek"/>
        <w:numPr>
          <w:ilvl w:val="0"/>
          <w:numId w:val="71"/>
        </w:numPr>
        <w:ind w:left="354" w:hanging="357"/>
      </w:pPr>
      <w:r w:rsidRPr="009B2EB5">
        <w:t xml:space="preserve">Dovoljenje za izpuščanje toplogrednih plinov za malo napravo iz prejšnjega odstavka </w:t>
      </w:r>
      <w:r w:rsidR="000D4F22" w:rsidRPr="009B2EB5">
        <w:t>tega člena velja za obdobje iz prvega odstavka 37.</w:t>
      </w:r>
      <w:r w:rsidR="00FB36D1" w:rsidRPr="009B2EB5">
        <w:t> </w:t>
      </w:r>
      <w:r w:rsidR="000D4F22" w:rsidRPr="009B2EB5">
        <w:t xml:space="preserve">člena tega zakona, </w:t>
      </w:r>
      <w:r w:rsidRPr="009B2EB5">
        <w:t>poleg sestavin iz 1., 2., 3.</w:t>
      </w:r>
      <w:r w:rsidR="00977AB7" w:rsidRPr="009B2EB5">
        <w:t xml:space="preserve"> in</w:t>
      </w:r>
      <w:r w:rsidRPr="009B2EB5">
        <w:t xml:space="preserve"> 4. točke petega odstavka 32.</w:t>
      </w:r>
      <w:r w:rsidR="00FB36D1" w:rsidRPr="009B2EB5">
        <w:t> </w:t>
      </w:r>
      <w:r w:rsidRPr="009B2EB5">
        <w:t>člena tega zakona</w:t>
      </w:r>
      <w:r w:rsidR="000D4F22" w:rsidRPr="009B2EB5">
        <w:t xml:space="preserve"> vsebuje</w:t>
      </w:r>
      <w:r w:rsidRPr="009B2EB5">
        <w:t xml:space="preserve"> tudi obveznost</w:t>
      </w:r>
      <w:r w:rsidR="00977AB7" w:rsidRPr="009B2EB5">
        <w:t>i</w:t>
      </w:r>
      <w:r w:rsidRPr="009B2EB5">
        <w:t xml:space="preserve"> iz 3.</w:t>
      </w:r>
      <w:r w:rsidR="003E51E9" w:rsidRPr="009B2EB5">
        <w:t> </w:t>
      </w:r>
      <w:r w:rsidRPr="009B2EB5">
        <w:t>točke prvega odstavka tega člena.</w:t>
      </w:r>
    </w:p>
    <w:p w14:paraId="2E1CB8EB" w14:textId="3A7485E5" w:rsidR="00517669" w:rsidRPr="009B2EB5" w:rsidRDefault="00517669" w:rsidP="00906C3A">
      <w:pPr>
        <w:pStyle w:val="Odstavek"/>
        <w:numPr>
          <w:ilvl w:val="0"/>
          <w:numId w:val="71"/>
        </w:numPr>
        <w:ind w:left="354" w:hanging="357"/>
      </w:pPr>
      <w:r w:rsidRPr="009B2EB5">
        <w:t xml:space="preserve">Upravljavec male naprave mora ministrstvu poslati poročilo o emisijah </w:t>
      </w:r>
      <w:r w:rsidR="000D4F22" w:rsidRPr="009B2EB5">
        <w:t>iz 55.</w:t>
      </w:r>
      <w:r w:rsidR="00FB36D1" w:rsidRPr="009B2EB5">
        <w:t> </w:t>
      </w:r>
      <w:r w:rsidR="000D4F22" w:rsidRPr="009B2EB5">
        <w:t>člena tega zakona</w:t>
      </w:r>
      <w:r w:rsidR="00E017C7" w:rsidRPr="009B2EB5">
        <w:t xml:space="preserve">, ki mu ni potrebno priložiti poročila o preverjanju v skladu z </w:t>
      </w:r>
      <w:r w:rsidR="00E66143" w:rsidRPr="009B2EB5">
        <w:t>Izvedbeno u</w:t>
      </w:r>
      <w:r w:rsidR="00E017C7" w:rsidRPr="009B2EB5">
        <w:t>redbo 2018/2067/EU,</w:t>
      </w:r>
      <w:r w:rsidR="000D4F22" w:rsidRPr="009B2EB5">
        <w:t xml:space="preserve"> </w:t>
      </w:r>
      <w:r w:rsidRPr="009B2EB5">
        <w:t>najpozneje do 31. marca tekočega leta za preteklo koledarsko leto.</w:t>
      </w:r>
    </w:p>
    <w:p w14:paraId="1EEED49B" w14:textId="77777777" w:rsidR="00517669" w:rsidRPr="009B2EB5" w:rsidRDefault="00517669" w:rsidP="00906C3A">
      <w:pPr>
        <w:pStyle w:val="Odstavek"/>
        <w:numPr>
          <w:ilvl w:val="0"/>
          <w:numId w:val="71"/>
        </w:numPr>
        <w:ind w:left="354" w:hanging="357"/>
      </w:pPr>
      <w:r w:rsidRPr="009B2EB5">
        <w:lastRenderedPageBreak/>
        <w:t>Če ministrstvo med preverjanjem poročila iz prejšnjega odstavka ugotovi, da so podatki iz poročila o emisijah napačni, količino emisij toplogrednih plinov ugotovi z odločbo.</w:t>
      </w:r>
    </w:p>
    <w:p w14:paraId="4B5F11DA" w14:textId="1B05CD25" w:rsidR="00517669" w:rsidRPr="009B2EB5" w:rsidRDefault="00517669" w:rsidP="00906C3A">
      <w:pPr>
        <w:pStyle w:val="Odstavek"/>
        <w:numPr>
          <w:ilvl w:val="0"/>
          <w:numId w:val="71"/>
        </w:numPr>
        <w:ind w:left="354" w:hanging="357"/>
      </w:pPr>
      <w:r w:rsidRPr="009B2EB5">
        <w:t xml:space="preserve">Če ministrstvo na podlagi poročila iz </w:t>
      </w:r>
      <w:r w:rsidR="00813766" w:rsidRPr="009B2EB5">
        <w:t>šestega</w:t>
      </w:r>
      <w:r w:rsidRPr="009B2EB5">
        <w:t xml:space="preserve"> odstavka tega člena ali drugih podatkov v tekočem letu ugotovi, da je mala naprava v preteklem letu izpustila 25.000 ton ali več ekvivalenta ogljikovega dioksida brez emisij iz biomase,</w:t>
      </w:r>
      <w:r w:rsidR="000D4F22" w:rsidRPr="009B2EB5">
        <w:t xml:space="preserve"> ali če upravljavec naprave ni izvajal enakovrednih ukrepov, določenih v predpisu iz </w:t>
      </w:r>
      <w:r w:rsidR="00813766" w:rsidRPr="009B2EB5">
        <w:t>trinajstega</w:t>
      </w:r>
      <w:r w:rsidR="000D4F22" w:rsidRPr="009B2EB5">
        <w:t xml:space="preserve"> odstavka tega člena, tako napravo</w:t>
      </w:r>
      <w:r w:rsidRPr="009B2EB5">
        <w:t xml:space="preserve"> z začetkom naslednjega koledarskega leta znova vključi v sistem trgovanja.</w:t>
      </w:r>
    </w:p>
    <w:p w14:paraId="193CC658" w14:textId="77777777" w:rsidR="00517669" w:rsidRPr="009B2EB5" w:rsidRDefault="00517669" w:rsidP="00906C3A">
      <w:pPr>
        <w:pStyle w:val="Odstavek"/>
        <w:numPr>
          <w:ilvl w:val="0"/>
          <w:numId w:val="71"/>
        </w:numPr>
        <w:ind w:left="354" w:hanging="357"/>
      </w:pPr>
      <w:r w:rsidRPr="009B2EB5">
        <w:t>Ministrstvo znova vključi upravljavca male naprave v sistem trgovanja tako, da mu izda dovoljenje za izpuščanje toplogrednih plinov, s katerim nadomesti dovoljenje za izpuščanje toplogrednih plinov za malo napravo, to pa preneha veljati z začetkom koledarskega leta, ki sledi letu ugotovitve iz prejšnjega odstavka.</w:t>
      </w:r>
    </w:p>
    <w:p w14:paraId="4B91D1E5" w14:textId="0EE9D350" w:rsidR="00517669" w:rsidRPr="009B2EB5" w:rsidRDefault="00517669" w:rsidP="00906C3A">
      <w:pPr>
        <w:pStyle w:val="Odstavek"/>
        <w:numPr>
          <w:ilvl w:val="0"/>
          <w:numId w:val="71"/>
        </w:numPr>
        <w:ind w:left="354" w:hanging="357"/>
      </w:pPr>
      <w:r w:rsidRPr="009B2EB5">
        <w:t xml:space="preserve">Ministrstvo upravljavcu male naprave v primeru iz prejšnjega odstavka </w:t>
      </w:r>
      <w:r w:rsidR="00255659" w:rsidRPr="009B2EB5">
        <w:t>po</w:t>
      </w:r>
      <w:r w:rsidRPr="009B2EB5">
        <w:t xml:space="preserve">deli tudi preostanek </w:t>
      </w:r>
      <w:r w:rsidR="00F55F53" w:rsidRPr="009B2EB5">
        <w:t xml:space="preserve">brezplačnih </w:t>
      </w:r>
      <w:r w:rsidRPr="009B2EB5">
        <w:t>emisijskih kuponov, ki mu pripadajo do konca obdobja</w:t>
      </w:r>
      <w:r w:rsidR="00255659" w:rsidRPr="009B2EB5">
        <w:t>, v katerem je znova vključen v sistem trgovanja</w:t>
      </w:r>
      <w:r w:rsidRPr="009B2EB5">
        <w:t>.</w:t>
      </w:r>
    </w:p>
    <w:p w14:paraId="66A7A4B9" w14:textId="1A4A207C" w:rsidR="00517669" w:rsidRPr="009B2EB5" w:rsidRDefault="00517669" w:rsidP="00906C3A">
      <w:pPr>
        <w:pStyle w:val="Odstavek"/>
        <w:numPr>
          <w:ilvl w:val="0"/>
          <w:numId w:val="71"/>
        </w:numPr>
        <w:ind w:left="354" w:hanging="357"/>
      </w:pPr>
      <w:r w:rsidRPr="009B2EB5">
        <w:t>Upravljavec male naprave mora izpolniti obveznosti iz 3. točke prvega odstavka tega člena tudi v letu, ki sledi letu, v katerem je mala naprava izpustila 25.000 ton ali več ekvivalenta ogljikovega dioksida brez emisij iz biomase.</w:t>
      </w:r>
    </w:p>
    <w:p w14:paraId="28AE5D3F" w14:textId="47F88A14" w:rsidR="0052105C" w:rsidRPr="009B2EB5" w:rsidRDefault="0052105C" w:rsidP="00906C3A">
      <w:pPr>
        <w:pStyle w:val="Odstavek"/>
        <w:numPr>
          <w:ilvl w:val="0"/>
          <w:numId w:val="71"/>
        </w:numPr>
        <w:ind w:left="354" w:hanging="357"/>
      </w:pPr>
      <w:bookmarkStart w:id="42" w:name="_Hlk171346730"/>
      <w:r w:rsidRPr="009B2EB5">
        <w:t xml:space="preserve">Za upravljavca male naprave se glede spremembe, povezane z malo napravo, </w:t>
      </w:r>
      <w:r w:rsidR="00DD7A8D" w:rsidRPr="009B2EB5">
        <w:t xml:space="preserve">spremembe načrta metodologije spremljanja, </w:t>
      </w:r>
      <w:r w:rsidRPr="009B2EB5">
        <w:t>spremembe načrta</w:t>
      </w:r>
      <w:r w:rsidR="00443979" w:rsidRPr="009B2EB5">
        <w:t xml:space="preserve"> za</w:t>
      </w:r>
      <w:r w:rsidRPr="009B2EB5">
        <w:t xml:space="preserve"> </w:t>
      </w:r>
      <w:r w:rsidR="00443979" w:rsidRPr="009B2EB5">
        <w:t>spremljanje</w:t>
      </w:r>
      <w:r w:rsidR="00BB1C68" w:rsidRPr="009B2EB5">
        <w:t xml:space="preserve"> </w:t>
      </w:r>
      <w:r w:rsidRPr="009B2EB5">
        <w:t xml:space="preserve">in izpolnitve obveznosti pri prenehanju </w:t>
      </w:r>
      <w:r w:rsidR="00DD7A8D" w:rsidRPr="009B2EB5">
        <w:t xml:space="preserve">delovanja ali </w:t>
      </w:r>
      <w:r w:rsidRPr="009B2EB5">
        <w:t>dejavnosti male naprave smiselno uporabljajo določbe 33., 34.</w:t>
      </w:r>
      <w:r w:rsidR="00427C74" w:rsidRPr="009B2EB5">
        <w:t xml:space="preserve">, </w:t>
      </w:r>
      <w:r w:rsidRPr="009B2EB5">
        <w:t>5</w:t>
      </w:r>
      <w:r w:rsidR="006C45FF" w:rsidRPr="009B2EB5">
        <w:t>4</w:t>
      </w:r>
      <w:r w:rsidRPr="009B2EB5">
        <w:t>. in 5</w:t>
      </w:r>
      <w:r w:rsidR="006C45FF" w:rsidRPr="009B2EB5">
        <w:t>9</w:t>
      </w:r>
      <w:r w:rsidRPr="009B2EB5">
        <w:t>.</w:t>
      </w:r>
      <w:r w:rsidR="00FB36D1" w:rsidRPr="009B2EB5">
        <w:t> </w:t>
      </w:r>
      <w:r w:rsidRPr="009B2EB5">
        <w:t xml:space="preserve">člena tega zakona ter predpis iz </w:t>
      </w:r>
      <w:r w:rsidR="00D944CE" w:rsidRPr="009B2EB5">
        <w:rPr>
          <w:color w:val="000000" w:themeColor="text1"/>
        </w:rPr>
        <w:t>trinajstega</w:t>
      </w:r>
      <w:r w:rsidR="00DD7A8D" w:rsidRPr="009B2EB5">
        <w:rPr>
          <w:color w:val="000000" w:themeColor="text1"/>
        </w:rPr>
        <w:t xml:space="preserve"> </w:t>
      </w:r>
      <w:r w:rsidRPr="009B2EB5">
        <w:rPr>
          <w:color w:val="000000" w:themeColor="text1"/>
        </w:rPr>
        <w:t>odstavka tega člena.</w:t>
      </w:r>
    </w:p>
    <w:bookmarkEnd w:id="42"/>
    <w:p w14:paraId="443C1214" w14:textId="494EC435" w:rsidR="0052105C" w:rsidRPr="009B2EB5" w:rsidRDefault="0052105C" w:rsidP="00906C3A">
      <w:pPr>
        <w:pStyle w:val="Odstavek"/>
        <w:numPr>
          <w:ilvl w:val="0"/>
          <w:numId w:val="71"/>
        </w:numPr>
        <w:ind w:left="354" w:hanging="357"/>
      </w:pPr>
      <w:r w:rsidRPr="009B2EB5">
        <w:t xml:space="preserve">Vlada predpiše </w:t>
      </w:r>
      <w:r w:rsidR="00BF326D" w:rsidRPr="009B2EB5">
        <w:t>enakovredne ukrepe iz 3.</w:t>
      </w:r>
      <w:r w:rsidR="0068059C" w:rsidRPr="009B2EB5">
        <w:t> </w:t>
      </w:r>
      <w:r w:rsidR="00BF326D" w:rsidRPr="009B2EB5">
        <w:t xml:space="preserve">točke prvega odstavka tega člena, </w:t>
      </w:r>
      <w:r w:rsidR="003E2841" w:rsidRPr="009B2EB5">
        <w:t xml:space="preserve">vsebino in obliko </w:t>
      </w:r>
      <w:r w:rsidR="00BF326D" w:rsidRPr="009B2EB5">
        <w:t>načrt</w:t>
      </w:r>
      <w:r w:rsidR="003E2841" w:rsidRPr="009B2EB5">
        <w:t>a</w:t>
      </w:r>
      <w:r w:rsidRPr="009B2EB5">
        <w:t xml:space="preserve"> </w:t>
      </w:r>
      <w:r w:rsidR="003E2841" w:rsidRPr="009B2EB5">
        <w:t xml:space="preserve">za </w:t>
      </w:r>
      <w:r w:rsidRPr="009B2EB5">
        <w:t>spremljanj</w:t>
      </w:r>
      <w:r w:rsidR="00F9614B" w:rsidRPr="009B2EB5">
        <w:t>e</w:t>
      </w:r>
      <w:r w:rsidRPr="009B2EB5">
        <w:t xml:space="preserve"> in poročanj</w:t>
      </w:r>
      <w:r w:rsidR="00893A97" w:rsidRPr="009B2EB5">
        <w:t>e</w:t>
      </w:r>
      <w:r w:rsidRPr="009B2EB5">
        <w:t xml:space="preserve"> o emisijah toplogrednih plinov za </w:t>
      </w:r>
      <w:r w:rsidR="003E2841" w:rsidRPr="009B2EB5">
        <w:t xml:space="preserve">malo napravo </w:t>
      </w:r>
      <w:r w:rsidRPr="009B2EB5">
        <w:t>in način preverjanja poročila iz šestega odstavka tega člena.</w:t>
      </w:r>
    </w:p>
    <w:p w14:paraId="49E6974C" w14:textId="38632482" w:rsidR="00517669" w:rsidRPr="009B2EB5" w:rsidRDefault="00517669" w:rsidP="00B3292F">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bCs/>
          <w:iCs/>
          <w:color w:val="auto"/>
        </w:rPr>
        <w:t xml:space="preserve">člen </w:t>
      </w:r>
      <w:r w:rsidRPr="009B2EB5">
        <w:rPr>
          <w:rFonts w:ascii="Arial" w:hAnsi="Arial" w:cs="Arial"/>
          <w:color w:val="auto"/>
        </w:rPr>
        <w:br/>
        <w:t>(vključitev drugih dejavnosti in toplogrednih plinov v sistem trgovanja)</w:t>
      </w:r>
    </w:p>
    <w:p w14:paraId="2E470FE8" w14:textId="77777777" w:rsidR="00517669" w:rsidRPr="009B2EB5" w:rsidRDefault="00517669" w:rsidP="00906C3A">
      <w:pPr>
        <w:pStyle w:val="Odstavek"/>
        <w:numPr>
          <w:ilvl w:val="0"/>
          <w:numId w:val="200"/>
        </w:numPr>
        <w:ind w:left="360"/>
      </w:pPr>
      <w:r w:rsidRPr="009B2EB5">
        <w:t>Vlada lahko na podlagi predhodne odobritve Komisije v sistem trgovanja vključi še druge dejavnosti in toplogredne pline, pri čemer upošteva zlasti:</w:t>
      </w:r>
    </w:p>
    <w:p w14:paraId="773A1430" w14:textId="77777777" w:rsidR="00517669" w:rsidRPr="009B2EB5" w:rsidRDefault="00517669" w:rsidP="00906C3A">
      <w:pPr>
        <w:pStyle w:val="Odstavek"/>
        <w:numPr>
          <w:ilvl w:val="0"/>
          <w:numId w:val="164"/>
        </w:numPr>
        <w:spacing w:before="0"/>
        <w:ind w:left="708"/>
      </w:pPr>
      <w:r w:rsidRPr="009B2EB5">
        <w:t>učinke na notranji trg EU;</w:t>
      </w:r>
    </w:p>
    <w:p w14:paraId="0A257EA3" w14:textId="77777777" w:rsidR="00517669" w:rsidRPr="009B2EB5" w:rsidRDefault="00517669" w:rsidP="00906C3A">
      <w:pPr>
        <w:pStyle w:val="Odstavek"/>
        <w:numPr>
          <w:ilvl w:val="0"/>
          <w:numId w:val="164"/>
        </w:numPr>
        <w:spacing w:before="0"/>
        <w:ind w:left="708"/>
      </w:pPr>
      <w:r w:rsidRPr="009B2EB5">
        <w:t>morebitno izkrivljanje konkurence;</w:t>
      </w:r>
    </w:p>
    <w:p w14:paraId="5B77D6CE" w14:textId="77777777" w:rsidR="00517669" w:rsidRPr="009B2EB5" w:rsidRDefault="00517669" w:rsidP="00906C3A">
      <w:pPr>
        <w:pStyle w:val="Odstavek"/>
        <w:numPr>
          <w:ilvl w:val="0"/>
          <w:numId w:val="164"/>
        </w:numPr>
        <w:spacing w:before="0"/>
        <w:ind w:left="708"/>
      </w:pPr>
      <w:proofErr w:type="spellStart"/>
      <w:r w:rsidRPr="009B2EB5">
        <w:t>okoljsko</w:t>
      </w:r>
      <w:proofErr w:type="spellEnd"/>
      <w:r w:rsidRPr="009B2EB5">
        <w:t xml:space="preserve"> celovitost sistema trgovanja in</w:t>
      </w:r>
    </w:p>
    <w:p w14:paraId="1F788164" w14:textId="3E9F04E8" w:rsidR="00517669" w:rsidRPr="009B2EB5" w:rsidRDefault="00517669" w:rsidP="00906C3A">
      <w:pPr>
        <w:pStyle w:val="Odstavek"/>
        <w:numPr>
          <w:ilvl w:val="0"/>
          <w:numId w:val="164"/>
        </w:numPr>
        <w:spacing w:before="0"/>
        <w:ind w:left="708"/>
      </w:pPr>
      <w:r w:rsidRPr="009B2EB5">
        <w:t>zanesljivost načrtovanega spremljanja in poročanja o emisijah toplogrednih plinov.</w:t>
      </w:r>
    </w:p>
    <w:p w14:paraId="758C1C88" w14:textId="77777777" w:rsidR="00054BBA" w:rsidRPr="009B2EB5" w:rsidRDefault="00054BBA" w:rsidP="0068059C">
      <w:pPr>
        <w:pStyle w:val="Odstavek"/>
        <w:spacing w:before="0"/>
        <w:ind w:left="348" w:firstLine="0"/>
      </w:pPr>
    </w:p>
    <w:p w14:paraId="6D08AA06" w14:textId="385A3769" w:rsidR="00517669" w:rsidRPr="009B2EB5" w:rsidRDefault="00054BBA" w:rsidP="00906C3A">
      <w:pPr>
        <w:pStyle w:val="Odstavek"/>
        <w:numPr>
          <w:ilvl w:val="0"/>
          <w:numId w:val="200"/>
        </w:numPr>
        <w:ind w:left="360"/>
      </w:pPr>
      <w:r w:rsidRPr="009B2EB5">
        <w:t xml:space="preserve">Vlada predpiše dejavnosti </w:t>
      </w:r>
      <w:r w:rsidR="00C03D60" w:rsidRPr="009B2EB5">
        <w:t xml:space="preserve">in toplogredne pline </w:t>
      </w:r>
      <w:r w:rsidRPr="009B2EB5">
        <w:t>iz prejšnjega odstavka.</w:t>
      </w:r>
    </w:p>
    <w:p w14:paraId="2CC5938F" w14:textId="343B7A9A" w:rsidR="00054BBA" w:rsidRPr="009B2EB5" w:rsidRDefault="00EC06B3" w:rsidP="00906C3A">
      <w:pPr>
        <w:pStyle w:val="Odstavek"/>
        <w:numPr>
          <w:ilvl w:val="0"/>
          <w:numId w:val="200"/>
        </w:numPr>
        <w:ind w:left="360"/>
      </w:pPr>
      <w:r w:rsidRPr="009B2EB5">
        <w:t>Upravljavec naprave, ki izvaja dejavnost iz predpisa iz prejšnjega odstavka, lahko pri ministrstvu vloži vlogo za dovoljenje za izpuščanje toplogrednih plinov v skladu z drugim odstavkom 32.</w:t>
      </w:r>
      <w:r w:rsidR="00FB36D1" w:rsidRPr="009B2EB5">
        <w:t> </w:t>
      </w:r>
      <w:r w:rsidRPr="009B2EB5">
        <w:t xml:space="preserve">členom tega zakona. </w:t>
      </w:r>
    </w:p>
    <w:p w14:paraId="47AF91C2" w14:textId="42AAD06B" w:rsidR="00EC06B3" w:rsidRPr="009B2EB5" w:rsidRDefault="00EC06B3" w:rsidP="00906C3A">
      <w:pPr>
        <w:pStyle w:val="Odstavek"/>
        <w:numPr>
          <w:ilvl w:val="0"/>
          <w:numId w:val="200"/>
        </w:numPr>
        <w:ind w:left="360"/>
      </w:pPr>
      <w:r w:rsidRPr="009B2EB5">
        <w:t xml:space="preserve">Ministrstvo upravljavcu naprave </w:t>
      </w:r>
      <w:r w:rsidR="00444942" w:rsidRPr="009B2EB5">
        <w:t xml:space="preserve">iz prejšnjega odstavka </w:t>
      </w:r>
      <w:r w:rsidRPr="009B2EB5">
        <w:t>izda dovoljenje v skladu s tretjim odstavkom 32.</w:t>
      </w:r>
      <w:r w:rsidR="00266CC2" w:rsidRPr="009B2EB5">
        <w:t> </w:t>
      </w:r>
      <w:r w:rsidRPr="009B2EB5">
        <w:t>člen</w:t>
      </w:r>
      <w:r w:rsidR="00C03D60" w:rsidRPr="009B2EB5">
        <w:t>a</w:t>
      </w:r>
      <w:r w:rsidRPr="009B2EB5">
        <w:t xml:space="preserve"> tega zakona.</w:t>
      </w:r>
    </w:p>
    <w:p w14:paraId="56DD9DEB" w14:textId="49BB16BD" w:rsidR="00EC06B3" w:rsidRPr="009B2EB5" w:rsidRDefault="00EC06B3" w:rsidP="00906C3A">
      <w:pPr>
        <w:pStyle w:val="Odstavek"/>
        <w:numPr>
          <w:ilvl w:val="0"/>
          <w:numId w:val="200"/>
        </w:numPr>
        <w:ind w:left="360"/>
      </w:pPr>
      <w:r w:rsidRPr="009B2EB5">
        <w:t xml:space="preserve">Če upravljavec naprave iz prejšnjega odstavka spremeni svoje proizvodne procese, da bi zmanjšal emisije toplogrednih plinov na svoji napravi, in ne izpolnjuje več pogojev, določenih v predpisu iz drugega odstavka tega člena, lahko ostane vključen v sistem </w:t>
      </w:r>
      <w:r w:rsidRPr="009B2EB5">
        <w:lastRenderedPageBreak/>
        <w:t>trgovanja do konca tekočega in naslednjega obdobja iz prvega odstavka 37.</w:t>
      </w:r>
      <w:r w:rsidR="00266CC2" w:rsidRPr="009B2EB5">
        <w:t> </w:t>
      </w:r>
      <w:r w:rsidRPr="009B2EB5">
        <w:t>člena tega zakona.</w:t>
      </w:r>
    </w:p>
    <w:p w14:paraId="74D6DE55" w14:textId="43B0D9A5" w:rsidR="00EC06B3" w:rsidRPr="009B2EB5" w:rsidRDefault="00EC06B3" w:rsidP="00906C3A">
      <w:pPr>
        <w:pStyle w:val="Odstavek"/>
        <w:numPr>
          <w:ilvl w:val="0"/>
          <w:numId w:val="200"/>
        </w:numPr>
        <w:ind w:left="360"/>
      </w:pPr>
      <w:r w:rsidRPr="009B2EB5">
        <w:t>Upravljavec naprave iz prejšnjega odstavka o svoji nameri obvesti ministrstvo, ki po uradni dolžnosti spremeni dovoljenje za izpuščanje toplogrednih plinov.</w:t>
      </w:r>
    </w:p>
    <w:p w14:paraId="547681F9" w14:textId="0B5AD9B3" w:rsidR="00517669" w:rsidRPr="009B2EB5" w:rsidRDefault="00517669" w:rsidP="00B3292F">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bCs/>
          <w:iCs/>
          <w:color w:val="auto"/>
        </w:rPr>
        <w:t xml:space="preserve">člen </w:t>
      </w:r>
      <w:r w:rsidRPr="009B2EB5">
        <w:rPr>
          <w:rFonts w:ascii="Arial" w:hAnsi="Arial" w:cs="Arial"/>
          <w:color w:val="auto"/>
        </w:rPr>
        <w:br/>
        <w:t>(prilagoditev brezplačno dodeljene količine emisijskih kuponov)</w:t>
      </w:r>
    </w:p>
    <w:p w14:paraId="1D030927" w14:textId="20081C3E" w:rsidR="00132CC3" w:rsidRPr="009B2EB5" w:rsidRDefault="00132CC3" w:rsidP="00906C3A">
      <w:pPr>
        <w:pStyle w:val="Odstavek"/>
        <w:numPr>
          <w:ilvl w:val="0"/>
          <w:numId w:val="73"/>
        </w:numPr>
      </w:pPr>
      <w:r w:rsidRPr="009B2EB5">
        <w:t xml:space="preserve">Ministrstvo predloži Komisiji podatke iz poročila o ravni dejavnosti upravljavca naprave, pripravljenega v skladu z </w:t>
      </w:r>
      <w:r w:rsidR="00056FB1" w:rsidRPr="009B2EB5">
        <w:t>Izvedbeno u</w:t>
      </w:r>
      <w:r w:rsidRPr="009B2EB5">
        <w:t>redbo 2019/1842/EU.</w:t>
      </w:r>
    </w:p>
    <w:p w14:paraId="1882F01E" w14:textId="2CD81389" w:rsidR="00132CC3" w:rsidRPr="009B2EB5" w:rsidRDefault="00132CC3" w:rsidP="00906C3A">
      <w:pPr>
        <w:pStyle w:val="Odstavek"/>
        <w:numPr>
          <w:ilvl w:val="0"/>
          <w:numId w:val="73"/>
        </w:numPr>
      </w:pPr>
      <w:r w:rsidRPr="009B2EB5">
        <w:t>Ministrstvo upošteva zahteve Komisije in z odločbo spremeni brezplačno dodeljeno količino emisijskih kuponov iz osmega odstavka 37.</w:t>
      </w:r>
      <w:r w:rsidR="00FB36D1" w:rsidRPr="009B2EB5">
        <w:t> </w:t>
      </w:r>
      <w:r w:rsidRPr="009B2EB5">
        <w:t>člena tega zakona v skladu s predpisom EU iz prejšnjega odstavka. Ta odločba vsebuje tudi podatek o presežku oziroma dodatni količini brezplačno dodeljenih emisijskih kuponov.</w:t>
      </w:r>
    </w:p>
    <w:p w14:paraId="7242654B" w14:textId="2AE3BA21" w:rsidR="00132CC3" w:rsidRPr="009B2EB5" w:rsidRDefault="00132CC3" w:rsidP="00906C3A">
      <w:pPr>
        <w:pStyle w:val="Odstavek"/>
        <w:numPr>
          <w:ilvl w:val="0"/>
          <w:numId w:val="73"/>
        </w:numPr>
      </w:pPr>
      <w:r w:rsidRPr="009B2EB5">
        <w:t>Ministrstvo na podlagi poročila o ravni dejavnosti upravljavca male naprave</w:t>
      </w:r>
      <w:r w:rsidR="0011603E" w:rsidRPr="009B2EB5">
        <w:t xml:space="preserve"> iz prvega odstavka tega člena</w:t>
      </w:r>
      <w:r w:rsidRPr="009B2EB5">
        <w:t>, ki mu ni treba priložiti poročila o preverjanju tega poročila, z odločbo spremeni brezplačno dodeljeno količino emisijskih kuponov iz devetega odstavka 37.</w:t>
      </w:r>
      <w:r w:rsidR="00FB36D1" w:rsidRPr="009B2EB5">
        <w:t> </w:t>
      </w:r>
      <w:r w:rsidRPr="009B2EB5">
        <w:t>člena tega zakona v skladu s predpisom EU iz prvega odstavka tega člena.</w:t>
      </w:r>
    </w:p>
    <w:p w14:paraId="7834E980" w14:textId="77777777" w:rsidR="00132CC3" w:rsidRPr="009B2EB5" w:rsidRDefault="00132CC3" w:rsidP="00906C3A">
      <w:pPr>
        <w:pStyle w:val="Odstavek"/>
        <w:numPr>
          <w:ilvl w:val="0"/>
          <w:numId w:val="73"/>
        </w:numPr>
      </w:pPr>
      <w:r w:rsidRPr="009B2EB5">
        <w:t>Vlada predpiše podrobnejša pravila za prilagoditev brezplačne dodelitve emisijskih kuponov zaradi sprememb ravni dejavnosti.</w:t>
      </w:r>
    </w:p>
    <w:p w14:paraId="1EC4587B" w14:textId="77777777" w:rsidR="00517669" w:rsidRPr="009B2EB5" w:rsidRDefault="00517669" w:rsidP="00B3292F">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bCs/>
          <w:iCs/>
          <w:color w:val="auto"/>
        </w:rPr>
        <w:t xml:space="preserve">člen </w:t>
      </w:r>
      <w:r w:rsidRPr="009B2EB5">
        <w:rPr>
          <w:rFonts w:ascii="Arial" w:hAnsi="Arial" w:cs="Arial"/>
          <w:color w:val="auto"/>
        </w:rPr>
        <w:br/>
        <w:t>(dodelitev brezplačnih emisijskih kuponov za nove naprave)</w:t>
      </w:r>
    </w:p>
    <w:p w14:paraId="6D83338F" w14:textId="52BC2C5F" w:rsidR="00517669" w:rsidRPr="009B2EB5" w:rsidRDefault="00517669" w:rsidP="00906C3A">
      <w:pPr>
        <w:pStyle w:val="Odstavek"/>
        <w:numPr>
          <w:ilvl w:val="0"/>
          <w:numId w:val="74"/>
        </w:numPr>
      </w:pPr>
      <w:r w:rsidRPr="009B2EB5">
        <w:t>Za upravljavca nove naprave se v vsakem petletnem obdobju iz prvega odstavka 37.</w:t>
      </w:r>
      <w:r w:rsidR="00FB36D1" w:rsidRPr="009B2EB5">
        <w:t> </w:t>
      </w:r>
      <w:r w:rsidRPr="009B2EB5">
        <w:t>člena tega zakona šteje upravljavec naprave, ki je dovoljenje za izpuščanje toplogrednih plinov prvič pridobil v obdobju, ki se začne tri mesece pred rokom iz prvega odstavka 37.</w:t>
      </w:r>
      <w:r w:rsidR="0068059C" w:rsidRPr="009B2EB5">
        <w:t> </w:t>
      </w:r>
      <w:r w:rsidRPr="009B2EB5">
        <w:t>člena tega zakona in konča tri mesece pred rokom za predložitev seznama naprav Komisiji za naslednje petletno obdobje (v nadaljnjem besedilu: upravljavec nove naprave).</w:t>
      </w:r>
    </w:p>
    <w:p w14:paraId="5D5DDCB9" w14:textId="1913C50D" w:rsidR="00517669" w:rsidRPr="009B2EB5" w:rsidRDefault="00517669" w:rsidP="00906C3A">
      <w:pPr>
        <w:pStyle w:val="Odstavek"/>
        <w:numPr>
          <w:ilvl w:val="0"/>
          <w:numId w:val="74"/>
        </w:numPr>
      </w:pPr>
      <w:r w:rsidRPr="009B2EB5">
        <w:t>Ne glede na prejšnji odstavek se za upravljavca nove naprave ne šteje upravljavec naprave, ki je s pravnim poslom pridobil napravo ali njen del, za katero je bilo izdano dovoljenje za izpuščanje toplogrednih plinov, in upravljavec naprave, ki mu je bilo zaradi spremembe upravljavca naprave dovoljenje za izpuščanje toplogrednih plinov spremenjeno v skladu s 33.</w:t>
      </w:r>
      <w:r w:rsidR="0068059C" w:rsidRPr="009B2EB5">
        <w:t> </w:t>
      </w:r>
      <w:r w:rsidRPr="009B2EB5">
        <w:t>členom tega zakona.</w:t>
      </w:r>
    </w:p>
    <w:p w14:paraId="66255DF4" w14:textId="3B1110A9" w:rsidR="006B2334" w:rsidRPr="009B2EB5" w:rsidRDefault="006B2334" w:rsidP="00906C3A">
      <w:pPr>
        <w:pStyle w:val="Odstavek"/>
        <w:numPr>
          <w:ilvl w:val="0"/>
          <w:numId w:val="74"/>
        </w:numPr>
      </w:pPr>
      <w:r w:rsidRPr="009B2EB5">
        <w:t xml:space="preserve">Upravljavec nove naprave je upravičen do brezplačne dodelitve emisijskih kuponov, razen za zgorevanje goriva zaradi proizvodnje električne energije. Upravljavec nove naprave na ministrstvo vloži vlogo za brezplačno dodelitev emisijskih kuponov za nove naprave, pripravljeno skladno z </w:t>
      </w:r>
      <w:r w:rsidR="00056FB1" w:rsidRPr="009B2EB5">
        <w:t>Delegirano u</w:t>
      </w:r>
      <w:r w:rsidRPr="009B2EB5">
        <w:t>redbo 2019/331/EU.</w:t>
      </w:r>
    </w:p>
    <w:p w14:paraId="42923BCC" w14:textId="77777777" w:rsidR="006B2334" w:rsidRPr="009B2EB5" w:rsidRDefault="006B2334" w:rsidP="00906C3A">
      <w:pPr>
        <w:pStyle w:val="Odstavek"/>
        <w:numPr>
          <w:ilvl w:val="0"/>
          <w:numId w:val="74"/>
        </w:numPr>
      </w:pPr>
      <w:r w:rsidRPr="009B2EB5">
        <w:t>Ministrstvo podatke iz vloge iz prejšnjega odstavka predloži Komisiji.</w:t>
      </w:r>
    </w:p>
    <w:p w14:paraId="7F0CD8FF" w14:textId="467EDCBD" w:rsidR="006B2334" w:rsidRPr="009B2EB5" w:rsidRDefault="006B2334" w:rsidP="00906C3A">
      <w:pPr>
        <w:pStyle w:val="Odstavek"/>
        <w:numPr>
          <w:ilvl w:val="0"/>
          <w:numId w:val="74"/>
        </w:numPr>
      </w:pPr>
      <w:r w:rsidRPr="009B2EB5">
        <w:t xml:space="preserve">Ministrstvo upošteva zahteve Komisije in z odločbo upravljavcu nove naprave dodeli celotno brezplačno količino emisijskih kuponov iz tretjega odstavka tega člena, ki mu pripada za obdobje, in letne brezplačne količine emisijskih kuponov v skladu s predpisom EU iz tretjega odstavka tega člena. Odločba vsebuje tudi seznam </w:t>
      </w:r>
      <w:proofErr w:type="spellStart"/>
      <w:r w:rsidRPr="009B2EB5">
        <w:t>podnaprav</w:t>
      </w:r>
      <w:proofErr w:type="spellEnd"/>
      <w:r w:rsidRPr="009B2EB5">
        <w:t xml:space="preserve"> s preteklimi ravnmi dejavnosti.</w:t>
      </w:r>
    </w:p>
    <w:p w14:paraId="0BE70758" w14:textId="2439B2C6" w:rsidR="0010184F" w:rsidRPr="009B2EB5" w:rsidRDefault="0010184F" w:rsidP="00906C3A">
      <w:pPr>
        <w:pStyle w:val="Odstavek"/>
        <w:numPr>
          <w:ilvl w:val="0"/>
          <w:numId w:val="74"/>
        </w:numPr>
      </w:pPr>
      <w:r w:rsidRPr="009B2EB5">
        <w:t>Vlada predpiše vsebino vloge iz tretjega odstavka tega člena</w:t>
      </w:r>
      <w:r w:rsidR="00255659" w:rsidRPr="009B2EB5">
        <w:t>.</w:t>
      </w:r>
    </w:p>
    <w:p w14:paraId="294A31FB" w14:textId="77777777" w:rsidR="00517669" w:rsidRPr="009B2EB5" w:rsidRDefault="00517669" w:rsidP="00B3292F">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bCs/>
          <w:iCs/>
          <w:color w:val="auto"/>
        </w:rPr>
        <w:lastRenderedPageBreak/>
        <w:t xml:space="preserve">člen </w:t>
      </w:r>
      <w:r w:rsidRPr="009B2EB5">
        <w:rPr>
          <w:rFonts w:ascii="Arial" w:hAnsi="Arial" w:cs="Arial"/>
          <w:color w:val="auto"/>
        </w:rPr>
        <w:br/>
        <w:t>(podelitev brezplačnih emisijskih kuponov)</w:t>
      </w:r>
    </w:p>
    <w:p w14:paraId="1E6C399C" w14:textId="7699D069" w:rsidR="00517669" w:rsidRPr="009B2EB5" w:rsidRDefault="00517669" w:rsidP="00906C3A">
      <w:pPr>
        <w:pStyle w:val="Odstavek"/>
        <w:numPr>
          <w:ilvl w:val="0"/>
          <w:numId w:val="75"/>
        </w:numPr>
      </w:pPr>
      <w:r w:rsidRPr="009B2EB5">
        <w:t>Nacionalni administrator upravljavcu naprave, ki je na seznamu iz osmega odstavka 37.</w:t>
      </w:r>
      <w:r w:rsidR="00FB36D1" w:rsidRPr="009B2EB5">
        <w:t> </w:t>
      </w:r>
      <w:r w:rsidRPr="009B2EB5">
        <w:t>člena tega zakona, razen upravljavcu male naprave, na podlagi odločbe o brezplačni dodelitvi emisijskih kuponov iz devetega odstavka 37.</w:t>
      </w:r>
      <w:r w:rsidR="00FB36D1" w:rsidRPr="009B2EB5">
        <w:t> </w:t>
      </w:r>
      <w:r w:rsidRPr="009B2EB5">
        <w:t>člena tega zakona v registru</w:t>
      </w:r>
      <w:r w:rsidR="00B3292F" w:rsidRPr="009B2EB5">
        <w:t xml:space="preserve"> </w:t>
      </w:r>
      <w:r w:rsidRPr="009B2EB5">
        <w:t>Unije podeli letno količino brezplačno dodeljenih emisijskih kuponov najpozneje do 30.</w:t>
      </w:r>
      <w:r w:rsidR="00C9488F" w:rsidRPr="009B2EB5">
        <w:t> </w:t>
      </w:r>
      <w:r w:rsidRPr="009B2EB5">
        <w:t>junija tekočega leta.</w:t>
      </w:r>
    </w:p>
    <w:p w14:paraId="38EADDD4" w14:textId="77777777" w:rsidR="00517669" w:rsidRPr="009B2EB5" w:rsidRDefault="00517669" w:rsidP="00906C3A">
      <w:pPr>
        <w:pStyle w:val="Odstavek"/>
        <w:numPr>
          <w:ilvl w:val="0"/>
          <w:numId w:val="75"/>
        </w:numPr>
      </w:pPr>
      <w:r w:rsidRPr="009B2EB5">
        <w:t>Nacionalni administrator upravljavcu nove naprave podeli letno količino brezplačno dodeljenih emisijskih kuponov v registru Unije v sedmih dneh od pravnomočnosti odločbe iz petega odstavka prejšnjega člena.</w:t>
      </w:r>
    </w:p>
    <w:p w14:paraId="254CE4C9" w14:textId="28F57223" w:rsidR="00517669" w:rsidRPr="009B2EB5" w:rsidRDefault="00517669" w:rsidP="00906C3A">
      <w:pPr>
        <w:pStyle w:val="Odstavek"/>
        <w:numPr>
          <w:ilvl w:val="0"/>
          <w:numId w:val="75"/>
        </w:numPr>
      </w:pPr>
      <w:r w:rsidRPr="009B2EB5">
        <w:t xml:space="preserve">Ob prenehanju veljavnosti dovoljenja za izpuščanje toplogrednih plinov iz </w:t>
      </w:r>
      <w:r w:rsidR="00EB3561" w:rsidRPr="009B2EB5">
        <w:t>59</w:t>
      </w:r>
      <w:r w:rsidRPr="009B2EB5">
        <w:t>.</w:t>
      </w:r>
      <w:r w:rsidR="0068059C" w:rsidRPr="009B2EB5">
        <w:t> </w:t>
      </w:r>
      <w:r w:rsidRPr="009B2EB5">
        <w:t>člena tega zakona nacionalni administrator upravljavcu naprave v naslednjem in vsakem nadaljnjem koledarskem letu do konca petletnega obdobja iz prvega odstavka 37.</w:t>
      </w:r>
      <w:r w:rsidR="0068059C" w:rsidRPr="009B2EB5">
        <w:t> </w:t>
      </w:r>
      <w:r w:rsidRPr="009B2EB5">
        <w:t>člena tega zakona ne podeli preostanka brezplačno dodeljenih emisijskih kuponov.</w:t>
      </w:r>
    </w:p>
    <w:p w14:paraId="11F1B389" w14:textId="429C3176" w:rsidR="00517669" w:rsidRPr="009B2EB5" w:rsidRDefault="00517669" w:rsidP="00906C3A">
      <w:pPr>
        <w:pStyle w:val="Odstavek"/>
        <w:numPr>
          <w:ilvl w:val="0"/>
          <w:numId w:val="75"/>
        </w:numPr>
      </w:pPr>
      <w:r w:rsidRPr="009B2EB5">
        <w:t>Za naprave, ki so prenehale opravljati dejavnosti, podelitev brezplačno dodeljenih emisijskih kuponov ni možna.</w:t>
      </w:r>
    </w:p>
    <w:p w14:paraId="0081514F" w14:textId="4C03F04E" w:rsidR="00517669" w:rsidRPr="009B2EB5" w:rsidRDefault="00517669" w:rsidP="00906C3A">
      <w:pPr>
        <w:pStyle w:val="Odstavek"/>
        <w:numPr>
          <w:ilvl w:val="0"/>
          <w:numId w:val="75"/>
        </w:numPr>
      </w:pPr>
      <w:r w:rsidRPr="009B2EB5">
        <w:t>Nacionalni administrator upravljavcu naprave podeli dodatno količino brezplačno dodeljenih emisijskih kuponov v registru Unije v sedmih dneh od pravnomočnosti odločbe iz drugega odstavka 40.</w:t>
      </w:r>
      <w:r w:rsidR="00FB36D1" w:rsidRPr="009B2EB5">
        <w:t> </w:t>
      </w:r>
      <w:r w:rsidRPr="009B2EB5">
        <w:t>člena tega zakona.</w:t>
      </w:r>
    </w:p>
    <w:p w14:paraId="7C190290" w14:textId="6E7098F5" w:rsidR="00517669" w:rsidRPr="009B2EB5" w:rsidRDefault="00517669" w:rsidP="00906C3A">
      <w:pPr>
        <w:pStyle w:val="Odstavek"/>
        <w:numPr>
          <w:ilvl w:val="0"/>
          <w:numId w:val="75"/>
        </w:numPr>
      </w:pPr>
      <w:r w:rsidRPr="009B2EB5">
        <w:t>Nacionalni administrator upravljavcu naprave</w:t>
      </w:r>
      <w:r w:rsidR="0011603E" w:rsidRPr="009B2EB5">
        <w:t>, ki jo ponovno vključi v sistem trgovanja,</w:t>
      </w:r>
      <w:r w:rsidRPr="009B2EB5">
        <w:t xml:space="preserve"> podeli količino brezplačno dodeljenih emisijskih kuponov v registru Unije v sedmih dneh od pravnomočnosti odločbe iz </w:t>
      </w:r>
      <w:r w:rsidR="009F3CDB" w:rsidRPr="009B2EB5">
        <w:t xml:space="preserve">osmega </w:t>
      </w:r>
      <w:r w:rsidRPr="009B2EB5">
        <w:t>odstavka 38.</w:t>
      </w:r>
      <w:r w:rsidR="0068059C" w:rsidRPr="009B2EB5">
        <w:t> </w:t>
      </w:r>
      <w:r w:rsidRPr="009B2EB5">
        <w:t>člena tega zakona.</w:t>
      </w:r>
    </w:p>
    <w:p w14:paraId="794CC31F" w14:textId="77777777" w:rsidR="00517669" w:rsidRPr="009B2EB5" w:rsidRDefault="00517669" w:rsidP="00C65E83">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bCs/>
          <w:iCs/>
          <w:color w:val="auto"/>
        </w:rPr>
        <w:t xml:space="preserve">člen </w:t>
      </w:r>
      <w:r w:rsidRPr="009B2EB5">
        <w:rPr>
          <w:rFonts w:ascii="Arial" w:hAnsi="Arial" w:cs="Arial"/>
          <w:color w:val="auto"/>
        </w:rPr>
        <w:br/>
        <w:t>(prenos emisijskih kuponov)</w:t>
      </w:r>
    </w:p>
    <w:p w14:paraId="10E68263" w14:textId="0435EFFB" w:rsidR="00517669" w:rsidRPr="009B2EB5" w:rsidRDefault="00517669" w:rsidP="00906C3A">
      <w:pPr>
        <w:pStyle w:val="Odstavek"/>
        <w:numPr>
          <w:ilvl w:val="0"/>
          <w:numId w:val="76"/>
        </w:numPr>
      </w:pPr>
      <w:r w:rsidRPr="009B2EB5">
        <w:t xml:space="preserve">Ne glede na določbe prvega odstavka prejšnjega člena ministrstvo brezplačno dodeli preostanek emisijskih kuponov upravljavcu naprave, ki je s pravnim poslom pridobil napravo ali njen del </w:t>
      </w:r>
      <w:r w:rsidR="007724A5" w:rsidRPr="009B2EB5">
        <w:t>na</w:t>
      </w:r>
      <w:r w:rsidRPr="009B2EB5">
        <w:t xml:space="preserve"> območju Republike Slovenije, za katero je bilo izdano dovoljenje za izpuščanje toplogrednih plinov, in se je tako pisno dogovoril z upravljavcem naprave.</w:t>
      </w:r>
    </w:p>
    <w:p w14:paraId="7624C8D5" w14:textId="646F43B2" w:rsidR="00517669" w:rsidRPr="009B2EB5" w:rsidRDefault="00517669" w:rsidP="00906C3A">
      <w:pPr>
        <w:pStyle w:val="Odstavek"/>
        <w:numPr>
          <w:ilvl w:val="0"/>
          <w:numId w:val="76"/>
        </w:numPr>
      </w:pPr>
      <w:r w:rsidRPr="009B2EB5">
        <w:t>Ministrstvo odloči o brezplačni dodelitvi preostanka emisijskih kuponov na podlagi zahteve kupca naprave ali njenega dela iz prejšnjega odstavka ter ob predložitvi notarsko overjen</w:t>
      </w:r>
      <w:r w:rsidR="007724A5" w:rsidRPr="009B2EB5">
        <w:t>ih</w:t>
      </w:r>
      <w:r w:rsidRPr="009B2EB5">
        <w:t xml:space="preserve"> kopij o sklenitvi pravnega posla in dogovora o prenosu emisijskih kuponov.</w:t>
      </w:r>
    </w:p>
    <w:p w14:paraId="7C398E68" w14:textId="7B126C3B" w:rsidR="00517669" w:rsidRPr="009B2EB5" w:rsidRDefault="00517669" w:rsidP="00906C3A">
      <w:pPr>
        <w:pStyle w:val="Odstavek"/>
        <w:numPr>
          <w:ilvl w:val="0"/>
          <w:numId w:val="76"/>
        </w:numPr>
      </w:pPr>
      <w:r w:rsidRPr="009B2EB5">
        <w:t xml:space="preserve">Nacionalni administrator upravljavcu naprave podeli preostanek emisijskih kuponov v registru Unije v sedmih dneh od pravnomočnosti odločbe iz </w:t>
      </w:r>
      <w:r w:rsidR="00342E0B" w:rsidRPr="009B2EB5">
        <w:t xml:space="preserve">prejšnjega odstavka. </w:t>
      </w:r>
    </w:p>
    <w:p w14:paraId="57669B2C" w14:textId="1B84EA05" w:rsidR="00517669" w:rsidRPr="009B2EB5" w:rsidRDefault="006C45FF" w:rsidP="006C45FF">
      <w:pPr>
        <w:pStyle w:val="Naslov2"/>
        <w:spacing w:before="240"/>
        <w:ind w:left="720"/>
        <w:jc w:val="center"/>
        <w:rPr>
          <w:rFonts w:ascii="Arial" w:hAnsi="Arial" w:cs="Arial"/>
          <w:b/>
          <w:bCs/>
          <w:color w:val="auto"/>
          <w:sz w:val="22"/>
          <w:szCs w:val="22"/>
        </w:rPr>
      </w:pPr>
      <w:r w:rsidRPr="009B2EB5">
        <w:rPr>
          <w:rFonts w:ascii="Arial" w:eastAsia="Times New Roman" w:hAnsi="Arial" w:cs="Arial"/>
          <w:b/>
          <w:bCs/>
          <w:color w:val="auto"/>
          <w:sz w:val="22"/>
          <w:szCs w:val="22"/>
        </w:rPr>
        <w:t xml:space="preserve">4. </w:t>
      </w:r>
      <w:r w:rsidR="00517669" w:rsidRPr="009B2EB5">
        <w:rPr>
          <w:rFonts w:ascii="Arial" w:eastAsia="Times New Roman" w:hAnsi="Arial" w:cs="Arial"/>
          <w:b/>
          <w:bCs/>
          <w:color w:val="auto"/>
          <w:sz w:val="22"/>
          <w:szCs w:val="22"/>
        </w:rPr>
        <w:t xml:space="preserve">oddelek: </w:t>
      </w:r>
      <w:r w:rsidR="00517669" w:rsidRPr="009B2EB5">
        <w:rPr>
          <w:rFonts w:ascii="Arial" w:hAnsi="Arial" w:cs="Arial"/>
          <w:b/>
          <w:bCs/>
          <w:color w:val="auto"/>
          <w:sz w:val="22"/>
          <w:szCs w:val="22"/>
        </w:rPr>
        <w:t>Posebna pravila za operatorje zrakoplov</w:t>
      </w:r>
      <w:r w:rsidR="007724A5" w:rsidRPr="009B2EB5">
        <w:rPr>
          <w:rFonts w:ascii="Arial" w:hAnsi="Arial" w:cs="Arial"/>
          <w:b/>
          <w:bCs/>
          <w:color w:val="auto"/>
          <w:sz w:val="22"/>
          <w:szCs w:val="22"/>
        </w:rPr>
        <w:t>ov</w:t>
      </w:r>
    </w:p>
    <w:p w14:paraId="165BBC2E" w14:textId="1E2362FE" w:rsidR="00517669" w:rsidRPr="009B2EB5" w:rsidRDefault="00517669" w:rsidP="00C65E83">
      <w:pPr>
        <w:pStyle w:val="Naslov5"/>
        <w:keepNext w:val="0"/>
        <w:keepLines w:val="0"/>
        <w:numPr>
          <w:ilvl w:val="0"/>
          <w:numId w:val="5"/>
        </w:numPr>
        <w:spacing w:before="240" w:after="60"/>
        <w:ind w:left="357" w:hanging="357"/>
        <w:jc w:val="center"/>
        <w:rPr>
          <w:rFonts w:ascii="Arial" w:hAnsi="Arial" w:cs="Arial"/>
          <w:color w:val="auto"/>
        </w:rPr>
      </w:pPr>
      <w:bookmarkStart w:id="43" w:name="_Hlk164840459"/>
      <w:r w:rsidRPr="009B2EB5">
        <w:rPr>
          <w:rFonts w:ascii="Arial" w:eastAsia="Times New Roman" w:hAnsi="Arial" w:cs="Arial"/>
          <w:bCs/>
          <w:iCs/>
          <w:color w:val="auto"/>
        </w:rPr>
        <w:t xml:space="preserve">člen </w:t>
      </w:r>
      <w:r w:rsidRPr="009B2EB5">
        <w:rPr>
          <w:rFonts w:ascii="Arial" w:hAnsi="Arial" w:cs="Arial"/>
          <w:color w:val="auto"/>
        </w:rPr>
        <w:br/>
        <w:t xml:space="preserve">(načrt </w:t>
      </w:r>
      <w:r w:rsidR="00E14DFE" w:rsidRPr="009B2EB5">
        <w:rPr>
          <w:rFonts w:ascii="Arial" w:hAnsi="Arial" w:cs="Arial"/>
          <w:color w:val="auto"/>
        </w:rPr>
        <w:t xml:space="preserve">za </w:t>
      </w:r>
      <w:r w:rsidRPr="009B2EB5">
        <w:rPr>
          <w:rFonts w:ascii="Arial" w:hAnsi="Arial" w:cs="Arial"/>
          <w:color w:val="auto"/>
        </w:rPr>
        <w:t>spremljanj</w:t>
      </w:r>
      <w:r w:rsidR="00E14DFE" w:rsidRPr="009B2EB5">
        <w:rPr>
          <w:rFonts w:ascii="Arial" w:hAnsi="Arial" w:cs="Arial"/>
          <w:color w:val="auto"/>
        </w:rPr>
        <w:t>e</w:t>
      </w:r>
      <w:r w:rsidRPr="009B2EB5">
        <w:rPr>
          <w:rFonts w:ascii="Arial" w:hAnsi="Arial" w:cs="Arial"/>
          <w:color w:val="auto"/>
        </w:rPr>
        <w:t xml:space="preserve"> operatorja zrakoplova)</w:t>
      </w:r>
    </w:p>
    <w:p w14:paraId="1D52C342" w14:textId="7FB4D8CC" w:rsidR="00891F2F" w:rsidRPr="009B2EB5" w:rsidRDefault="00891F2F" w:rsidP="00906C3A">
      <w:pPr>
        <w:pStyle w:val="Odstavek"/>
        <w:numPr>
          <w:ilvl w:val="0"/>
          <w:numId w:val="77"/>
        </w:numPr>
      </w:pPr>
      <w:r w:rsidRPr="009B2EB5">
        <w:t>Operator zrakoplova, ki mu je operativno licenco odobrila Republika Slovenija, in operator zrakoplova, ki je v skladu s predpisom EU, ki določa seznam operatorjev zrakoplovov, pripisan Republiki Sloveniji kot državi članici upravljavki (v nadalj</w:t>
      </w:r>
      <w:r w:rsidR="001002AE" w:rsidRPr="009B2EB5">
        <w:t>njem besedilu</w:t>
      </w:r>
      <w:r w:rsidRPr="009B2EB5">
        <w:t>: seznam operatorjev zrakoplov</w:t>
      </w:r>
      <w:r w:rsidR="007724A5" w:rsidRPr="009B2EB5">
        <w:t>ov</w:t>
      </w:r>
      <w:r w:rsidRPr="009B2EB5">
        <w:t>), mora v 30</w:t>
      </w:r>
      <w:r w:rsidR="00C9488F" w:rsidRPr="009B2EB5">
        <w:t> </w:t>
      </w:r>
      <w:r w:rsidRPr="009B2EB5">
        <w:t>dneh od pridobitve licence oziroma objave seznama operatorjev zrakoplov</w:t>
      </w:r>
      <w:r w:rsidR="007724A5" w:rsidRPr="009B2EB5">
        <w:t>ov</w:t>
      </w:r>
      <w:r w:rsidRPr="009B2EB5">
        <w:t xml:space="preserve"> ministrstvu poslati podatke o predvideni letni količini in vrsti goriva, ki ga bo uporabljal za izvajanje določene letalske dejavnosti, kar izkazuje s potrdilom o oddani pošiljki.</w:t>
      </w:r>
    </w:p>
    <w:p w14:paraId="0B197175" w14:textId="6C0F6256" w:rsidR="00891F2F" w:rsidRPr="009B2EB5" w:rsidRDefault="00891F2F" w:rsidP="00906C3A">
      <w:pPr>
        <w:pStyle w:val="Odstavek"/>
        <w:numPr>
          <w:ilvl w:val="0"/>
          <w:numId w:val="77"/>
        </w:numPr>
      </w:pPr>
      <w:r w:rsidRPr="009B2EB5">
        <w:lastRenderedPageBreak/>
        <w:t>Če ministrstvo na podlagi podatkov iz prejšnjega odstavka ugotovi, da bo operator zrakoplova opravljal določeno letalsko dejavnost, ga v 21</w:t>
      </w:r>
      <w:r w:rsidR="00C9488F" w:rsidRPr="009B2EB5">
        <w:t> </w:t>
      </w:r>
      <w:r w:rsidRPr="009B2EB5">
        <w:t xml:space="preserve">dneh od pridobitve podatkov pozove, da predloži vlogo za odobritev načrta </w:t>
      </w:r>
      <w:r w:rsidR="00EB3561" w:rsidRPr="009B2EB5">
        <w:t>za spremljanje</w:t>
      </w:r>
      <w:r w:rsidRPr="009B2EB5">
        <w:t>.</w:t>
      </w:r>
    </w:p>
    <w:p w14:paraId="02FC1F8B" w14:textId="1DDA6642" w:rsidR="00891F2F" w:rsidRPr="009B2EB5" w:rsidRDefault="00891F2F" w:rsidP="00906C3A">
      <w:pPr>
        <w:pStyle w:val="Odstavek"/>
        <w:numPr>
          <w:ilvl w:val="0"/>
          <w:numId w:val="77"/>
        </w:numPr>
      </w:pPr>
      <w:r w:rsidRPr="009B2EB5">
        <w:t>Operator zrakoplova mora pri ministrstvu v 21</w:t>
      </w:r>
      <w:r w:rsidR="00C9488F" w:rsidRPr="009B2EB5">
        <w:t> </w:t>
      </w:r>
      <w:r w:rsidRPr="009B2EB5">
        <w:t xml:space="preserve">dneh od poziva iz prejšnjega odstavka predložiti vlogo, ki vsebuje tudi načrt </w:t>
      </w:r>
      <w:r w:rsidR="00686707" w:rsidRPr="009B2EB5">
        <w:t xml:space="preserve">za </w:t>
      </w:r>
      <w:r w:rsidRPr="009B2EB5">
        <w:t>spremljanj</w:t>
      </w:r>
      <w:r w:rsidR="00686707" w:rsidRPr="009B2EB5">
        <w:t>e</w:t>
      </w:r>
      <w:r w:rsidRPr="009B2EB5">
        <w:t xml:space="preserve">, pripravljen v skladu z </w:t>
      </w:r>
      <w:r w:rsidR="00423997" w:rsidRPr="009B2EB5">
        <w:t>Izvedbeno u</w:t>
      </w:r>
      <w:r w:rsidRPr="009B2EB5">
        <w:t>redbo 2018/2066/EU, kar izkazuje s potrdilom o oddani pošiljki.</w:t>
      </w:r>
    </w:p>
    <w:p w14:paraId="7CBD7714" w14:textId="49D34CA9" w:rsidR="00517669" w:rsidRPr="009B2EB5" w:rsidRDefault="00517669" w:rsidP="00906C3A">
      <w:pPr>
        <w:pStyle w:val="Odstavek"/>
        <w:numPr>
          <w:ilvl w:val="0"/>
          <w:numId w:val="77"/>
        </w:numPr>
      </w:pPr>
      <w:r w:rsidRPr="009B2EB5">
        <w:t>Če ministrstvo v roku iz drugega odstavka tega člena operatorja zrakoplova ne pozove k vložitvi vloge za odobritev načrta</w:t>
      </w:r>
      <w:r w:rsidR="00443979" w:rsidRPr="009B2EB5">
        <w:t xml:space="preserve"> za</w:t>
      </w:r>
      <w:r w:rsidRPr="009B2EB5">
        <w:t xml:space="preserve"> spremljanj</w:t>
      </w:r>
      <w:r w:rsidR="0068059C" w:rsidRPr="009B2EB5">
        <w:t>e</w:t>
      </w:r>
      <w:r w:rsidRPr="009B2EB5">
        <w:t>, se šteje, da operator zrakoplova nima obveznosti v skladu s tem zakonom.</w:t>
      </w:r>
    </w:p>
    <w:p w14:paraId="0B8E3839" w14:textId="3A9243E7" w:rsidR="00517669" w:rsidRPr="009B2EB5" w:rsidRDefault="00517669" w:rsidP="00906C3A">
      <w:pPr>
        <w:pStyle w:val="Odstavek"/>
        <w:numPr>
          <w:ilvl w:val="0"/>
          <w:numId w:val="77"/>
        </w:numPr>
      </w:pPr>
      <w:r w:rsidRPr="009B2EB5">
        <w:t xml:space="preserve">Ministrstvo operatorju zrakoplova v treh mesecih od prejema popolne vloge iz drugega odstavka tega člena izda odločbo o odobritvi načrta </w:t>
      </w:r>
      <w:r w:rsidR="00EB3561" w:rsidRPr="009B2EB5">
        <w:t>za spremljanje</w:t>
      </w:r>
      <w:r w:rsidRPr="009B2EB5">
        <w:t>, ki vsebuje tudi zahteve, povezane</w:t>
      </w:r>
      <w:r w:rsidR="00086AED" w:rsidRPr="009B2EB5">
        <w:t xml:space="preserve"> z izvajanjem načrta za spremljanje in </w:t>
      </w:r>
      <w:r w:rsidRPr="009B2EB5">
        <w:t>poročanjem o emisijah toplogrednih plinov v skladu s 5</w:t>
      </w:r>
      <w:r w:rsidR="00F6077F" w:rsidRPr="009B2EB5">
        <w:t>5</w:t>
      </w:r>
      <w:r w:rsidRPr="009B2EB5">
        <w:t>.</w:t>
      </w:r>
      <w:r w:rsidR="004A2988" w:rsidRPr="009B2EB5">
        <w:t> </w:t>
      </w:r>
      <w:r w:rsidRPr="009B2EB5">
        <w:t>členom tega zakona, in obveznost predaje emisijskih kuponov v skladu s prvim odstavkom 5</w:t>
      </w:r>
      <w:r w:rsidR="00F6077F" w:rsidRPr="009B2EB5">
        <w:t>7</w:t>
      </w:r>
      <w:r w:rsidRPr="009B2EB5">
        <w:t>.</w:t>
      </w:r>
      <w:r w:rsidR="00FB36D1" w:rsidRPr="009B2EB5">
        <w:t> </w:t>
      </w:r>
      <w:r w:rsidRPr="009B2EB5">
        <w:t>člena tega zakona.</w:t>
      </w:r>
    </w:p>
    <w:bookmarkEnd w:id="43"/>
    <w:p w14:paraId="506B65E0" w14:textId="0943B77A" w:rsidR="00517669" w:rsidRPr="009B2EB5" w:rsidRDefault="00517669" w:rsidP="00C65E83">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bCs/>
          <w:iCs/>
          <w:color w:val="auto"/>
        </w:rPr>
        <w:t xml:space="preserve">člen </w:t>
      </w:r>
      <w:r w:rsidRPr="009B2EB5">
        <w:rPr>
          <w:rFonts w:ascii="Arial" w:hAnsi="Arial" w:cs="Arial"/>
          <w:color w:val="auto"/>
        </w:rPr>
        <w:br/>
        <w:t>(brezplačni emisijski kuponi za operatorje zrakoplov</w:t>
      </w:r>
      <w:r w:rsidR="009D5E5D" w:rsidRPr="009B2EB5">
        <w:rPr>
          <w:rFonts w:ascii="Arial" w:hAnsi="Arial" w:cs="Arial"/>
          <w:color w:val="auto"/>
        </w:rPr>
        <w:t>ov</w:t>
      </w:r>
      <w:r w:rsidRPr="009B2EB5">
        <w:rPr>
          <w:rFonts w:ascii="Arial" w:hAnsi="Arial" w:cs="Arial"/>
          <w:color w:val="auto"/>
        </w:rPr>
        <w:t>)</w:t>
      </w:r>
    </w:p>
    <w:p w14:paraId="274A5228" w14:textId="4B1028B0" w:rsidR="00E97FC7" w:rsidRPr="009B2EB5" w:rsidRDefault="00E97FC7" w:rsidP="00906C3A">
      <w:pPr>
        <w:pStyle w:val="Odstavek"/>
        <w:numPr>
          <w:ilvl w:val="0"/>
          <w:numId w:val="78"/>
        </w:numPr>
        <w:ind w:left="360"/>
      </w:pPr>
      <w:r w:rsidRPr="009B2EB5">
        <w:t xml:space="preserve">Operator zrakoplova je upravičen do brezplačne dodelitve emisijskih kuponov za leti 2024 in 2025, sorazmerno z njegovim deležem emisij, ki jih je za leto 2023 sporočil ministrstvu in jih je preveril </w:t>
      </w:r>
      <w:proofErr w:type="spellStart"/>
      <w:r w:rsidRPr="009B2EB5">
        <w:t>preveritelj</w:t>
      </w:r>
      <w:proofErr w:type="spellEnd"/>
      <w:r w:rsidRPr="009B2EB5">
        <w:t xml:space="preserve"> v skladu z </w:t>
      </w:r>
      <w:r w:rsidR="00E66143" w:rsidRPr="009B2EB5">
        <w:t>Izvedbeno u</w:t>
      </w:r>
      <w:r w:rsidRPr="009B2EB5">
        <w:t xml:space="preserve">redbo 2018/2067/EU. Ministrstvo operatorju zrakoplova z odločbo dodeli ustrezno količino brezplačnih emisijskih kuponov v skladu s </w:t>
      </w:r>
      <w:r w:rsidR="00B835F9" w:rsidRPr="009B2EB5">
        <w:t>sklepom EU, ki ureja navodila centralnemu administratorju registra Unije, da preglednice nacionalnih dodelitev za letalstvo za leti 2024 in 2025 vnese v register Unije.</w:t>
      </w:r>
    </w:p>
    <w:p w14:paraId="693E9C86" w14:textId="0B0445B9" w:rsidR="00E97FC7" w:rsidRPr="009B2EB5" w:rsidRDefault="00E97FC7" w:rsidP="00906C3A">
      <w:pPr>
        <w:pStyle w:val="Odstavek"/>
        <w:numPr>
          <w:ilvl w:val="0"/>
          <w:numId w:val="78"/>
        </w:numPr>
        <w:ind w:left="360"/>
      </w:pPr>
      <w:r w:rsidRPr="009B2EB5">
        <w:t>Operator zrakoplova od 1.</w:t>
      </w:r>
      <w:r w:rsidR="00170B62" w:rsidRPr="009B2EB5">
        <w:t> </w:t>
      </w:r>
      <w:r w:rsidRPr="009B2EB5">
        <w:t>januarja 2026 ni upravičen do brezplačne dodelitve emisijskih kuponov.</w:t>
      </w:r>
    </w:p>
    <w:p w14:paraId="2207B246" w14:textId="2A77856C" w:rsidR="00E97FC7" w:rsidRPr="009B2EB5" w:rsidRDefault="00E97FC7" w:rsidP="00906C3A">
      <w:pPr>
        <w:pStyle w:val="Odstavek"/>
        <w:numPr>
          <w:ilvl w:val="0"/>
          <w:numId w:val="78"/>
        </w:numPr>
        <w:ind w:left="360"/>
      </w:pPr>
      <w:r w:rsidRPr="009B2EB5">
        <w:t xml:space="preserve">Ne glede na določbe prvega in drugega odstavka tega člena </w:t>
      </w:r>
      <w:r w:rsidR="009D5E5D" w:rsidRPr="009B2EB5">
        <w:t>je</w:t>
      </w:r>
      <w:r w:rsidRPr="009B2EB5">
        <w:t xml:space="preserve"> operator zrakoplova za obdobje od 1. januarja 2024 do 31. decembra 2030 </w:t>
      </w:r>
      <w:r w:rsidR="009D5E5D" w:rsidRPr="009B2EB5">
        <w:t xml:space="preserve">še </w:t>
      </w:r>
      <w:r w:rsidRPr="009B2EB5">
        <w:t>upravičen do brezplačnih emisijskih kuponov</w:t>
      </w:r>
      <w:bookmarkStart w:id="44" w:name="_Hlk155273202"/>
      <w:r w:rsidRPr="009B2EB5">
        <w:t>, ki se dodelijo za kritje dela ali celotne razlike v ceni med uporabo fosilnega kerozina in uporabo upravičenih trajnostnih letalskih goriv</w:t>
      </w:r>
      <w:bookmarkEnd w:id="44"/>
      <w:r w:rsidRPr="009B2EB5">
        <w:t>, kot so opredeljena v Uredbi 2023/2405/EU.</w:t>
      </w:r>
    </w:p>
    <w:p w14:paraId="1C4EE8FF" w14:textId="3E463387" w:rsidR="00E97FC7" w:rsidRPr="009B2EB5" w:rsidRDefault="00E97FC7" w:rsidP="00906C3A">
      <w:pPr>
        <w:pStyle w:val="Odstavek"/>
        <w:numPr>
          <w:ilvl w:val="0"/>
          <w:numId w:val="78"/>
        </w:numPr>
        <w:ind w:left="360"/>
      </w:pPr>
      <w:r w:rsidRPr="009B2EB5">
        <w:t>Komercialni operator zrakoplova lahko vsako leto ministrstvo zaprosi za dodelitev emisijskih kuponov iz prejšnjega odstavka na podlagi količine vsakega upravičenega letalskega goriva, ki se uporabi za lete, za katere je treba med 1.</w:t>
      </w:r>
      <w:r w:rsidR="00C9488F" w:rsidRPr="009B2EB5">
        <w:t> </w:t>
      </w:r>
      <w:r w:rsidRPr="009B2EB5">
        <w:t>januarjem 2024 in 31.</w:t>
      </w:r>
      <w:r w:rsidR="00C9488F" w:rsidRPr="009B2EB5">
        <w:t> </w:t>
      </w:r>
      <w:r w:rsidRPr="009B2EB5">
        <w:t>decembrom 2030 predati emisijske kupone v skladu s 5</w:t>
      </w:r>
      <w:r w:rsidR="00F6077F" w:rsidRPr="009B2EB5">
        <w:t>7</w:t>
      </w:r>
      <w:r w:rsidRPr="009B2EB5">
        <w:t>.</w:t>
      </w:r>
      <w:r w:rsidR="00FB36D1" w:rsidRPr="009B2EB5">
        <w:t> </w:t>
      </w:r>
      <w:r w:rsidRPr="009B2EB5">
        <w:t>členom tega zakona.</w:t>
      </w:r>
    </w:p>
    <w:p w14:paraId="1E29787A" w14:textId="2BA81B29" w:rsidR="00E97FC7" w:rsidRPr="009B2EB5" w:rsidRDefault="00E97FC7" w:rsidP="00906C3A">
      <w:pPr>
        <w:pStyle w:val="Odstavek"/>
        <w:numPr>
          <w:ilvl w:val="0"/>
          <w:numId w:val="78"/>
        </w:numPr>
        <w:ind w:left="360"/>
      </w:pPr>
      <w:r w:rsidRPr="009B2EB5">
        <w:t>Komercialni operator zrakoplova lahko zaprosi za dodelitev brezplačnih emisijskih kuponov iz tretjega odstavka tega člena najpozneje do 31.</w:t>
      </w:r>
      <w:r w:rsidR="00C9488F" w:rsidRPr="009B2EB5">
        <w:t> </w:t>
      </w:r>
      <w:r w:rsidRPr="009B2EB5">
        <w:t>marca tekočega leta za preteklo leto, tako da k preverjenemu poročilu o emisijah iz 5</w:t>
      </w:r>
      <w:r w:rsidR="00F6077F" w:rsidRPr="009B2EB5">
        <w:t>5</w:t>
      </w:r>
      <w:r w:rsidRPr="009B2EB5">
        <w:t>.</w:t>
      </w:r>
      <w:r w:rsidR="00FB36D1" w:rsidRPr="009B2EB5">
        <w:t> </w:t>
      </w:r>
      <w:r w:rsidRPr="009B2EB5">
        <w:t>člena tega zakona priloži tudi račune, s katerimi izkazuje nakup upravičenega letalskega goriva.</w:t>
      </w:r>
    </w:p>
    <w:p w14:paraId="65E68779" w14:textId="4206DEBD" w:rsidR="00E97FC7" w:rsidRPr="009B2EB5" w:rsidRDefault="00E97FC7" w:rsidP="00906C3A">
      <w:pPr>
        <w:pStyle w:val="Odstavekseznama"/>
        <w:numPr>
          <w:ilvl w:val="0"/>
          <w:numId w:val="78"/>
        </w:numPr>
        <w:spacing w:before="240" w:after="100" w:afterAutospacing="1"/>
        <w:ind w:left="360"/>
        <w:rPr>
          <w:rFonts w:ascii="Arial" w:hAnsi="Arial" w:cs="Arial"/>
        </w:rPr>
      </w:pPr>
      <w:r w:rsidRPr="009B2EB5">
        <w:rPr>
          <w:rFonts w:ascii="Arial" w:hAnsi="Arial" w:cs="Arial"/>
        </w:rPr>
        <w:t>Ministrstvo emisijske kupone iz tretjega odstavka tega člena dodeli za:</w:t>
      </w:r>
    </w:p>
    <w:p w14:paraId="57E82032" w14:textId="74783861" w:rsidR="00E97FC7" w:rsidRPr="009B2EB5" w:rsidRDefault="00E97FC7" w:rsidP="00906C3A">
      <w:pPr>
        <w:pStyle w:val="Odstavekseznama"/>
        <w:numPr>
          <w:ilvl w:val="0"/>
          <w:numId w:val="79"/>
        </w:numPr>
        <w:ind w:left="708"/>
        <w:rPr>
          <w:rFonts w:ascii="Arial" w:hAnsi="Arial" w:cs="Arial"/>
        </w:rPr>
      </w:pPr>
      <w:r w:rsidRPr="009B2EB5">
        <w:rPr>
          <w:rFonts w:ascii="Arial" w:hAnsi="Arial" w:cs="Arial"/>
        </w:rPr>
        <w:t xml:space="preserve">70 odstotkov preostale razlike v ceni med uporabo fosilnega kerozina in vodika iz obnovljivih virov energije ter naprednih </w:t>
      </w:r>
      <w:proofErr w:type="spellStart"/>
      <w:r w:rsidRPr="009B2EB5">
        <w:rPr>
          <w:rFonts w:ascii="Arial" w:hAnsi="Arial" w:cs="Arial"/>
        </w:rPr>
        <w:t>biogoriv</w:t>
      </w:r>
      <w:proofErr w:type="spellEnd"/>
      <w:r w:rsidRPr="009B2EB5">
        <w:rPr>
          <w:rFonts w:ascii="Arial" w:hAnsi="Arial" w:cs="Arial"/>
        </w:rPr>
        <w:t xml:space="preserve"> v skladu z Direktivo 2018/2001/ES, za katera je faktor emisije nič na podlagi Priloge IV k Direktivi 2003/87/ES ali na podlagi </w:t>
      </w:r>
      <w:r w:rsidR="00423997" w:rsidRPr="009B2EB5">
        <w:rPr>
          <w:rFonts w:ascii="Arial" w:hAnsi="Arial" w:cs="Arial"/>
        </w:rPr>
        <w:t>Izvedbene u</w:t>
      </w:r>
      <w:r w:rsidRPr="009B2EB5">
        <w:rPr>
          <w:rFonts w:ascii="Arial" w:hAnsi="Arial" w:cs="Arial"/>
        </w:rPr>
        <w:t>redbe 2018/2066/EU;</w:t>
      </w:r>
    </w:p>
    <w:p w14:paraId="7F2805F0" w14:textId="77777777" w:rsidR="00E97FC7" w:rsidRPr="009B2EB5" w:rsidRDefault="00E97FC7" w:rsidP="00906C3A">
      <w:pPr>
        <w:pStyle w:val="Odstavekseznama"/>
        <w:numPr>
          <w:ilvl w:val="0"/>
          <w:numId w:val="79"/>
        </w:numPr>
        <w:ind w:left="708"/>
        <w:rPr>
          <w:rFonts w:ascii="Arial" w:hAnsi="Arial" w:cs="Arial"/>
        </w:rPr>
      </w:pPr>
      <w:bookmarkStart w:id="45" w:name="_Hlk137719726"/>
      <w:r w:rsidRPr="009B2EB5">
        <w:rPr>
          <w:rFonts w:ascii="Arial" w:hAnsi="Arial" w:cs="Arial"/>
        </w:rPr>
        <w:t>95 odstotkov preostale razlike v ceni med uporabo fosilnega kerozina in goriv iz obnovljivih virov nebiološkega izvora, ki izpolnjujejo zahteve predpisov iz prejšnje točke;</w:t>
      </w:r>
    </w:p>
    <w:p w14:paraId="3D78B7FB" w14:textId="0CF235F3" w:rsidR="00E97FC7" w:rsidRPr="009B2EB5" w:rsidRDefault="00E97FC7" w:rsidP="00906C3A">
      <w:pPr>
        <w:pStyle w:val="Odstavekseznama"/>
        <w:numPr>
          <w:ilvl w:val="0"/>
          <w:numId w:val="79"/>
        </w:numPr>
        <w:ind w:left="708"/>
        <w:rPr>
          <w:rFonts w:ascii="Arial" w:hAnsi="Arial" w:cs="Arial"/>
        </w:rPr>
      </w:pPr>
      <w:r w:rsidRPr="009B2EB5">
        <w:rPr>
          <w:rFonts w:ascii="Arial" w:hAnsi="Arial" w:cs="Arial"/>
        </w:rPr>
        <w:lastRenderedPageBreak/>
        <w:t xml:space="preserve">100 odstotkov preostale razlike v ceni med uporabo fosilnega kerozina in katerega koli upravičenega letalskega goriva, ki ni pridobljeno iz fosilnih goriv, zajetih v prvem pododstavku tega odstavka, na letališčih na otokih, ki so manjši od 10.000 </w:t>
      </w:r>
      <w:r w:rsidRPr="009B2EB5">
        <w:rPr>
          <w:rStyle w:val="normaltextrun"/>
          <w:rFonts w:ascii="Arial" w:hAnsi="Arial" w:cs="Arial"/>
          <w:color w:val="000000"/>
          <w:shd w:val="clear" w:color="auto" w:fill="FFFFFF"/>
        </w:rPr>
        <w:t>km</w:t>
      </w:r>
      <w:r w:rsidRPr="009B2EB5">
        <w:rPr>
          <w:rStyle w:val="normaltextrun"/>
          <w:rFonts w:ascii="Arial" w:hAnsi="Arial" w:cs="Arial"/>
          <w:color w:val="000000"/>
          <w:sz w:val="17"/>
          <w:szCs w:val="17"/>
          <w:shd w:val="clear" w:color="auto" w:fill="FFFFFF"/>
          <w:vertAlign w:val="superscript"/>
        </w:rPr>
        <w:t>2</w:t>
      </w:r>
      <w:r w:rsidRPr="009B2EB5">
        <w:rPr>
          <w:rFonts w:ascii="Arial" w:hAnsi="Arial" w:cs="Arial"/>
        </w:rPr>
        <w:t xml:space="preserve"> in nimajo cestne ali železniške povezave s celino, na letališčih, ki niso dovolj velika, da bi bila opredeljena kot letališča Unije v skladu z Uredbo 2023/2405/EU, in na letališčih v najbolj oddaljenih regijah;</w:t>
      </w:r>
    </w:p>
    <w:bookmarkEnd w:id="45"/>
    <w:p w14:paraId="5B36F252" w14:textId="77777777" w:rsidR="00E97FC7" w:rsidRPr="009B2EB5" w:rsidRDefault="00E97FC7" w:rsidP="00906C3A">
      <w:pPr>
        <w:pStyle w:val="Odstavekseznama"/>
        <w:numPr>
          <w:ilvl w:val="0"/>
          <w:numId w:val="79"/>
        </w:numPr>
        <w:ind w:left="708"/>
        <w:rPr>
          <w:rFonts w:ascii="Arial" w:hAnsi="Arial" w:cs="Arial"/>
        </w:rPr>
      </w:pPr>
      <w:r w:rsidRPr="009B2EB5">
        <w:rPr>
          <w:rFonts w:ascii="Arial" w:hAnsi="Arial" w:cs="Arial"/>
        </w:rPr>
        <w:t>v drugih primerih, kot so tisti iz točk od 1. do 3., 50 odstotkov preostale razlike v ceni med uporabo fosilnega kerozina in katerega koli upravičenega letalskega goriva, ki ni pridobljeno iz fosilnih goriv, v skladu z Uredbo 2023/2405/EU.</w:t>
      </w:r>
    </w:p>
    <w:p w14:paraId="67E47F7F" w14:textId="6A2C4B0A" w:rsidR="00E97FC7" w:rsidRPr="009B2EB5" w:rsidRDefault="00E97FC7" w:rsidP="00906C3A">
      <w:pPr>
        <w:pStyle w:val="Odstavek"/>
        <w:numPr>
          <w:ilvl w:val="0"/>
          <w:numId w:val="78"/>
        </w:numPr>
        <w:ind w:left="360"/>
      </w:pPr>
      <w:r w:rsidRPr="009B2EB5">
        <w:t>Ministrstvo emisijske kupone iz tretjega odstavka tega člena brezplačno dodeli z odločbo, pri dodelitvi pa uporablja tudi predpis EU, ki ureja kritje dela ali celotne razlike v ceni med uporabo fosilnega kerozina in uporabo ustreznih upravičenih letalskih goriv, in upošteva morebitno podporo iz drugih dovoljenih shem državnih pomoči.</w:t>
      </w:r>
    </w:p>
    <w:p w14:paraId="50A3782F" w14:textId="0A69F03E" w:rsidR="00E97FC7" w:rsidRPr="009B2EB5" w:rsidRDefault="00E97FC7" w:rsidP="00906C3A">
      <w:pPr>
        <w:pStyle w:val="Odstavekseznama"/>
        <w:numPr>
          <w:ilvl w:val="0"/>
          <w:numId w:val="78"/>
        </w:numPr>
        <w:spacing w:before="240"/>
        <w:ind w:left="360"/>
        <w:rPr>
          <w:rFonts w:ascii="Arial" w:hAnsi="Arial" w:cs="Arial"/>
        </w:rPr>
      </w:pPr>
      <w:r w:rsidRPr="009B2EB5">
        <w:rPr>
          <w:rFonts w:ascii="Arial" w:hAnsi="Arial" w:cs="Arial"/>
        </w:rPr>
        <w:t>Nacionalni administrator na podlagi odločbe iz prvega odstavka tega člena in odločbe iz prejšnjega odstavka operatorju zrakoplova v registru Unije podeli letno količino brezplačno dodeljenih emisijskih kuponov najpozneje do 30.</w:t>
      </w:r>
      <w:r w:rsidR="00170B62" w:rsidRPr="009B2EB5">
        <w:rPr>
          <w:rFonts w:ascii="Arial" w:hAnsi="Arial" w:cs="Arial"/>
        </w:rPr>
        <w:t> </w:t>
      </w:r>
      <w:r w:rsidRPr="009B2EB5">
        <w:rPr>
          <w:rFonts w:ascii="Arial" w:hAnsi="Arial" w:cs="Arial"/>
        </w:rPr>
        <w:t>junija tekočega leta.</w:t>
      </w:r>
    </w:p>
    <w:p w14:paraId="34B00F8D" w14:textId="77777777" w:rsidR="00257BE3" w:rsidRPr="009B2EB5" w:rsidRDefault="00257BE3" w:rsidP="0068059C">
      <w:pPr>
        <w:pStyle w:val="Odstavekseznama"/>
        <w:spacing w:before="240"/>
        <w:ind w:left="360"/>
        <w:rPr>
          <w:rFonts w:ascii="Arial" w:hAnsi="Arial" w:cs="Arial"/>
        </w:rPr>
      </w:pPr>
    </w:p>
    <w:p w14:paraId="6F609596" w14:textId="11A87AFD" w:rsidR="00E97FC7" w:rsidRPr="009B2EB5" w:rsidRDefault="00E97FC7" w:rsidP="00906C3A">
      <w:pPr>
        <w:pStyle w:val="Odstavekseznama"/>
        <w:numPr>
          <w:ilvl w:val="0"/>
          <w:numId w:val="78"/>
        </w:numPr>
        <w:spacing w:before="240" w:after="100" w:afterAutospacing="1"/>
        <w:ind w:left="360"/>
        <w:rPr>
          <w:rFonts w:ascii="Arial" w:hAnsi="Arial" w:cs="Arial"/>
        </w:rPr>
      </w:pPr>
      <w:r w:rsidRPr="009B2EB5">
        <w:rPr>
          <w:rFonts w:ascii="Arial" w:hAnsi="Arial" w:cs="Arial"/>
        </w:rPr>
        <w:t>Ministrstvo na osrednjem spletnem mestu državne uprave objavi seznam operatorjev zrakoplovov in pripadajočo količino brezplačno dodeljenih emisijskih kuponov iz prvega odstavka tega člena.</w:t>
      </w:r>
    </w:p>
    <w:p w14:paraId="15E9C620" w14:textId="5B254523" w:rsidR="00E97FC7" w:rsidRPr="009B2EB5" w:rsidRDefault="00E97FC7" w:rsidP="00906C3A">
      <w:pPr>
        <w:pStyle w:val="Odstavek"/>
        <w:numPr>
          <w:ilvl w:val="0"/>
          <w:numId w:val="78"/>
        </w:numPr>
        <w:ind w:left="360"/>
      </w:pPr>
      <w:r w:rsidRPr="009B2EB5">
        <w:t>Operator zrakoplova, ki je prejel brezplačne emisijske kupone na podlagi odločbe iz sedmega odstavka tega člena, mora zagotoviti prepoznavnost njihovega prejemanja.</w:t>
      </w:r>
    </w:p>
    <w:p w14:paraId="27D74395" w14:textId="77777777" w:rsidR="00E97FC7" w:rsidRPr="009B2EB5" w:rsidRDefault="00E97FC7" w:rsidP="00906C3A">
      <w:pPr>
        <w:pStyle w:val="Odstavekseznama"/>
        <w:numPr>
          <w:ilvl w:val="0"/>
          <w:numId w:val="78"/>
        </w:numPr>
        <w:spacing w:before="240"/>
        <w:ind w:left="360"/>
        <w:rPr>
          <w:rFonts w:ascii="Arial" w:hAnsi="Arial" w:cs="Arial"/>
        </w:rPr>
      </w:pPr>
      <w:r w:rsidRPr="009B2EB5">
        <w:rPr>
          <w:rFonts w:ascii="Arial" w:hAnsi="Arial" w:cs="Arial"/>
        </w:rPr>
        <w:t xml:space="preserve">Vlada predpiše </w:t>
      </w:r>
      <w:bookmarkStart w:id="46" w:name="_Hlk155273182"/>
      <w:r w:rsidRPr="009B2EB5">
        <w:rPr>
          <w:rFonts w:ascii="Arial" w:hAnsi="Arial" w:cs="Arial"/>
        </w:rPr>
        <w:t>način zagotavljanja prepoznavanja prejemanja brezplačnih emisijskih kuponov</w:t>
      </w:r>
      <w:bookmarkEnd w:id="46"/>
      <w:r w:rsidRPr="009B2EB5">
        <w:rPr>
          <w:rFonts w:ascii="Arial" w:hAnsi="Arial" w:cs="Arial"/>
        </w:rPr>
        <w:t xml:space="preserve"> iz prejšnjega odstavka.</w:t>
      </w:r>
    </w:p>
    <w:p w14:paraId="22F4BBBD" w14:textId="679C5AEE" w:rsidR="003D69A2" w:rsidRPr="009B2EB5" w:rsidRDefault="003D69A2" w:rsidP="003D69A2">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bCs/>
          <w:iCs/>
          <w:color w:val="auto"/>
        </w:rPr>
        <w:t xml:space="preserve">člen </w:t>
      </w:r>
      <w:r w:rsidRPr="009B2EB5">
        <w:rPr>
          <w:rFonts w:ascii="Arial" w:hAnsi="Arial" w:cs="Arial"/>
          <w:color w:val="auto"/>
        </w:rPr>
        <w:br/>
        <w:t>(uporaba sheme CORSIA)</w:t>
      </w:r>
    </w:p>
    <w:p w14:paraId="4132DFE4" w14:textId="4D536319" w:rsidR="003D69A2" w:rsidRPr="009B2EB5" w:rsidRDefault="003D69A2" w:rsidP="00906C3A">
      <w:pPr>
        <w:pStyle w:val="Odstavekseznama"/>
        <w:numPr>
          <w:ilvl w:val="0"/>
          <w:numId w:val="181"/>
        </w:numPr>
        <w:spacing w:before="240"/>
        <w:rPr>
          <w:rFonts w:ascii="Arial" w:hAnsi="Arial" w:cs="Arial"/>
        </w:rPr>
      </w:pPr>
      <w:r w:rsidRPr="009B2EB5">
        <w:rPr>
          <w:rFonts w:ascii="Arial" w:hAnsi="Arial" w:cs="Arial"/>
        </w:rPr>
        <w:t>Ministrstvo, pristojno za letalski promet, v skladu predpisom EU, ki določa metodologijo v zvezi z leti v države, za katere se šteje, da uporabljajo shemo CORSIA, za vsako leto izračuna zahteve za izravnavo za predhodno koledarsko leto za lete v države, ki so navedene v tem predpisu, iz njih in med njimi ter za lete med Švico ali Združenim kraljestvom ter državami, ki so navedene v tem predpisu, in vsako leto do 30.</w:t>
      </w:r>
      <w:r w:rsidR="00C9488F" w:rsidRPr="009B2EB5">
        <w:rPr>
          <w:rFonts w:ascii="Arial" w:hAnsi="Arial" w:cs="Arial"/>
        </w:rPr>
        <w:t> </w:t>
      </w:r>
      <w:r w:rsidRPr="009B2EB5">
        <w:rPr>
          <w:rFonts w:ascii="Arial" w:hAnsi="Arial" w:cs="Arial"/>
        </w:rPr>
        <w:t>novembra o zahtevah obvesti operatorje zrakoplovov.</w:t>
      </w:r>
    </w:p>
    <w:p w14:paraId="0379D0E6" w14:textId="77777777" w:rsidR="00170B62" w:rsidRPr="009B2EB5" w:rsidRDefault="00170B62" w:rsidP="00170B62">
      <w:pPr>
        <w:pStyle w:val="Odstavekseznama"/>
        <w:spacing w:before="240"/>
        <w:ind w:left="360"/>
        <w:rPr>
          <w:rFonts w:ascii="Arial" w:hAnsi="Arial" w:cs="Arial"/>
        </w:rPr>
      </w:pPr>
    </w:p>
    <w:p w14:paraId="57C41647" w14:textId="0B8DA46A" w:rsidR="003D69A2" w:rsidRPr="009B2EB5" w:rsidRDefault="003D69A2" w:rsidP="00906C3A">
      <w:pPr>
        <w:pStyle w:val="Odstavekseznama"/>
        <w:numPr>
          <w:ilvl w:val="0"/>
          <w:numId w:val="181"/>
        </w:numPr>
        <w:spacing w:before="240"/>
        <w:rPr>
          <w:rFonts w:ascii="Arial" w:hAnsi="Arial" w:cs="Arial"/>
        </w:rPr>
      </w:pPr>
      <w:r w:rsidRPr="009B2EB5">
        <w:rPr>
          <w:rFonts w:ascii="Arial" w:hAnsi="Arial" w:cs="Arial"/>
        </w:rPr>
        <w:t>Ministrstvo, pristojno za letalski promet, v skladu s predpisom EU iz prejšnjega odstavka izračuna tudi končne skupne zahteve za izravnavo za posamezno obdobje skladnosti, določeno v okviru sheme CORSIA, in do 30.</w:t>
      </w:r>
      <w:r w:rsidR="00C9488F" w:rsidRPr="009B2EB5">
        <w:rPr>
          <w:rFonts w:ascii="Arial" w:hAnsi="Arial" w:cs="Arial"/>
        </w:rPr>
        <w:t> </w:t>
      </w:r>
      <w:r w:rsidRPr="009B2EB5">
        <w:rPr>
          <w:rFonts w:ascii="Arial" w:hAnsi="Arial" w:cs="Arial"/>
        </w:rPr>
        <w:t>novembra leta, ki sledi zadnjemu letu posameznega obdobja skladnosti, o teh zahtevah obvesti operatorja zrakoplova, ki:</w:t>
      </w:r>
    </w:p>
    <w:p w14:paraId="18978394" w14:textId="77777777" w:rsidR="003D69A2" w:rsidRPr="009B2EB5" w:rsidRDefault="003D69A2" w:rsidP="00906C3A">
      <w:pPr>
        <w:pStyle w:val="Odstavekseznama"/>
        <w:numPr>
          <w:ilvl w:val="1"/>
          <w:numId w:val="181"/>
        </w:numPr>
        <w:rPr>
          <w:rFonts w:ascii="Arial" w:hAnsi="Arial" w:cs="Arial"/>
        </w:rPr>
      </w:pPr>
      <w:r w:rsidRPr="009B2EB5">
        <w:rPr>
          <w:rFonts w:ascii="Arial" w:hAnsi="Arial" w:cs="Arial"/>
        </w:rPr>
        <w:t>ima spričevalo operatorja zrakoplova, ki ga je izdala Republika Slovenija, ali je registriran v državi članici, vključno z najbolj oddaljenimi regijami, pridruženimi območji in ozemlji navedene države članice, in</w:t>
      </w:r>
    </w:p>
    <w:p w14:paraId="0BD24B12" w14:textId="1D5A5932" w:rsidR="00170B62" w:rsidRPr="009B2EB5" w:rsidRDefault="003D69A2" w:rsidP="00906C3A">
      <w:pPr>
        <w:pStyle w:val="Odstavekseznama"/>
        <w:numPr>
          <w:ilvl w:val="1"/>
          <w:numId w:val="181"/>
        </w:numPr>
        <w:rPr>
          <w:rFonts w:ascii="Arial" w:hAnsi="Arial" w:cs="Arial"/>
        </w:rPr>
      </w:pPr>
      <w:r w:rsidRPr="009B2EB5">
        <w:rPr>
          <w:rFonts w:ascii="Arial" w:hAnsi="Arial" w:cs="Arial"/>
        </w:rPr>
        <w:t>od 1.</w:t>
      </w:r>
      <w:r w:rsidR="00170B62" w:rsidRPr="009B2EB5">
        <w:rPr>
          <w:rFonts w:ascii="Arial" w:hAnsi="Arial" w:cs="Arial"/>
        </w:rPr>
        <w:t> </w:t>
      </w:r>
      <w:r w:rsidRPr="009B2EB5">
        <w:rPr>
          <w:rFonts w:ascii="Arial" w:hAnsi="Arial" w:cs="Arial"/>
        </w:rPr>
        <w:t>januarja 2021 opravlja letalsko dejavnosti iz Priloge I k Direktivi 2003/87/ES.</w:t>
      </w:r>
    </w:p>
    <w:p w14:paraId="74021197" w14:textId="77777777" w:rsidR="00170B62" w:rsidRPr="009B2EB5" w:rsidRDefault="00170B62" w:rsidP="00170B62">
      <w:pPr>
        <w:pStyle w:val="Odstavekseznama"/>
        <w:rPr>
          <w:rFonts w:ascii="Arial" w:hAnsi="Arial" w:cs="Arial"/>
        </w:rPr>
      </w:pPr>
    </w:p>
    <w:p w14:paraId="0C11117C" w14:textId="7A81DEA8" w:rsidR="003D69A2" w:rsidRPr="009B2EB5" w:rsidRDefault="003D69A2" w:rsidP="00906C3A">
      <w:pPr>
        <w:pStyle w:val="Odstavekseznama"/>
        <w:numPr>
          <w:ilvl w:val="0"/>
          <w:numId w:val="181"/>
        </w:numPr>
        <w:spacing w:before="240"/>
        <w:ind w:left="357" w:hanging="357"/>
        <w:rPr>
          <w:rFonts w:ascii="Arial" w:hAnsi="Arial" w:cs="Arial"/>
        </w:rPr>
      </w:pPr>
      <w:r w:rsidRPr="009B2EB5">
        <w:rPr>
          <w:rFonts w:ascii="Arial" w:hAnsi="Arial" w:cs="Arial"/>
        </w:rPr>
        <w:t>Operator zrakoplova, ki mu je spričevalo operatorja zrakoplova izdala Republika Slovenija ali je v njej registriran, lahko za izpolnjevanje svoje obveznosti glede izravnave v skladu s prvim in drugim odstavkom tega člena uporabi in ukine enote iz prvega odstavka 11</w:t>
      </w:r>
      <w:r w:rsidR="00834F6A" w:rsidRPr="009B2EB5">
        <w:rPr>
          <w:rFonts w:ascii="Arial" w:hAnsi="Arial" w:cs="Arial"/>
        </w:rPr>
        <w:t>.</w:t>
      </w:r>
      <w:r w:rsidRPr="009B2EB5">
        <w:rPr>
          <w:rFonts w:ascii="Arial" w:hAnsi="Arial" w:cs="Arial"/>
        </w:rPr>
        <w:t xml:space="preserve">a </w:t>
      </w:r>
      <w:r w:rsidR="00834F6A" w:rsidRPr="009B2EB5">
        <w:rPr>
          <w:rFonts w:ascii="Arial" w:hAnsi="Arial" w:cs="Arial"/>
        </w:rPr>
        <w:t xml:space="preserve">člena </w:t>
      </w:r>
      <w:r w:rsidRPr="009B2EB5">
        <w:rPr>
          <w:rFonts w:ascii="Arial" w:hAnsi="Arial" w:cs="Arial"/>
        </w:rPr>
        <w:t xml:space="preserve">Direktive 2003/87/ES v skladu s predpisom EU, ki podrobneje ureja zahteve glede uporabe in ukinitve teh enot, samo glede zahteve za izravnavo, o kateri je ministrstvo iz prvega in drugega odstavka tega člena operatorja zrakoplova obvestilo za posamezno obdobje </w:t>
      </w:r>
      <w:r w:rsidRPr="009B2EB5">
        <w:rPr>
          <w:rFonts w:ascii="Arial" w:hAnsi="Arial" w:cs="Arial"/>
        </w:rPr>
        <w:lastRenderedPageBreak/>
        <w:t>skladnosti v okviru sheme CORSIA. Ukinitev se izvede do 31.</w:t>
      </w:r>
      <w:r w:rsidR="00C9488F" w:rsidRPr="009B2EB5">
        <w:rPr>
          <w:rFonts w:ascii="Arial" w:hAnsi="Arial" w:cs="Arial"/>
        </w:rPr>
        <w:t> </w:t>
      </w:r>
      <w:r w:rsidRPr="009B2EB5">
        <w:rPr>
          <w:rFonts w:ascii="Arial" w:hAnsi="Arial" w:cs="Arial"/>
        </w:rPr>
        <w:t>januarja 2025 za emisije v obdobju 2021–2023 in do 31.</w:t>
      </w:r>
      <w:r w:rsidR="00C9488F" w:rsidRPr="009B2EB5">
        <w:rPr>
          <w:rFonts w:ascii="Arial" w:hAnsi="Arial" w:cs="Arial"/>
        </w:rPr>
        <w:t> </w:t>
      </w:r>
      <w:r w:rsidRPr="009B2EB5">
        <w:rPr>
          <w:rFonts w:ascii="Arial" w:hAnsi="Arial" w:cs="Arial"/>
        </w:rPr>
        <w:t>januarja 2028 za emisije v obdobju 2024–2026.</w:t>
      </w:r>
    </w:p>
    <w:p w14:paraId="43FE494D" w14:textId="28B93D08" w:rsidR="00517669" w:rsidRPr="009B2EB5" w:rsidRDefault="00517669" w:rsidP="0068059C">
      <w:pPr>
        <w:rPr>
          <w:rFonts w:ascii="Arial" w:hAnsi="Arial" w:cs="Arial"/>
        </w:rPr>
      </w:pPr>
    </w:p>
    <w:p w14:paraId="245C56C2" w14:textId="1DF4DFFD" w:rsidR="00517669" w:rsidRPr="009B2EB5" w:rsidRDefault="00517669" w:rsidP="00906C3A">
      <w:pPr>
        <w:pStyle w:val="Naslov2"/>
        <w:numPr>
          <w:ilvl w:val="0"/>
          <w:numId w:val="79"/>
        </w:numPr>
        <w:spacing w:before="240"/>
        <w:jc w:val="center"/>
        <w:rPr>
          <w:rFonts w:ascii="Arial" w:hAnsi="Arial" w:cs="Arial"/>
          <w:b/>
          <w:bCs/>
          <w:color w:val="auto"/>
          <w:sz w:val="22"/>
          <w:szCs w:val="22"/>
        </w:rPr>
      </w:pPr>
      <w:r w:rsidRPr="009B2EB5">
        <w:rPr>
          <w:rFonts w:ascii="Arial" w:eastAsia="Times New Roman" w:hAnsi="Arial" w:cs="Arial"/>
          <w:b/>
          <w:bCs/>
          <w:color w:val="auto"/>
          <w:sz w:val="22"/>
          <w:szCs w:val="22"/>
        </w:rPr>
        <w:t xml:space="preserve">oddelek: </w:t>
      </w:r>
      <w:r w:rsidRPr="009B2EB5">
        <w:rPr>
          <w:rFonts w:ascii="Arial" w:hAnsi="Arial" w:cs="Arial"/>
          <w:b/>
          <w:bCs/>
          <w:color w:val="auto"/>
          <w:sz w:val="22"/>
          <w:szCs w:val="22"/>
        </w:rPr>
        <w:t>Posebna pravila za ladjarske družbe</w:t>
      </w:r>
    </w:p>
    <w:p w14:paraId="6F1F4708" w14:textId="77777777" w:rsidR="00170B62" w:rsidRPr="009B2EB5" w:rsidRDefault="00170B62" w:rsidP="00170B62">
      <w:pPr>
        <w:rPr>
          <w:rFonts w:ascii="Arial" w:hAnsi="Arial" w:cs="Arial"/>
        </w:rPr>
      </w:pPr>
    </w:p>
    <w:p w14:paraId="057921A1" w14:textId="77777777" w:rsidR="00517669" w:rsidRPr="009B2EB5" w:rsidRDefault="00517669" w:rsidP="006914E8">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bCs/>
          <w:iCs/>
          <w:color w:val="auto"/>
        </w:rPr>
        <w:t xml:space="preserve">člen </w:t>
      </w:r>
      <w:r w:rsidRPr="009B2EB5">
        <w:rPr>
          <w:rFonts w:ascii="Arial" w:hAnsi="Arial" w:cs="Arial"/>
          <w:color w:val="auto"/>
        </w:rPr>
        <w:br/>
        <w:t>(pristojni organ za ladjarske družbe)</w:t>
      </w:r>
    </w:p>
    <w:p w14:paraId="6D967EC3" w14:textId="1B5EB3BB" w:rsidR="00600888" w:rsidRPr="009B2EB5" w:rsidRDefault="00600888" w:rsidP="00906C3A">
      <w:pPr>
        <w:pStyle w:val="Odstavek"/>
        <w:numPr>
          <w:ilvl w:val="0"/>
          <w:numId w:val="83"/>
        </w:numPr>
        <w:ind w:left="357" w:hanging="357"/>
      </w:pPr>
      <w:r w:rsidRPr="009B2EB5">
        <w:t xml:space="preserve">Ministrstvo je pristojni organ za ladjarsko družbo, ki je registrirana v Republiki Sloveniji ali ji je pripisana na podlagi </w:t>
      </w:r>
      <w:r w:rsidR="000E2CEA" w:rsidRPr="009B2EB5">
        <w:t>Izvedbenega sklepa Komisije (EU) 2024/411 z dne 30. januarja 2024 o seznamu ladjarskih družb z navedbo upravnega organa za ladjarske družbe v skladu z Direktivo 2003/87/ES Evropskega parlamenta in Sveta (UL L št. 2024/411 z dne 31. 1. 2024)</w:t>
      </w:r>
      <w:r w:rsidR="000E2CEA" w:rsidRPr="009B2EB5" w:rsidDel="000E2CEA">
        <w:t xml:space="preserve"> </w:t>
      </w:r>
      <w:r w:rsidRPr="009B2EB5">
        <w:t>(v nadalj</w:t>
      </w:r>
      <w:r w:rsidR="00427C74" w:rsidRPr="009B2EB5">
        <w:t>njem besedilu</w:t>
      </w:r>
      <w:r w:rsidRPr="009B2EB5">
        <w:t>: seznam ladjarskih družb).</w:t>
      </w:r>
    </w:p>
    <w:p w14:paraId="45BB9828" w14:textId="5A258CC6" w:rsidR="00517669" w:rsidRPr="009B2EB5" w:rsidRDefault="00517669" w:rsidP="00906C3A">
      <w:pPr>
        <w:pStyle w:val="Odstavek"/>
        <w:numPr>
          <w:ilvl w:val="0"/>
          <w:numId w:val="83"/>
        </w:numPr>
      </w:pPr>
      <w:r w:rsidRPr="009B2EB5">
        <w:t>Ministrstvo ohrani pristojnost iz prejšnjega odstavka ne glede na naknadne spremembe dejavnosti ali registracije ladjarske družbe, dokler te spremembe niso razvidne na posodobljenem seznamu ladjarskih družb.</w:t>
      </w:r>
    </w:p>
    <w:p w14:paraId="6204DB05" w14:textId="77777777" w:rsidR="00517669" w:rsidRPr="009B2EB5" w:rsidRDefault="00517669" w:rsidP="006914E8">
      <w:pPr>
        <w:pStyle w:val="Naslov5"/>
        <w:keepNext w:val="0"/>
        <w:keepLines w:val="0"/>
        <w:numPr>
          <w:ilvl w:val="0"/>
          <w:numId w:val="5"/>
        </w:numPr>
        <w:spacing w:before="240" w:after="60"/>
        <w:ind w:left="357" w:hanging="357"/>
        <w:jc w:val="center"/>
        <w:rPr>
          <w:rFonts w:ascii="Arial" w:hAnsi="Arial" w:cs="Arial"/>
          <w:color w:val="auto"/>
        </w:rPr>
      </w:pPr>
      <w:bookmarkStart w:id="47" w:name="_Hlk164840491"/>
      <w:r w:rsidRPr="009B2EB5">
        <w:rPr>
          <w:rFonts w:ascii="Arial" w:eastAsia="Times New Roman" w:hAnsi="Arial" w:cs="Arial"/>
          <w:bCs/>
          <w:iCs/>
          <w:color w:val="auto"/>
        </w:rPr>
        <w:t xml:space="preserve">člen </w:t>
      </w:r>
      <w:r w:rsidRPr="009B2EB5">
        <w:rPr>
          <w:rFonts w:ascii="Arial" w:hAnsi="Arial" w:cs="Arial"/>
          <w:color w:val="auto"/>
        </w:rPr>
        <w:br/>
        <w:t>(spremljanje, poročanje in preverjanje emisij toplogrednih plinov)</w:t>
      </w:r>
    </w:p>
    <w:p w14:paraId="77C7B8F3" w14:textId="7557BE24" w:rsidR="00600888" w:rsidRPr="009B2EB5" w:rsidRDefault="00600888" w:rsidP="00906C3A">
      <w:pPr>
        <w:pStyle w:val="Odstavekseznama"/>
        <w:numPr>
          <w:ilvl w:val="0"/>
          <w:numId w:val="84"/>
        </w:numPr>
        <w:spacing w:before="240"/>
        <w:ind w:left="360"/>
        <w:rPr>
          <w:rFonts w:ascii="Arial" w:hAnsi="Arial" w:cs="Arial"/>
        </w:rPr>
      </w:pPr>
      <w:r w:rsidRPr="009B2EB5">
        <w:rPr>
          <w:rFonts w:ascii="Arial" w:hAnsi="Arial" w:cs="Arial"/>
        </w:rPr>
        <w:t xml:space="preserve">Ladjarska družba, ki je registrirana v Republiki Sloveniji ali je na seznamu ladjarskih družb, mora za vsako od svojih ladij ministrstvu predložiti vlogo za odobritev načrta </w:t>
      </w:r>
      <w:r w:rsidR="00366CAA" w:rsidRPr="009B2EB5">
        <w:rPr>
          <w:rFonts w:ascii="Arial" w:hAnsi="Arial" w:cs="Arial"/>
        </w:rPr>
        <w:t xml:space="preserve">za </w:t>
      </w:r>
      <w:r w:rsidRPr="009B2EB5">
        <w:rPr>
          <w:rFonts w:ascii="Arial" w:hAnsi="Arial" w:cs="Arial"/>
        </w:rPr>
        <w:t>spremljanj</w:t>
      </w:r>
      <w:r w:rsidR="00366CAA" w:rsidRPr="009B2EB5">
        <w:rPr>
          <w:rFonts w:ascii="Arial" w:hAnsi="Arial" w:cs="Arial"/>
        </w:rPr>
        <w:t>e</w:t>
      </w:r>
      <w:r w:rsidRPr="009B2EB5">
        <w:rPr>
          <w:rFonts w:ascii="Arial" w:hAnsi="Arial" w:cs="Arial"/>
        </w:rPr>
        <w:t xml:space="preserve"> v skladu z Uredbo 2015/757/EU, kar izkazuje s potrdilom o oddani pošiljki.</w:t>
      </w:r>
    </w:p>
    <w:p w14:paraId="694BB05C" w14:textId="77777777" w:rsidR="00DF62BE" w:rsidRPr="009B2EB5" w:rsidRDefault="00DF62BE" w:rsidP="0068059C">
      <w:pPr>
        <w:pStyle w:val="Odstavekseznama"/>
        <w:spacing w:before="240"/>
        <w:ind w:left="360"/>
        <w:rPr>
          <w:rFonts w:ascii="Arial" w:hAnsi="Arial" w:cs="Arial"/>
        </w:rPr>
      </w:pPr>
    </w:p>
    <w:p w14:paraId="440F354B" w14:textId="78491357" w:rsidR="00600888" w:rsidRPr="009B2EB5" w:rsidRDefault="00600888" w:rsidP="00906C3A">
      <w:pPr>
        <w:pStyle w:val="Odstavekseznama"/>
        <w:numPr>
          <w:ilvl w:val="0"/>
          <w:numId w:val="84"/>
        </w:numPr>
        <w:spacing w:before="240"/>
        <w:ind w:left="360"/>
        <w:rPr>
          <w:rFonts w:ascii="Arial" w:hAnsi="Arial" w:cs="Arial"/>
        </w:rPr>
      </w:pPr>
      <w:r w:rsidRPr="009B2EB5">
        <w:rPr>
          <w:rFonts w:ascii="Arial" w:hAnsi="Arial" w:cs="Arial"/>
        </w:rPr>
        <w:t xml:space="preserve">Ministrstvo v treh mesecih od prejema popolne vloge iz prejšnjega odstavka izda odločbo o odobritvi načrta </w:t>
      </w:r>
      <w:r w:rsidR="00366CAA" w:rsidRPr="009B2EB5">
        <w:rPr>
          <w:rFonts w:ascii="Arial" w:hAnsi="Arial" w:cs="Arial"/>
        </w:rPr>
        <w:t xml:space="preserve">za </w:t>
      </w:r>
      <w:r w:rsidRPr="009B2EB5">
        <w:rPr>
          <w:rFonts w:ascii="Arial" w:hAnsi="Arial" w:cs="Arial"/>
        </w:rPr>
        <w:t>spremljanj</w:t>
      </w:r>
      <w:r w:rsidR="00366CAA" w:rsidRPr="009B2EB5">
        <w:rPr>
          <w:rFonts w:ascii="Arial" w:hAnsi="Arial" w:cs="Arial"/>
        </w:rPr>
        <w:t>e</w:t>
      </w:r>
      <w:r w:rsidRPr="009B2EB5">
        <w:rPr>
          <w:rFonts w:ascii="Arial" w:hAnsi="Arial" w:cs="Arial"/>
        </w:rPr>
        <w:t xml:space="preserve"> v skladu z Uredbo 2015/757/EU. Odločba vsebuje tudi zahteve, ki se nanašajo na </w:t>
      </w:r>
      <w:r w:rsidR="00086AED" w:rsidRPr="009B2EB5">
        <w:rPr>
          <w:rFonts w:ascii="Arial" w:hAnsi="Arial" w:cs="Arial"/>
        </w:rPr>
        <w:t xml:space="preserve">izvajanje načrta za spremljanje in </w:t>
      </w:r>
      <w:r w:rsidRPr="009B2EB5">
        <w:rPr>
          <w:rFonts w:ascii="Arial" w:hAnsi="Arial" w:cs="Arial"/>
        </w:rPr>
        <w:t>poročanje o emisijah toplogrednih plinov in njihovo preverjanje v skladu z navedenim predpisom ter predajo emisijskih kuponov v registru Unije v skladu z določbami tega zakona.</w:t>
      </w:r>
    </w:p>
    <w:p w14:paraId="167C5132" w14:textId="77777777" w:rsidR="00600888" w:rsidRPr="009B2EB5" w:rsidRDefault="00600888" w:rsidP="0068059C">
      <w:pPr>
        <w:pStyle w:val="Odstavekseznama"/>
        <w:spacing w:before="240"/>
        <w:ind w:left="360"/>
        <w:rPr>
          <w:rFonts w:ascii="Arial" w:hAnsi="Arial" w:cs="Arial"/>
        </w:rPr>
      </w:pPr>
    </w:p>
    <w:p w14:paraId="3A43A190" w14:textId="1B44F54A" w:rsidR="00600888" w:rsidRPr="009B2EB5" w:rsidRDefault="00600888" w:rsidP="00906C3A">
      <w:pPr>
        <w:pStyle w:val="Odstavekseznama"/>
        <w:numPr>
          <w:ilvl w:val="0"/>
          <w:numId w:val="84"/>
        </w:numPr>
        <w:spacing w:before="240"/>
        <w:ind w:left="360"/>
        <w:rPr>
          <w:rFonts w:ascii="Arial" w:hAnsi="Arial" w:cs="Arial"/>
        </w:rPr>
      </w:pPr>
      <w:r w:rsidRPr="009B2EB5">
        <w:rPr>
          <w:rFonts w:ascii="Arial" w:hAnsi="Arial" w:cs="Arial"/>
        </w:rPr>
        <w:t>Ne glede na prvi odstavek tega člena mora ladjarska družba za vsako ladjo, ki bo po 1.</w:t>
      </w:r>
      <w:r w:rsidR="006D63D0" w:rsidRPr="009B2EB5">
        <w:rPr>
          <w:rFonts w:ascii="Arial" w:hAnsi="Arial" w:cs="Arial"/>
        </w:rPr>
        <w:t> </w:t>
      </w:r>
      <w:r w:rsidRPr="009B2EB5">
        <w:rPr>
          <w:rFonts w:ascii="Arial" w:hAnsi="Arial" w:cs="Arial"/>
        </w:rPr>
        <w:t xml:space="preserve">januarju 2024 prvič v njenem ladjevju in bo opravljala dejavnost pomorskega prometa iz Priloge I k Direktivi 2003/87/ES, ministrstvu brez nepotrebnega odlašanja in najpozneje tri mesece po prvem postanku te ladje v pristanišču pod jurisdikcijo Republike Slovenije predložiti vlogo za odobritev načrta </w:t>
      </w:r>
      <w:r w:rsidR="00366CAA" w:rsidRPr="009B2EB5">
        <w:rPr>
          <w:rFonts w:ascii="Arial" w:hAnsi="Arial" w:cs="Arial"/>
        </w:rPr>
        <w:t xml:space="preserve">za </w:t>
      </w:r>
      <w:r w:rsidRPr="009B2EB5">
        <w:rPr>
          <w:rFonts w:ascii="Arial" w:hAnsi="Arial" w:cs="Arial"/>
        </w:rPr>
        <w:t>spremljanj</w:t>
      </w:r>
      <w:r w:rsidR="00366CAA" w:rsidRPr="009B2EB5">
        <w:rPr>
          <w:rFonts w:ascii="Arial" w:hAnsi="Arial" w:cs="Arial"/>
        </w:rPr>
        <w:t>e</w:t>
      </w:r>
      <w:r w:rsidRPr="009B2EB5">
        <w:rPr>
          <w:rFonts w:ascii="Arial" w:hAnsi="Arial" w:cs="Arial"/>
        </w:rPr>
        <w:t xml:space="preserve">, izdelanega v skladu z Uredbo 2015/757/EU, in oceno </w:t>
      </w:r>
      <w:proofErr w:type="spellStart"/>
      <w:r w:rsidRPr="009B2EB5">
        <w:rPr>
          <w:rFonts w:ascii="Arial" w:hAnsi="Arial" w:cs="Arial"/>
        </w:rPr>
        <w:t>preveritelja</w:t>
      </w:r>
      <w:proofErr w:type="spellEnd"/>
      <w:r w:rsidRPr="009B2EB5">
        <w:rPr>
          <w:rFonts w:ascii="Arial" w:hAnsi="Arial" w:cs="Arial"/>
        </w:rPr>
        <w:t xml:space="preserve"> iz drugega odstavka tega člena, kar izkazuje s potrdilom o oddani pošiljki.</w:t>
      </w:r>
    </w:p>
    <w:p w14:paraId="4F99E635" w14:textId="77777777" w:rsidR="00600888" w:rsidRPr="009B2EB5" w:rsidRDefault="00600888" w:rsidP="0068059C">
      <w:pPr>
        <w:pStyle w:val="Odstavekseznama"/>
        <w:spacing w:before="240"/>
        <w:ind w:left="360"/>
        <w:rPr>
          <w:rFonts w:ascii="Arial" w:hAnsi="Arial" w:cs="Arial"/>
          <w:u w:val="single"/>
        </w:rPr>
      </w:pPr>
    </w:p>
    <w:p w14:paraId="792D0D53" w14:textId="33298C96" w:rsidR="00AA6677" w:rsidRPr="009B2EB5" w:rsidRDefault="00600888" w:rsidP="00906C3A">
      <w:pPr>
        <w:pStyle w:val="Odstavekseznama"/>
        <w:numPr>
          <w:ilvl w:val="0"/>
          <w:numId w:val="84"/>
        </w:numPr>
        <w:spacing w:before="240"/>
        <w:ind w:left="360"/>
        <w:rPr>
          <w:rFonts w:ascii="Arial" w:hAnsi="Arial" w:cs="Arial"/>
        </w:rPr>
      </w:pPr>
      <w:r w:rsidRPr="009B2EB5">
        <w:rPr>
          <w:rFonts w:ascii="Arial" w:hAnsi="Arial" w:cs="Arial"/>
        </w:rPr>
        <w:t>Ministrstvo v štirih mesecih po prvem postanku ladje iz prejšnjega odstavka izda odločbo v skladu z drugim odstavkom tega člena.</w:t>
      </w:r>
    </w:p>
    <w:bookmarkEnd w:id="47"/>
    <w:p w14:paraId="2CE3DE2C" w14:textId="40322F19" w:rsidR="00517669" w:rsidRPr="009B2EB5" w:rsidRDefault="00517669" w:rsidP="00037D65">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bCs/>
          <w:iCs/>
          <w:color w:val="auto"/>
        </w:rPr>
        <w:t xml:space="preserve">člen </w:t>
      </w:r>
      <w:r w:rsidRPr="009B2EB5">
        <w:rPr>
          <w:rFonts w:ascii="Arial" w:hAnsi="Arial" w:cs="Arial"/>
          <w:color w:val="auto"/>
        </w:rPr>
        <w:br/>
        <w:t>(obseg predaje emisijskih kuponov za ladjarske družbe)</w:t>
      </w:r>
    </w:p>
    <w:p w14:paraId="3C1C3E94" w14:textId="4B6F8D7E" w:rsidR="00DF62BE" w:rsidRPr="009B2EB5" w:rsidRDefault="00DF62BE" w:rsidP="00906C3A">
      <w:pPr>
        <w:pStyle w:val="Odstavek"/>
        <w:numPr>
          <w:ilvl w:val="0"/>
          <w:numId w:val="85"/>
        </w:numPr>
        <w:ind w:left="360"/>
      </w:pPr>
      <w:r w:rsidRPr="009B2EB5">
        <w:t xml:space="preserve">Ladjarska družba je odgovorna za emisije toplogrednih plinov iz svojih ladij v deležih, kot so določeni v prvem odstavku </w:t>
      </w:r>
      <w:r w:rsidR="00545CB0" w:rsidRPr="009B2EB5">
        <w:t xml:space="preserve">3.ga </w:t>
      </w:r>
      <w:r w:rsidRPr="009B2EB5">
        <w:t xml:space="preserve">člena Direktive 2003/87/ES. </w:t>
      </w:r>
    </w:p>
    <w:p w14:paraId="0FDA4F3E" w14:textId="3F21AD64" w:rsidR="00DF62BE" w:rsidRPr="009B2EB5" w:rsidRDefault="00DF62BE" w:rsidP="00906C3A">
      <w:pPr>
        <w:pStyle w:val="Odstavek"/>
        <w:numPr>
          <w:ilvl w:val="0"/>
          <w:numId w:val="85"/>
        </w:numPr>
        <w:ind w:left="360"/>
      </w:pPr>
      <w:r w:rsidRPr="009B2EB5">
        <w:t>Ladjarska družba mora v registru Unije vsako leto do roka iz 5</w:t>
      </w:r>
      <w:r w:rsidR="003D69A2" w:rsidRPr="009B2EB5">
        <w:t>7</w:t>
      </w:r>
      <w:r w:rsidRPr="009B2EB5">
        <w:t>.</w:t>
      </w:r>
      <w:r w:rsidR="00FB36D1" w:rsidRPr="009B2EB5">
        <w:t> </w:t>
      </w:r>
      <w:r w:rsidRPr="009B2EB5">
        <w:t xml:space="preserve">člena tega zakona predati emisijske kupone v skladu z razporedom, določenim v </w:t>
      </w:r>
      <w:r w:rsidR="00545CB0" w:rsidRPr="009B2EB5">
        <w:t xml:space="preserve">3.gb </w:t>
      </w:r>
      <w:r w:rsidRPr="009B2EB5">
        <w:t>členu Direktive 2003/87/ES.</w:t>
      </w:r>
    </w:p>
    <w:p w14:paraId="586847D2" w14:textId="46340224" w:rsidR="00517669" w:rsidRPr="009B2EB5" w:rsidRDefault="00DF62BE" w:rsidP="00906C3A">
      <w:pPr>
        <w:pStyle w:val="Odstavek"/>
        <w:numPr>
          <w:ilvl w:val="0"/>
          <w:numId w:val="85"/>
        </w:numPr>
        <w:ind w:left="360"/>
      </w:pPr>
      <w:r w:rsidRPr="009B2EB5">
        <w:t>Ne glede na določbo prejšnjega odstavka lahko ladjarska družba preda pet odstotkov manj emisijskih kuponov od svojih preverjenih emisij, ki nastanejo do 31.</w:t>
      </w:r>
      <w:r w:rsidR="006D63D0" w:rsidRPr="009B2EB5">
        <w:t> </w:t>
      </w:r>
      <w:r w:rsidRPr="009B2EB5">
        <w:t xml:space="preserve">decembra 2030 pri </w:t>
      </w:r>
      <w:r w:rsidRPr="009B2EB5">
        <w:lastRenderedPageBreak/>
        <w:t>ladjah, kategoriziranih za plovbo v ledu kategorije IA ali IA Super ali drug</w:t>
      </w:r>
      <w:r w:rsidR="009036E0" w:rsidRPr="009B2EB5">
        <w:t>e</w:t>
      </w:r>
      <w:r w:rsidRPr="009B2EB5">
        <w:t xml:space="preserve"> enakovredn</w:t>
      </w:r>
      <w:r w:rsidR="009036E0" w:rsidRPr="009B2EB5">
        <w:t>e</w:t>
      </w:r>
      <w:r w:rsidRPr="009B2EB5">
        <w:t xml:space="preserve"> kategorij</w:t>
      </w:r>
      <w:r w:rsidR="009036E0" w:rsidRPr="009B2EB5">
        <w:t>e</w:t>
      </w:r>
      <w:r w:rsidRPr="009B2EB5">
        <w:t>, določen</w:t>
      </w:r>
      <w:r w:rsidR="009036E0" w:rsidRPr="009B2EB5">
        <w:t>e</w:t>
      </w:r>
      <w:r w:rsidRPr="009B2EB5">
        <w:t xml:space="preserve"> na podlagi priporočila HELCOM 25/7.</w:t>
      </w:r>
    </w:p>
    <w:p w14:paraId="3398278B" w14:textId="77777777" w:rsidR="00517669" w:rsidRPr="009B2EB5" w:rsidRDefault="00517669" w:rsidP="00037D65">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bCs/>
          <w:iCs/>
          <w:color w:val="auto"/>
        </w:rPr>
        <w:t xml:space="preserve">člen </w:t>
      </w:r>
      <w:r w:rsidRPr="009B2EB5">
        <w:rPr>
          <w:rFonts w:ascii="Arial" w:hAnsi="Arial" w:cs="Arial"/>
          <w:color w:val="auto"/>
        </w:rPr>
        <w:br/>
        <w:t>(povračilo stroškov)</w:t>
      </w:r>
    </w:p>
    <w:p w14:paraId="6F31DAAE" w14:textId="77777777" w:rsidR="00517669" w:rsidRPr="009B2EB5" w:rsidRDefault="00517669" w:rsidP="00906C3A">
      <w:pPr>
        <w:pStyle w:val="Odstavekseznama"/>
        <w:numPr>
          <w:ilvl w:val="0"/>
          <w:numId w:val="86"/>
        </w:numPr>
        <w:spacing w:before="240" w:after="100" w:afterAutospacing="1"/>
        <w:ind w:left="360"/>
        <w:rPr>
          <w:rFonts w:ascii="Arial" w:eastAsia="Times New Roman" w:hAnsi="Arial" w:cs="Arial"/>
          <w:lang w:eastAsia="sl-SI"/>
        </w:rPr>
      </w:pPr>
      <w:r w:rsidRPr="009B2EB5">
        <w:rPr>
          <w:rFonts w:ascii="Arial" w:eastAsia="Times New Roman" w:hAnsi="Arial" w:cs="Arial"/>
          <w:lang w:eastAsia="sl-SI"/>
        </w:rPr>
        <w:t>Če ladjarska družba s pogodbo prenese končno odgovornost za nakup goriva ali upravljanje ladje ali oboje na osebo, ki ni ladjarska družba, je ta oseba ladjarski družbi dolžna povrniti stroške, ki so povezani z obveznostjo predaje emisijskih kuponov.</w:t>
      </w:r>
    </w:p>
    <w:p w14:paraId="669F4796" w14:textId="77777777" w:rsidR="00517669" w:rsidRPr="009B2EB5" w:rsidRDefault="00517669" w:rsidP="007D0175">
      <w:pPr>
        <w:pStyle w:val="Odstavekseznama"/>
        <w:spacing w:before="240" w:after="100" w:afterAutospacing="1"/>
        <w:ind w:left="360"/>
        <w:rPr>
          <w:rFonts w:ascii="Arial" w:eastAsia="Times New Roman" w:hAnsi="Arial" w:cs="Arial"/>
          <w:lang w:eastAsia="sl-SI"/>
        </w:rPr>
      </w:pPr>
    </w:p>
    <w:p w14:paraId="078A216F" w14:textId="612964B1" w:rsidR="00517669" w:rsidRPr="009B2EB5" w:rsidRDefault="00517669" w:rsidP="00906C3A">
      <w:pPr>
        <w:pStyle w:val="Odstavekseznama"/>
        <w:numPr>
          <w:ilvl w:val="0"/>
          <w:numId w:val="86"/>
        </w:numPr>
        <w:spacing w:before="240" w:after="100" w:afterAutospacing="1"/>
        <w:ind w:left="360"/>
        <w:rPr>
          <w:rFonts w:ascii="Arial" w:eastAsia="Times New Roman" w:hAnsi="Arial" w:cs="Arial"/>
          <w:lang w:eastAsia="sl-SI"/>
        </w:rPr>
      </w:pPr>
      <w:r w:rsidRPr="009B2EB5">
        <w:rPr>
          <w:rFonts w:ascii="Arial" w:eastAsia="Times New Roman" w:hAnsi="Arial" w:cs="Arial"/>
          <w:lang w:eastAsia="sl-SI"/>
        </w:rPr>
        <w:t xml:space="preserve">V primeru iz prejšnjega odstavka ostane ladjarska družba odgovorna za izvajanje načrta </w:t>
      </w:r>
      <w:r w:rsidR="00443979" w:rsidRPr="009B2EB5">
        <w:rPr>
          <w:rFonts w:ascii="Arial" w:eastAsia="Times New Roman" w:hAnsi="Arial" w:cs="Arial"/>
          <w:lang w:eastAsia="sl-SI"/>
        </w:rPr>
        <w:t>za spremljanje</w:t>
      </w:r>
      <w:r w:rsidRPr="009B2EB5">
        <w:rPr>
          <w:rFonts w:ascii="Arial" w:eastAsia="Times New Roman" w:hAnsi="Arial" w:cs="Arial"/>
          <w:lang w:eastAsia="sl-SI"/>
        </w:rPr>
        <w:t>, poročanje in predajo emisijskih kuponov v register Unije v skladu z določbami tega zakona.</w:t>
      </w:r>
    </w:p>
    <w:p w14:paraId="59314DEE" w14:textId="652311D6" w:rsidR="00517669" w:rsidRPr="009B2EB5" w:rsidRDefault="00517669" w:rsidP="007D0175">
      <w:pPr>
        <w:rPr>
          <w:rFonts w:ascii="Arial" w:hAnsi="Arial" w:cs="Arial"/>
        </w:rPr>
      </w:pPr>
    </w:p>
    <w:p w14:paraId="53877C8D" w14:textId="15D72145" w:rsidR="00517669" w:rsidRPr="009B2EB5" w:rsidRDefault="001454B8" w:rsidP="003D69A2">
      <w:pPr>
        <w:pStyle w:val="Naslov2"/>
        <w:spacing w:before="200"/>
        <w:ind w:left="720"/>
        <w:jc w:val="center"/>
        <w:rPr>
          <w:rFonts w:ascii="Arial" w:eastAsia="Times New Roman" w:hAnsi="Arial" w:cs="Arial"/>
          <w:b/>
          <w:bCs/>
          <w:color w:val="auto"/>
          <w:sz w:val="22"/>
          <w:szCs w:val="22"/>
        </w:rPr>
      </w:pPr>
      <w:r w:rsidRPr="009B2EB5">
        <w:rPr>
          <w:rFonts w:ascii="Arial" w:eastAsia="Times New Roman" w:hAnsi="Arial" w:cs="Arial"/>
          <w:b/>
          <w:bCs/>
          <w:color w:val="auto"/>
          <w:sz w:val="22"/>
          <w:szCs w:val="22"/>
        </w:rPr>
        <w:t>6</w:t>
      </w:r>
      <w:r w:rsidR="003D69A2" w:rsidRPr="009B2EB5">
        <w:rPr>
          <w:rFonts w:ascii="Arial" w:eastAsia="Times New Roman" w:hAnsi="Arial" w:cs="Arial"/>
          <w:b/>
          <w:bCs/>
          <w:color w:val="auto"/>
          <w:sz w:val="22"/>
          <w:szCs w:val="22"/>
        </w:rPr>
        <w:t xml:space="preserve">. </w:t>
      </w:r>
      <w:r w:rsidR="00517669" w:rsidRPr="009B2EB5">
        <w:rPr>
          <w:rFonts w:ascii="Arial" w:eastAsia="Times New Roman" w:hAnsi="Arial" w:cs="Arial"/>
          <w:b/>
          <w:bCs/>
          <w:color w:val="auto"/>
          <w:sz w:val="22"/>
          <w:szCs w:val="22"/>
        </w:rPr>
        <w:t xml:space="preserve">oddelek: </w:t>
      </w:r>
      <w:r w:rsidR="00517669" w:rsidRPr="009B2EB5">
        <w:rPr>
          <w:rFonts w:ascii="Arial" w:hAnsi="Arial" w:cs="Arial"/>
          <w:b/>
          <w:bCs/>
          <w:color w:val="auto"/>
          <w:sz w:val="22"/>
          <w:szCs w:val="22"/>
        </w:rPr>
        <w:t>Posebna pravila za regulirane subjekte</w:t>
      </w:r>
    </w:p>
    <w:p w14:paraId="0FC205F1" w14:textId="2361A7F6" w:rsidR="00517669" w:rsidRPr="009B2EB5" w:rsidRDefault="00517669" w:rsidP="00517669">
      <w:pPr>
        <w:rPr>
          <w:rFonts w:ascii="Arial" w:hAnsi="Arial" w:cs="Arial"/>
        </w:rPr>
      </w:pPr>
    </w:p>
    <w:p w14:paraId="1332B414" w14:textId="7FB5555D" w:rsidR="00517669" w:rsidRPr="009B2EB5" w:rsidRDefault="00517669" w:rsidP="00037D65">
      <w:pPr>
        <w:pStyle w:val="Naslov5"/>
        <w:keepNext w:val="0"/>
        <w:keepLines w:val="0"/>
        <w:numPr>
          <w:ilvl w:val="0"/>
          <w:numId w:val="5"/>
        </w:numPr>
        <w:spacing w:before="240" w:after="60"/>
        <w:ind w:left="357" w:hanging="357"/>
        <w:jc w:val="center"/>
        <w:rPr>
          <w:rFonts w:ascii="Arial" w:hAnsi="Arial" w:cs="Arial"/>
          <w:bCs/>
          <w:color w:val="auto"/>
        </w:rPr>
      </w:pPr>
      <w:bookmarkStart w:id="48" w:name="_Hlk164840550"/>
      <w:r w:rsidRPr="009B2EB5">
        <w:rPr>
          <w:rFonts w:ascii="Arial" w:eastAsia="Times New Roman" w:hAnsi="Arial" w:cs="Arial"/>
          <w:bCs/>
          <w:iCs/>
          <w:color w:val="auto"/>
        </w:rPr>
        <w:t xml:space="preserve">člen </w:t>
      </w:r>
      <w:r w:rsidRPr="009B2EB5">
        <w:rPr>
          <w:rFonts w:ascii="Arial" w:hAnsi="Arial" w:cs="Arial"/>
          <w:bCs/>
          <w:color w:val="auto"/>
        </w:rPr>
        <w:br/>
        <w:t>(dovoljenje za izpuščanje toplogrednih plinov za regulirane subjekte)</w:t>
      </w:r>
    </w:p>
    <w:p w14:paraId="57A11725" w14:textId="669B2295" w:rsidR="00E94840" w:rsidRPr="009B2EB5" w:rsidRDefault="00E94840" w:rsidP="00906C3A">
      <w:pPr>
        <w:pStyle w:val="Odstavekseznama"/>
        <w:numPr>
          <w:ilvl w:val="0"/>
          <w:numId w:val="88"/>
        </w:numPr>
        <w:spacing w:before="240" w:after="120"/>
        <w:ind w:left="360"/>
        <w:rPr>
          <w:rFonts w:ascii="Arial" w:hAnsi="Arial" w:cs="Arial"/>
        </w:rPr>
      </w:pPr>
      <w:r w:rsidRPr="009B2EB5">
        <w:rPr>
          <w:rFonts w:ascii="Arial" w:hAnsi="Arial" w:cs="Arial"/>
        </w:rPr>
        <w:t>Regulirani subjekt mora pridobiti dovoljenje za izpuščanje toplogrednih plinov</w:t>
      </w:r>
      <w:r w:rsidR="00E75B75" w:rsidRPr="009B2EB5">
        <w:rPr>
          <w:rFonts w:ascii="Arial" w:hAnsi="Arial" w:cs="Arial"/>
        </w:rPr>
        <w:t xml:space="preserve"> za regulirani subjekt</w:t>
      </w:r>
      <w:r w:rsidRPr="009B2EB5">
        <w:rPr>
          <w:rFonts w:ascii="Arial" w:hAnsi="Arial" w:cs="Arial"/>
        </w:rPr>
        <w:t>.</w:t>
      </w:r>
    </w:p>
    <w:p w14:paraId="5A01C1B4" w14:textId="77777777" w:rsidR="00E94840" w:rsidRPr="009B2EB5" w:rsidRDefault="00E94840" w:rsidP="007D0175">
      <w:pPr>
        <w:pStyle w:val="Odstavekseznama"/>
        <w:spacing w:before="240" w:after="120"/>
        <w:ind w:left="360"/>
        <w:rPr>
          <w:rFonts w:ascii="Arial" w:hAnsi="Arial" w:cs="Arial"/>
        </w:rPr>
      </w:pPr>
    </w:p>
    <w:p w14:paraId="1070F960" w14:textId="6A3573F7" w:rsidR="00E94840" w:rsidRPr="009B2EB5" w:rsidRDefault="00E94840" w:rsidP="00906C3A">
      <w:pPr>
        <w:pStyle w:val="Odstavekseznama"/>
        <w:numPr>
          <w:ilvl w:val="0"/>
          <w:numId w:val="88"/>
        </w:numPr>
        <w:spacing w:before="240"/>
        <w:ind w:left="360"/>
        <w:rPr>
          <w:rFonts w:ascii="Arial" w:hAnsi="Arial" w:cs="Arial"/>
        </w:rPr>
      </w:pPr>
      <w:r w:rsidRPr="009B2EB5">
        <w:rPr>
          <w:rFonts w:ascii="Arial" w:hAnsi="Arial" w:cs="Arial"/>
        </w:rPr>
        <w:t xml:space="preserve">Regulirani subjekt mora za pridobitev dovoljenja za izpuščanje toplogrednih plinov ministrstvu poslati vlogo s predpisano vsebino in načrt </w:t>
      </w:r>
      <w:r w:rsidR="00686707" w:rsidRPr="009B2EB5">
        <w:rPr>
          <w:rFonts w:ascii="Arial" w:hAnsi="Arial" w:cs="Arial"/>
        </w:rPr>
        <w:t xml:space="preserve">za </w:t>
      </w:r>
      <w:r w:rsidRPr="009B2EB5">
        <w:rPr>
          <w:rFonts w:ascii="Arial" w:hAnsi="Arial" w:cs="Arial"/>
        </w:rPr>
        <w:t>spremljanj</w:t>
      </w:r>
      <w:r w:rsidR="00686707" w:rsidRPr="009B2EB5">
        <w:rPr>
          <w:rFonts w:ascii="Arial" w:hAnsi="Arial" w:cs="Arial"/>
        </w:rPr>
        <w:t>e</w:t>
      </w:r>
      <w:r w:rsidRPr="009B2EB5">
        <w:rPr>
          <w:rFonts w:ascii="Arial" w:hAnsi="Arial" w:cs="Arial"/>
        </w:rPr>
        <w:t xml:space="preserve">, pripravljen v skladu z </w:t>
      </w:r>
      <w:r w:rsidR="00423997" w:rsidRPr="009B2EB5">
        <w:rPr>
          <w:rFonts w:ascii="Arial" w:hAnsi="Arial" w:cs="Arial"/>
        </w:rPr>
        <w:t>Izvedbeno u</w:t>
      </w:r>
      <w:r w:rsidRPr="009B2EB5">
        <w:rPr>
          <w:rFonts w:ascii="Arial" w:hAnsi="Arial" w:cs="Arial"/>
        </w:rPr>
        <w:t>redbo 2018/2066/EU.</w:t>
      </w:r>
    </w:p>
    <w:p w14:paraId="591B8954" w14:textId="77777777" w:rsidR="00E94840" w:rsidRPr="009B2EB5" w:rsidRDefault="00E94840" w:rsidP="007D0175">
      <w:pPr>
        <w:pStyle w:val="Odstavekseznama"/>
        <w:spacing w:before="240"/>
        <w:ind w:left="360"/>
        <w:rPr>
          <w:rFonts w:ascii="Arial" w:hAnsi="Arial" w:cs="Arial"/>
        </w:rPr>
      </w:pPr>
    </w:p>
    <w:p w14:paraId="107030DD" w14:textId="65F053E5" w:rsidR="00E94840" w:rsidRPr="009B2EB5" w:rsidRDefault="00E94840" w:rsidP="00906C3A">
      <w:pPr>
        <w:pStyle w:val="Odstavekseznama"/>
        <w:numPr>
          <w:ilvl w:val="0"/>
          <w:numId w:val="88"/>
        </w:numPr>
        <w:spacing w:before="240" w:after="120"/>
        <w:ind w:left="360"/>
        <w:rPr>
          <w:rFonts w:ascii="Arial" w:hAnsi="Arial" w:cs="Arial"/>
        </w:rPr>
      </w:pPr>
      <w:r w:rsidRPr="009B2EB5">
        <w:rPr>
          <w:rFonts w:ascii="Arial" w:hAnsi="Arial" w:cs="Arial"/>
        </w:rPr>
        <w:t xml:space="preserve">Ministrstvo izda dovoljenje za izpuščanje toplogrednih plinov iz prvega odstavka tega člena, če ugotovi, da je regulirani subjekt sposoben spremljati emisije toplogrednih plinov, ki ustrezajo količinam goriv, sproščenih </w:t>
      </w:r>
      <w:r w:rsidR="00782EA2" w:rsidRPr="009B2EB5">
        <w:rPr>
          <w:rFonts w:ascii="Arial" w:hAnsi="Arial" w:cs="Arial"/>
        </w:rPr>
        <w:t>v</w:t>
      </w:r>
      <w:r w:rsidRPr="009B2EB5">
        <w:rPr>
          <w:rFonts w:ascii="Arial" w:hAnsi="Arial" w:cs="Arial"/>
        </w:rPr>
        <w:t xml:space="preserve"> porabo v določenem sektorju, in o njih poročati v skladu s tem zakonom.</w:t>
      </w:r>
    </w:p>
    <w:p w14:paraId="3B0F3D7E" w14:textId="77777777" w:rsidR="00E94840" w:rsidRPr="009B2EB5" w:rsidRDefault="00E94840" w:rsidP="007D0175">
      <w:pPr>
        <w:pStyle w:val="Odstavekseznama"/>
        <w:spacing w:before="120" w:after="120"/>
        <w:ind w:left="360"/>
        <w:rPr>
          <w:rFonts w:ascii="Arial" w:hAnsi="Arial" w:cs="Arial"/>
        </w:rPr>
      </w:pPr>
    </w:p>
    <w:p w14:paraId="52B6CEE2" w14:textId="77777777" w:rsidR="00E94840" w:rsidRPr="009B2EB5" w:rsidRDefault="00E94840" w:rsidP="00906C3A">
      <w:pPr>
        <w:pStyle w:val="Odstavekseznama"/>
        <w:numPr>
          <w:ilvl w:val="0"/>
          <w:numId w:val="88"/>
        </w:numPr>
        <w:spacing w:before="120" w:after="120"/>
        <w:ind w:left="360"/>
        <w:rPr>
          <w:rFonts w:ascii="Arial" w:hAnsi="Arial" w:cs="Arial"/>
        </w:rPr>
      </w:pPr>
      <w:r w:rsidRPr="009B2EB5">
        <w:rPr>
          <w:rFonts w:ascii="Arial" w:hAnsi="Arial" w:cs="Arial"/>
        </w:rPr>
        <w:t>Dovoljenje za emisije toplogrednih plinov iz prvega odstavka tega člena vsebuje zlasti:</w:t>
      </w:r>
    </w:p>
    <w:p w14:paraId="4A2B9236" w14:textId="01554772" w:rsidR="00E94840" w:rsidRPr="009B2EB5" w:rsidRDefault="008A40A3" w:rsidP="00906C3A">
      <w:pPr>
        <w:pStyle w:val="Odstavekseznama"/>
        <w:numPr>
          <w:ilvl w:val="0"/>
          <w:numId w:val="89"/>
        </w:numPr>
        <w:ind w:left="708"/>
        <w:rPr>
          <w:rFonts w:ascii="Arial" w:hAnsi="Arial" w:cs="Arial"/>
        </w:rPr>
      </w:pPr>
      <w:r w:rsidRPr="009B2EB5">
        <w:rPr>
          <w:rFonts w:ascii="Arial" w:hAnsi="Arial" w:cs="Arial"/>
        </w:rPr>
        <w:t>naziv</w:t>
      </w:r>
      <w:r w:rsidR="00E94840" w:rsidRPr="009B2EB5">
        <w:rPr>
          <w:rFonts w:ascii="Arial" w:hAnsi="Arial" w:cs="Arial"/>
        </w:rPr>
        <w:t xml:space="preserve"> in naslov reguliranega subjekta;</w:t>
      </w:r>
    </w:p>
    <w:p w14:paraId="049500DB" w14:textId="77777777" w:rsidR="00E94840" w:rsidRPr="009B2EB5" w:rsidRDefault="00E94840" w:rsidP="00906C3A">
      <w:pPr>
        <w:pStyle w:val="Odstavekseznama"/>
        <w:numPr>
          <w:ilvl w:val="0"/>
          <w:numId w:val="89"/>
        </w:numPr>
        <w:ind w:left="708"/>
        <w:rPr>
          <w:rFonts w:ascii="Arial" w:hAnsi="Arial" w:cs="Arial"/>
        </w:rPr>
      </w:pPr>
      <w:r w:rsidRPr="009B2EB5">
        <w:rPr>
          <w:rFonts w:ascii="Arial" w:hAnsi="Arial" w:cs="Arial"/>
        </w:rPr>
        <w:t>opis načinov, kako regulirani subjekt sprošča goriva v porabo v določenem sektorju;</w:t>
      </w:r>
    </w:p>
    <w:p w14:paraId="634E7FDD" w14:textId="77777777" w:rsidR="00E94840" w:rsidRPr="009B2EB5" w:rsidRDefault="00E94840" w:rsidP="00906C3A">
      <w:pPr>
        <w:pStyle w:val="Odstavekseznama"/>
        <w:numPr>
          <w:ilvl w:val="0"/>
          <w:numId w:val="89"/>
        </w:numPr>
        <w:ind w:left="708"/>
        <w:rPr>
          <w:rFonts w:ascii="Arial" w:hAnsi="Arial" w:cs="Arial"/>
        </w:rPr>
      </w:pPr>
      <w:r w:rsidRPr="009B2EB5">
        <w:rPr>
          <w:rFonts w:ascii="Arial" w:hAnsi="Arial" w:cs="Arial"/>
        </w:rPr>
        <w:t>seznam goriv, ki jih regulirani subjekt sprošča v porabo v določenem sektorju;</w:t>
      </w:r>
    </w:p>
    <w:p w14:paraId="558C24DD" w14:textId="7A9B43CE" w:rsidR="00E94840" w:rsidRPr="009B2EB5" w:rsidRDefault="00E94840" w:rsidP="00906C3A">
      <w:pPr>
        <w:pStyle w:val="Odstavekseznama"/>
        <w:numPr>
          <w:ilvl w:val="0"/>
          <w:numId w:val="89"/>
        </w:numPr>
        <w:ind w:left="708"/>
        <w:rPr>
          <w:rFonts w:ascii="Arial" w:hAnsi="Arial" w:cs="Arial"/>
        </w:rPr>
      </w:pPr>
      <w:r w:rsidRPr="009B2EB5">
        <w:rPr>
          <w:rFonts w:ascii="Arial" w:hAnsi="Arial" w:cs="Arial"/>
        </w:rPr>
        <w:t xml:space="preserve">načrt </w:t>
      </w:r>
      <w:r w:rsidR="00686707" w:rsidRPr="009B2EB5">
        <w:rPr>
          <w:rFonts w:ascii="Arial" w:hAnsi="Arial" w:cs="Arial"/>
        </w:rPr>
        <w:t xml:space="preserve">za </w:t>
      </w:r>
      <w:r w:rsidRPr="009B2EB5">
        <w:rPr>
          <w:rFonts w:ascii="Arial" w:hAnsi="Arial" w:cs="Arial"/>
        </w:rPr>
        <w:t>spremljanj</w:t>
      </w:r>
      <w:r w:rsidR="00686707" w:rsidRPr="009B2EB5">
        <w:rPr>
          <w:rFonts w:ascii="Arial" w:hAnsi="Arial" w:cs="Arial"/>
        </w:rPr>
        <w:t>e</w:t>
      </w:r>
      <w:r w:rsidRPr="009B2EB5">
        <w:rPr>
          <w:rFonts w:ascii="Arial" w:hAnsi="Arial" w:cs="Arial"/>
        </w:rPr>
        <w:t>;</w:t>
      </w:r>
    </w:p>
    <w:p w14:paraId="7C6F1B7B" w14:textId="23153453" w:rsidR="00E94840" w:rsidRPr="009B2EB5" w:rsidRDefault="00E94840" w:rsidP="00906C3A">
      <w:pPr>
        <w:pStyle w:val="Odstavekseznama"/>
        <w:numPr>
          <w:ilvl w:val="0"/>
          <w:numId w:val="89"/>
        </w:numPr>
        <w:ind w:left="708"/>
        <w:rPr>
          <w:rFonts w:ascii="Arial" w:hAnsi="Arial" w:cs="Arial"/>
        </w:rPr>
      </w:pPr>
      <w:r w:rsidRPr="009B2EB5">
        <w:rPr>
          <w:rFonts w:ascii="Arial" w:hAnsi="Arial" w:cs="Arial"/>
        </w:rPr>
        <w:t>zahteve, povezane s poročanjem o emisijah toplogrednih plinov v skladu s četrtim odstavkom 5</w:t>
      </w:r>
      <w:r w:rsidR="003D69A2" w:rsidRPr="009B2EB5">
        <w:rPr>
          <w:rFonts w:ascii="Arial" w:hAnsi="Arial" w:cs="Arial"/>
        </w:rPr>
        <w:t>5</w:t>
      </w:r>
      <w:r w:rsidRPr="009B2EB5">
        <w:rPr>
          <w:rFonts w:ascii="Arial" w:hAnsi="Arial" w:cs="Arial"/>
        </w:rPr>
        <w:t>.</w:t>
      </w:r>
      <w:r w:rsidR="00FB36D1" w:rsidRPr="009B2EB5">
        <w:rPr>
          <w:rFonts w:ascii="Arial" w:hAnsi="Arial" w:cs="Arial"/>
        </w:rPr>
        <w:t> </w:t>
      </w:r>
      <w:r w:rsidRPr="009B2EB5">
        <w:rPr>
          <w:rFonts w:ascii="Arial" w:hAnsi="Arial" w:cs="Arial"/>
        </w:rPr>
        <w:t>člena tega zakona;</w:t>
      </w:r>
    </w:p>
    <w:p w14:paraId="285091AA" w14:textId="305F9481" w:rsidR="00E94840" w:rsidRPr="009B2EB5" w:rsidRDefault="00E94840" w:rsidP="00906C3A">
      <w:pPr>
        <w:pStyle w:val="Odstavekseznama"/>
        <w:numPr>
          <w:ilvl w:val="0"/>
          <w:numId w:val="89"/>
        </w:numPr>
        <w:ind w:left="708"/>
        <w:rPr>
          <w:rFonts w:ascii="Arial" w:hAnsi="Arial" w:cs="Arial"/>
        </w:rPr>
      </w:pPr>
      <w:r w:rsidRPr="009B2EB5">
        <w:rPr>
          <w:rFonts w:ascii="Arial" w:hAnsi="Arial" w:cs="Arial"/>
        </w:rPr>
        <w:t xml:space="preserve">obveznost predaje emisijskih kuponov, ki ustrezajo skupnim emisijam v vsakem koledarskem letu, preverjenim v skladu z </w:t>
      </w:r>
      <w:r w:rsidR="00E66143" w:rsidRPr="009B2EB5">
        <w:rPr>
          <w:rFonts w:ascii="Arial" w:hAnsi="Arial" w:cs="Arial"/>
        </w:rPr>
        <w:t>Izvedbeno u</w:t>
      </w:r>
      <w:r w:rsidRPr="009B2EB5">
        <w:rPr>
          <w:rFonts w:ascii="Arial" w:hAnsi="Arial" w:cs="Arial"/>
        </w:rPr>
        <w:t>redbo 2018/2067/EU, v roku iz 5</w:t>
      </w:r>
      <w:r w:rsidR="003D69A2" w:rsidRPr="009B2EB5">
        <w:rPr>
          <w:rFonts w:ascii="Arial" w:hAnsi="Arial" w:cs="Arial"/>
        </w:rPr>
        <w:t>7</w:t>
      </w:r>
      <w:r w:rsidRPr="009B2EB5">
        <w:rPr>
          <w:rFonts w:ascii="Arial" w:hAnsi="Arial" w:cs="Arial"/>
        </w:rPr>
        <w:t>.</w:t>
      </w:r>
      <w:r w:rsidR="00FB36D1" w:rsidRPr="009B2EB5">
        <w:rPr>
          <w:rFonts w:ascii="Arial" w:hAnsi="Arial" w:cs="Arial"/>
        </w:rPr>
        <w:t> </w:t>
      </w:r>
      <w:r w:rsidRPr="009B2EB5">
        <w:rPr>
          <w:rFonts w:ascii="Arial" w:hAnsi="Arial" w:cs="Arial"/>
        </w:rPr>
        <w:t>člena tega zakona.</w:t>
      </w:r>
    </w:p>
    <w:p w14:paraId="686A8FBB" w14:textId="77777777" w:rsidR="005F321E" w:rsidRPr="009B2EB5" w:rsidRDefault="005F321E" w:rsidP="007D0175">
      <w:pPr>
        <w:pStyle w:val="Odstavekseznama"/>
        <w:ind w:left="708"/>
        <w:rPr>
          <w:rFonts w:ascii="Arial" w:hAnsi="Arial" w:cs="Arial"/>
        </w:rPr>
      </w:pPr>
    </w:p>
    <w:p w14:paraId="4BF0C22F" w14:textId="7A969984" w:rsidR="00E94840" w:rsidRPr="009B2EB5" w:rsidRDefault="00E94840" w:rsidP="00906C3A">
      <w:pPr>
        <w:pStyle w:val="Odstavekseznama"/>
        <w:numPr>
          <w:ilvl w:val="0"/>
          <w:numId w:val="88"/>
        </w:numPr>
        <w:spacing w:before="240" w:after="120"/>
        <w:ind w:left="360"/>
        <w:rPr>
          <w:rFonts w:ascii="Arial" w:hAnsi="Arial" w:cs="Arial"/>
        </w:rPr>
      </w:pPr>
      <w:r w:rsidRPr="009B2EB5">
        <w:rPr>
          <w:rFonts w:ascii="Arial" w:hAnsi="Arial" w:cs="Arial"/>
        </w:rPr>
        <w:t>Regulirani subjekt mora obvestiti ministrstvo o vseh načrtovanih spremembah narave svoje dejavnosti ali goriv, ki jih sprošča v porabo, zaradi katerih bi bilo morda treba posodobiti dovoljenje za izpuščanje toplogrednih plinov.</w:t>
      </w:r>
      <w:r w:rsidR="00037D65" w:rsidRPr="009B2EB5">
        <w:rPr>
          <w:rFonts w:ascii="Arial" w:hAnsi="Arial" w:cs="Arial"/>
        </w:rPr>
        <w:t xml:space="preserve"> </w:t>
      </w:r>
      <w:r w:rsidRPr="009B2EB5">
        <w:rPr>
          <w:rFonts w:ascii="Arial" w:hAnsi="Arial" w:cs="Arial"/>
        </w:rPr>
        <w:t>Ministrstvo posodobi dovoljenje v skladu</w:t>
      </w:r>
      <w:r w:rsidR="001C6F06" w:rsidRPr="009B2EB5">
        <w:rPr>
          <w:rFonts w:ascii="Arial" w:hAnsi="Arial" w:cs="Arial"/>
        </w:rPr>
        <w:t xml:space="preserve"> </w:t>
      </w:r>
      <w:r w:rsidR="001C6F06" w:rsidRPr="009B2EB5">
        <w:rPr>
          <w:rFonts w:ascii="Arial" w:hAnsi="Arial" w:cs="Arial"/>
          <w:lang w:bidi="sl-SI"/>
        </w:rPr>
        <w:t xml:space="preserve">z </w:t>
      </w:r>
      <w:r w:rsidR="00423997" w:rsidRPr="009B2EB5">
        <w:rPr>
          <w:rFonts w:ascii="Arial" w:hAnsi="Arial" w:cs="Arial"/>
          <w:lang w:bidi="sl-SI"/>
        </w:rPr>
        <w:t>Izvedbeno u</w:t>
      </w:r>
      <w:r w:rsidR="001C6F06" w:rsidRPr="009B2EB5">
        <w:rPr>
          <w:rFonts w:ascii="Arial" w:hAnsi="Arial" w:cs="Arial"/>
          <w:lang w:bidi="sl-SI"/>
        </w:rPr>
        <w:t>redbo 2018/2066/EU, če ugotovi, da načrtovane spremembe vplivajo na vsebino tega dovoljenja.</w:t>
      </w:r>
      <w:r w:rsidRPr="009B2EB5">
        <w:rPr>
          <w:rFonts w:ascii="Arial" w:hAnsi="Arial" w:cs="Arial"/>
        </w:rPr>
        <w:t xml:space="preserve">. Kadar se spremeni identiteta reguliranega subjekta, ministrstvo posodobi dovoljenje, tako da spremeni </w:t>
      </w:r>
      <w:r w:rsidR="008A40A3" w:rsidRPr="009B2EB5">
        <w:rPr>
          <w:rFonts w:ascii="Arial" w:hAnsi="Arial" w:cs="Arial"/>
        </w:rPr>
        <w:t>naziv</w:t>
      </w:r>
      <w:r w:rsidRPr="009B2EB5">
        <w:rPr>
          <w:rFonts w:ascii="Arial" w:hAnsi="Arial" w:cs="Arial"/>
        </w:rPr>
        <w:t xml:space="preserve"> in naslov reguliranega subjekta.</w:t>
      </w:r>
    </w:p>
    <w:p w14:paraId="16DD4FEE" w14:textId="77777777" w:rsidR="00E94840" w:rsidRPr="009B2EB5" w:rsidRDefault="00E94840" w:rsidP="007D0175">
      <w:pPr>
        <w:pStyle w:val="Odstavekseznama"/>
        <w:spacing w:before="240" w:after="120"/>
        <w:ind w:left="360"/>
        <w:rPr>
          <w:rFonts w:ascii="Arial" w:hAnsi="Arial" w:cs="Arial"/>
        </w:rPr>
      </w:pPr>
    </w:p>
    <w:p w14:paraId="4D7B0C90" w14:textId="78440CDB" w:rsidR="00037D65" w:rsidRPr="009B2EB5" w:rsidRDefault="00E94840" w:rsidP="00906C3A">
      <w:pPr>
        <w:pStyle w:val="Odstavekseznama"/>
        <w:numPr>
          <w:ilvl w:val="0"/>
          <w:numId w:val="88"/>
        </w:numPr>
        <w:spacing w:before="240"/>
        <w:ind w:left="360"/>
        <w:rPr>
          <w:rFonts w:ascii="Arial" w:hAnsi="Arial" w:cs="Arial"/>
        </w:rPr>
      </w:pPr>
      <w:r w:rsidRPr="009B2EB5">
        <w:rPr>
          <w:rFonts w:ascii="Arial" w:hAnsi="Arial" w:cs="Arial"/>
        </w:rPr>
        <w:t xml:space="preserve">Vlada </w:t>
      </w:r>
      <w:r w:rsidR="00A574D4" w:rsidRPr="009B2EB5">
        <w:rPr>
          <w:rFonts w:ascii="Arial" w:hAnsi="Arial" w:cs="Arial"/>
        </w:rPr>
        <w:t>predpiše</w:t>
      </w:r>
      <w:r w:rsidRPr="009B2EB5">
        <w:rPr>
          <w:rFonts w:ascii="Arial" w:hAnsi="Arial" w:cs="Arial"/>
        </w:rPr>
        <w:t xml:space="preserve"> vsebino vloge iz drugega odstavka tega člena</w:t>
      </w:r>
      <w:r w:rsidR="006D63D0" w:rsidRPr="009B2EB5">
        <w:rPr>
          <w:rFonts w:ascii="Arial" w:hAnsi="Arial" w:cs="Arial"/>
        </w:rPr>
        <w:t xml:space="preserve"> in </w:t>
      </w:r>
      <w:r w:rsidR="00002F1B" w:rsidRPr="009B2EB5">
        <w:rPr>
          <w:rFonts w:ascii="Arial" w:hAnsi="Arial" w:cs="Arial"/>
        </w:rPr>
        <w:t>obliko načrta za spremljanje iz 4. točke četrtega odstavka tega člena</w:t>
      </w:r>
      <w:r w:rsidRPr="009B2EB5">
        <w:rPr>
          <w:rFonts w:ascii="Arial" w:hAnsi="Arial" w:cs="Arial"/>
        </w:rPr>
        <w:t>.</w:t>
      </w:r>
    </w:p>
    <w:p w14:paraId="14B87119" w14:textId="77777777" w:rsidR="00825B4C" w:rsidRPr="009B2EB5" w:rsidRDefault="00825B4C" w:rsidP="00E925B9">
      <w:pPr>
        <w:pStyle w:val="Odstavekseznama"/>
        <w:rPr>
          <w:rFonts w:ascii="Arial" w:hAnsi="Arial" w:cs="Arial"/>
        </w:rPr>
      </w:pPr>
    </w:p>
    <w:p w14:paraId="26BBFBD2" w14:textId="4470852E" w:rsidR="00825B4C" w:rsidRPr="009B2EB5" w:rsidRDefault="00825B4C" w:rsidP="00906C3A">
      <w:pPr>
        <w:pStyle w:val="Odstavekseznama"/>
        <w:numPr>
          <w:ilvl w:val="0"/>
          <w:numId w:val="88"/>
        </w:numPr>
        <w:spacing w:before="240"/>
        <w:ind w:left="360"/>
        <w:rPr>
          <w:rFonts w:ascii="Arial" w:hAnsi="Arial" w:cs="Arial"/>
        </w:rPr>
      </w:pPr>
      <w:r w:rsidRPr="009B2EB5">
        <w:rPr>
          <w:rFonts w:ascii="Arial" w:hAnsi="Arial" w:cs="Arial"/>
        </w:rPr>
        <w:lastRenderedPageBreak/>
        <w:t>Vlada v predpisu iz prejšnjega odstavka določi tudi poenostavljen</w:t>
      </w:r>
      <w:r w:rsidR="00E925B9" w:rsidRPr="009B2EB5">
        <w:rPr>
          <w:rFonts w:ascii="Arial" w:hAnsi="Arial" w:cs="Arial"/>
        </w:rPr>
        <w:t xml:space="preserve">e ukrepe </w:t>
      </w:r>
      <w:r w:rsidRPr="009B2EB5">
        <w:rPr>
          <w:rFonts w:ascii="Arial" w:hAnsi="Arial" w:cs="Arial"/>
        </w:rPr>
        <w:t xml:space="preserve">za spremljanje </w:t>
      </w:r>
      <w:r w:rsidR="00E925B9" w:rsidRPr="009B2EB5">
        <w:rPr>
          <w:rFonts w:ascii="Arial" w:hAnsi="Arial" w:cs="Arial"/>
        </w:rPr>
        <w:t xml:space="preserve">emisij </w:t>
      </w:r>
      <w:r w:rsidRPr="009B2EB5">
        <w:rPr>
          <w:rFonts w:ascii="Arial" w:hAnsi="Arial" w:cs="Arial"/>
        </w:rPr>
        <w:t>in poročanje</w:t>
      </w:r>
      <w:r w:rsidR="00E925B9" w:rsidRPr="009B2EB5">
        <w:rPr>
          <w:rFonts w:ascii="Arial" w:hAnsi="Arial" w:cs="Arial"/>
        </w:rPr>
        <w:t xml:space="preserve"> o njih</w:t>
      </w:r>
      <w:r w:rsidRPr="009B2EB5">
        <w:rPr>
          <w:rFonts w:ascii="Arial" w:hAnsi="Arial" w:cs="Arial"/>
        </w:rPr>
        <w:t xml:space="preserve"> za regulirani subjekt, katerega letne emisije, ki ustrezajo količinam goriv, sproščenih v porabo, so manjše od 1</w:t>
      </w:r>
      <w:r w:rsidR="006E1F27" w:rsidRPr="009B2EB5">
        <w:rPr>
          <w:rFonts w:ascii="Arial" w:hAnsi="Arial" w:cs="Arial"/>
        </w:rPr>
        <w:t>.</w:t>
      </w:r>
      <w:r w:rsidRPr="009B2EB5">
        <w:rPr>
          <w:rFonts w:ascii="Arial" w:hAnsi="Arial" w:cs="Arial"/>
        </w:rPr>
        <w:t xml:space="preserve">000 ton ekvivalenta ogljikovega dioksida. </w:t>
      </w:r>
    </w:p>
    <w:p w14:paraId="42DDC47F" w14:textId="39E5CF55" w:rsidR="008859E5" w:rsidRPr="009B2EB5" w:rsidRDefault="00517669" w:rsidP="00037D65">
      <w:pPr>
        <w:pStyle w:val="Naslov5"/>
        <w:keepNext w:val="0"/>
        <w:keepLines w:val="0"/>
        <w:numPr>
          <w:ilvl w:val="0"/>
          <w:numId w:val="5"/>
        </w:numPr>
        <w:spacing w:before="240" w:after="60"/>
        <w:ind w:left="357" w:hanging="357"/>
        <w:jc w:val="center"/>
        <w:rPr>
          <w:rFonts w:ascii="Arial" w:hAnsi="Arial" w:cs="Arial"/>
          <w:bCs/>
          <w:color w:val="auto"/>
        </w:rPr>
      </w:pPr>
      <w:r w:rsidRPr="009B2EB5">
        <w:rPr>
          <w:rFonts w:ascii="Arial" w:eastAsia="Times New Roman" w:hAnsi="Arial" w:cs="Arial"/>
          <w:bCs/>
          <w:iCs/>
          <w:color w:val="auto"/>
        </w:rPr>
        <w:t xml:space="preserve">člen </w:t>
      </w:r>
      <w:r w:rsidRPr="009B2EB5">
        <w:rPr>
          <w:rFonts w:ascii="Arial" w:hAnsi="Arial" w:cs="Arial"/>
          <w:bCs/>
          <w:color w:val="auto"/>
        </w:rPr>
        <w:br/>
        <w:t>(razširitev sektorjev)</w:t>
      </w:r>
    </w:p>
    <w:p w14:paraId="211F9B9B" w14:textId="77777777" w:rsidR="00517669" w:rsidRPr="009B2EB5" w:rsidRDefault="00517669" w:rsidP="00906C3A">
      <w:pPr>
        <w:pStyle w:val="Odstavekseznama"/>
        <w:numPr>
          <w:ilvl w:val="0"/>
          <w:numId w:val="90"/>
        </w:numPr>
        <w:spacing w:before="240" w:after="120"/>
        <w:ind w:left="360"/>
        <w:rPr>
          <w:rFonts w:ascii="Arial" w:hAnsi="Arial" w:cs="Arial"/>
        </w:rPr>
      </w:pPr>
      <w:r w:rsidRPr="009B2EB5">
        <w:rPr>
          <w:rFonts w:ascii="Arial" w:hAnsi="Arial" w:cs="Arial"/>
        </w:rPr>
        <w:t>Vlada lahko na podlagi odobritve Komisije od leta 2027 v sistem trgovanja za regulirane subjekte vključi tudi druge sektorje, pri čemer upošteva zlasti:</w:t>
      </w:r>
    </w:p>
    <w:p w14:paraId="54A14CAB" w14:textId="77777777" w:rsidR="00517669" w:rsidRPr="009B2EB5" w:rsidRDefault="00517669" w:rsidP="00906C3A">
      <w:pPr>
        <w:pStyle w:val="tevilnatoka"/>
        <w:numPr>
          <w:ilvl w:val="0"/>
          <w:numId w:val="91"/>
        </w:numPr>
        <w:ind w:left="708"/>
        <w:rPr>
          <w:rFonts w:cs="Arial"/>
        </w:rPr>
      </w:pPr>
      <w:r w:rsidRPr="009B2EB5">
        <w:rPr>
          <w:rFonts w:cs="Arial"/>
        </w:rPr>
        <w:t>učinke na notranji trg EU;</w:t>
      </w:r>
    </w:p>
    <w:p w14:paraId="4B072146" w14:textId="77777777" w:rsidR="00517669" w:rsidRPr="009B2EB5" w:rsidRDefault="00517669" w:rsidP="00906C3A">
      <w:pPr>
        <w:pStyle w:val="tevilnatoka"/>
        <w:numPr>
          <w:ilvl w:val="0"/>
          <w:numId w:val="91"/>
        </w:numPr>
        <w:ind w:left="708"/>
        <w:rPr>
          <w:rFonts w:cs="Arial"/>
        </w:rPr>
      </w:pPr>
      <w:r w:rsidRPr="009B2EB5">
        <w:rPr>
          <w:rFonts w:cs="Arial"/>
        </w:rPr>
        <w:t>morebitno izkrivljanje konkurence;</w:t>
      </w:r>
    </w:p>
    <w:p w14:paraId="6B945C82" w14:textId="77777777" w:rsidR="00517669" w:rsidRPr="009B2EB5" w:rsidRDefault="00517669" w:rsidP="00906C3A">
      <w:pPr>
        <w:pStyle w:val="tevilnatoka"/>
        <w:numPr>
          <w:ilvl w:val="0"/>
          <w:numId w:val="91"/>
        </w:numPr>
        <w:ind w:left="708"/>
        <w:rPr>
          <w:rFonts w:cs="Arial"/>
        </w:rPr>
      </w:pPr>
      <w:proofErr w:type="spellStart"/>
      <w:r w:rsidRPr="009B2EB5">
        <w:rPr>
          <w:rFonts w:cs="Arial"/>
        </w:rPr>
        <w:t>okoljsko</w:t>
      </w:r>
      <w:proofErr w:type="spellEnd"/>
      <w:r w:rsidRPr="009B2EB5">
        <w:rPr>
          <w:rFonts w:cs="Arial"/>
        </w:rPr>
        <w:t xml:space="preserve"> celovitost sistema trgovanja in</w:t>
      </w:r>
    </w:p>
    <w:p w14:paraId="35ADDE83" w14:textId="77777777" w:rsidR="00517669" w:rsidRPr="009B2EB5" w:rsidRDefault="00517669" w:rsidP="00906C3A">
      <w:pPr>
        <w:pStyle w:val="tevilnatoka"/>
        <w:numPr>
          <w:ilvl w:val="0"/>
          <w:numId w:val="91"/>
        </w:numPr>
        <w:ind w:left="708"/>
        <w:rPr>
          <w:rFonts w:cs="Arial"/>
        </w:rPr>
      </w:pPr>
      <w:r w:rsidRPr="009B2EB5">
        <w:rPr>
          <w:rFonts w:cs="Arial"/>
        </w:rPr>
        <w:t>zanesljivost načrtovanega spremljanja in poročanja o emisijah toplogrednih plinov.</w:t>
      </w:r>
    </w:p>
    <w:p w14:paraId="41AACFBB" w14:textId="3814C577" w:rsidR="00444942" w:rsidRPr="009B2EB5" w:rsidRDefault="00444942" w:rsidP="00906C3A">
      <w:pPr>
        <w:pStyle w:val="Odstavekseznama"/>
        <w:numPr>
          <w:ilvl w:val="0"/>
          <w:numId w:val="90"/>
        </w:numPr>
        <w:spacing w:before="240"/>
        <w:ind w:left="354" w:hanging="357"/>
        <w:contextualSpacing w:val="0"/>
        <w:rPr>
          <w:rFonts w:ascii="Arial" w:eastAsia="Times New Roman" w:hAnsi="Arial" w:cs="Arial"/>
          <w:lang w:eastAsia="sl-SI"/>
        </w:rPr>
      </w:pPr>
      <w:r w:rsidRPr="009B2EB5">
        <w:rPr>
          <w:rFonts w:ascii="Arial" w:eastAsia="Times New Roman" w:hAnsi="Arial" w:cs="Arial"/>
          <w:lang w:eastAsia="sl-SI"/>
        </w:rPr>
        <w:t>Vlada predpiše sektorje iz prejšnjega odstavka.</w:t>
      </w:r>
    </w:p>
    <w:p w14:paraId="1987692E" w14:textId="57025932" w:rsidR="00444942" w:rsidRPr="009B2EB5" w:rsidRDefault="00444942" w:rsidP="00906C3A">
      <w:pPr>
        <w:pStyle w:val="Odstavekseznama"/>
        <w:numPr>
          <w:ilvl w:val="0"/>
          <w:numId w:val="90"/>
        </w:numPr>
        <w:spacing w:before="240"/>
        <w:ind w:left="354" w:hanging="357"/>
        <w:contextualSpacing w:val="0"/>
        <w:rPr>
          <w:rFonts w:ascii="Arial" w:eastAsia="Times New Roman" w:hAnsi="Arial" w:cs="Arial"/>
          <w:lang w:eastAsia="sl-SI"/>
        </w:rPr>
      </w:pPr>
      <w:r w:rsidRPr="009B2EB5">
        <w:rPr>
          <w:rFonts w:ascii="Arial" w:eastAsia="Times New Roman" w:hAnsi="Arial" w:cs="Arial"/>
          <w:lang w:eastAsia="sl-SI"/>
        </w:rPr>
        <w:t>Regulirani subjekt, ki izvaja dejavnost v sektorju iz predpisa iz prejšnjega odstavka, lahko pri ministrstvu vloži vlogo za dovoljenje za izpuščanje toplogrednih plinov v skladu z drugim odstavkom 51.</w:t>
      </w:r>
      <w:r w:rsidR="007D0175" w:rsidRPr="009B2EB5">
        <w:rPr>
          <w:rFonts w:ascii="Arial" w:eastAsia="Times New Roman" w:hAnsi="Arial" w:cs="Arial"/>
          <w:lang w:eastAsia="sl-SI"/>
        </w:rPr>
        <w:t> </w:t>
      </w:r>
      <w:r w:rsidRPr="009B2EB5">
        <w:rPr>
          <w:rFonts w:ascii="Arial" w:eastAsia="Times New Roman" w:hAnsi="Arial" w:cs="Arial"/>
          <w:lang w:eastAsia="sl-SI"/>
        </w:rPr>
        <w:t xml:space="preserve">člena tega zakona.  </w:t>
      </w:r>
    </w:p>
    <w:p w14:paraId="277E4EA8" w14:textId="66123F31" w:rsidR="00444942" w:rsidRPr="009B2EB5" w:rsidRDefault="00444942" w:rsidP="00906C3A">
      <w:pPr>
        <w:pStyle w:val="Odstavekseznama"/>
        <w:numPr>
          <w:ilvl w:val="0"/>
          <w:numId w:val="90"/>
        </w:numPr>
        <w:spacing w:before="240"/>
        <w:ind w:left="354" w:hanging="357"/>
        <w:contextualSpacing w:val="0"/>
        <w:rPr>
          <w:rFonts w:ascii="Arial" w:hAnsi="Arial" w:cs="Arial"/>
        </w:rPr>
      </w:pPr>
      <w:r w:rsidRPr="009B2EB5">
        <w:rPr>
          <w:rFonts w:ascii="Arial" w:eastAsia="Times New Roman" w:hAnsi="Arial" w:cs="Arial"/>
          <w:lang w:eastAsia="sl-SI"/>
        </w:rPr>
        <w:t>Ministrstvo reguliranemu subjektu iz prejšnjega odstavka izda dovoljenje v skladu s tretjim odstavkom 51.</w:t>
      </w:r>
      <w:r w:rsidR="007D0175" w:rsidRPr="009B2EB5">
        <w:rPr>
          <w:rFonts w:ascii="Arial" w:eastAsia="Times New Roman" w:hAnsi="Arial" w:cs="Arial"/>
          <w:lang w:eastAsia="sl-SI"/>
        </w:rPr>
        <w:t> </w:t>
      </w:r>
      <w:r w:rsidRPr="009B2EB5">
        <w:rPr>
          <w:rFonts w:ascii="Arial" w:eastAsia="Times New Roman" w:hAnsi="Arial" w:cs="Arial"/>
          <w:lang w:eastAsia="sl-SI"/>
        </w:rPr>
        <w:t>člena tega zakona.</w:t>
      </w:r>
    </w:p>
    <w:p w14:paraId="267CB95A" w14:textId="426AC7B8" w:rsidR="001C6F06" w:rsidRPr="009B2EB5" w:rsidRDefault="00517669" w:rsidP="00906C3A">
      <w:pPr>
        <w:pStyle w:val="Odstavek"/>
        <w:numPr>
          <w:ilvl w:val="0"/>
          <w:numId w:val="90"/>
        </w:numPr>
        <w:ind w:left="354" w:hanging="357"/>
      </w:pPr>
      <w:r w:rsidRPr="009B2EB5">
        <w:t xml:space="preserve">Regulirani subjekt, ki opravlja dejavnost v sektorjih iz </w:t>
      </w:r>
      <w:r w:rsidR="00444942" w:rsidRPr="009B2EB5">
        <w:t xml:space="preserve">predpisa iz drugega </w:t>
      </w:r>
      <w:r w:rsidRPr="009B2EB5">
        <w:t>odstavka</w:t>
      </w:r>
      <w:r w:rsidR="00444942" w:rsidRPr="009B2EB5">
        <w:t xml:space="preserve"> tega člena</w:t>
      </w:r>
      <w:r w:rsidRPr="009B2EB5">
        <w:t>, mora ministrstvu predložiti preverjeno poročilo o emisijah za te sektorje v skladu s 5</w:t>
      </w:r>
      <w:r w:rsidR="003D69A2" w:rsidRPr="009B2EB5">
        <w:t>5</w:t>
      </w:r>
      <w:r w:rsidRPr="009B2EB5">
        <w:t>. in 5</w:t>
      </w:r>
      <w:r w:rsidR="003D69A2" w:rsidRPr="009B2EB5">
        <w:t>6</w:t>
      </w:r>
      <w:r w:rsidRPr="009B2EB5">
        <w:t>.</w:t>
      </w:r>
      <w:r w:rsidR="00FB36D1" w:rsidRPr="009B2EB5">
        <w:t> </w:t>
      </w:r>
      <w:r w:rsidRPr="009B2EB5">
        <w:t xml:space="preserve">členom tega zakona. Če je </w:t>
      </w:r>
      <w:proofErr w:type="spellStart"/>
      <w:r w:rsidRPr="009B2EB5">
        <w:t>preveritelj</w:t>
      </w:r>
      <w:proofErr w:type="spellEnd"/>
      <w:r w:rsidRPr="009B2EB5">
        <w:t xml:space="preserve"> poročilo potrdil kot zadovoljivo, ministrstvo o količini preverjenih emisij do 30.</w:t>
      </w:r>
      <w:r w:rsidR="007D0175" w:rsidRPr="009B2EB5">
        <w:t> </w:t>
      </w:r>
      <w:r w:rsidRPr="009B2EB5">
        <w:t>junija koledarskega leta uradno obvesti Komisijo.</w:t>
      </w:r>
    </w:p>
    <w:p w14:paraId="0D859226" w14:textId="1B3508DC" w:rsidR="008859E5" w:rsidRPr="009B2EB5" w:rsidRDefault="00517669" w:rsidP="000625B4">
      <w:pPr>
        <w:pStyle w:val="Naslov5"/>
        <w:keepNext w:val="0"/>
        <w:keepLines w:val="0"/>
        <w:numPr>
          <w:ilvl w:val="0"/>
          <w:numId w:val="5"/>
        </w:numPr>
        <w:spacing w:before="240" w:after="60"/>
        <w:ind w:left="357" w:hanging="357"/>
        <w:jc w:val="center"/>
        <w:rPr>
          <w:rFonts w:ascii="Arial" w:hAnsi="Arial" w:cs="Arial"/>
          <w:bCs/>
          <w:color w:val="auto"/>
        </w:rPr>
      </w:pPr>
      <w:r w:rsidRPr="009B2EB5">
        <w:rPr>
          <w:rFonts w:ascii="Arial" w:eastAsia="Times New Roman" w:hAnsi="Arial" w:cs="Arial"/>
          <w:bCs/>
          <w:iCs/>
          <w:color w:val="auto"/>
        </w:rPr>
        <w:t xml:space="preserve">člen </w:t>
      </w:r>
      <w:r w:rsidRPr="009B2EB5">
        <w:rPr>
          <w:rFonts w:ascii="Arial" w:hAnsi="Arial" w:cs="Arial"/>
          <w:bCs/>
          <w:color w:val="auto"/>
        </w:rPr>
        <w:br/>
        <w:t>(preprečevanje dvojnega štetja)</w:t>
      </w:r>
    </w:p>
    <w:p w14:paraId="6322F2D6" w14:textId="13325BE0" w:rsidR="00781BB6" w:rsidRPr="009B2EB5" w:rsidRDefault="00781BB6" w:rsidP="00906C3A">
      <w:pPr>
        <w:pStyle w:val="Odstavekseznama"/>
        <w:numPr>
          <w:ilvl w:val="0"/>
          <w:numId w:val="92"/>
        </w:numPr>
        <w:spacing w:before="240" w:after="120"/>
        <w:ind w:left="360"/>
        <w:rPr>
          <w:rFonts w:ascii="Arial" w:hAnsi="Arial" w:cs="Arial"/>
        </w:rPr>
      </w:pPr>
      <w:r w:rsidRPr="009B2EB5">
        <w:rPr>
          <w:rFonts w:ascii="Arial" w:hAnsi="Arial" w:cs="Arial"/>
        </w:rPr>
        <w:t xml:space="preserve">Vlada predpiše </w:t>
      </w:r>
      <w:bookmarkStart w:id="49" w:name="_Hlk155599865"/>
      <w:r w:rsidRPr="009B2EB5">
        <w:rPr>
          <w:rFonts w:ascii="Arial" w:hAnsi="Arial" w:cs="Arial"/>
        </w:rPr>
        <w:t>ukrepe za omejevanje tveganja dvojnega štetja emisij iz sistema trgovanja za regulirane subjekte in emisij iz sistema trgovanja za naprave, operatorje zrakoplov</w:t>
      </w:r>
      <w:r w:rsidR="00E75B75" w:rsidRPr="009B2EB5">
        <w:rPr>
          <w:rFonts w:ascii="Arial" w:hAnsi="Arial" w:cs="Arial"/>
        </w:rPr>
        <w:t>ov</w:t>
      </w:r>
      <w:r w:rsidRPr="009B2EB5">
        <w:rPr>
          <w:rFonts w:ascii="Arial" w:hAnsi="Arial" w:cs="Arial"/>
        </w:rPr>
        <w:t xml:space="preserve"> in ladjarske družbe, ter tveganja predaje emisijskih kuponov za emisije, ki niso vključene v sistem trgovanja za regulirane subjekte</w:t>
      </w:r>
      <w:bookmarkEnd w:id="49"/>
      <w:r w:rsidRPr="009B2EB5">
        <w:rPr>
          <w:rFonts w:ascii="Arial" w:hAnsi="Arial" w:cs="Arial"/>
        </w:rPr>
        <w:t>.</w:t>
      </w:r>
    </w:p>
    <w:p w14:paraId="4ECAE697" w14:textId="77777777" w:rsidR="00781BB6" w:rsidRPr="009B2EB5" w:rsidRDefault="00781BB6" w:rsidP="007D0175">
      <w:pPr>
        <w:pStyle w:val="Odstavekseznama"/>
        <w:spacing w:before="240"/>
        <w:ind w:left="360"/>
        <w:rPr>
          <w:rFonts w:ascii="Arial" w:hAnsi="Arial" w:cs="Arial"/>
        </w:rPr>
      </w:pPr>
    </w:p>
    <w:p w14:paraId="58FD0971" w14:textId="77777777" w:rsidR="00781BB6" w:rsidRPr="009B2EB5" w:rsidRDefault="00781BB6" w:rsidP="00906C3A">
      <w:pPr>
        <w:pStyle w:val="Odstavekseznama"/>
        <w:numPr>
          <w:ilvl w:val="0"/>
          <w:numId w:val="92"/>
        </w:numPr>
        <w:spacing w:before="240" w:after="120"/>
        <w:ind w:left="360"/>
        <w:rPr>
          <w:rFonts w:ascii="Arial" w:hAnsi="Arial" w:cs="Arial"/>
        </w:rPr>
      </w:pPr>
      <w:r w:rsidRPr="009B2EB5">
        <w:rPr>
          <w:rFonts w:ascii="Arial" w:hAnsi="Arial" w:cs="Arial"/>
        </w:rPr>
        <w:t xml:space="preserve">Vlada lahko v predpisu iz prejšnjega odstavka za bolnišnico, ki ni naprava, določi, da se ji zagotovi finančno nadomestilo za stroške, ki so ji bili preneseni zaradi predaje emisijskih kuponov za regulirane subjekte. </w:t>
      </w:r>
    </w:p>
    <w:p w14:paraId="2BDCCBF8" w14:textId="389A5EA2" w:rsidR="00517669" w:rsidRPr="009B2EB5" w:rsidRDefault="00517669" w:rsidP="00517669">
      <w:pPr>
        <w:rPr>
          <w:rFonts w:ascii="Arial" w:hAnsi="Arial" w:cs="Arial"/>
        </w:rPr>
      </w:pPr>
    </w:p>
    <w:p w14:paraId="5089AD6D" w14:textId="2CD4FD44" w:rsidR="00517669" w:rsidRPr="009B2EB5" w:rsidRDefault="001454B8" w:rsidP="001454B8">
      <w:pPr>
        <w:pStyle w:val="Naslov2"/>
        <w:spacing w:before="200"/>
        <w:ind w:left="720"/>
        <w:jc w:val="center"/>
        <w:rPr>
          <w:rFonts w:ascii="Arial" w:hAnsi="Arial" w:cs="Arial"/>
          <w:b/>
          <w:bCs/>
          <w:color w:val="auto"/>
          <w:sz w:val="22"/>
          <w:szCs w:val="22"/>
        </w:rPr>
      </w:pPr>
      <w:r w:rsidRPr="009B2EB5">
        <w:rPr>
          <w:rFonts w:ascii="Arial" w:eastAsia="Times New Roman" w:hAnsi="Arial" w:cs="Arial"/>
          <w:b/>
          <w:bCs/>
          <w:color w:val="auto"/>
          <w:sz w:val="22"/>
          <w:szCs w:val="22"/>
        </w:rPr>
        <w:t xml:space="preserve">7. </w:t>
      </w:r>
      <w:r w:rsidR="00517669" w:rsidRPr="009B2EB5">
        <w:rPr>
          <w:rFonts w:ascii="Arial" w:eastAsia="Times New Roman" w:hAnsi="Arial" w:cs="Arial"/>
          <w:b/>
          <w:bCs/>
          <w:color w:val="auto"/>
          <w:sz w:val="22"/>
          <w:szCs w:val="22"/>
        </w:rPr>
        <w:t>oddelek: Skupna pravila</w:t>
      </w:r>
    </w:p>
    <w:p w14:paraId="4CCF219D" w14:textId="7E70BAFF" w:rsidR="00517669" w:rsidRPr="009B2EB5" w:rsidRDefault="00517669" w:rsidP="00517669">
      <w:pPr>
        <w:rPr>
          <w:rFonts w:ascii="Arial" w:hAnsi="Arial" w:cs="Arial"/>
        </w:rPr>
      </w:pPr>
    </w:p>
    <w:p w14:paraId="371964C2" w14:textId="3B5BE753" w:rsidR="00517669" w:rsidRPr="009B2EB5" w:rsidRDefault="00517669" w:rsidP="00170B62">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bCs/>
          <w:iCs/>
          <w:color w:val="auto"/>
        </w:rPr>
        <w:t xml:space="preserve">člen </w:t>
      </w:r>
      <w:r w:rsidRPr="009B2EB5">
        <w:rPr>
          <w:rFonts w:ascii="Arial" w:hAnsi="Arial" w:cs="Arial"/>
          <w:color w:val="auto"/>
        </w:rPr>
        <w:br/>
        <w:t>(sprememba načrta</w:t>
      </w:r>
      <w:r w:rsidR="009A327F" w:rsidRPr="009B2EB5">
        <w:rPr>
          <w:rFonts w:ascii="Arial" w:hAnsi="Arial" w:cs="Arial"/>
          <w:color w:val="auto"/>
        </w:rPr>
        <w:t xml:space="preserve"> za</w:t>
      </w:r>
      <w:r w:rsidRPr="009B2EB5">
        <w:rPr>
          <w:rFonts w:ascii="Arial" w:hAnsi="Arial" w:cs="Arial"/>
          <w:color w:val="auto"/>
        </w:rPr>
        <w:t xml:space="preserve"> </w:t>
      </w:r>
      <w:r w:rsidR="009A327F" w:rsidRPr="009B2EB5">
        <w:rPr>
          <w:rFonts w:ascii="Arial" w:hAnsi="Arial" w:cs="Arial"/>
          <w:color w:val="auto"/>
        </w:rPr>
        <w:t>spremljanje</w:t>
      </w:r>
      <w:r w:rsidRPr="009B2EB5">
        <w:rPr>
          <w:rFonts w:ascii="Arial" w:hAnsi="Arial" w:cs="Arial"/>
          <w:color w:val="auto"/>
        </w:rPr>
        <w:t>)</w:t>
      </w:r>
    </w:p>
    <w:p w14:paraId="63EC4BF0" w14:textId="2AF06088" w:rsidR="00276E86" w:rsidRPr="009B2EB5" w:rsidRDefault="00276E86" w:rsidP="00906C3A">
      <w:pPr>
        <w:pStyle w:val="Odstavek"/>
        <w:numPr>
          <w:ilvl w:val="0"/>
          <w:numId w:val="94"/>
        </w:numPr>
      </w:pPr>
      <w:r w:rsidRPr="009B2EB5">
        <w:t xml:space="preserve">V primeru bistvene spremembe načrta </w:t>
      </w:r>
      <w:r w:rsidR="00443979" w:rsidRPr="009B2EB5">
        <w:t xml:space="preserve">za </w:t>
      </w:r>
      <w:r w:rsidRPr="009B2EB5">
        <w:t>spremljanj</w:t>
      </w:r>
      <w:r w:rsidR="007D0175" w:rsidRPr="009B2EB5">
        <w:t>e</w:t>
      </w:r>
      <w:r w:rsidR="00443979" w:rsidRPr="009B2EB5">
        <w:t xml:space="preserve"> </w:t>
      </w:r>
      <w:r w:rsidRPr="009B2EB5">
        <w:t xml:space="preserve">v skladu z </w:t>
      </w:r>
      <w:r w:rsidR="00423997" w:rsidRPr="009B2EB5">
        <w:t>Izvedbeno u</w:t>
      </w:r>
      <w:r w:rsidRPr="009B2EB5">
        <w:t xml:space="preserve">redbo 2018/2066/EU, upravljavec naprave, operator zrakoplova ali regulirani subjekt pri ministrstvu vloži vlogo, ki vsebuje spremenjeni načrt </w:t>
      </w:r>
      <w:r w:rsidR="00686707" w:rsidRPr="009B2EB5">
        <w:t xml:space="preserve">za </w:t>
      </w:r>
      <w:r w:rsidRPr="009B2EB5">
        <w:t>spremljanj</w:t>
      </w:r>
      <w:r w:rsidR="00686707" w:rsidRPr="009B2EB5">
        <w:t>e</w:t>
      </w:r>
      <w:r w:rsidRPr="009B2EB5">
        <w:t>.</w:t>
      </w:r>
    </w:p>
    <w:p w14:paraId="7B2A2348" w14:textId="018EF503" w:rsidR="00276E86" w:rsidRPr="009B2EB5" w:rsidRDefault="00276E86" w:rsidP="00906C3A">
      <w:pPr>
        <w:pStyle w:val="Odstavek"/>
        <w:numPr>
          <w:ilvl w:val="0"/>
          <w:numId w:val="94"/>
        </w:numPr>
      </w:pPr>
      <w:r w:rsidRPr="009B2EB5">
        <w:t xml:space="preserve">Ministrstvo spremeni odločbo iz </w:t>
      </w:r>
      <w:r w:rsidR="00E75B75" w:rsidRPr="009B2EB5">
        <w:t>tretjega</w:t>
      </w:r>
      <w:r w:rsidRPr="009B2EB5">
        <w:t xml:space="preserve"> odstavka 3</w:t>
      </w:r>
      <w:r w:rsidR="00E75B75" w:rsidRPr="009B2EB5">
        <w:t>2</w:t>
      </w:r>
      <w:r w:rsidRPr="009B2EB5">
        <w:t>.</w:t>
      </w:r>
      <w:r w:rsidR="00FB36D1" w:rsidRPr="009B2EB5">
        <w:t> </w:t>
      </w:r>
      <w:r w:rsidRPr="009B2EB5">
        <w:t>člena tega zakona, petega odstavka 44.</w:t>
      </w:r>
      <w:r w:rsidR="00FB36D1" w:rsidRPr="009B2EB5">
        <w:t> </w:t>
      </w:r>
      <w:r w:rsidRPr="009B2EB5">
        <w:t xml:space="preserve">člena tega zakona ali </w:t>
      </w:r>
      <w:r w:rsidR="00E75B75" w:rsidRPr="009B2EB5">
        <w:t>tretjega</w:t>
      </w:r>
      <w:r w:rsidRPr="009B2EB5">
        <w:t xml:space="preserve"> odstavka 5</w:t>
      </w:r>
      <w:r w:rsidR="001454B8" w:rsidRPr="009B2EB5">
        <w:t>1</w:t>
      </w:r>
      <w:r w:rsidRPr="009B2EB5">
        <w:t>.</w:t>
      </w:r>
      <w:r w:rsidR="00FB36D1" w:rsidRPr="009B2EB5">
        <w:t> </w:t>
      </w:r>
      <w:r w:rsidRPr="009B2EB5">
        <w:t>člena tega zakona v treh mesecih od prejema popolne vloge iz prejšnjega odstavka.</w:t>
      </w:r>
    </w:p>
    <w:p w14:paraId="1A986CFB" w14:textId="5AF57A67" w:rsidR="00276E86" w:rsidRPr="009B2EB5" w:rsidRDefault="00276E86" w:rsidP="00906C3A">
      <w:pPr>
        <w:pStyle w:val="Odstavek"/>
        <w:numPr>
          <w:ilvl w:val="0"/>
          <w:numId w:val="94"/>
        </w:numPr>
      </w:pPr>
      <w:r w:rsidRPr="009B2EB5">
        <w:lastRenderedPageBreak/>
        <w:t xml:space="preserve">Če mora ladjarska družba spremeniti načrt </w:t>
      </w:r>
      <w:r w:rsidR="00686707" w:rsidRPr="009B2EB5">
        <w:t xml:space="preserve">za </w:t>
      </w:r>
      <w:r w:rsidRPr="009B2EB5">
        <w:t>spremljanj</w:t>
      </w:r>
      <w:r w:rsidR="00686707" w:rsidRPr="009B2EB5">
        <w:t>e</w:t>
      </w:r>
      <w:r w:rsidRPr="009B2EB5">
        <w:t xml:space="preserve"> v skladu z Uredbo 2015/757/EU, pri ministrstvu vloži vlogo, ki vsebuje spremenjeni načrt </w:t>
      </w:r>
      <w:r w:rsidR="00686707" w:rsidRPr="009B2EB5">
        <w:t xml:space="preserve">za </w:t>
      </w:r>
      <w:r w:rsidRPr="009B2EB5">
        <w:t>spremljanj</w:t>
      </w:r>
      <w:r w:rsidR="00686707" w:rsidRPr="009B2EB5">
        <w:t>e</w:t>
      </w:r>
      <w:r w:rsidRPr="009B2EB5">
        <w:t xml:space="preserve"> in oceno </w:t>
      </w:r>
      <w:proofErr w:type="spellStart"/>
      <w:r w:rsidRPr="009B2EB5">
        <w:t>preveritelja</w:t>
      </w:r>
      <w:proofErr w:type="spellEnd"/>
      <w:r w:rsidRPr="009B2EB5">
        <w:t xml:space="preserve"> iz drugega odstavka 5</w:t>
      </w:r>
      <w:r w:rsidR="001454B8" w:rsidRPr="009B2EB5">
        <w:t>6</w:t>
      </w:r>
      <w:r w:rsidRPr="009B2EB5">
        <w:t>.</w:t>
      </w:r>
      <w:r w:rsidR="00FB36D1" w:rsidRPr="009B2EB5">
        <w:t> </w:t>
      </w:r>
      <w:r w:rsidRPr="009B2EB5">
        <w:t>člena tega zakona, ali je načrt izdelan v skladu s tem predpisom, kar izkazuje s potrdilom o oddani pošiljki.</w:t>
      </w:r>
    </w:p>
    <w:p w14:paraId="64999B58" w14:textId="04CF5B87" w:rsidR="00276E86" w:rsidRPr="009B2EB5" w:rsidRDefault="00276E86" w:rsidP="00906C3A">
      <w:pPr>
        <w:pStyle w:val="Odstavek"/>
        <w:numPr>
          <w:ilvl w:val="0"/>
          <w:numId w:val="94"/>
        </w:numPr>
      </w:pPr>
      <w:r w:rsidRPr="009B2EB5">
        <w:t>Ministrstvo v treh mesecih od prejema popolne vloge iz prejšnjega odstavka spremeni odločbo iz drugega odstavka 4</w:t>
      </w:r>
      <w:r w:rsidR="001454B8" w:rsidRPr="009B2EB5">
        <w:t>8</w:t>
      </w:r>
      <w:r w:rsidRPr="009B2EB5">
        <w:t>.</w:t>
      </w:r>
      <w:r w:rsidR="00FB36D1" w:rsidRPr="009B2EB5">
        <w:t> </w:t>
      </w:r>
      <w:r w:rsidRPr="009B2EB5">
        <w:t xml:space="preserve">člena tega zakona, če je </w:t>
      </w:r>
      <w:proofErr w:type="spellStart"/>
      <w:r w:rsidRPr="009B2EB5">
        <w:t>preveritelj</w:t>
      </w:r>
      <w:proofErr w:type="spellEnd"/>
      <w:r w:rsidRPr="009B2EB5">
        <w:t xml:space="preserve"> ocenil, da je načrt izdelan v skladu s predpisom EU iz prejšnjega odstavka.</w:t>
      </w:r>
    </w:p>
    <w:p w14:paraId="73E967B7" w14:textId="7A1288ED" w:rsidR="00276E86" w:rsidRPr="009B2EB5" w:rsidRDefault="00276E86" w:rsidP="00906C3A">
      <w:pPr>
        <w:pStyle w:val="Odstavek"/>
        <w:numPr>
          <w:ilvl w:val="0"/>
          <w:numId w:val="94"/>
        </w:numPr>
      </w:pPr>
      <w:r w:rsidRPr="009B2EB5">
        <w:t xml:space="preserve">Upravljavec naprave, operator zrakoplova ali regulirani subjekt lahko spremeni načrt </w:t>
      </w:r>
      <w:r w:rsidR="00686707" w:rsidRPr="009B2EB5">
        <w:t xml:space="preserve">za </w:t>
      </w:r>
      <w:r w:rsidRPr="009B2EB5">
        <w:t>spremljanj</w:t>
      </w:r>
      <w:r w:rsidR="00686707" w:rsidRPr="009B2EB5">
        <w:t>e</w:t>
      </w:r>
      <w:r w:rsidRPr="009B2EB5">
        <w:t xml:space="preserve"> v nebistvenih sestavinah v skladu s predpisom EU iz prvega odstavka tega člena, vendar mora o nameravani spremembi načrta</w:t>
      </w:r>
      <w:r w:rsidR="00443979" w:rsidRPr="009B2EB5">
        <w:t xml:space="preserve"> za</w:t>
      </w:r>
      <w:r w:rsidRPr="009B2EB5">
        <w:t xml:space="preserve"> </w:t>
      </w:r>
      <w:r w:rsidR="00443979" w:rsidRPr="009B2EB5">
        <w:t xml:space="preserve">spremljanje </w:t>
      </w:r>
      <w:r w:rsidRPr="009B2EB5">
        <w:t>najpozneje do 31.</w:t>
      </w:r>
      <w:r w:rsidR="00C9488F" w:rsidRPr="009B2EB5">
        <w:t> </w:t>
      </w:r>
      <w:r w:rsidRPr="009B2EB5">
        <w:t>decembra tekočega leta obvestiti ministrstvo, kar dokazuje s potrdilom o oddani pošiljki.</w:t>
      </w:r>
    </w:p>
    <w:p w14:paraId="0610C62D" w14:textId="635B830A" w:rsidR="00002F1B" w:rsidRPr="009B2EB5" w:rsidRDefault="00002F1B" w:rsidP="00906C3A">
      <w:pPr>
        <w:pStyle w:val="Odstavek"/>
        <w:numPr>
          <w:ilvl w:val="0"/>
          <w:numId w:val="94"/>
        </w:numPr>
      </w:pPr>
      <w:r w:rsidRPr="009B2EB5">
        <w:t xml:space="preserve">Vlada predpiše </w:t>
      </w:r>
      <w:r w:rsidR="00372781" w:rsidRPr="009B2EB5">
        <w:t xml:space="preserve">vsebino in obliko vloge </w:t>
      </w:r>
      <w:r w:rsidR="0033415A" w:rsidRPr="009B2EB5">
        <w:t xml:space="preserve">za spremembo načrta za spremljanje </w:t>
      </w:r>
      <w:r w:rsidR="00372781" w:rsidRPr="009B2EB5">
        <w:t>iz prvega odstavka tega člena</w:t>
      </w:r>
      <w:r w:rsidR="0033415A" w:rsidRPr="009B2EB5">
        <w:t xml:space="preserve"> za upravljavca naprave in regulirani subjekt</w:t>
      </w:r>
      <w:r w:rsidR="00372781" w:rsidRPr="009B2EB5">
        <w:t>.</w:t>
      </w:r>
    </w:p>
    <w:p w14:paraId="643B2EEE" w14:textId="77777777" w:rsidR="00517669" w:rsidRPr="009B2EB5" w:rsidRDefault="00517669" w:rsidP="00170B62">
      <w:pPr>
        <w:pStyle w:val="Naslov5"/>
        <w:keepNext w:val="0"/>
        <w:keepLines w:val="0"/>
        <w:numPr>
          <w:ilvl w:val="0"/>
          <w:numId w:val="5"/>
        </w:numPr>
        <w:spacing w:before="240" w:after="60"/>
        <w:ind w:left="357" w:hanging="357"/>
        <w:jc w:val="center"/>
        <w:rPr>
          <w:rFonts w:ascii="Arial" w:hAnsi="Arial" w:cs="Arial"/>
          <w:color w:val="auto"/>
        </w:rPr>
      </w:pPr>
      <w:bookmarkStart w:id="50" w:name="_Hlk161741062"/>
      <w:r w:rsidRPr="009B2EB5">
        <w:rPr>
          <w:rFonts w:ascii="Arial" w:eastAsia="Times New Roman" w:hAnsi="Arial" w:cs="Arial"/>
          <w:bCs/>
          <w:iCs/>
          <w:color w:val="auto"/>
        </w:rPr>
        <w:t xml:space="preserve">člen </w:t>
      </w:r>
      <w:r w:rsidRPr="009B2EB5">
        <w:rPr>
          <w:rFonts w:ascii="Arial" w:hAnsi="Arial" w:cs="Arial"/>
          <w:color w:val="auto"/>
        </w:rPr>
        <w:br/>
        <w:t>(poročanje)</w:t>
      </w:r>
    </w:p>
    <w:p w14:paraId="35C60557" w14:textId="18B3A7B2" w:rsidR="002174E3" w:rsidRPr="009B2EB5" w:rsidRDefault="002174E3" w:rsidP="00906C3A">
      <w:pPr>
        <w:pStyle w:val="Odstavek"/>
        <w:numPr>
          <w:ilvl w:val="0"/>
          <w:numId w:val="93"/>
        </w:numPr>
      </w:pPr>
      <w:r w:rsidRPr="009B2EB5">
        <w:t>Upravljavec naprave</w:t>
      </w:r>
      <w:r w:rsidR="00BC0393" w:rsidRPr="009B2EB5">
        <w:t xml:space="preserve"> </w:t>
      </w:r>
      <w:r w:rsidRPr="009B2EB5">
        <w:t>in operator zrakoplova mora</w:t>
      </w:r>
      <w:r w:rsidR="00E75B75" w:rsidRPr="009B2EB5">
        <w:t>ta</w:t>
      </w:r>
      <w:r w:rsidRPr="009B2EB5">
        <w:t xml:space="preserve"> ministrstvu </w:t>
      </w:r>
      <w:r w:rsidR="00086AED" w:rsidRPr="009B2EB5">
        <w:t xml:space="preserve">poslati </w:t>
      </w:r>
      <w:r w:rsidRPr="009B2EB5">
        <w:t>poroč</w:t>
      </w:r>
      <w:r w:rsidR="00086AED" w:rsidRPr="009B2EB5">
        <w:t>ilo</w:t>
      </w:r>
      <w:r w:rsidRPr="009B2EB5">
        <w:t xml:space="preserve"> o emisijah toplogrednih plinov v skladu z </w:t>
      </w:r>
      <w:r w:rsidR="00423997" w:rsidRPr="009B2EB5">
        <w:t>Izvedbeno u</w:t>
      </w:r>
      <w:r w:rsidRPr="009B2EB5">
        <w:t>redbo 2018/2066/EU za preteklo koledarsko leto najpozneje do 31.</w:t>
      </w:r>
      <w:r w:rsidR="00C9488F" w:rsidRPr="009B2EB5">
        <w:t> </w:t>
      </w:r>
      <w:r w:rsidRPr="009B2EB5">
        <w:t>marca tekočega leta.</w:t>
      </w:r>
    </w:p>
    <w:p w14:paraId="08C7AD7B" w14:textId="54E47B3E" w:rsidR="002174E3" w:rsidRPr="009B2EB5" w:rsidRDefault="002174E3" w:rsidP="00906C3A">
      <w:pPr>
        <w:pStyle w:val="Odstavek"/>
        <w:numPr>
          <w:ilvl w:val="0"/>
          <w:numId w:val="93"/>
        </w:numPr>
      </w:pPr>
      <w:r w:rsidRPr="009B2EB5">
        <w:t>Ladjarska družba mora ministrstvu in Komisiji poročati o emisijah toplogrednih plinov v skladu z Uredbo 2015/757/EU za preteklo koledarsko leto najpozneje do 31.</w:t>
      </w:r>
      <w:r w:rsidR="007D0175" w:rsidRPr="009B2EB5">
        <w:t> </w:t>
      </w:r>
      <w:r w:rsidRPr="009B2EB5">
        <w:t>marca tekočega leta.</w:t>
      </w:r>
    </w:p>
    <w:p w14:paraId="6F56F71C" w14:textId="44592E66" w:rsidR="002174E3" w:rsidRPr="009B2EB5" w:rsidRDefault="002174E3" w:rsidP="00906C3A">
      <w:pPr>
        <w:pStyle w:val="Odstavek"/>
        <w:numPr>
          <w:ilvl w:val="0"/>
          <w:numId w:val="93"/>
        </w:numPr>
      </w:pPr>
      <w:r w:rsidRPr="009B2EB5">
        <w:t xml:space="preserve">Šteje se, da so zahteve iz prejšnjega odstavka </w:t>
      </w:r>
      <w:r w:rsidR="00BC0393" w:rsidRPr="009B2EB5">
        <w:t xml:space="preserve">za ladjarsko družbo </w:t>
      </w:r>
      <w:r w:rsidRPr="009B2EB5">
        <w:t xml:space="preserve">izpolnjene, če je </w:t>
      </w:r>
      <w:proofErr w:type="spellStart"/>
      <w:r w:rsidRPr="009B2EB5">
        <w:t>preveritelj</w:t>
      </w:r>
      <w:proofErr w:type="spellEnd"/>
      <w:r w:rsidRPr="009B2EB5">
        <w:t xml:space="preserve"> za zadevno ladjo izdal listino o skladnosti v skladu s predpisom EU iz prejšnjega odstavka. </w:t>
      </w:r>
    </w:p>
    <w:p w14:paraId="6A9953EB" w14:textId="670FF99C" w:rsidR="00E75B75" w:rsidRPr="009B2EB5" w:rsidRDefault="002174E3" w:rsidP="00906C3A">
      <w:pPr>
        <w:pStyle w:val="Odstavek"/>
        <w:numPr>
          <w:ilvl w:val="0"/>
          <w:numId w:val="93"/>
        </w:numPr>
      </w:pPr>
      <w:r w:rsidRPr="009B2EB5">
        <w:t xml:space="preserve">Regulirani </w:t>
      </w:r>
      <w:r w:rsidR="00E75B75" w:rsidRPr="009B2EB5">
        <w:t>subjekt mora od 1.</w:t>
      </w:r>
      <w:r w:rsidR="00C9488F" w:rsidRPr="009B2EB5">
        <w:t> </w:t>
      </w:r>
      <w:r w:rsidR="00E75B75" w:rsidRPr="009B2EB5">
        <w:t>januarja 2025 za vsako koledarsko leto spremljati svoje emisije v skladu z odobrenim načrtom spremljanja, od 1.</w:t>
      </w:r>
      <w:r w:rsidR="00C9488F" w:rsidRPr="009B2EB5">
        <w:t> </w:t>
      </w:r>
      <w:r w:rsidR="00E75B75" w:rsidRPr="009B2EB5">
        <w:t xml:space="preserve">januarja 2026 pa ministrstvu najpozneje do 30. aprila tekočega leta </w:t>
      </w:r>
      <w:r w:rsidR="00372781" w:rsidRPr="009B2EB5">
        <w:t xml:space="preserve">poslati </w:t>
      </w:r>
      <w:r w:rsidR="00E75B75" w:rsidRPr="009B2EB5">
        <w:t>poroč</w:t>
      </w:r>
      <w:r w:rsidR="00372781" w:rsidRPr="009B2EB5">
        <w:t xml:space="preserve">ilo </w:t>
      </w:r>
      <w:r w:rsidR="00E75B75" w:rsidRPr="009B2EB5">
        <w:t xml:space="preserve">o emisijah </w:t>
      </w:r>
      <w:r w:rsidR="00372781" w:rsidRPr="009B2EB5">
        <w:t xml:space="preserve">toplogrednih plinov </w:t>
      </w:r>
      <w:r w:rsidR="00E75B75" w:rsidRPr="009B2EB5">
        <w:t xml:space="preserve">v skladu z </w:t>
      </w:r>
      <w:r w:rsidR="00423997" w:rsidRPr="009B2EB5">
        <w:t>Izvedbeno u</w:t>
      </w:r>
      <w:r w:rsidR="00E75B75" w:rsidRPr="009B2EB5">
        <w:t xml:space="preserve">redbo 2018/2066/EU. </w:t>
      </w:r>
    </w:p>
    <w:p w14:paraId="7AF7C498" w14:textId="77AA4FE2" w:rsidR="00D606C3" w:rsidRPr="009B2EB5" w:rsidRDefault="00D606C3" w:rsidP="00906C3A">
      <w:pPr>
        <w:pStyle w:val="Odstavek"/>
        <w:numPr>
          <w:ilvl w:val="0"/>
          <w:numId w:val="93"/>
        </w:numPr>
      </w:pPr>
      <w:r w:rsidRPr="009B2EB5">
        <w:t>Od 1. januarja 2028 do 31. decembra 2030 mora regulirani subjekt do 30.</w:t>
      </w:r>
      <w:r w:rsidR="00C9488F" w:rsidRPr="009B2EB5">
        <w:t> </w:t>
      </w:r>
      <w:r w:rsidRPr="009B2EB5">
        <w:t>aprila vsako leto ministrstvu poročati tudi o povprečnem deležu stroškov, povezanih s predajo emisijskih kuponov, ki jih je prenesel na potrošnike za predhodno leto, v skladu s predpisom EU, ki ureja poročanje o povprečnem deležu stroškov.</w:t>
      </w:r>
    </w:p>
    <w:p w14:paraId="6649AEF8" w14:textId="2E2CA9F6" w:rsidR="002174E3" w:rsidRPr="009B2EB5" w:rsidRDefault="002174E3" w:rsidP="00906C3A">
      <w:pPr>
        <w:pStyle w:val="Odstavek"/>
        <w:numPr>
          <w:ilvl w:val="0"/>
          <w:numId w:val="93"/>
        </w:numPr>
      </w:pPr>
      <w:r w:rsidRPr="009B2EB5">
        <w:t>Oseba iz prvega in četrtega odstavka tega člena</w:t>
      </w:r>
      <w:r w:rsidR="0039411D" w:rsidRPr="009B2EB5">
        <w:t xml:space="preserve"> </w:t>
      </w:r>
      <w:r w:rsidRPr="009B2EB5">
        <w:t xml:space="preserve">mora k poročilu predložiti tudi </w:t>
      </w:r>
      <w:bookmarkStart w:id="51" w:name="_Hlk171326259"/>
      <w:r w:rsidRPr="009B2EB5">
        <w:t xml:space="preserve">poročilo o preverjanju v skladu z </w:t>
      </w:r>
      <w:r w:rsidR="00E66143" w:rsidRPr="009B2EB5">
        <w:t>Izvedbeno u</w:t>
      </w:r>
      <w:r w:rsidRPr="009B2EB5">
        <w:t>redbo 2018/2067/EU</w:t>
      </w:r>
      <w:bookmarkEnd w:id="51"/>
      <w:r w:rsidRPr="009B2EB5">
        <w:t>, oseba iz drugega odstavka tega člena pa v skladu z Uredbo 2015/757/EU.</w:t>
      </w:r>
    </w:p>
    <w:p w14:paraId="5BE3306F" w14:textId="6AE7B08F" w:rsidR="002174E3" w:rsidRPr="009B2EB5" w:rsidRDefault="002174E3" w:rsidP="00906C3A">
      <w:pPr>
        <w:pStyle w:val="Odstavek"/>
        <w:numPr>
          <w:ilvl w:val="0"/>
          <w:numId w:val="93"/>
        </w:numPr>
      </w:pPr>
      <w:r w:rsidRPr="009B2EB5">
        <w:t xml:space="preserve">Če oseba iz prvega, drugega in četrtega odstavka tega člena v predpisanem roku ministrstvu ne pošlje poročila o emisijah za preteklo koledarsko leto skupaj s poročilom o preverjanju iz prejšnjega odstavka ali če </w:t>
      </w:r>
      <w:proofErr w:type="spellStart"/>
      <w:r w:rsidRPr="009B2EB5">
        <w:t>preveritelj</w:t>
      </w:r>
      <w:proofErr w:type="spellEnd"/>
      <w:r w:rsidRPr="009B2EB5">
        <w:t xml:space="preserve"> iz 5</w:t>
      </w:r>
      <w:r w:rsidR="00BE482C" w:rsidRPr="009B2EB5">
        <w:t>6</w:t>
      </w:r>
      <w:r w:rsidRPr="009B2EB5">
        <w:t>.</w:t>
      </w:r>
      <w:r w:rsidR="004A2988" w:rsidRPr="009B2EB5">
        <w:t> </w:t>
      </w:r>
      <w:r w:rsidRPr="009B2EB5">
        <w:t xml:space="preserve">člena tega zakona poročila o emisijah iz prvega, drugega in četrtega odstavka tega člena ne potrdi kot zadovoljivega v skladu z </w:t>
      </w:r>
      <w:r w:rsidR="00E66143" w:rsidRPr="009B2EB5">
        <w:t>Izvedbeno u</w:t>
      </w:r>
      <w:r w:rsidRPr="009B2EB5">
        <w:t>redbo 2018/2067/EU ali Uredbo 2015/757/EU, poročilo o emisijah na podlagi dostopnih podatkov o emisijah toplogrednih plinov za posamezno napravo, operatorja zrakoplova ali ladjarsko družbo izdela ministrstvo najpozneje do 30.</w:t>
      </w:r>
      <w:r w:rsidR="00372781" w:rsidRPr="009B2EB5">
        <w:t> </w:t>
      </w:r>
      <w:r w:rsidRPr="009B2EB5">
        <w:t>aprila tekočega leta oziroma za regulirani subjekt najpozneje do 31.</w:t>
      </w:r>
      <w:r w:rsidR="00C9488F" w:rsidRPr="009B2EB5">
        <w:t> </w:t>
      </w:r>
      <w:r w:rsidRPr="009B2EB5">
        <w:t xml:space="preserve">maja tekočega leta. Stroške </w:t>
      </w:r>
      <w:r w:rsidRPr="009B2EB5">
        <w:lastRenderedPageBreak/>
        <w:t>izdelave tega poročila nosi upravljavec naprave, operator zrakoplova, ladjarska družba oziroma regulirani subjekt.</w:t>
      </w:r>
    </w:p>
    <w:p w14:paraId="76F0BCE3" w14:textId="363BDCD2" w:rsidR="00517669" w:rsidRPr="009B2EB5" w:rsidRDefault="00517669" w:rsidP="00906C3A">
      <w:pPr>
        <w:pStyle w:val="Odstavek"/>
        <w:numPr>
          <w:ilvl w:val="0"/>
          <w:numId w:val="93"/>
        </w:numPr>
      </w:pPr>
      <w:r w:rsidRPr="009B2EB5">
        <w:t>Ministrstvo na podlagi poročila o emisijah iz prejšnjega odstavka izda upravljavcu naprave, operatorju zrakoplova, ladjarski družbi ali reguliranemu subjektu odločbo, v kateri ugotovi količino emisij toplogrednih plinov, ki jo je ta oseba v preteklem letu izpustila v zrak in za katero mora predati emisijske kupone v skladu s 5</w:t>
      </w:r>
      <w:r w:rsidR="00BE482C" w:rsidRPr="009B2EB5">
        <w:t>7</w:t>
      </w:r>
      <w:r w:rsidRPr="009B2EB5">
        <w:t>.</w:t>
      </w:r>
      <w:r w:rsidR="004A2988" w:rsidRPr="009B2EB5">
        <w:t> </w:t>
      </w:r>
      <w:r w:rsidRPr="009B2EB5">
        <w:t>členom tega zakona.</w:t>
      </w:r>
    </w:p>
    <w:p w14:paraId="0C8B4E46" w14:textId="10BB77B0" w:rsidR="00517669" w:rsidRPr="009B2EB5" w:rsidRDefault="00517669" w:rsidP="00906C3A">
      <w:pPr>
        <w:pStyle w:val="Odstavek"/>
        <w:numPr>
          <w:ilvl w:val="0"/>
          <w:numId w:val="93"/>
        </w:numPr>
      </w:pPr>
      <w:r w:rsidRPr="009B2EB5">
        <w:t>Operator zrakoplova mora od 1.</w:t>
      </w:r>
      <w:r w:rsidR="00C9488F" w:rsidRPr="009B2EB5">
        <w:t> </w:t>
      </w:r>
      <w:r w:rsidRPr="009B2EB5">
        <w:t>januarja 2025 enkrat letno za vsak zrakoplov poročati tudi o vplivih letalstva, ki niso povezani z ogljikovim dioksidom, v skladu s predpisi EU, ki urejajo spremljanje, poročanje in preverjanje emisij toplogrednih plinov.</w:t>
      </w:r>
    </w:p>
    <w:p w14:paraId="57468601" w14:textId="77777777" w:rsidR="00517669" w:rsidRPr="009B2EB5" w:rsidRDefault="00517669" w:rsidP="00906C3A">
      <w:pPr>
        <w:pStyle w:val="Odstavek"/>
        <w:numPr>
          <w:ilvl w:val="0"/>
          <w:numId w:val="93"/>
        </w:numPr>
      </w:pPr>
      <w:r w:rsidRPr="009B2EB5">
        <w:t>Ministrstvo lahko na predlog operatorja zrakoplova od Komisije zahteva, da ta ne objavi podatkov o letnih emisijah iz letalstva, ki se nanašajo na operatorja zrakoplova, ker bi razkritje škodilo njegovim poslovnim interesom zaradi specifičnih okoliščin.</w:t>
      </w:r>
    </w:p>
    <w:p w14:paraId="478FC581" w14:textId="77777777" w:rsidR="00517669" w:rsidRPr="009B2EB5" w:rsidRDefault="00517669" w:rsidP="00906C3A">
      <w:pPr>
        <w:pStyle w:val="Odstavek"/>
        <w:numPr>
          <w:ilvl w:val="0"/>
          <w:numId w:val="93"/>
        </w:numPr>
      </w:pPr>
      <w:r w:rsidRPr="009B2EB5">
        <w:t>Operator zrakoplova mora v predlogu iz prejšnjega odstavka utemeljiti specifične okoliščine, nanašajo pa se lahko na delovanje operatorja zrakoplova na zelo omejenem številu letališč vzleta in pristanka ali na zelo omejenem številu držav vzleta in pristanka, za katere mora poročati v skladu s tem zakonom.</w:t>
      </w:r>
    </w:p>
    <w:p w14:paraId="7198CA57" w14:textId="77777777" w:rsidR="00517669" w:rsidRPr="009B2EB5" w:rsidRDefault="00517669" w:rsidP="00906C3A">
      <w:pPr>
        <w:pStyle w:val="Odstavek"/>
        <w:numPr>
          <w:ilvl w:val="0"/>
          <w:numId w:val="93"/>
        </w:numPr>
      </w:pPr>
      <w:r w:rsidRPr="009B2EB5">
        <w:t xml:space="preserve">Ministrstvo lahko na podlagi predloga iz devetega odstavka tega člena od Komisije zahteva, da te informacije objavi le na višji ravni </w:t>
      </w:r>
      <w:proofErr w:type="spellStart"/>
      <w:r w:rsidRPr="009B2EB5">
        <w:t>agregiranja</w:t>
      </w:r>
      <w:proofErr w:type="spellEnd"/>
      <w:r w:rsidRPr="009B2EB5">
        <w:t>.</w:t>
      </w:r>
    </w:p>
    <w:p w14:paraId="0BE2C96A" w14:textId="556D4473" w:rsidR="00372781" w:rsidRPr="009B2EB5" w:rsidRDefault="00372781" w:rsidP="00906C3A">
      <w:pPr>
        <w:pStyle w:val="Odstavek"/>
        <w:numPr>
          <w:ilvl w:val="0"/>
          <w:numId w:val="93"/>
        </w:numPr>
      </w:pPr>
      <w:r w:rsidRPr="009B2EB5">
        <w:t>Vlada predpiše obliko</w:t>
      </w:r>
      <w:r w:rsidR="006E1F27" w:rsidRPr="009B2EB5">
        <w:t xml:space="preserve"> in način</w:t>
      </w:r>
      <w:r w:rsidRPr="009B2EB5">
        <w:t xml:space="preserve"> poroč</w:t>
      </w:r>
      <w:r w:rsidR="006E1F27" w:rsidRPr="009B2EB5">
        <w:t>anja</w:t>
      </w:r>
      <w:r w:rsidRPr="009B2EB5">
        <w:t xml:space="preserve"> upravljavca naprave iz prvega odstavka tega člena</w:t>
      </w:r>
      <w:r w:rsidR="006E1F27" w:rsidRPr="009B2EB5">
        <w:t xml:space="preserve"> in reguliranega subjekta iz četrtega odstavka tega člena</w:t>
      </w:r>
      <w:r w:rsidRPr="009B2EB5">
        <w:t>.</w:t>
      </w:r>
    </w:p>
    <w:bookmarkEnd w:id="50"/>
    <w:p w14:paraId="02A5B1AE" w14:textId="77777777" w:rsidR="00517669" w:rsidRPr="009B2EB5" w:rsidRDefault="00517669" w:rsidP="000625B4">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iCs/>
          <w:color w:val="auto"/>
        </w:rPr>
        <w:t xml:space="preserve">člen </w:t>
      </w:r>
      <w:r w:rsidRPr="009B2EB5">
        <w:rPr>
          <w:rFonts w:ascii="Arial" w:hAnsi="Arial" w:cs="Arial"/>
          <w:color w:val="auto"/>
        </w:rPr>
        <w:br/>
        <w:t>(preverjanje poročila o emisijah)</w:t>
      </w:r>
    </w:p>
    <w:p w14:paraId="31ED43C0" w14:textId="7B075EB4" w:rsidR="00284FE2" w:rsidRPr="009B2EB5" w:rsidRDefault="00284FE2" w:rsidP="00906C3A">
      <w:pPr>
        <w:pStyle w:val="Odstavek"/>
        <w:numPr>
          <w:ilvl w:val="0"/>
          <w:numId w:val="95"/>
        </w:numPr>
        <w:ind w:left="360"/>
      </w:pPr>
      <w:r w:rsidRPr="009B2EB5">
        <w:t xml:space="preserve">Poročilo o emisijah upravljavca naprave, operatorja zrakoplova in reguliranega subjekta mora biti preverjeno v skladu z </w:t>
      </w:r>
      <w:r w:rsidR="00E66143" w:rsidRPr="009B2EB5">
        <w:t>Izvedbeno u</w:t>
      </w:r>
      <w:r w:rsidRPr="009B2EB5">
        <w:t xml:space="preserve">redbo 2018/2067/EU. Poročilo lahko preveri le </w:t>
      </w:r>
      <w:proofErr w:type="spellStart"/>
      <w:r w:rsidRPr="009B2EB5">
        <w:t>preveritelj</w:t>
      </w:r>
      <w:proofErr w:type="spellEnd"/>
      <w:r w:rsidRPr="009B2EB5">
        <w:t>, ki je pridobil akreditacijsko listino v skladu s tem predpisom.</w:t>
      </w:r>
    </w:p>
    <w:p w14:paraId="764CF16A" w14:textId="72A4EEC6" w:rsidR="00284FE2" w:rsidRPr="009B2EB5" w:rsidRDefault="00284FE2" w:rsidP="00906C3A">
      <w:pPr>
        <w:pStyle w:val="Odstavek"/>
        <w:numPr>
          <w:ilvl w:val="0"/>
          <w:numId w:val="95"/>
        </w:numPr>
        <w:ind w:left="360"/>
        <w:rPr>
          <w:color w:val="000000" w:themeColor="text1"/>
        </w:rPr>
      </w:pPr>
      <w:r w:rsidRPr="009B2EB5">
        <w:t xml:space="preserve">Poročilo o emisijah ladjarske družbe mora biti preverjeno v skladu z Uredbo 2015/757/EU. Poročilo lahko preveri le </w:t>
      </w:r>
      <w:proofErr w:type="spellStart"/>
      <w:r w:rsidRPr="009B2EB5">
        <w:t>preveritelj</w:t>
      </w:r>
      <w:proofErr w:type="spellEnd"/>
      <w:r w:rsidRPr="009B2EB5">
        <w:t>, ki je pridobil akreditacijsko listino v skladu s tem predpisom.</w:t>
      </w:r>
    </w:p>
    <w:p w14:paraId="00D67974" w14:textId="77777777" w:rsidR="00284FE2" w:rsidRPr="009B2EB5" w:rsidRDefault="00284FE2" w:rsidP="00906C3A">
      <w:pPr>
        <w:pStyle w:val="Odstavek"/>
        <w:numPr>
          <w:ilvl w:val="0"/>
          <w:numId w:val="95"/>
        </w:numPr>
        <w:ind w:left="360"/>
        <w:rPr>
          <w:color w:val="000000"/>
        </w:rPr>
      </w:pPr>
      <w:r w:rsidRPr="009B2EB5">
        <w:rPr>
          <w:color w:val="000000" w:themeColor="text1"/>
        </w:rPr>
        <w:t xml:space="preserve">Ministrstvo lahko kadar koli opravi izredno naknadno preverjanje poročila o emisijah, ki ga je preveril </w:t>
      </w:r>
      <w:proofErr w:type="spellStart"/>
      <w:r w:rsidRPr="009B2EB5">
        <w:rPr>
          <w:color w:val="000000" w:themeColor="text1"/>
        </w:rPr>
        <w:t>preveritelj</w:t>
      </w:r>
      <w:proofErr w:type="spellEnd"/>
      <w:r w:rsidRPr="009B2EB5">
        <w:rPr>
          <w:color w:val="000000" w:themeColor="text1"/>
        </w:rPr>
        <w:t xml:space="preserve">, tako da za to izbere drugega </w:t>
      </w:r>
      <w:proofErr w:type="spellStart"/>
      <w:r w:rsidRPr="009B2EB5">
        <w:rPr>
          <w:color w:val="000000" w:themeColor="text1"/>
        </w:rPr>
        <w:t>preveritelja</w:t>
      </w:r>
      <w:proofErr w:type="spellEnd"/>
      <w:r w:rsidRPr="009B2EB5">
        <w:rPr>
          <w:color w:val="000000" w:themeColor="text1"/>
        </w:rPr>
        <w:t>.</w:t>
      </w:r>
    </w:p>
    <w:p w14:paraId="3EFE1A0D" w14:textId="77777777" w:rsidR="00284FE2" w:rsidRPr="009B2EB5" w:rsidRDefault="00284FE2" w:rsidP="00906C3A">
      <w:pPr>
        <w:pStyle w:val="Odstavek"/>
        <w:numPr>
          <w:ilvl w:val="0"/>
          <w:numId w:val="95"/>
        </w:numPr>
        <w:ind w:left="360"/>
        <w:rPr>
          <w:color w:val="000000"/>
        </w:rPr>
      </w:pPr>
      <w:r w:rsidRPr="009B2EB5">
        <w:rPr>
          <w:color w:val="000000" w:themeColor="text1"/>
        </w:rPr>
        <w:t>Če ministrstvo ugotovi, da:</w:t>
      </w:r>
    </w:p>
    <w:p w14:paraId="353A466E" w14:textId="77777777" w:rsidR="00284FE2" w:rsidRPr="009B2EB5" w:rsidRDefault="00284FE2" w:rsidP="00906C3A">
      <w:pPr>
        <w:pStyle w:val="tevilnatoka"/>
        <w:numPr>
          <w:ilvl w:val="0"/>
          <w:numId w:val="96"/>
        </w:numPr>
        <w:ind w:left="708"/>
        <w:rPr>
          <w:rFonts w:cs="Arial"/>
        </w:rPr>
      </w:pPr>
      <w:proofErr w:type="spellStart"/>
      <w:r w:rsidRPr="009B2EB5">
        <w:rPr>
          <w:rFonts w:cs="Arial"/>
        </w:rPr>
        <w:t>preveritelj</w:t>
      </w:r>
      <w:proofErr w:type="spellEnd"/>
      <w:r w:rsidRPr="009B2EB5">
        <w:rPr>
          <w:rFonts w:cs="Arial"/>
        </w:rPr>
        <w:t xml:space="preserve"> po lastni krivdi ni pravočasno izdelal poročila o preverjanju iz prvega ali drugega odstavka tega člena, kar je bilo ugotovljeno s pravnomočno sodbo sodišča, ali</w:t>
      </w:r>
    </w:p>
    <w:p w14:paraId="3F8A2654" w14:textId="763475B2" w:rsidR="00284FE2" w:rsidRPr="009B2EB5" w:rsidRDefault="00284FE2" w:rsidP="00906C3A">
      <w:pPr>
        <w:pStyle w:val="Odstavekseznama"/>
        <w:numPr>
          <w:ilvl w:val="0"/>
          <w:numId w:val="96"/>
        </w:numPr>
        <w:ind w:left="708"/>
        <w:rPr>
          <w:rFonts w:ascii="Arial" w:eastAsia="Times New Roman" w:hAnsi="Arial" w:cs="Arial"/>
          <w:lang w:eastAsia="sl-SI"/>
        </w:rPr>
      </w:pPr>
      <w:r w:rsidRPr="009B2EB5">
        <w:rPr>
          <w:rFonts w:ascii="Arial" w:hAnsi="Arial" w:cs="Arial"/>
        </w:rPr>
        <w:t xml:space="preserve">je </w:t>
      </w:r>
      <w:proofErr w:type="spellStart"/>
      <w:r w:rsidRPr="009B2EB5">
        <w:rPr>
          <w:rFonts w:ascii="Arial" w:hAnsi="Arial" w:cs="Arial"/>
        </w:rPr>
        <w:t>preveritelj</w:t>
      </w:r>
      <w:proofErr w:type="spellEnd"/>
      <w:r w:rsidRPr="009B2EB5">
        <w:rPr>
          <w:rFonts w:ascii="Arial" w:hAnsi="Arial" w:cs="Arial"/>
        </w:rPr>
        <w:t xml:space="preserve"> izdelal pomanjkljivo, napačno ali zavajajoče poročilo o preverjanju iz prvega ali drugega odstavka tega člena, </w:t>
      </w:r>
      <w:r w:rsidRPr="009B2EB5">
        <w:rPr>
          <w:rFonts w:ascii="Arial" w:eastAsia="Times New Roman" w:hAnsi="Arial" w:cs="Arial"/>
          <w:lang w:eastAsia="sl-SI"/>
        </w:rPr>
        <w:t>o tem obvesti akreditacijski organ.</w:t>
      </w:r>
    </w:p>
    <w:p w14:paraId="023F62D1" w14:textId="6E2293BA" w:rsidR="00517669" w:rsidRPr="009B2EB5" w:rsidRDefault="00517669" w:rsidP="00906C3A">
      <w:pPr>
        <w:pStyle w:val="Odstavek"/>
        <w:numPr>
          <w:ilvl w:val="0"/>
          <w:numId w:val="95"/>
        </w:numPr>
        <w:ind w:left="360"/>
      </w:pPr>
      <w:r w:rsidRPr="009B2EB5">
        <w:t>Stroške izrednega naknadnega preverjanja poročila o emisijah iz tretjega odstavka tega člena nosi ministrstvo.</w:t>
      </w:r>
    </w:p>
    <w:p w14:paraId="32462974" w14:textId="346B1FB8" w:rsidR="00517669" w:rsidRPr="009B2EB5" w:rsidRDefault="00517669" w:rsidP="00906C3A">
      <w:pPr>
        <w:pStyle w:val="Odstavek"/>
        <w:numPr>
          <w:ilvl w:val="0"/>
          <w:numId w:val="95"/>
        </w:numPr>
        <w:ind w:left="360"/>
      </w:pPr>
      <w:r w:rsidRPr="009B2EB5">
        <w:t xml:space="preserve">Ne glede na prejšnji odstavek ministrstvo od </w:t>
      </w:r>
      <w:proofErr w:type="spellStart"/>
      <w:r w:rsidRPr="009B2EB5">
        <w:t>preveritelja</w:t>
      </w:r>
      <w:proofErr w:type="spellEnd"/>
      <w:r w:rsidRPr="009B2EB5">
        <w:t xml:space="preserve"> izterja vračilo stroškov izrednega naknadnega preverjanja poročila o emisijah iz tretjega odstavka tega člena v primeru iz 2. točke četrtega odstavka tega člena.</w:t>
      </w:r>
    </w:p>
    <w:p w14:paraId="48B10C39" w14:textId="77777777" w:rsidR="00517669" w:rsidRPr="009B2EB5" w:rsidRDefault="00517669" w:rsidP="000625B4">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bCs/>
          <w:iCs/>
          <w:color w:val="auto"/>
        </w:rPr>
        <w:t xml:space="preserve">člen </w:t>
      </w:r>
      <w:r w:rsidRPr="009B2EB5">
        <w:rPr>
          <w:rFonts w:ascii="Arial" w:hAnsi="Arial" w:cs="Arial"/>
          <w:color w:val="auto"/>
        </w:rPr>
        <w:br/>
        <w:t>(predaja in ukinitev emisijskih kuponov)</w:t>
      </w:r>
    </w:p>
    <w:p w14:paraId="5E552D3C" w14:textId="5BE7DC32" w:rsidR="00517669" w:rsidRPr="009B2EB5" w:rsidRDefault="00517669" w:rsidP="00906C3A">
      <w:pPr>
        <w:pStyle w:val="Odstavek"/>
        <w:numPr>
          <w:ilvl w:val="0"/>
          <w:numId w:val="97"/>
        </w:numPr>
        <w:ind w:left="360"/>
      </w:pPr>
      <w:r w:rsidRPr="009B2EB5">
        <w:lastRenderedPageBreak/>
        <w:t>Upravljavec naprave, razen male naprave</w:t>
      </w:r>
      <w:r w:rsidR="009D6F83" w:rsidRPr="009B2EB5">
        <w:t>,</w:t>
      </w:r>
      <w:r w:rsidRPr="009B2EB5">
        <w:t xml:space="preserve"> operator zrakoplova in ladjarska družba mora do 30. septembra, regulirani subjekt pa do 31.</w:t>
      </w:r>
      <w:r w:rsidR="007D0175" w:rsidRPr="009B2EB5">
        <w:t> </w:t>
      </w:r>
      <w:r w:rsidRPr="009B2EB5">
        <w:t>maja tekočega leta, predati emisijske kupone v količini, ki ustreza celotni količini emisije toplogrednih plinov, ugotovljeni na način iz prvega, drugega oziroma četrtega odstavka 5</w:t>
      </w:r>
      <w:r w:rsidR="00C471A6" w:rsidRPr="009B2EB5">
        <w:t>5</w:t>
      </w:r>
      <w:r w:rsidRPr="009B2EB5">
        <w:t>.</w:t>
      </w:r>
      <w:r w:rsidR="004A2988" w:rsidRPr="009B2EB5">
        <w:t> </w:t>
      </w:r>
      <w:r w:rsidRPr="009B2EB5">
        <w:t>člena tega zakona in preverjeni na način iz prvega oziroma drugega odstavka 5</w:t>
      </w:r>
      <w:r w:rsidR="00BE482C" w:rsidRPr="009B2EB5">
        <w:t>6</w:t>
      </w:r>
      <w:r w:rsidRPr="009B2EB5">
        <w:t>.</w:t>
      </w:r>
      <w:r w:rsidR="004A2988" w:rsidRPr="009B2EB5">
        <w:t> </w:t>
      </w:r>
      <w:r w:rsidRPr="009B2EB5">
        <w:t>člena tega zakona.</w:t>
      </w:r>
    </w:p>
    <w:p w14:paraId="04B53057" w14:textId="68F763FF" w:rsidR="00517669" w:rsidRPr="009B2EB5" w:rsidRDefault="00517669" w:rsidP="00906C3A">
      <w:pPr>
        <w:pStyle w:val="Odstavek"/>
        <w:numPr>
          <w:ilvl w:val="0"/>
          <w:numId w:val="97"/>
        </w:numPr>
        <w:ind w:left="360"/>
      </w:pPr>
      <w:r w:rsidRPr="009B2EB5">
        <w:t>Če ministrstvo pri izrednem naknadnem preverjanju iz tretjega odstavka prejšnjega člena ugotovi, da upravljavec naprave, operator zrakoplova ali ladjarska družba ni predal ustrezne količine emisijskih kuponov, izda odločbo, s katero ugotovi manjkajočo količino emisijskih kuponov, ki jih mora ta oseba predati v 15 dneh od pravnomočnosti odločbe, ali ugotovi njihov presežek, ki ga ta oseba lahko uveljavlja do 30.</w:t>
      </w:r>
      <w:r w:rsidR="00372781" w:rsidRPr="009B2EB5">
        <w:t> </w:t>
      </w:r>
      <w:r w:rsidRPr="009B2EB5">
        <w:t>septembra v naslednjem koledarskem letu, tako da preda ustrezno manjšo količino emisijskih kuponov.</w:t>
      </w:r>
    </w:p>
    <w:p w14:paraId="360C2F68" w14:textId="7AD09E14" w:rsidR="00517669" w:rsidRPr="009B2EB5" w:rsidRDefault="00517669" w:rsidP="00906C3A">
      <w:pPr>
        <w:pStyle w:val="Odstavek"/>
        <w:numPr>
          <w:ilvl w:val="0"/>
          <w:numId w:val="97"/>
        </w:numPr>
        <w:ind w:left="360"/>
      </w:pPr>
      <w:r w:rsidRPr="009B2EB5">
        <w:t>Če ministrstvo pri izrednem naknadnem preverjanju iz tretjega odstavka prejšnjega člena ugotovi, da regulirani subjekt ni predal ustrezne količine emisijskih kuponov, izda odločbo, s katero ugotovi manjkajočo količino emisijskih kuponov, ki jih mora ta oseba predati v 15 dneh od pravnomočnosti odločbe, ali ugotovi njihov presežek, ki ga ta oseba lahko uveljavlja do 31.</w:t>
      </w:r>
      <w:r w:rsidR="007D0175" w:rsidRPr="009B2EB5">
        <w:t> </w:t>
      </w:r>
      <w:r w:rsidRPr="009B2EB5">
        <w:t>maja v naslednjem koledarskem letu, tako da preda ustrezno manjšo količino emisijskih kuponov.</w:t>
      </w:r>
    </w:p>
    <w:p w14:paraId="0C836C4C" w14:textId="77CAB140" w:rsidR="00517669" w:rsidRPr="009B2EB5" w:rsidRDefault="00C471A6" w:rsidP="00906C3A">
      <w:pPr>
        <w:pStyle w:val="Odstavek"/>
        <w:numPr>
          <w:ilvl w:val="0"/>
          <w:numId w:val="97"/>
        </w:numPr>
        <w:ind w:left="360"/>
      </w:pPr>
      <w:r w:rsidRPr="009B2EB5">
        <w:t>Nacionalni administrator ukine predane</w:t>
      </w:r>
      <w:r w:rsidR="00517669" w:rsidRPr="009B2EB5">
        <w:t xml:space="preserve"> emisijsk</w:t>
      </w:r>
      <w:r w:rsidRPr="009B2EB5">
        <w:t>e</w:t>
      </w:r>
      <w:r w:rsidR="00517669" w:rsidRPr="009B2EB5">
        <w:t xml:space="preserve"> kupon</w:t>
      </w:r>
      <w:r w:rsidRPr="009B2EB5">
        <w:t>e</w:t>
      </w:r>
      <w:r w:rsidR="00517669" w:rsidRPr="009B2EB5">
        <w:t xml:space="preserve"> iz prvega, drugega, tretjega in četrtega odstavka tega člena.</w:t>
      </w:r>
    </w:p>
    <w:p w14:paraId="28DE45F9" w14:textId="77777777" w:rsidR="00517669" w:rsidRPr="009B2EB5" w:rsidRDefault="00517669" w:rsidP="00906C3A">
      <w:pPr>
        <w:pStyle w:val="Odstavek"/>
        <w:numPr>
          <w:ilvl w:val="0"/>
          <w:numId w:val="97"/>
        </w:numPr>
        <w:ind w:left="360"/>
      </w:pPr>
      <w:r w:rsidRPr="009B2EB5">
        <w:t>Ministrstvo na osrednjem spletnem mestu državne uprave objavi ime osebe, ki ni predala emisijskih kuponov v skladu s prvim, drugim, tretjim ali četrtim odstavkom tega člena.</w:t>
      </w:r>
    </w:p>
    <w:p w14:paraId="722F3B4B" w14:textId="1B919660" w:rsidR="00517669" w:rsidRPr="009B2EB5" w:rsidRDefault="00517669" w:rsidP="00906C3A">
      <w:pPr>
        <w:pStyle w:val="Odstavek"/>
        <w:numPr>
          <w:ilvl w:val="0"/>
          <w:numId w:val="97"/>
        </w:numPr>
        <w:ind w:left="360"/>
      </w:pPr>
      <w:r w:rsidRPr="009B2EB5">
        <w:t>Ne glede na določbo prvega odstavka tega člena upravljavcu naprave, ki je svoje emisije toplogrednih plinov zajel in jih prenesel v napravo za njihovo trajno skladiščenje, za katero je država članica EU izdala dovoljenje za shranjevanje ogljikovega dioksida, ni treba predati emisijskih kuponov za te emisije, ki so bile ugotovljene na način iz 5</w:t>
      </w:r>
      <w:r w:rsidR="00BE482C" w:rsidRPr="009B2EB5">
        <w:t>5</w:t>
      </w:r>
      <w:r w:rsidRPr="009B2EB5">
        <w:t>.</w:t>
      </w:r>
      <w:r w:rsidR="004A2988" w:rsidRPr="009B2EB5">
        <w:t> </w:t>
      </w:r>
      <w:r w:rsidRPr="009B2EB5">
        <w:t>člena tega zakona in preverjene na način iz 5</w:t>
      </w:r>
      <w:r w:rsidR="00BE482C" w:rsidRPr="009B2EB5">
        <w:t>6</w:t>
      </w:r>
      <w:r w:rsidRPr="009B2EB5">
        <w:t>.</w:t>
      </w:r>
      <w:r w:rsidR="004A2988" w:rsidRPr="009B2EB5">
        <w:t> </w:t>
      </w:r>
      <w:r w:rsidRPr="009B2EB5">
        <w:t>člena tega zakona.</w:t>
      </w:r>
    </w:p>
    <w:p w14:paraId="5FD3188F" w14:textId="75C414CF" w:rsidR="00BE482C" w:rsidRPr="009B2EB5" w:rsidRDefault="00517669" w:rsidP="00906C3A">
      <w:pPr>
        <w:pStyle w:val="Odstavek"/>
        <w:numPr>
          <w:ilvl w:val="0"/>
          <w:numId w:val="97"/>
        </w:numPr>
        <w:ind w:left="360"/>
      </w:pPr>
      <w:r w:rsidRPr="009B2EB5">
        <w:t>Ne glede na določbo prvega odstavka tega člena upravljavcu naprave ni treba predati emisijskih kuponov, če so bile njegove emisije toplogrednih plinov zajete in uporabljene na način, s katerim so postale trajno kemično vezane v proizvodu tako, da pri običajni uporabi ne vstopijo v ozračje, vključno z vsemi dejavnostmi, ki potekajo po koncu življenjske dobe proizvoda, v skladu s predpisom EU, ki ureja zahteve za to, da se za toplogredne pline šteje, da so postali trajno kemično vezani.</w:t>
      </w:r>
    </w:p>
    <w:p w14:paraId="5B6F52C4" w14:textId="77777777" w:rsidR="00BE482C" w:rsidRPr="009B2EB5" w:rsidRDefault="00BE482C" w:rsidP="00906C3A">
      <w:pPr>
        <w:pStyle w:val="Odstavek"/>
        <w:numPr>
          <w:ilvl w:val="0"/>
          <w:numId w:val="97"/>
        </w:numPr>
        <w:ind w:left="360"/>
      </w:pPr>
      <w:r w:rsidRPr="009B2EB5">
        <w:t>Ne glede na določbo prvega odstavka tega člena operatorju zrakoplova ni treba predati emisijskih kuponov za emisije:</w:t>
      </w:r>
    </w:p>
    <w:p w14:paraId="58C7121A" w14:textId="0B8BCBF2" w:rsidR="00BE482C" w:rsidRPr="009B2EB5" w:rsidRDefault="00BE482C" w:rsidP="00906C3A">
      <w:pPr>
        <w:pStyle w:val="Odstavek"/>
        <w:numPr>
          <w:ilvl w:val="1"/>
          <w:numId w:val="182"/>
        </w:numPr>
        <w:spacing w:before="0"/>
        <w:ind w:left="720" w:hanging="357"/>
      </w:pPr>
      <w:r w:rsidRPr="009B2EB5">
        <w:t>ki nastanejo do 31.</w:t>
      </w:r>
      <w:r w:rsidR="00170B62" w:rsidRPr="009B2EB5">
        <w:t> </w:t>
      </w:r>
      <w:r w:rsidRPr="009B2EB5">
        <w:t>decembra 2026 pri letih v države, navedene v predpisu Komisije o seznamu držav, za katere se šteje, da uporabljajo shemo CORSIA za namene sistema trgovanja, ali iz njih;</w:t>
      </w:r>
    </w:p>
    <w:p w14:paraId="680E54AC" w14:textId="157A0F1F" w:rsidR="00BE482C" w:rsidRPr="009B2EB5" w:rsidRDefault="00BE482C" w:rsidP="00906C3A">
      <w:pPr>
        <w:pStyle w:val="Odstavek"/>
        <w:numPr>
          <w:ilvl w:val="1"/>
          <w:numId w:val="182"/>
        </w:numPr>
        <w:spacing w:before="0"/>
        <w:ind w:left="720" w:hanging="357"/>
      </w:pPr>
      <w:r w:rsidRPr="009B2EB5">
        <w:t>ki nastanejo do 31.</w:t>
      </w:r>
      <w:r w:rsidR="00170B62" w:rsidRPr="009B2EB5">
        <w:t> </w:t>
      </w:r>
      <w:r w:rsidRPr="009B2EB5">
        <w:t>decembra 2026 pri letih med državami Evropskega gospodarskega prostora in državami, ki niso navedene v predpisu iz prejšnje točke, razen letov v Švico in Združeno kraljestvo;</w:t>
      </w:r>
    </w:p>
    <w:p w14:paraId="08D3338A" w14:textId="77777777" w:rsidR="00BE482C" w:rsidRPr="009B2EB5" w:rsidRDefault="00BE482C" w:rsidP="00906C3A">
      <w:pPr>
        <w:pStyle w:val="Odstavek"/>
        <w:numPr>
          <w:ilvl w:val="1"/>
          <w:numId w:val="182"/>
        </w:numPr>
        <w:spacing w:before="0" w:after="240"/>
        <w:ind w:left="717" w:hanging="357"/>
      </w:pPr>
      <w:r w:rsidRPr="009B2EB5">
        <w:t>iz letov v najmanj razvite države in male otoške države v razvoju, kot jih opredeljuje Organizacija združenih narodov, in iz njih, razen držav, navedenih v predpisu iz 1. točke tega odstavka, in tistih držav, katerih BDP na prebivalca je enak povprečju Unije ali ga presega.</w:t>
      </w:r>
    </w:p>
    <w:p w14:paraId="296CDB93" w14:textId="2AC0AF4A" w:rsidR="00BE482C" w:rsidRPr="009B2EB5" w:rsidRDefault="00BE482C" w:rsidP="00906C3A">
      <w:pPr>
        <w:pStyle w:val="Odstavek"/>
        <w:numPr>
          <w:ilvl w:val="0"/>
          <w:numId w:val="97"/>
        </w:numPr>
        <w:spacing w:before="0"/>
        <w:ind w:left="354" w:hanging="357"/>
      </w:pPr>
      <w:r w:rsidRPr="009B2EB5">
        <w:t>Ne glede na določbo prvega odstavka tega člena ladjarski družbi ni treba predati emisijskih kuponov za emisije, ki nastanejo do 31.</w:t>
      </w:r>
      <w:r w:rsidR="00170B62" w:rsidRPr="009B2EB5">
        <w:t> </w:t>
      </w:r>
      <w:r w:rsidRPr="009B2EB5">
        <w:t>decembra 2030 pri plovbah:</w:t>
      </w:r>
    </w:p>
    <w:p w14:paraId="503050D9" w14:textId="1DA854CE" w:rsidR="00BE482C" w:rsidRPr="009B2EB5" w:rsidRDefault="00BE482C" w:rsidP="00906C3A">
      <w:pPr>
        <w:pStyle w:val="Odstavek"/>
        <w:numPr>
          <w:ilvl w:val="0"/>
          <w:numId w:val="183"/>
        </w:numPr>
        <w:spacing w:before="0"/>
        <w:ind w:left="706" w:hanging="357"/>
      </w:pPr>
      <w:r w:rsidRPr="009B2EB5">
        <w:lastRenderedPageBreak/>
        <w:t xml:space="preserve">ki jih opravijo potniške ladje, razen potniških ladij za križarjenje, in ladje </w:t>
      </w:r>
      <w:proofErr w:type="spellStart"/>
      <w:r w:rsidRPr="009B2EB5">
        <w:t>ro-ro</w:t>
      </w:r>
      <w:proofErr w:type="spellEnd"/>
      <w:r w:rsidRPr="009B2EB5">
        <w:t xml:space="preserve"> med otoki in pristanišči, določenimi v Izvedbenem sklepu Komisije (EU) 2023/2895 o določitvi seznama otokov in pristanišč ter seznama transnacionalnih pogodb o opravljanju javne službe ali transnacionalnih obveznosti javne službe in emisije iz dejavnosti takšnih ladij v zvezi s takšnimi plovbami znotraj navedenih pristanišč;</w:t>
      </w:r>
    </w:p>
    <w:p w14:paraId="689A6261" w14:textId="77777777" w:rsidR="00BE482C" w:rsidRPr="009B2EB5" w:rsidRDefault="00BE482C" w:rsidP="00906C3A">
      <w:pPr>
        <w:pStyle w:val="Odstavek"/>
        <w:numPr>
          <w:ilvl w:val="0"/>
          <w:numId w:val="183"/>
        </w:numPr>
        <w:spacing w:before="0"/>
        <w:ind w:left="706" w:hanging="357"/>
      </w:pPr>
      <w:r w:rsidRPr="009B2EB5">
        <w:t xml:space="preserve">ki jih opravijo potniške ali </w:t>
      </w:r>
      <w:proofErr w:type="spellStart"/>
      <w:r w:rsidRPr="009B2EB5">
        <w:t>ro-ro</w:t>
      </w:r>
      <w:proofErr w:type="spellEnd"/>
      <w:r w:rsidRPr="009B2EB5">
        <w:t xml:space="preserve"> ladje v okviru transnacionalne pogodbe o opravljanju javne službe ali transnacionalnih obveznosti javne službe, določenih v predpisu EU iz prejšnje točke, in v zvezi z emisijami iz dejavnosti takšnih ladij v zvezi s takšnimi plovbami znotraj pristanišč;</w:t>
      </w:r>
    </w:p>
    <w:p w14:paraId="156537B3" w14:textId="5DF58438" w:rsidR="00517669" w:rsidRPr="009B2EB5" w:rsidRDefault="00BE482C" w:rsidP="00906C3A">
      <w:pPr>
        <w:pStyle w:val="Odstavek"/>
        <w:numPr>
          <w:ilvl w:val="0"/>
          <w:numId w:val="183"/>
        </w:numPr>
        <w:spacing w:before="0" w:after="240"/>
        <w:ind w:left="708"/>
      </w:pPr>
      <w:r w:rsidRPr="009B2EB5">
        <w:t>med pristaniščem v najbolj oddaljeni regiji države članice in pristaniščem v isti državi članici, vključno s plovbami med pristanišči znotraj najbolj oddaljene regije in plovbami med pristanišči v najbolj oddaljenih regijah iste države članice in med njimi ter pri dejavnostih takšnih ladij v zvezi s takšnimi plovbami znotraj pristanišča.</w:t>
      </w:r>
    </w:p>
    <w:bookmarkEnd w:id="48"/>
    <w:p w14:paraId="671683D3" w14:textId="77777777" w:rsidR="00517669" w:rsidRPr="009B2EB5" w:rsidRDefault="00517669" w:rsidP="000625B4">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bCs/>
          <w:iCs/>
          <w:color w:val="auto"/>
        </w:rPr>
        <w:t xml:space="preserve">člen </w:t>
      </w:r>
      <w:r w:rsidRPr="009B2EB5">
        <w:rPr>
          <w:rFonts w:ascii="Arial" w:hAnsi="Arial" w:cs="Arial"/>
          <w:color w:val="auto"/>
        </w:rPr>
        <w:br/>
        <w:t>(izjema od obveznosti predaje emisijskih kuponov)</w:t>
      </w:r>
    </w:p>
    <w:p w14:paraId="5FC8CD6B" w14:textId="4A2A1CF4" w:rsidR="009D6F83" w:rsidRPr="009B2EB5" w:rsidRDefault="009D6F83" w:rsidP="00906C3A">
      <w:pPr>
        <w:pStyle w:val="Odstavekseznama"/>
        <w:numPr>
          <w:ilvl w:val="0"/>
          <w:numId w:val="124"/>
        </w:numPr>
        <w:spacing w:before="240"/>
        <w:ind w:left="360"/>
        <w:textAlignment w:val="baseline"/>
        <w:rPr>
          <w:rFonts w:ascii="Arial" w:eastAsia="Times New Roman" w:hAnsi="Arial" w:cs="Arial"/>
          <w:lang w:eastAsia="sl-SI"/>
        </w:rPr>
      </w:pPr>
      <w:r w:rsidRPr="009B2EB5">
        <w:rPr>
          <w:rFonts w:ascii="Arial" w:eastAsia="Times New Roman" w:hAnsi="Arial" w:cs="Arial"/>
          <w:lang w:eastAsia="sl-SI"/>
        </w:rPr>
        <w:t>Ne glede na določbo prvega odstavka 5</w:t>
      </w:r>
      <w:r w:rsidR="00043F1A" w:rsidRPr="009B2EB5">
        <w:rPr>
          <w:rFonts w:ascii="Arial" w:eastAsia="Times New Roman" w:hAnsi="Arial" w:cs="Arial"/>
          <w:lang w:eastAsia="sl-SI"/>
        </w:rPr>
        <w:t>7</w:t>
      </w:r>
      <w:r w:rsidRPr="009B2EB5">
        <w:rPr>
          <w:rFonts w:ascii="Arial" w:eastAsia="Times New Roman" w:hAnsi="Arial" w:cs="Arial"/>
          <w:lang w:eastAsia="sl-SI"/>
        </w:rPr>
        <w:t>.</w:t>
      </w:r>
      <w:r w:rsidR="004A2988" w:rsidRPr="009B2EB5">
        <w:rPr>
          <w:rFonts w:ascii="Arial" w:eastAsia="Times New Roman" w:hAnsi="Arial" w:cs="Arial"/>
          <w:lang w:eastAsia="sl-SI"/>
        </w:rPr>
        <w:t> </w:t>
      </w:r>
      <w:r w:rsidRPr="009B2EB5">
        <w:rPr>
          <w:rFonts w:ascii="Arial" w:eastAsia="Times New Roman" w:hAnsi="Arial" w:cs="Arial"/>
          <w:lang w:eastAsia="sl-SI"/>
        </w:rPr>
        <w:t>člena tega zakona regulirani subjekt od 1.</w:t>
      </w:r>
      <w:r w:rsidR="00170B62" w:rsidRPr="009B2EB5">
        <w:rPr>
          <w:rFonts w:ascii="Arial" w:eastAsia="Times New Roman" w:hAnsi="Arial" w:cs="Arial"/>
          <w:lang w:eastAsia="sl-SI"/>
        </w:rPr>
        <w:t> </w:t>
      </w:r>
      <w:r w:rsidRPr="009B2EB5">
        <w:rPr>
          <w:rFonts w:ascii="Arial" w:eastAsia="Times New Roman" w:hAnsi="Arial" w:cs="Arial"/>
          <w:lang w:eastAsia="sl-SI"/>
        </w:rPr>
        <w:t>januarja 2027 do 31.</w:t>
      </w:r>
      <w:r w:rsidR="00170B62" w:rsidRPr="009B2EB5">
        <w:rPr>
          <w:rFonts w:ascii="Arial" w:eastAsia="Times New Roman" w:hAnsi="Arial" w:cs="Arial"/>
          <w:lang w:eastAsia="sl-SI"/>
        </w:rPr>
        <w:t> </w:t>
      </w:r>
      <w:r w:rsidRPr="009B2EB5">
        <w:rPr>
          <w:rFonts w:ascii="Arial" w:eastAsia="Times New Roman" w:hAnsi="Arial" w:cs="Arial"/>
          <w:lang w:eastAsia="sl-SI"/>
        </w:rPr>
        <w:t xml:space="preserve">decembra 2030 nima obveznosti predaje emisijskih kuponov, če v tem obdobju plačuje podnebno dajatev iz </w:t>
      </w:r>
      <w:r w:rsidR="00043F1A" w:rsidRPr="009B2EB5">
        <w:rPr>
          <w:rFonts w:ascii="Arial" w:eastAsia="Times New Roman" w:hAnsi="Arial" w:cs="Arial"/>
          <w:lang w:eastAsia="sl-SI"/>
        </w:rPr>
        <w:t>70</w:t>
      </w:r>
      <w:r w:rsidRPr="009B2EB5">
        <w:rPr>
          <w:rFonts w:ascii="Arial" w:eastAsia="Times New Roman" w:hAnsi="Arial" w:cs="Arial"/>
          <w:lang w:eastAsia="sl-SI"/>
        </w:rPr>
        <w:t>.</w:t>
      </w:r>
      <w:r w:rsidR="004A2988" w:rsidRPr="009B2EB5">
        <w:rPr>
          <w:rFonts w:ascii="Arial" w:eastAsia="Times New Roman" w:hAnsi="Arial" w:cs="Arial"/>
          <w:lang w:eastAsia="sl-SI"/>
        </w:rPr>
        <w:t> </w:t>
      </w:r>
      <w:r w:rsidRPr="009B2EB5">
        <w:rPr>
          <w:rFonts w:ascii="Arial" w:eastAsia="Times New Roman" w:hAnsi="Arial" w:cs="Arial"/>
          <w:lang w:eastAsia="sl-SI"/>
        </w:rPr>
        <w:t>člena tega zakona.</w:t>
      </w:r>
    </w:p>
    <w:p w14:paraId="558F13CE" w14:textId="77777777" w:rsidR="009D6F83" w:rsidRPr="009B2EB5" w:rsidRDefault="009D6F83" w:rsidP="007D0175">
      <w:pPr>
        <w:pStyle w:val="Odstavekseznama"/>
        <w:spacing w:before="240"/>
        <w:ind w:left="360"/>
        <w:textAlignment w:val="baseline"/>
        <w:rPr>
          <w:rFonts w:ascii="Arial" w:eastAsia="Times New Roman" w:hAnsi="Arial" w:cs="Arial"/>
          <w:lang w:eastAsia="sl-SI"/>
        </w:rPr>
      </w:pPr>
    </w:p>
    <w:p w14:paraId="357D6AFF" w14:textId="011659F3" w:rsidR="009D6F83" w:rsidRPr="009B2EB5" w:rsidRDefault="009D6F83" w:rsidP="00906C3A">
      <w:pPr>
        <w:pStyle w:val="Odstavekseznama"/>
        <w:numPr>
          <w:ilvl w:val="0"/>
          <w:numId w:val="124"/>
        </w:numPr>
        <w:spacing w:before="240"/>
        <w:ind w:left="357" w:hanging="357"/>
        <w:textAlignment w:val="baseline"/>
        <w:rPr>
          <w:rFonts w:ascii="Arial" w:eastAsia="Times New Roman" w:hAnsi="Arial" w:cs="Arial"/>
          <w:lang w:eastAsia="sl-SI"/>
        </w:rPr>
      </w:pPr>
      <w:r w:rsidRPr="009B2EB5">
        <w:rPr>
          <w:rFonts w:ascii="Arial" w:eastAsia="Times New Roman" w:hAnsi="Arial" w:cs="Arial"/>
          <w:lang w:eastAsia="sl-SI"/>
        </w:rPr>
        <w:t>V primeru iz prejšnjega odstavka mora biti podnebna dajatev za vsako koledarsko leto v obdobju iz prejšnjega odstavka višja od povprečne končne cene emisijskega kupona na dražbi v sistemu trgovanja z emisijskimi kuponi za regulirane subjekte v preteklem letu.</w:t>
      </w:r>
    </w:p>
    <w:p w14:paraId="32308DB0" w14:textId="77777777" w:rsidR="009D6F83" w:rsidRPr="009B2EB5" w:rsidRDefault="009D6F83" w:rsidP="007D0175">
      <w:pPr>
        <w:pStyle w:val="Odstavekseznama"/>
        <w:spacing w:before="240"/>
        <w:ind w:left="360"/>
        <w:textAlignment w:val="baseline"/>
        <w:rPr>
          <w:rFonts w:ascii="Arial" w:eastAsia="Times New Roman" w:hAnsi="Arial" w:cs="Arial"/>
          <w:lang w:eastAsia="sl-SI"/>
        </w:rPr>
      </w:pPr>
    </w:p>
    <w:p w14:paraId="188274D5" w14:textId="2A9616AB" w:rsidR="009D6F83" w:rsidRPr="009B2EB5" w:rsidRDefault="009D6F83" w:rsidP="00906C3A">
      <w:pPr>
        <w:pStyle w:val="Odstavekseznama"/>
        <w:numPr>
          <w:ilvl w:val="0"/>
          <w:numId w:val="124"/>
        </w:numPr>
        <w:spacing w:before="240"/>
        <w:ind w:left="360"/>
        <w:textAlignment w:val="baseline"/>
        <w:rPr>
          <w:rFonts w:ascii="Arial" w:eastAsia="Times New Roman" w:hAnsi="Arial" w:cs="Arial"/>
          <w:lang w:eastAsia="sl-SI"/>
        </w:rPr>
      </w:pPr>
      <w:r w:rsidRPr="009B2EB5">
        <w:rPr>
          <w:rFonts w:ascii="Arial" w:eastAsia="Times New Roman" w:hAnsi="Arial" w:cs="Arial"/>
          <w:lang w:eastAsia="sl-SI"/>
        </w:rPr>
        <w:t>Ministrstvo do 31.</w:t>
      </w:r>
      <w:r w:rsidR="00170B62" w:rsidRPr="009B2EB5">
        <w:rPr>
          <w:rFonts w:ascii="Arial" w:eastAsia="Times New Roman" w:hAnsi="Arial" w:cs="Arial"/>
          <w:lang w:eastAsia="sl-SI"/>
        </w:rPr>
        <w:t> </w:t>
      </w:r>
      <w:r w:rsidRPr="009B2EB5">
        <w:rPr>
          <w:rFonts w:ascii="Arial" w:eastAsia="Times New Roman" w:hAnsi="Arial" w:cs="Arial"/>
          <w:lang w:eastAsia="sl-SI"/>
        </w:rPr>
        <w:t>maja vsakega tekočega leta uradno obvesti Komisijo o uporabi izjeme iz prvega odstavka tega člena za preteklo koledarsko leto in o ustrezni količini emisijskih kuponov, ki se ukinejo.</w:t>
      </w:r>
    </w:p>
    <w:p w14:paraId="2E15AC78" w14:textId="7B41880C" w:rsidR="00D130B7" w:rsidRPr="009B2EB5" w:rsidRDefault="00517669" w:rsidP="00906C3A">
      <w:pPr>
        <w:numPr>
          <w:ilvl w:val="0"/>
          <w:numId w:val="124"/>
        </w:numPr>
        <w:spacing w:before="240"/>
        <w:ind w:left="360"/>
        <w:textAlignment w:val="baseline"/>
        <w:rPr>
          <w:rFonts w:ascii="Arial" w:hAnsi="Arial" w:cs="Arial"/>
        </w:rPr>
      </w:pPr>
      <w:r w:rsidRPr="009B2EB5">
        <w:rPr>
          <w:rFonts w:ascii="Arial" w:eastAsia="Times New Roman" w:hAnsi="Arial" w:cs="Arial"/>
          <w:lang w:eastAsia="sl-SI"/>
        </w:rPr>
        <w:t>Ministrstvo določi količino emisijskih kuponov iz prejšnjega odstavka na podlagi preverjenih poročil reguliranih subjektov v skladu s prvim odstavkom 5</w:t>
      </w:r>
      <w:r w:rsidR="00043F1A" w:rsidRPr="009B2EB5">
        <w:rPr>
          <w:rFonts w:ascii="Arial" w:eastAsia="Times New Roman" w:hAnsi="Arial" w:cs="Arial"/>
          <w:lang w:eastAsia="sl-SI"/>
        </w:rPr>
        <w:t>6</w:t>
      </w:r>
      <w:r w:rsidRPr="009B2EB5">
        <w:rPr>
          <w:rFonts w:ascii="Arial" w:eastAsia="Times New Roman" w:hAnsi="Arial" w:cs="Arial"/>
          <w:lang w:eastAsia="sl-SI"/>
        </w:rPr>
        <w:t>.</w:t>
      </w:r>
      <w:r w:rsidR="004A2988" w:rsidRPr="009B2EB5">
        <w:rPr>
          <w:rFonts w:ascii="Arial" w:eastAsia="Times New Roman" w:hAnsi="Arial" w:cs="Arial"/>
          <w:lang w:eastAsia="sl-SI"/>
        </w:rPr>
        <w:t> </w:t>
      </w:r>
      <w:r w:rsidRPr="009B2EB5">
        <w:rPr>
          <w:rFonts w:ascii="Arial" w:eastAsia="Times New Roman" w:hAnsi="Arial" w:cs="Arial"/>
          <w:lang w:eastAsia="sl-SI"/>
        </w:rPr>
        <w:t>člena tega zakona.</w:t>
      </w:r>
    </w:p>
    <w:p w14:paraId="5F5CAF87" w14:textId="5C10DA43" w:rsidR="00517669" w:rsidRPr="009B2EB5" w:rsidRDefault="00517669" w:rsidP="00906C3A">
      <w:pPr>
        <w:pStyle w:val="Odstavekseznama"/>
        <w:numPr>
          <w:ilvl w:val="0"/>
          <w:numId w:val="124"/>
        </w:numPr>
        <w:spacing w:before="240"/>
        <w:ind w:left="360"/>
        <w:textAlignment w:val="baseline"/>
        <w:rPr>
          <w:rFonts w:ascii="Arial" w:eastAsia="Times New Roman" w:hAnsi="Arial" w:cs="Arial"/>
          <w:lang w:eastAsia="sl-SI"/>
        </w:rPr>
      </w:pPr>
      <w:r w:rsidRPr="009B2EB5">
        <w:rPr>
          <w:rFonts w:ascii="Arial" w:eastAsia="Times New Roman" w:hAnsi="Arial" w:cs="Arial"/>
          <w:lang w:eastAsia="sl-SI"/>
        </w:rPr>
        <w:t>Vlada lahko izjemo iz prvega odstavka tega člena uveljavi le v primeru, če Komisija v enem mesecu po prejemu uradnega obvestila iz tretjega odstavka tega člena ne nasprotuje njegovi uveljavitvi.</w:t>
      </w:r>
    </w:p>
    <w:p w14:paraId="0D921429" w14:textId="77777777" w:rsidR="008859E5" w:rsidRPr="009B2EB5" w:rsidRDefault="008859E5" w:rsidP="007D0175">
      <w:pPr>
        <w:pStyle w:val="Odstavekseznama"/>
        <w:spacing w:before="240"/>
        <w:ind w:left="360"/>
        <w:textAlignment w:val="baseline"/>
        <w:rPr>
          <w:rFonts w:ascii="Arial" w:eastAsia="Times New Roman" w:hAnsi="Arial" w:cs="Arial"/>
          <w:lang w:eastAsia="sl-SI"/>
        </w:rPr>
      </w:pPr>
    </w:p>
    <w:p w14:paraId="01C6C2A3" w14:textId="77777777" w:rsidR="00517669" w:rsidRPr="009B2EB5" w:rsidRDefault="00517669" w:rsidP="00906C3A">
      <w:pPr>
        <w:pStyle w:val="Odstavekseznama"/>
        <w:numPr>
          <w:ilvl w:val="0"/>
          <w:numId w:val="124"/>
        </w:numPr>
        <w:spacing w:before="240"/>
        <w:ind w:left="360"/>
        <w:textAlignment w:val="baseline"/>
        <w:rPr>
          <w:rFonts w:ascii="Arial" w:eastAsia="Times New Roman" w:hAnsi="Arial" w:cs="Arial"/>
          <w:lang w:eastAsia="sl-SI"/>
        </w:rPr>
      </w:pPr>
      <w:r w:rsidRPr="009B2EB5">
        <w:rPr>
          <w:rFonts w:ascii="Arial" w:eastAsia="Times New Roman" w:hAnsi="Arial" w:cs="Arial"/>
          <w:lang w:eastAsia="sl-SI"/>
        </w:rPr>
        <w:t>Republika Slovenija ne prodaja na dražbi količine emisijskih kuponov iz tretjega odstavka tega člena za določeno referenčno leto, dokler se količina emisijskih kuponov ne ukine v skladu s tretjim odstavkom tega člena. Republika Slovenija na dražbi ne proda nobene dodatne količine emisijskih kuponov, ki ji pripadajo za leto 2027.</w:t>
      </w:r>
    </w:p>
    <w:p w14:paraId="41258C9B" w14:textId="77777777" w:rsidR="00517669" w:rsidRPr="009B2EB5" w:rsidRDefault="00517669" w:rsidP="00906C3A">
      <w:pPr>
        <w:pStyle w:val="paragraph"/>
        <w:numPr>
          <w:ilvl w:val="0"/>
          <w:numId w:val="124"/>
        </w:numPr>
        <w:spacing w:before="240" w:beforeAutospacing="0" w:after="0" w:afterAutospacing="0"/>
        <w:ind w:left="360"/>
        <w:textAlignment w:val="baseline"/>
        <w:rPr>
          <w:rFonts w:ascii="Arial" w:hAnsi="Arial" w:cs="Arial"/>
          <w:sz w:val="22"/>
          <w:szCs w:val="22"/>
        </w:rPr>
      </w:pPr>
      <w:r w:rsidRPr="009B2EB5">
        <w:rPr>
          <w:rFonts w:ascii="Arial" w:hAnsi="Arial" w:cs="Arial"/>
          <w:sz w:val="22"/>
          <w:szCs w:val="22"/>
        </w:rPr>
        <w:t>V primeru, ko je preostala količina emisijskih kuponov, ki bodo prodani na dražbi v referenčnem letu po ukinitvi emisijskih kuponov v skladu s tretjim odstavkom tega člena, manjša od količine emisijskih kuponov, ki se ukinejo, nacionalni administrator do konca leta po referenčnem letu ukine količino emisijskih kuponov, ki ustreza razliki.</w:t>
      </w:r>
    </w:p>
    <w:p w14:paraId="600E1B3B" w14:textId="24729FAF" w:rsidR="00517669" w:rsidRPr="009B2EB5" w:rsidRDefault="00517669" w:rsidP="00247601">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bCs/>
          <w:iCs/>
          <w:color w:val="auto"/>
        </w:rPr>
        <w:t xml:space="preserve">člen </w:t>
      </w:r>
      <w:r w:rsidRPr="009B2EB5">
        <w:rPr>
          <w:rFonts w:ascii="Arial" w:hAnsi="Arial" w:cs="Arial"/>
          <w:color w:val="auto"/>
        </w:rPr>
        <w:br/>
        <w:t xml:space="preserve">(predaja emisijskih kuponov v primeru prenehanja </w:t>
      </w:r>
      <w:r w:rsidR="00B607F2" w:rsidRPr="009B2EB5">
        <w:rPr>
          <w:rFonts w:ascii="Arial" w:hAnsi="Arial" w:cs="Arial"/>
          <w:color w:val="auto"/>
        </w:rPr>
        <w:t xml:space="preserve">delovanja naprave ali opravljanja </w:t>
      </w:r>
      <w:r w:rsidRPr="009B2EB5">
        <w:rPr>
          <w:rFonts w:ascii="Arial" w:hAnsi="Arial" w:cs="Arial"/>
          <w:color w:val="auto"/>
        </w:rPr>
        <w:t>dejavnosti)</w:t>
      </w:r>
    </w:p>
    <w:p w14:paraId="1837A344" w14:textId="511D4451" w:rsidR="00517669" w:rsidRPr="009B2EB5" w:rsidRDefault="00517669" w:rsidP="00906C3A">
      <w:pPr>
        <w:pStyle w:val="Odstavekseznama"/>
        <w:numPr>
          <w:ilvl w:val="0"/>
          <w:numId w:val="130"/>
        </w:numPr>
        <w:spacing w:before="240"/>
        <w:ind w:left="360"/>
        <w:textAlignment w:val="baseline"/>
        <w:rPr>
          <w:rFonts w:ascii="Arial" w:eastAsia="Times New Roman" w:hAnsi="Arial" w:cs="Arial"/>
          <w:lang w:eastAsia="sl-SI"/>
        </w:rPr>
      </w:pPr>
      <w:r w:rsidRPr="009B2EB5">
        <w:rPr>
          <w:rFonts w:ascii="Arial" w:eastAsia="Times New Roman" w:hAnsi="Arial" w:cs="Arial"/>
          <w:lang w:eastAsia="sl-SI"/>
        </w:rPr>
        <w:t xml:space="preserve">Upravljavec naprave, operator zrakoplova, ladjarska družba ali regulirani subjekt, v primeru stečaja pa stečajni upravitelj, mora ministrstvo nemudoma pisno obvestiti o prenehanju opravljanja določene dejavnosti, </w:t>
      </w:r>
      <w:r w:rsidR="00C30CCE" w:rsidRPr="009B2EB5">
        <w:rPr>
          <w:rFonts w:ascii="Arial" w:eastAsia="Times New Roman" w:hAnsi="Arial" w:cs="Arial"/>
          <w:lang w:eastAsia="sl-SI"/>
        </w:rPr>
        <w:t>upravljavec naprave</w:t>
      </w:r>
      <w:r w:rsidR="00424E5F" w:rsidRPr="009B2EB5">
        <w:rPr>
          <w:rFonts w:ascii="Arial" w:eastAsia="Times New Roman" w:hAnsi="Arial" w:cs="Arial"/>
          <w:lang w:eastAsia="sl-SI"/>
        </w:rPr>
        <w:t>, v primeru stečaja pa stečajni upravitelj,</w:t>
      </w:r>
      <w:r w:rsidR="00C30CCE" w:rsidRPr="009B2EB5">
        <w:rPr>
          <w:rFonts w:ascii="Arial" w:eastAsia="Times New Roman" w:hAnsi="Arial" w:cs="Arial"/>
          <w:lang w:eastAsia="sl-SI"/>
        </w:rPr>
        <w:t xml:space="preserve"> pa tudi o prenehanju delovanja naprave, </w:t>
      </w:r>
      <w:r w:rsidRPr="009B2EB5">
        <w:rPr>
          <w:rFonts w:ascii="Arial" w:eastAsia="Times New Roman" w:hAnsi="Arial" w:cs="Arial"/>
          <w:lang w:eastAsia="sl-SI"/>
        </w:rPr>
        <w:t>kar izkazujejo s potrdilom o oddani pošiljki.</w:t>
      </w:r>
    </w:p>
    <w:p w14:paraId="2D476B65" w14:textId="77777777" w:rsidR="00F4633E" w:rsidRPr="009B2EB5" w:rsidRDefault="00F4633E" w:rsidP="007D0175">
      <w:pPr>
        <w:pStyle w:val="Odstavekseznama"/>
        <w:spacing w:before="240"/>
        <w:ind w:left="360"/>
        <w:textAlignment w:val="baseline"/>
        <w:rPr>
          <w:rFonts w:ascii="Arial" w:eastAsia="Times New Roman" w:hAnsi="Arial" w:cs="Arial"/>
          <w:lang w:eastAsia="sl-SI"/>
        </w:rPr>
      </w:pPr>
    </w:p>
    <w:p w14:paraId="1CB0F1B6" w14:textId="6A07CE10" w:rsidR="006E4554" w:rsidRPr="009B2EB5" w:rsidRDefault="006E4554" w:rsidP="00906C3A">
      <w:pPr>
        <w:pStyle w:val="Odstavekseznama"/>
        <w:numPr>
          <w:ilvl w:val="0"/>
          <w:numId w:val="130"/>
        </w:numPr>
        <w:spacing w:before="240"/>
        <w:ind w:left="360"/>
        <w:textAlignment w:val="baseline"/>
        <w:rPr>
          <w:rFonts w:ascii="Arial" w:eastAsia="Times New Roman" w:hAnsi="Arial" w:cs="Arial"/>
          <w:lang w:eastAsia="sl-SI"/>
        </w:rPr>
      </w:pPr>
      <w:r w:rsidRPr="009B2EB5">
        <w:rPr>
          <w:rFonts w:ascii="Arial" w:eastAsia="Times New Roman" w:hAnsi="Arial" w:cs="Arial"/>
          <w:lang w:eastAsia="sl-SI"/>
        </w:rPr>
        <w:t>Ministrstvo v primeru iz prejšnjega odstavka izda odločbo o prenehanju veljavnosti dovoljenja za izpuščanje toplogrednih plinov iz</w:t>
      </w:r>
      <w:r w:rsidR="002E67DC" w:rsidRPr="009B2EB5">
        <w:rPr>
          <w:rFonts w:ascii="Arial" w:eastAsia="Times New Roman" w:hAnsi="Arial" w:cs="Arial"/>
          <w:lang w:eastAsia="sl-SI"/>
        </w:rPr>
        <w:t xml:space="preserve"> tretjega odstavka</w:t>
      </w:r>
      <w:r w:rsidRPr="009B2EB5">
        <w:rPr>
          <w:rFonts w:ascii="Arial" w:eastAsia="Times New Roman" w:hAnsi="Arial" w:cs="Arial"/>
          <w:lang w:eastAsia="sl-SI"/>
        </w:rPr>
        <w:t xml:space="preserve"> 32.</w:t>
      </w:r>
      <w:r w:rsidR="00170B62" w:rsidRPr="009B2EB5">
        <w:rPr>
          <w:rFonts w:ascii="Arial" w:eastAsia="Times New Roman" w:hAnsi="Arial" w:cs="Arial"/>
          <w:lang w:eastAsia="sl-SI"/>
        </w:rPr>
        <w:t> </w:t>
      </w:r>
      <w:r w:rsidR="002E67DC" w:rsidRPr="009B2EB5">
        <w:rPr>
          <w:rFonts w:ascii="Arial" w:eastAsia="Times New Roman" w:hAnsi="Arial" w:cs="Arial"/>
          <w:lang w:eastAsia="sl-SI"/>
        </w:rPr>
        <w:t>člena tega zakona</w:t>
      </w:r>
      <w:r w:rsidRPr="009B2EB5">
        <w:rPr>
          <w:rFonts w:ascii="Arial" w:eastAsia="Times New Roman" w:hAnsi="Arial" w:cs="Arial"/>
          <w:lang w:eastAsia="sl-SI"/>
        </w:rPr>
        <w:t xml:space="preserve"> ali </w:t>
      </w:r>
      <w:r w:rsidR="002E67DC" w:rsidRPr="009B2EB5">
        <w:rPr>
          <w:rFonts w:ascii="Arial" w:eastAsia="Times New Roman" w:hAnsi="Arial" w:cs="Arial"/>
          <w:lang w:eastAsia="sl-SI"/>
        </w:rPr>
        <w:t xml:space="preserve">tretjega odstavka </w:t>
      </w:r>
      <w:r w:rsidRPr="009B2EB5">
        <w:rPr>
          <w:rFonts w:ascii="Arial" w:eastAsia="Times New Roman" w:hAnsi="Arial" w:cs="Arial"/>
          <w:lang w:eastAsia="sl-SI"/>
        </w:rPr>
        <w:t>5</w:t>
      </w:r>
      <w:r w:rsidR="00043F1A" w:rsidRPr="009B2EB5">
        <w:rPr>
          <w:rFonts w:ascii="Arial" w:eastAsia="Times New Roman" w:hAnsi="Arial" w:cs="Arial"/>
          <w:lang w:eastAsia="sl-SI"/>
        </w:rPr>
        <w:t>1</w:t>
      </w:r>
      <w:r w:rsidRPr="009B2EB5">
        <w:rPr>
          <w:rFonts w:ascii="Arial" w:eastAsia="Times New Roman" w:hAnsi="Arial" w:cs="Arial"/>
          <w:lang w:eastAsia="sl-SI"/>
        </w:rPr>
        <w:t>.</w:t>
      </w:r>
      <w:r w:rsidR="004A2988" w:rsidRPr="009B2EB5">
        <w:rPr>
          <w:rFonts w:ascii="Arial" w:eastAsia="Times New Roman" w:hAnsi="Arial" w:cs="Arial"/>
          <w:lang w:eastAsia="sl-SI"/>
        </w:rPr>
        <w:t> </w:t>
      </w:r>
      <w:r w:rsidRPr="009B2EB5">
        <w:rPr>
          <w:rFonts w:ascii="Arial" w:eastAsia="Times New Roman" w:hAnsi="Arial" w:cs="Arial"/>
          <w:lang w:eastAsia="sl-SI"/>
        </w:rPr>
        <w:t xml:space="preserve">člena tega zakona ali odločbe o odobritvi načrta </w:t>
      </w:r>
      <w:r w:rsidR="00443979" w:rsidRPr="009B2EB5">
        <w:rPr>
          <w:rFonts w:ascii="Arial" w:eastAsia="Times New Roman" w:hAnsi="Arial" w:cs="Arial"/>
          <w:lang w:eastAsia="sl-SI"/>
        </w:rPr>
        <w:t xml:space="preserve">za spremljanje </w:t>
      </w:r>
      <w:r w:rsidRPr="009B2EB5">
        <w:rPr>
          <w:rFonts w:ascii="Arial" w:eastAsia="Times New Roman" w:hAnsi="Arial" w:cs="Arial"/>
          <w:lang w:eastAsia="sl-SI"/>
        </w:rPr>
        <w:t>iz petega odstavka 44.</w:t>
      </w:r>
      <w:r w:rsidR="004A2988" w:rsidRPr="009B2EB5">
        <w:rPr>
          <w:rFonts w:ascii="Arial" w:eastAsia="Times New Roman" w:hAnsi="Arial" w:cs="Arial"/>
          <w:lang w:eastAsia="sl-SI"/>
        </w:rPr>
        <w:t> </w:t>
      </w:r>
      <w:r w:rsidRPr="009B2EB5">
        <w:rPr>
          <w:rFonts w:ascii="Arial" w:eastAsia="Times New Roman" w:hAnsi="Arial" w:cs="Arial"/>
          <w:lang w:eastAsia="sl-SI"/>
        </w:rPr>
        <w:t>člena tega zakona ali drugega odstavka 4</w:t>
      </w:r>
      <w:r w:rsidR="00043F1A" w:rsidRPr="009B2EB5">
        <w:rPr>
          <w:rFonts w:ascii="Arial" w:eastAsia="Times New Roman" w:hAnsi="Arial" w:cs="Arial"/>
          <w:lang w:eastAsia="sl-SI"/>
        </w:rPr>
        <w:t>8</w:t>
      </w:r>
      <w:r w:rsidRPr="009B2EB5">
        <w:rPr>
          <w:rFonts w:ascii="Arial" w:eastAsia="Times New Roman" w:hAnsi="Arial" w:cs="Arial"/>
          <w:lang w:eastAsia="sl-SI"/>
        </w:rPr>
        <w:t>.</w:t>
      </w:r>
      <w:r w:rsidR="004A2988" w:rsidRPr="009B2EB5">
        <w:rPr>
          <w:rFonts w:ascii="Arial" w:eastAsia="Times New Roman" w:hAnsi="Arial" w:cs="Arial"/>
          <w:lang w:eastAsia="sl-SI"/>
        </w:rPr>
        <w:t> </w:t>
      </w:r>
      <w:r w:rsidRPr="009B2EB5">
        <w:rPr>
          <w:rFonts w:ascii="Arial" w:eastAsia="Times New Roman" w:hAnsi="Arial" w:cs="Arial"/>
          <w:lang w:eastAsia="sl-SI"/>
        </w:rPr>
        <w:t xml:space="preserve">člena tega zakona, ki vsebuje tudi obveznost predaje emisijskih kuponov </w:t>
      </w:r>
      <w:r w:rsidR="002E67DC" w:rsidRPr="009B2EB5">
        <w:rPr>
          <w:rFonts w:ascii="Arial" w:eastAsia="Times New Roman" w:hAnsi="Arial" w:cs="Arial"/>
          <w:lang w:eastAsia="sl-SI"/>
        </w:rPr>
        <w:t xml:space="preserve">v </w:t>
      </w:r>
      <w:r w:rsidRPr="009B2EB5">
        <w:rPr>
          <w:rFonts w:ascii="Arial" w:eastAsia="Times New Roman" w:hAnsi="Arial" w:cs="Arial"/>
          <w:lang w:eastAsia="sl-SI"/>
        </w:rPr>
        <w:t>registru Unije.</w:t>
      </w:r>
    </w:p>
    <w:p w14:paraId="35A0BAC8" w14:textId="77777777" w:rsidR="00F4633E" w:rsidRPr="009B2EB5" w:rsidRDefault="00F4633E" w:rsidP="007D0175">
      <w:pPr>
        <w:pStyle w:val="Odstavekseznama"/>
        <w:spacing w:before="240"/>
        <w:ind w:left="360"/>
        <w:textAlignment w:val="baseline"/>
        <w:rPr>
          <w:rFonts w:ascii="Arial" w:eastAsia="Times New Roman" w:hAnsi="Arial" w:cs="Arial"/>
          <w:lang w:eastAsia="sl-SI"/>
        </w:rPr>
      </w:pPr>
    </w:p>
    <w:p w14:paraId="4B359B0C" w14:textId="26F67DA2" w:rsidR="006E4554" w:rsidRPr="009B2EB5" w:rsidRDefault="006E4554" w:rsidP="00906C3A">
      <w:pPr>
        <w:pStyle w:val="Odstavekseznama"/>
        <w:numPr>
          <w:ilvl w:val="0"/>
          <w:numId w:val="130"/>
        </w:numPr>
        <w:spacing w:before="240"/>
        <w:ind w:left="360"/>
        <w:textAlignment w:val="baseline"/>
        <w:rPr>
          <w:rFonts w:ascii="Arial" w:eastAsia="Times New Roman" w:hAnsi="Arial" w:cs="Arial"/>
          <w:lang w:eastAsia="sl-SI"/>
        </w:rPr>
      </w:pPr>
      <w:r w:rsidRPr="009B2EB5">
        <w:rPr>
          <w:rFonts w:ascii="Arial" w:eastAsia="Times New Roman" w:hAnsi="Arial" w:cs="Arial"/>
          <w:lang w:eastAsia="sl-SI"/>
        </w:rPr>
        <w:t xml:space="preserve">Oseba iz prvega odstavka tega člena mora pripraviti poročilo o emisijah, ki zajema obdobje od začetka koledarskega leta, za katero poročila o emisijah še ni poslala ministrstvu, do pravnomočnosti odločbe iz drugega odstavka tega člena, in ga skupaj s poročilom o preverjanju iz </w:t>
      </w:r>
      <w:r w:rsidR="00C471A6" w:rsidRPr="009B2EB5">
        <w:rPr>
          <w:rFonts w:ascii="Arial" w:eastAsia="Times New Roman" w:hAnsi="Arial" w:cs="Arial"/>
          <w:lang w:eastAsia="sl-SI"/>
        </w:rPr>
        <w:t>šestega</w:t>
      </w:r>
      <w:r w:rsidRPr="009B2EB5">
        <w:rPr>
          <w:rFonts w:ascii="Arial" w:eastAsia="Times New Roman" w:hAnsi="Arial" w:cs="Arial"/>
          <w:lang w:eastAsia="sl-SI"/>
        </w:rPr>
        <w:t xml:space="preserve"> odstavka 5</w:t>
      </w:r>
      <w:r w:rsidR="00043F1A" w:rsidRPr="009B2EB5">
        <w:rPr>
          <w:rFonts w:ascii="Arial" w:eastAsia="Times New Roman" w:hAnsi="Arial" w:cs="Arial"/>
          <w:lang w:eastAsia="sl-SI"/>
        </w:rPr>
        <w:t>5</w:t>
      </w:r>
      <w:r w:rsidRPr="009B2EB5">
        <w:rPr>
          <w:rFonts w:ascii="Arial" w:eastAsia="Times New Roman" w:hAnsi="Arial" w:cs="Arial"/>
          <w:lang w:eastAsia="sl-SI"/>
        </w:rPr>
        <w:t>.</w:t>
      </w:r>
      <w:r w:rsidR="004A2988" w:rsidRPr="009B2EB5">
        <w:rPr>
          <w:rFonts w:ascii="Arial" w:eastAsia="Times New Roman" w:hAnsi="Arial" w:cs="Arial"/>
          <w:lang w:eastAsia="sl-SI"/>
        </w:rPr>
        <w:t> </w:t>
      </w:r>
      <w:r w:rsidRPr="009B2EB5">
        <w:rPr>
          <w:rFonts w:ascii="Arial" w:eastAsia="Times New Roman" w:hAnsi="Arial" w:cs="Arial"/>
          <w:lang w:eastAsia="sl-SI"/>
        </w:rPr>
        <w:t>člena tega zakona najpozneje v treh mesecih od pravnomočnosti odločbe iz drugega odstavka tega člena poslati ministrstvu.</w:t>
      </w:r>
    </w:p>
    <w:p w14:paraId="33F67374" w14:textId="77777777" w:rsidR="00F4633E" w:rsidRPr="009B2EB5" w:rsidRDefault="00F4633E" w:rsidP="007D0175">
      <w:pPr>
        <w:pStyle w:val="Odstavekseznama"/>
        <w:spacing w:before="240"/>
        <w:ind w:left="360"/>
        <w:textAlignment w:val="baseline"/>
        <w:rPr>
          <w:rFonts w:ascii="Arial" w:eastAsia="Times New Roman" w:hAnsi="Arial" w:cs="Arial"/>
          <w:lang w:eastAsia="sl-SI"/>
        </w:rPr>
      </w:pPr>
    </w:p>
    <w:p w14:paraId="27590210" w14:textId="6D1A8BF4" w:rsidR="006E4554" w:rsidRPr="009B2EB5" w:rsidRDefault="006E4554" w:rsidP="00906C3A">
      <w:pPr>
        <w:pStyle w:val="Odstavekseznama"/>
        <w:numPr>
          <w:ilvl w:val="0"/>
          <w:numId w:val="130"/>
        </w:numPr>
        <w:spacing w:before="240"/>
        <w:ind w:left="360"/>
        <w:textAlignment w:val="baseline"/>
        <w:rPr>
          <w:rFonts w:ascii="Arial" w:eastAsia="Times New Roman" w:hAnsi="Arial" w:cs="Arial"/>
          <w:lang w:eastAsia="sl-SI"/>
        </w:rPr>
      </w:pPr>
      <w:r w:rsidRPr="009B2EB5">
        <w:rPr>
          <w:rFonts w:ascii="Arial" w:eastAsia="Times New Roman" w:hAnsi="Arial" w:cs="Arial"/>
          <w:lang w:eastAsia="sl-SI"/>
        </w:rPr>
        <w:t>Oseba iz prvega odstavka tega člena mora najpozneje 120.</w:t>
      </w:r>
      <w:r w:rsidR="00170B62" w:rsidRPr="009B2EB5">
        <w:rPr>
          <w:rFonts w:ascii="Arial" w:eastAsia="Times New Roman" w:hAnsi="Arial" w:cs="Arial"/>
          <w:lang w:eastAsia="sl-SI"/>
        </w:rPr>
        <w:t> </w:t>
      </w:r>
      <w:r w:rsidRPr="009B2EB5">
        <w:rPr>
          <w:rFonts w:ascii="Arial" w:eastAsia="Times New Roman" w:hAnsi="Arial" w:cs="Arial"/>
          <w:lang w:eastAsia="sl-SI"/>
        </w:rPr>
        <w:t>dan od pravnomočnosti odločbe iz drugega odstavka tega člena registru Unije predati ustrezno količino emisijskih kuponov.</w:t>
      </w:r>
    </w:p>
    <w:p w14:paraId="550CF59E" w14:textId="77777777" w:rsidR="00F4633E" w:rsidRPr="009B2EB5" w:rsidRDefault="00F4633E" w:rsidP="007D0175">
      <w:pPr>
        <w:pStyle w:val="Odstavekseznama"/>
        <w:spacing w:before="240"/>
        <w:ind w:left="360"/>
        <w:textAlignment w:val="baseline"/>
        <w:rPr>
          <w:rFonts w:ascii="Arial" w:eastAsia="Times New Roman" w:hAnsi="Arial" w:cs="Arial"/>
          <w:lang w:eastAsia="sl-SI"/>
        </w:rPr>
      </w:pPr>
    </w:p>
    <w:p w14:paraId="79D9282B" w14:textId="02123699" w:rsidR="00F4633E" w:rsidRPr="009B2EB5" w:rsidRDefault="00517669" w:rsidP="00906C3A">
      <w:pPr>
        <w:pStyle w:val="Odstavekseznama"/>
        <w:numPr>
          <w:ilvl w:val="0"/>
          <w:numId w:val="130"/>
        </w:numPr>
        <w:spacing w:before="240"/>
        <w:ind w:left="360"/>
        <w:textAlignment w:val="baseline"/>
        <w:rPr>
          <w:rFonts w:ascii="Arial" w:eastAsia="Times New Roman" w:hAnsi="Arial" w:cs="Arial"/>
          <w:lang w:eastAsia="sl-SI"/>
        </w:rPr>
      </w:pPr>
      <w:r w:rsidRPr="009B2EB5">
        <w:rPr>
          <w:rFonts w:ascii="Arial" w:eastAsia="Times New Roman" w:hAnsi="Arial" w:cs="Arial"/>
          <w:lang w:eastAsia="sl-SI"/>
        </w:rPr>
        <w:t xml:space="preserve">Ministrstvo izdela poročilo o emisijah na podlagi dostopnih podatkov o emisijah toplogrednih plinov za osebe iz prvega odstavka tega člen tudi v primeru prenehanja opravljanja določene dejavnosti, če poročilo o emisijah za obdobje od začetka koledarskega leta do dneva prenehanja opravljanja določene dejavnosti skupaj s poročilom o preverjanju iz </w:t>
      </w:r>
      <w:r w:rsidR="00C471A6" w:rsidRPr="009B2EB5">
        <w:rPr>
          <w:rFonts w:ascii="Arial" w:eastAsia="Times New Roman" w:hAnsi="Arial" w:cs="Arial"/>
          <w:lang w:eastAsia="sl-SI"/>
        </w:rPr>
        <w:t>šestega</w:t>
      </w:r>
      <w:r w:rsidRPr="009B2EB5">
        <w:rPr>
          <w:rFonts w:ascii="Arial" w:eastAsia="Times New Roman" w:hAnsi="Arial" w:cs="Arial"/>
          <w:lang w:eastAsia="sl-SI"/>
        </w:rPr>
        <w:t xml:space="preserve"> odstavka 5</w:t>
      </w:r>
      <w:r w:rsidR="00043F1A" w:rsidRPr="009B2EB5">
        <w:rPr>
          <w:rFonts w:ascii="Arial" w:eastAsia="Times New Roman" w:hAnsi="Arial" w:cs="Arial"/>
          <w:lang w:eastAsia="sl-SI"/>
        </w:rPr>
        <w:t>5</w:t>
      </w:r>
      <w:r w:rsidRPr="009B2EB5">
        <w:rPr>
          <w:rFonts w:ascii="Arial" w:eastAsia="Times New Roman" w:hAnsi="Arial" w:cs="Arial"/>
          <w:lang w:eastAsia="sl-SI"/>
        </w:rPr>
        <w:t>.</w:t>
      </w:r>
      <w:r w:rsidR="004A2988" w:rsidRPr="009B2EB5">
        <w:rPr>
          <w:rFonts w:ascii="Arial" w:eastAsia="Times New Roman" w:hAnsi="Arial" w:cs="Arial"/>
          <w:lang w:eastAsia="sl-SI"/>
        </w:rPr>
        <w:t> </w:t>
      </w:r>
      <w:r w:rsidRPr="009B2EB5">
        <w:rPr>
          <w:rFonts w:ascii="Arial" w:eastAsia="Times New Roman" w:hAnsi="Arial" w:cs="Arial"/>
          <w:lang w:eastAsia="sl-SI"/>
        </w:rPr>
        <w:t>člena tega zakona ni bilo poslano ministrstvu v roku iz tretjega odstavka tega člena.</w:t>
      </w:r>
    </w:p>
    <w:p w14:paraId="600C7ABF" w14:textId="77777777" w:rsidR="00F4633E" w:rsidRPr="009B2EB5" w:rsidRDefault="00F4633E" w:rsidP="007D0175">
      <w:pPr>
        <w:pStyle w:val="Odstavekseznama"/>
        <w:spacing w:before="240"/>
        <w:ind w:left="360"/>
        <w:textAlignment w:val="baseline"/>
        <w:rPr>
          <w:rFonts w:ascii="Arial" w:eastAsia="Times New Roman" w:hAnsi="Arial" w:cs="Arial"/>
          <w:lang w:eastAsia="sl-SI"/>
        </w:rPr>
      </w:pPr>
    </w:p>
    <w:p w14:paraId="13112B1F" w14:textId="48E016BA" w:rsidR="00517669" w:rsidRPr="009B2EB5" w:rsidRDefault="00517669" w:rsidP="00906C3A">
      <w:pPr>
        <w:pStyle w:val="Odstavekseznama"/>
        <w:numPr>
          <w:ilvl w:val="0"/>
          <w:numId w:val="130"/>
        </w:numPr>
        <w:spacing w:before="240"/>
        <w:ind w:left="360"/>
        <w:textAlignment w:val="baseline"/>
        <w:rPr>
          <w:rFonts w:ascii="Arial" w:eastAsia="Times New Roman" w:hAnsi="Arial" w:cs="Arial"/>
          <w:lang w:eastAsia="sl-SI"/>
        </w:rPr>
      </w:pPr>
      <w:r w:rsidRPr="009B2EB5">
        <w:rPr>
          <w:rFonts w:ascii="Arial" w:eastAsia="Times New Roman" w:hAnsi="Arial" w:cs="Arial"/>
          <w:lang w:eastAsia="sl-SI"/>
        </w:rPr>
        <w:t>Ministrstvo na podlagi poročila o emisijah iz prejšnjega odstavka izda osebi iz prejšnjega odstavka odločbo, v kateri ugotovi količino emisij toplogrednih plinov, ki jo je ta oseba v obdobju od začetka koledarskega leta do dneva prenehanja opravljanja določene dejavnosti izpustila in za katero mora</w:t>
      </w:r>
      <w:r w:rsidR="00AB7564" w:rsidRPr="009B2EB5">
        <w:rPr>
          <w:rFonts w:ascii="Arial" w:eastAsia="Times New Roman" w:hAnsi="Arial" w:cs="Arial"/>
          <w:lang w:eastAsia="sl-SI"/>
        </w:rPr>
        <w:t xml:space="preserve"> ta oseba, v primeru stečaja pa stečajni upravitelj,</w:t>
      </w:r>
      <w:r w:rsidRPr="009B2EB5">
        <w:rPr>
          <w:rFonts w:ascii="Arial" w:eastAsia="Times New Roman" w:hAnsi="Arial" w:cs="Arial"/>
          <w:lang w:eastAsia="sl-SI"/>
        </w:rPr>
        <w:t xml:space="preserve"> v 120 dneh od pravnomočnosti odločbe registru Unije predati ugotovljeno količino emisijskih kuponov.</w:t>
      </w:r>
    </w:p>
    <w:p w14:paraId="6E0CD07D" w14:textId="77777777" w:rsidR="00DE513C" w:rsidRPr="009B2EB5" w:rsidRDefault="00DE513C" w:rsidP="007D0175">
      <w:pPr>
        <w:pStyle w:val="Odstavekseznama"/>
        <w:ind w:left="360"/>
        <w:rPr>
          <w:rFonts w:ascii="Arial" w:eastAsia="Times New Roman" w:hAnsi="Arial" w:cs="Arial"/>
          <w:lang w:eastAsia="sl-SI"/>
        </w:rPr>
      </w:pPr>
    </w:p>
    <w:p w14:paraId="12C6C1FD" w14:textId="7AEBF63D" w:rsidR="00DE513C" w:rsidRPr="009B2EB5" w:rsidRDefault="00DE513C" w:rsidP="00906C3A">
      <w:pPr>
        <w:pStyle w:val="Odstavekseznama"/>
        <w:numPr>
          <w:ilvl w:val="0"/>
          <w:numId w:val="130"/>
        </w:numPr>
        <w:ind w:left="360"/>
        <w:rPr>
          <w:rFonts w:ascii="Arial" w:eastAsia="Times New Roman" w:hAnsi="Arial" w:cs="Arial"/>
          <w:lang w:eastAsia="sl-SI"/>
        </w:rPr>
      </w:pPr>
      <w:r w:rsidRPr="009B2EB5">
        <w:rPr>
          <w:rFonts w:ascii="Arial" w:eastAsia="Times New Roman" w:hAnsi="Arial" w:cs="Arial"/>
          <w:lang w:eastAsia="sl-SI"/>
        </w:rPr>
        <w:t>Ministrstvo uradno obvesti Komisijo o prenehanju opravljanja dejavnosti naprave oziroma delovanja naprave, ki je vključena v seznam iz osmega odstavka 37.</w:t>
      </w:r>
      <w:r w:rsidR="00170B62" w:rsidRPr="009B2EB5">
        <w:rPr>
          <w:rFonts w:ascii="Arial" w:eastAsia="Times New Roman" w:hAnsi="Arial" w:cs="Arial"/>
          <w:lang w:eastAsia="sl-SI"/>
        </w:rPr>
        <w:t> </w:t>
      </w:r>
      <w:r w:rsidRPr="009B2EB5">
        <w:rPr>
          <w:rFonts w:ascii="Arial" w:eastAsia="Times New Roman" w:hAnsi="Arial" w:cs="Arial"/>
          <w:lang w:eastAsia="sl-SI"/>
        </w:rPr>
        <w:t>člena tega zakona.</w:t>
      </w:r>
    </w:p>
    <w:p w14:paraId="4197C031" w14:textId="0ACCF90A" w:rsidR="00F4633E" w:rsidRPr="009B2EB5" w:rsidRDefault="00517669" w:rsidP="00247601">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bCs/>
          <w:iCs/>
          <w:color w:val="auto"/>
        </w:rPr>
        <w:t xml:space="preserve">člen </w:t>
      </w:r>
      <w:r w:rsidRPr="009B2EB5">
        <w:rPr>
          <w:rFonts w:ascii="Arial" w:hAnsi="Arial" w:cs="Arial"/>
          <w:color w:val="auto"/>
        </w:rPr>
        <w:br/>
        <w:t>(razkrivanje podatkov in poslovna skrivnost)</w:t>
      </w:r>
    </w:p>
    <w:p w14:paraId="1C7443CB" w14:textId="29226097" w:rsidR="00F4633E" w:rsidRPr="009B2EB5" w:rsidRDefault="00F4633E" w:rsidP="00906C3A">
      <w:pPr>
        <w:pStyle w:val="Odstavekseznama"/>
        <w:numPr>
          <w:ilvl w:val="0"/>
          <w:numId w:val="131"/>
        </w:numPr>
        <w:spacing w:before="240"/>
        <w:ind w:left="360"/>
        <w:textAlignment w:val="baseline"/>
        <w:rPr>
          <w:rFonts w:ascii="Arial" w:eastAsia="Times New Roman" w:hAnsi="Arial" w:cs="Arial"/>
          <w:lang w:eastAsia="sl-SI"/>
        </w:rPr>
      </w:pPr>
      <w:r w:rsidRPr="009B2EB5">
        <w:rPr>
          <w:rFonts w:ascii="Arial" w:eastAsia="Times New Roman" w:hAnsi="Arial" w:cs="Arial"/>
          <w:lang w:eastAsia="sl-SI"/>
        </w:rPr>
        <w:t>Odločbe, izdane na podlagi tega zakona, poročila o emisijah in poročila o preverjanju so informacije javnega značaja, dostopne v skladu z zakonom, ki ureja dostop do informacij javnega značaja.</w:t>
      </w:r>
    </w:p>
    <w:p w14:paraId="26E052D4" w14:textId="77777777" w:rsidR="00F4633E" w:rsidRPr="009B2EB5" w:rsidRDefault="00F4633E" w:rsidP="007D0175">
      <w:pPr>
        <w:pStyle w:val="Odstavekseznama"/>
        <w:spacing w:before="240"/>
        <w:ind w:left="360"/>
        <w:textAlignment w:val="baseline"/>
        <w:rPr>
          <w:rFonts w:ascii="Arial" w:eastAsia="Times New Roman" w:hAnsi="Arial" w:cs="Arial"/>
          <w:lang w:eastAsia="sl-SI"/>
        </w:rPr>
      </w:pPr>
    </w:p>
    <w:p w14:paraId="1BEE22E9" w14:textId="77777777" w:rsidR="00F4633E" w:rsidRPr="009B2EB5" w:rsidRDefault="00F4633E" w:rsidP="00906C3A">
      <w:pPr>
        <w:pStyle w:val="Odstavekseznama"/>
        <w:numPr>
          <w:ilvl w:val="0"/>
          <w:numId w:val="131"/>
        </w:numPr>
        <w:spacing w:before="240"/>
        <w:ind w:left="360"/>
        <w:textAlignment w:val="baseline"/>
        <w:rPr>
          <w:rFonts w:ascii="Arial" w:eastAsia="Times New Roman" w:hAnsi="Arial" w:cs="Arial"/>
          <w:lang w:eastAsia="sl-SI"/>
        </w:rPr>
      </w:pPr>
      <w:r w:rsidRPr="009B2EB5">
        <w:rPr>
          <w:rFonts w:ascii="Arial" w:eastAsia="Times New Roman" w:hAnsi="Arial" w:cs="Arial"/>
          <w:lang w:eastAsia="sl-SI"/>
        </w:rPr>
        <w:t>Podatki, za katere velja poslovna skrivnost, se lahko razkrijejo v skladu z zakonom.</w:t>
      </w:r>
    </w:p>
    <w:p w14:paraId="56B678F2" w14:textId="284308F4" w:rsidR="00F4633E" w:rsidRPr="009B2EB5" w:rsidRDefault="00517669" w:rsidP="00247601">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bCs/>
          <w:iCs/>
          <w:color w:val="auto"/>
        </w:rPr>
        <w:t xml:space="preserve">člen </w:t>
      </w:r>
      <w:r w:rsidRPr="009B2EB5">
        <w:rPr>
          <w:rFonts w:ascii="Arial" w:hAnsi="Arial" w:cs="Arial"/>
          <w:color w:val="auto"/>
        </w:rPr>
        <w:br/>
        <w:t>(</w:t>
      </w:r>
      <w:bookmarkStart w:id="52" w:name="_Hlk152576063"/>
      <w:r w:rsidRPr="009B2EB5">
        <w:rPr>
          <w:rFonts w:ascii="Arial" w:hAnsi="Arial" w:cs="Arial"/>
          <w:color w:val="auto"/>
        </w:rPr>
        <w:t>pritožba, odpoved pravici do vložitve tožbe v upravnem sporu in sporočanje</w:t>
      </w:r>
      <w:bookmarkEnd w:id="52"/>
      <w:r w:rsidRPr="009B2EB5">
        <w:rPr>
          <w:rFonts w:ascii="Arial" w:hAnsi="Arial" w:cs="Arial"/>
          <w:color w:val="auto"/>
        </w:rPr>
        <w:t>)</w:t>
      </w:r>
    </w:p>
    <w:p w14:paraId="30D8E681" w14:textId="2FC44459" w:rsidR="00F4633E" w:rsidRPr="009B2EB5" w:rsidRDefault="00F4633E" w:rsidP="00906C3A">
      <w:pPr>
        <w:pStyle w:val="Odstavekseznama"/>
        <w:numPr>
          <w:ilvl w:val="0"/>
          <w:numId w:val="136"/>
        </w:numPr>
        <w:spacing w:before="240"/>
        <w:ind w:left="360"/>
        <w:textAlignment w:val="baseline"/>
        <w:rPr>
          <w:rFonts w:ascii="Arial" w:eastAsia="Times New Roman" w:hAnsi="Arial" w:cs="Arial"/>
          <w:lang w:eastAsia="sl-SI"/>
        </w:rPr>
      </w:pPr>
      <w:r w:rsidRPr="009B2EB5">
        <w:rPr>
          <w:rFonts w:ascii="Arial" w:eastAsia="Times New Roman" w:hAnsi="Arial" w:cs="Arial"/>
          <w:lang w:eastAsia="sl-SI"/>
        </w:rPr>
        <w:t>Pritožba zoper odločbe, izdane na podlagi tega zakona, ni mogoča, dopusten pa je upravni spor.</w:t>
      </w:r>
    </w:p>
    <w:p w14:paraId="177EE72C" w14:textId="77777777" w:rsidR="008859E5" w:rsidRPr="009B2EB5" w:rsidRDefault="008859E5" w:rsidP="007D0175">
      <w:pPr>
        <w:pStyle w:val="Odstavekseznama"/>
        <w:spacing w:before="240"/>
        <w:ind w:left="360"/>
        <w:textAlignment w:val="baseline"/>
        <w:rPr>
          <w:rFonts w:ascii="Arial" w:eastAsia="Times New Roman" w:hAnsi="Arial" w:cs="Arial"/>
          <w:lang w:eastAsia="sl-SI"/>
        </w:rPr>
      </w:pPr>
    </w:p>
    <w:p w14:paraId="0DD87D82" w14:textId="7A77387B" w:rsidR="00F4633E" w:rsidRPr="009B2EB5" w:rsidRDefault="00F4633E" w:rsidP="00906C3A">
      <w:pPr>
        <w:pStyle w:val="Odstavekseznama"/>
        <w:numPr>
          <w:ilvl w:val="0"/>
          <w:numId w:val="136"/>
        </w:numPr>
        <w:spacing w:before="240"/>
        <w:ind w:left="360"/>
        <w:textAlignment w:val="baseline"/>
        <w:rPr>
          <w:rFonts w:ascii="Arial" w:eastAsia="Times New Roman" w:hAnsi="Arial" w:cs="Arial"/>
          <w:lang w:eastAsia="sl-SI"/>
        </w:rPr>
      </w:pPr>
      <w:r w:rsidRPr="009B2EB5">
        <w:rPr>
          <w:rFonts w:ascii="Arial" w:eastAsia="Times New Roman" w:hAnsi="Arial" w:cs="Arial"/>
          <w:lang w:eastAsia="sl-SI"/>
        </w:rPr>
        <w:t>Če se vse stranke in stranski udeleženci po vročitvi odločbe, ki jo izda ministrstvo na podlagi tega zakona, pisno ali ustno na zapisnik pri ministrstvu odpovedo pravici do vložitve tožbe v upravnem sporu, postane odločba pravnomočna z dnem, ko se zadnji od upravičencev do vložitve tožbe odpove tej pravici.</w:t>
      </w:r>
    </w:p>
    <w:p w14:paraId="4ABEBB0C" w14:textId="77777777" w:rsidR="008859E5" w:rsidRPr="009B2EB5" w:rsidRDefault="008859E5" w:rsidP="007D0175">
      <w:pPr>
        <w:pStyle w:val="Odstavekseznama"/>
        <w:spacing w:before="240"/>
        <w:ind w:left="360"/>
        <w:textAlignment w:val="baseline"/>
        <w:rPr>
          <w:rFonts w:ascii="Arial" w:eastAsia="Times New Roman" w:hAnsi="Arial" w:cs="Arial"/>
          <w:lang w:eastAsia="sl-SI"/>
        </w:rPr>
      </w:pPr>
    </w:p>
    <w:p w14:paraId="4553AF28" w14:textId="5BCC3FA3" w:rsidR="00F4633E" w:rsidRPr="009B2EB5" w:rsidRDefault="00F4633E" w:rsidP="00906C3A">
      <w:pPr>
        <w:pStyle w:val="Odstavekseznama"/>
        <w:numPr>
          <w:ilvl w:val="0"/>
          <w:numId w:val="136"/>
        </w:numPr>
        <w:spacing w:before="240"/>
        <w:ind w:left="360"/>
        <w:textAlignment w:val="baseline"/>
        <w:rPr>
          <w:rFonts w:ascii="Arial" w:eastAsia="Times New Roman" w:hAnsi="Arial" w:cs="Arial"/>
          <w:lang w:eastAsia="sl-SI"/>
        </w:rPr>
      </w:pPr>
      <w:r w:rsidRPr="009B2EB5">
        <w:rPr>
          <w:rFonts w:ascii="Arial" w:eastAsia="Times New Roman" w:hAnsi="Arial" w:cs="Arial"/>
          <w:lang w:eastAsia="sl-SI"/>
        </w:rPr>
        <w:lastRenderedPageBreak/>
        <w:t>Ministrstvo pošlje odločbe iz 32., 33., 34., 38., 44., 4</w:t>
      </w:r>
      <w:r w:rsidR="00CD7472" w:rsidRPr="009B2EB5">
        <w:rPr>
          <w:rFonts w:ascii="Arial" w:eastAsia="Times New Roman" w:hAnsi="Arial" w:cs="Arial"/>
          <w:lang w:eastAsia="sl-SI"/>
        </w:rPr>
        <w:t>8</w:t>
      </w:r>
      <w:r w:rsidRPr="009B2EB5">
        <w:rPr>
          <w:rFonts w:ascii="Arial" w:eastAsia="Times New Roman" w:hAnsi="Arial" w:cs="Arial"/>
          <w:lang w:eastAsia="sl-SI"/>
        </w:rPr>
        <w:t>., 5</w:t>
      </w:r>
      <w:r w:rsidR="00CD7472" w:rsidRPr="009B2EB5">
        <w:rPr>
          <w:rFonts w:ascii="Arial" w:eastAsia="Times New Roman" w:hAnsi="Arial" w:cs="Arial"/>
          <w:lang w:eastAsia="sl-SI"/>
        </w:rPr>
        <w:t>1</w:t>
      </w:r>
      <w:r w:rsidRPr="009B2EB5">
        <w:rPr>
          <w:rFonts w:ascii="Arial" w:eastAsia="Times New Roman" w:hAnsi="Arial" w:cs="Arial"/>
          <w:lang w:eastAsia="sl-SI"/>
        </w:rPr>
        <w:t>. in 5</w:t>
      </w:r>
      <w:r w:rsidR="00CD7472" w:rsidRPr="009B2EB5">
        <w:rPr>
          <w:rFonts w:ascii="Arial" w:eastAsia="Times New Roman" w:hAnsi="Arial" w:cs="Arial"/>
          <w:lang w:eastAsia="sl-SI"/>
        </w:rPr>
        <w:t>4</w:t>
      </w:r>
      <w:r w:rsidRPr="009B2EB5">
        <w:rPr>
          <w:rFonts w:ascii="Arial" w:eastAsia="Times New Roman" w:hAnsi="Arial" w:cs="Arial"/>
          <w:lang w:eastAsia="sl-SI"/>
        </w:rPr>
        <w:t>.</w:t>
      </w:r>
      <w:r w:rsidR="004A2988" w:rsidRPr="009B2EB5">
        <w:rPr>
          <w:rFonts w:ascii="Arial" w:eastAsia="Times New Roman" w:hAnsi="Arial" w:cs="Arial"/>
          <w:lang w:eastAsia="sl-SI"/>
        </w:rPr>
        <w:t> </w:t>
      </w:r>
      <w:r w:rsidRPr="009B2EB5">
        <w:rPr>
          <w:rFonts w:ascii="Arial" w:eastAsia="Times New Roman" w:hAnsi="Arial" w:cs="Arial"/>
          <w:lang w:eastAsia="sl-SI"/>
        </w:rPr>
        <w:t>člena tega zakona tudi pristojni inšpekciji in nacionalnemu administratorju.</w:t>
      </w:r>
    </w:p>
    <w:p w14:paraId="215ED141" w14:textId="77777777" w:rsidR="008859E5" w:rsidRPr="009B2EB5" w:rsidRDefault="008859E5" w:rsidP="007D0175">
      <w:pPr>
        <w:pStyle w:val="Odstavekseznama"/>
        <w:spacing w:before="240"/>
        <w:ind w:left="360"/>
        <w:textAlignment w:val="baseline"/>
        <w:rPr>
          <w:rFonts w:ascii="Arial" w:eastAsia="Times New Roman" w:hAnsi="Arial" w:cs="Arial"/>
          <w:lang w:eastAsia="sl-SI"/>
        </w:rPr>
      </w:pPr>
    </w:p>
    <w:p w14:paraId="36735D96" w14:textId="183ACD48" w:rsidR="00F4633E" w:rsidRPr="009B2EB5" w:rsidRDefault="00F4633E" w:rsidP="00906C3A">
      <w:pPr>
        <w:pStyle w:val="Odstavekseznama"/>
        <w:numPr>
          <w:ilvl w:val="0"/>
          <w:numId w:val="136"/>
        </w:numPr>
        <w:spacing w:before="240"/>
        <w:ind w:left="360"/>
        <w:textAlignment w:val="baseline"/>
        <w:rPr>
          <w:rFonts w:ascii="Arial" w:eastAsia="Times New Roman" w:hAnsi="Arial" w:cs="Arial"/>
          <w:lang w:eastAsia="sl-SI"/>
        </w:rPr>
      </w:pPr>
      <w:r w:rsidRPr="009B2EB5">
        <w:rPr>
          <w:rFonts w:ascii="Arial" w:eastAsia="Times New Roman" w:hAnsi="Arial" w:cs="Arial"/>
          <w:lang w:eastAsia="sl-SI"/>
        </w:rPr>
        <w:t>Ministrstvo pošlje nacionalnemu administratorju tudi odločbe iz devetega in desetega odstavka 37.</w:t>
      </w:r>
      <w:r w:rsidR="003E51E9" w:rsidRPr="009B2EB5">
        <w:rPr>
          <w:rFonts w:ascii="Arial" w:eastAsia="Times New Roman" w:hAnsi="Arial" w:cs="Arial"/>
          <w:lang w:eastAsia="sl-SI"/>
        </w:rPr>
        <w:t> </w:t>
      </w:r>
      <w:r w:rsidRPr="009B2EB5">
        <w:rPr>
          <w:rFonts w:ascii="Arial" w:eastAsia="Times New Roman" w:hAnsi="Arial" w:cs="Arial"/>
          <w:lang w:eastAsia="sl-SI"/>
        </w:rPr>
        <w:t>člena tega zakona ter 40., 41., 43., 5</w:t>
      </w:r>
      <w:r w:rsidR="00CD7472" w:rsidRPr="009B2EB5">
        <w:rPr>
          <w:rFonts w:ascii="Arial" w:eastAsia="Times New Roman" w:hAnsi="Arial" w:cs="Arial"/>
          <w:lang w:eastAsia="sl-SI"/>
        </w:rPr>
        <w:t>5</w:t>
      </w:r>
      <w:r w:rsidRPr="009B2EB5">
        <w:rPr>
          <w:rFonts w:ascii="Arial" w:eastAsia="Times New Roman" w:hAnsi="Arial" w:cs="Arial"/>
          <w:lang w:eastAsia="sl-SI"/>
        </w:rPr>
        <w:t>. in 5</w:t>
      </w:r>
      <w:r w:rsidR="00CD7472" w:rsidRPr="009B2EB5">
        <w:rPr>
          <w:rFonts w:ascii="Arial" w:eastAsia="Times New Roman" w:hAnsi="Arial" w:cs="Arial"/>
          <w:lang w:eastAsia="sl-SI"/>
        </w:rPr>
        <w:t>7</w:t>
      </w:r>
      <w:r w:rsidRPr="009B2EB5">
        <w:rPr>
          <w:rFonts w:ascii="Arial" w:eastAsia="Times New Roman" w:hAnsi="Arial" w:cs="Arial"/>
          <w:lang w:eastAsia="sl-SI"/>
        </w:rPr>
        <w:t>.</w:t>
      </w:r>
      <w:r w:rsidR="004A2988" w:rsidRPr="009B2EB5">
        <w:rPr>
          <w:rFonts w:ascii="Arial" w:eastAsia="Times New Roman" w:hAnsi="Arial" w:cs="Arial"/>
          <w:lang w:eastAsia="sl-SI"/>
        </w:rPr>
        <w:t> </w:t>
      </w:r>
      <w:r w:rsidRPr="009B2EB5">
        <w:rPr>
          <w:rFonts w:ascii="Arial" w:eastAsia="Times New Roman" w:hAnsi="Arial" w:cs="Arial"/>
          <w:lang w:eastAsia="sl-SI"/>
        </w:rPr>
        <w:t>člena tega zakona.</w:t>
      </w:r>
    </w:p>
    <w:p w14:paraId="1B0C52BF" w14:textId="77777777" w:rsidR="00A23C97" w:rsidRPr="009B2EB5" w:rsidRDefault="00A23C97" w:rsidP="00A23C97">
      <w:pPr>
        <w:rPr>
          <w:rFonts w:ascii="Arial" w:hAnsi="Arial" w:cs="Arial"/>
        </w:rPr>
      </w:pPr>
    </w:p>
    <w:p w14:paraId="11657C1C" w14:textId="0D5F720B" w:rsidR="00683CE0" w:rsidRPr="009B2EB5" w:rsidRDefault="123D10FC" w:rsidP="0073731F">
      <w:pPr>
        <w:pStyle w:val="Naslov1"/>
      </w:pPr>
      <w:bookmarkStart w:id="53" w:name="_Hlk169079960"/>
      <w:r w:rsidRPr="009B2EB5">
        <w:t>V</w:t>
      </w:r>
      <w:r w:rsidR="004532B7" w:rsidRPr="009B2EB5">
        <w:t>I</w:t>
      </w:r>
      <w:r w:rsidRPr="009B2EB5">
        <w:t xml:space="preserve">. </w:t>
      </w:r>
      <w:r w:rsidR="00D84C8B" w:rsidRPr="009B2EB5">
        <w:t xml:space="preserve">poglavje: </w:t>
      </w:r>
      <w:r w:rsidRPr="009B2EB5">
        <w:t>SISTEM ZA</w:t>
      </w:r>
      <w:r w:rsidR="00EC03DB" w:rsidRPr="009B2EB5">
        <w:t xml:space="preserve"> SPREMLJANJE </w:t>
      </w:r>
      <w:r w:rsidRPr="009B2EB5">
        <w:t>IN POROČANJE O EMISIJAH TOPLOGREDNIH PLINOV</w:t>
      </w:r>
    </w:p>
    <w:bookmarkEnd w:id="53"/>
    <w:p w14:paraId="7D56F7B7" w14:textId="77777777" w:rsidR="00683CE0" w:rsidRPr="009B2EB5" w:rsidRDefault="00683CE0" w:rsidP="00BC5520">
      <w:pPr>
        <w:rPr>
          <w:rFonts w:ascii="Arial" w:hAnsi="Arial" w:cs="Arial"/>
        </w:rPr>
      </w:pPr>
    </w:p>
    <w:p w14:paraId="0C6A1481" w14:textId="518DF3A2" w:rsidR="00683CE0" w:rsidRPr="009B2EB5" w:rsidRDefault="00D84C8B" w:rsidP="00906C3A">
      <w:pPr>
        <w:pStyle w:val="Naslov2"/>
        <w:numPr>
          <w:ilvl w:val="0"/>
          <w:numId w:val="112"/>
        </w:numPr>
        <w:spacing w:before="200"/>
        <w:jc w:val="center"/>
        <w:rPr>
          <w:rFonts w:ascii="Arial" w:eastAsia="Times New Roman" w:hAnsi="Arial" w:cs="Arial"/>
          <w:b/>
          <w:bCs/>
          <w:color w:val="auto"/>
          <w:sz w:val="22"/>
          <w:szCs w:val="22"/>
        </w:rPr>
      </w:pPr>
      <w:r w:rsidRPr="009B2EB5">
        <w:rPr>
          <w:rFonts w:ascii="Arial" w:eastAsia="Times New Roman" w:hAnsi="Arial" w:cs="Arial"/>
          <w:b/>
          <w:bCs/>
          <w:color w:val="auto"/>
          <w:sz w:val="22"/>
          <w:szCs w:val="22"/>
        </w:rPr>
        <w:t xml:space="preserve">oddelek: </w:t>
      </w:r>
      <w:r w:rsidR="123D10FC" w:rsidRPr="009B2EB5">
        <w:rPr>
          <w:rFonts w:ascii="Arial" w:eastAsia="Times New Roman" w:hAnsi="Arial" w:cs="Arial"/>
          <w:b/>
          <w:bCs/>
          <w:color w:val="auto"/>
          <w:sz w:val="22"/>
          <w:szCs w:val="22"/>
        </w:rPr>
        <w:t>Državn</w:t>
      </w:r>
      <w:r w:rsidR="003C4115" w:rsidRPr="009B2EB5">
        <w:rPr>
          <w:rFonts w:ascii="Arial" w:eastAsia="Times New Roman" w:hAnsi="Arial" w:cs="Arial"/>
          <w:b/>
          <w:bCs/>
          <w:color w:val="auto"/>
          <w:sz w:val="22"/>
          <w:szCs w:val="22"/>
        </w:rPr>
        <w:t>e</w:t>
      </w:r>
      <w:r w:rsidR="123D10FC" w:rsidRPr="009B2EB5">
        <w:rPr>
          <w:rFonts w:ascii="Arial" w:eastAsia="Times New Roman" w:hAnsi="Arial" w:cs="Arial"/>
          <w:b/>
          <w:bCs/>
          <w:color w:val="auto"/>
          <w:sz w:val="22"/>
          <w:szCs w:val="22"/>
        </w:rPr>
        <w:t xml:space="preserve"> evidenc</w:t>
      </w:r>
      <w:r w:rsidR="003C4115" w:rsidRPr="009B2EB5">
        <w:rPr>
          <w:rFonts w:ascii="Arial" w:eastAsia="Times New Roman" w:hAnsi="Arial" w:cs="Arial"/>
          <w:b/>
          <w:bCs/>
          <w:color w:val="auto"/>
          <w:sz w:val="22"/>
          <w:szCs w:val="22"/>
        </w:rPr>
        <w:t>e</w:t>
      </w:r>
      <w:r w:rsidR="123D10FC" w:rsidRPr="009B2EB5">
        <w:rPr>
          <w:rFonts w:ascii="Arial" w:eastAsia="Times New Roman" w:hAnsi="Arial" w:cs="Arial"/>
          <w:b/>
          <w:bCs/>
          <w:color w:val="auto"/>
          <w:sz w:val="22"/>
          <w:szCs w:val="22"/>
        </w:rPr>
        <w:t xml:space="preserve"> toplogrednih plinov</w:t>
      </w:r>
    </w:p>
    <w:p w14:paraId="175284EB" w14:textId="77777777" w:rsidR="00170B62" w:rsidRPr="009B2EB5" w:rsidRDefault="00170B62" w:rsidP="00170B62">
      <w:pPr>
        <w:rPr>
          <w:rFonts w:ascii="Arial" w:hAnsi="Arial" w:cs="Arial"/>
        </w:rPr>
      </w:pPr>
    </w:p>
    <w:p w14:paraId="702F0FD0" w14:textId="1465E3A3" w:rsidR="005645C5" w:rsidRPr="009B2EB5" w:rsidRDefault="00D84C8B" w:rsidP="001870E8">
      <w:pPr>
        <w:pStyle w:val="Naslov5"/>
        <w:keepNext w:val="0"/>
        <w:keepLines w:val="0"/>
        <w:numPr>
          <w:ilvl w:val="0"/>
          <w:numId w:val="5"/>
        </w:numPr>
        <w:spacing w:before="240" w:after="60"/>
        <w:ind w:left="357" w:hanging="357"/>
        <w:jc w:val="center"/>
        <w:rPr>
          <w:rFonts w:ascii="Arial" w:hAnsi="Arial" w:cs="Arial"/>
          <w:color w:val="auto"/>
        </w:rPr>
      </w:pPr>
      <w:bookmarkStart w:id="54" w:name="_Hlk161741137"/>
      <w:r w:rsidRPr="009B2EB5">
        <w:rPr>
          <w:rFonts w:ascii="Arial" w:eastAsia="Times New Roman" w:hAnsi="Arial" w:cs="Arial"/>
          <w:bCs/>
          <w:iCs/>
          <w:color w:val="auto"/>
        </w:rPr>
        <w:t xml:space="preserve">člen </w:t>
      </w:r>
      <w:r w:rsidR="003B09A2" w:rsidRPr="009B2EB5">
        <w:rPr>
          <w:rFonts w:ascii="Arial" w:hAnsi="Arial" w:cs="Arial"/>
          <w:color w:val="auto"/>
        </w:rPr>
        <w:br/>
      </w:r>
      <w:r w:rsidR="2289A48B" w:rsidRPr="009B2EB5">
        <w:rPr>
          <w:rFonts w:ascii="Arial" w:hAnsi="Arial" w:cs="Arial"/>
          <w:color w:val="auto"/>
        </w:rPr>
        <w:t>(</w:t>
      </w:r>
      <w:r w:rsidR="14C36C90" w:rsidRPr="009B2EB5">
        <w:rPr>
          <w:rFonts w:ascii="Arial" w:hAnsi="Arial" w:cs="Arial"/>
          <w:color w:val="auto"/>
        </w:rPr>
        <w:t>državn</w:t>
      </w:r>
      <w:r w:rsidR="00826926" w:rsidRPr="009B2EB5">
        <w:rPr>
          <w:rFonts w:ascii="Arial" w:hAnsi="Arial" w:cs="Arial"/>
          <w:color w:val="auto"/>
        </w:rPr>
        <w:t>e</w:t>
      </w:r>
      <w:r w:rsidR="14C36C90" w:rsidRPr="009B2EB5">
        <w:rPr>
          <w:rFonts w:ascii="Arial" w:hAnsi="Arial" w:cs="Arial"/>
          <w:color w:val="auto"/>
        </w:rPr>
        <w:t xml:space="preserve"> </w:t>
      </w:r>
      <w:r w:rsidR="2289A48B" w:rsidRPr="009B2EB5">
        <w:rPr>
          <w:rFonts w:ascii="Arial" w:hAnsi="Arial" w:cs="Arial"/>
          <w:color w:val="auto"/>
        </w:rPr>
        <w:t>evidenc</w:t>
      </w:r>
      <w:r w:rsidR="00826926" w:rsidRPr="009B2EB5">
        <w:rPr>
          <w:rFonts w:ascii="Arial" w:hAnsi="Arial" w:cs="Arial"/>
          <w:color w:val="auto"/>
        </w:rPr>
        <w:t>e</w:t>
      </w:r>
      <w:r w:rsidR="2289A48B" w:rsidRPr="009B2EB5">
        <w:rPr>
          <w:rFonts w:ascii="Arial" w:hAnsi="Arial" w:cs="Arial"/>
          <w:color w:val="auto"/>
        </w:rPr>
        <w:t xml:space="preserve"> toplogrednih plinov)</w:t>
      </w:r>
    </w:p>
    <w:p w14:paraId="354936E3" w14:textId="6FCB2230" w:rsidR="003B1305" w:rsidRPr="009B2EB5" w:rsidRDefault="00B35245" w:rsidP="00906C3A">
      <w:pPr>
        <w:pStyle w:val="Odstavekseznama"/>
        <w:numPr>
          <w:ilvl w:val="0"/>
          <w:numId w:val="39"/>
        </w:numPr>
        <w:spacing w:before="240"/>
        <w:ind w:left="360"/>
        <w:rPr>
          <w:rFonts w:ascii="Arial" w:hAnsi="Arial" w:cs="Arial"/>
        </w:rPr>
      </w:pPr>
      <w:r w:rsidRPr="009B2EB5">
        <w:rPr>
          <w:rFonts w:ascii="Arial" w:hAnsi="Arial" w:cs="Arial"/>
        </w:rPr>
        <w:t>Agencija Republike Slovenije za okolje (v nadaljnjem besedilu: ARSO)</w:t>
      </w:r>
      <w:r w:rsidR="003B1305" w:rsidRPr="009B2EB5">
        <w:rPr>
          <w:rFonts w:ascii="Arial" w:hAnsi="Arial" w:cs="Arial"/>
        </w:rPr>
        <w:t xml:space="preserve"> </w:t>
      </w:r>
      <w:r w:rsidR="00E46A88" w:rsidRPr="009B2EB5">
        <w:rPr>
          <w:rFonts w:ascii="Arial" w:hAnsi="Arial" w:cs="Arial"/>
        </w:rPr>
        <w:t xml:space="preserve">v tekočem letu </w:t>
      </w:r>
      <w:r w:rsidR="003B1305" w:rsidRPr="009B2EB5">
        <w:rPr>
          <w:rFonts w:ascii="Arial" w:hAnsi="Arial" w:cs="Arial"/>
        </w:rPr>
        <w:t>pripravlja</w:t>
      </w:r>
      <w:r w:rsidR="0083579A" w:rsidRPr="009B2EB5">
        <w:rPr>
          <w:rFonts w:ascii="Arial" w:hAnsi="Arial" w:cs="Arial"/>
        </w:rPr>
        <w:t xml:space="preserve"> in poroča </w:t>
      </w:r>
      <w:r w:rsidR="00B3099A" w:rsidRPr="009B2EB5">
        <w:rPr>
          <w:rFonts w:ascii="Arial" w:hAnsi="Arial" w:cs="Arial"/>
        </w:rPr>
        <w:t xml:space="preserve">o </w:t>
      </w:r>
      <w:r w:rsidR="0083579A" w:rsidRPr="009B2EB5">
        <w:rPr>
          <w:rFonts w:ascii="Arial" w:hAnsi="Arial" w:cs="Arial"/>
        </w:rPr>
        <w:t>končn</w:t>
      </w:r>
      <w:r w:rsidR="00B3099A" w:rsidRPr="009B2EB5">
        <w:rPr>
          <w:rFonts w:ascii="Arial" w:hAnsi="Arial" w:cs="Arial"/>
        </w:rPr>
        <w:t>ih</w:t>
      </w:r>
      <w:r w:rsidR="0083579A" w:rsidRPr="009B2EB5">
        <w:rPr>
          <w:rFonts w:ascii="Arial" w:hAnsi="Arial" w:cs="Arial"/>
        </w:rPr>
        <w:t xml:space="preserve"> podatk</w:t>
      </w:r>
      <w:r w:rsidR="00B3099A" w:rsidRPr="009B2EB5">
        <w:rPr>
          <w:rFonts w:ascii="Arial" w:hAnsi="Arial" w:cs="Arial"/>
        </w:rPr>
        <w:t>ih</w:t>
      </w:r>
      <w:r w:rsidR="0083579A" w:rsidRPr="009B2EB5">
        <w:rPr>
          <w:rFonts w:ascii="Arial" w:hAnsi="Arial" w:cs="Arial"/>
        </w:rPr>
        <w:t xml:space="preserve"> iz</w:t>
      </w:r>
      <w:r w:rsidR="003B1305" w:rsidRPr="009B2EB5">
        <w:rPr>
          <w:rFonts w:ascii="Arial" w:hAnsi="Arial" w:cs="Arial"/>
        </w:rPr>
        <w:t xml:space="preserve"> evidenc toplogrednih plinov </w:t>
      </w:r>
      <w:r w:rsidR="00E46A88" w:rsidRPr="009B2EB5">
        <w:rPr>
          <w:rFonts w:ascii="Arial" w:hAnsi="Arial" w:cs="Arial"/>
        </w:rPr>
        <w:t xml:space="preserve"> za predpreteklo leto</w:t>
      </w:r>
      <w:r w:rsidR="003B1305" w:rsidRPr="009B2EB5">
        <w:rPr>
          <w:rFonts w:ascii="Arial" w:hAnsi="Arial" w:cs="Arial"/>
        </w:rPr>
        <w:t>.</w:t>
      </w:r>
    </w:p>
    <w:p w14:paraId="08FBC08A" w14:textId="77777777" w:rsidR="0083579A" w:rsidRPr="009B2EB5" w:rsidRDefault="0083579A" w:rsidP="007D0175">
      <w:pPr>
        <w:pStyle w:val="Odstavekseznama"/>
        <w:spacing w:before="240"/>
        <w:ind w:left="360"/>
        <w:rPr>
          <w:rFonts w:ascii="Arial" w:hAnsi="Arial" w:cs="Arial"/>
        </w:rPr>
      </w:pPr>
    </w:p>
    <w:p w14:paraId="68291A91" w14:textId="639DA5FE" w:rsidR="00093330" w:rsidRPr="009B2EB5" w:rsidRDefault="007112DA" w:rsidP="00906C3A">
      <w:pPr>
        <w:pStyle w:val="Odstavekseznama"/>
        <w:numPr>
          <w:ilvl w:val="0"/>
          <w:numId w:val="39"/>
        </w:numPr>
        <w:spacing w:before="240"/>
        <w:ind w:left="360"/>
        <w:rPr>
          <w:rFonts w:ascii="Arial" w:hAnsi="Arial" w:cs="Arial"/>
        </w:rPr>
      </w:pPr>
      <w:r w:rsidRPr="009B2EB5">
        <w:rPr>
          <w:rFonts w:ascii="Arial" w:hAnsi="Arial" w:cs="Arial"/>
        </w:rPr>
        <w:t xml:space="preserve">ARSO pripravlja </w:t>
      </w:r>
      <w:r w:rsidR="0083579A" w:rsidRPr="009B2EB5">
        <w:rPr>
          <w:rFonts w:ascii="Arial" w:hAnsi="Arial" w:cs="Arial"/>
        </w:rPr>
        <w:t xml:space="preserve">in poroča </w:t>
      </w:r>
      <w:r w:rsidR="00E46A88" w:rsidRPr="009B2EB5">
        <w:rPr>
          <w:rFonts w:ascii="Arial" w:hAnsi="Arial" w:cs="Arial"/>
        </w:rPr>
        <w:t xml:space="preserve">v tekočem letu </w:t>
      </w:r>
      <w:r w:rsidRPr="009B2EB5">
        <w:rPr>
          <w:rFonts w:ascii="Arial" w:hAnsi="Arial" w:cs="Arial"/>
        </w:rPr>
        <w:t>okvirn</w:t>
      </w:r>
      <w:r w:rsidR="0083579A" w:rsidRPr="009B2EB5">
        <w:rPr>
          <w:rFonts w:ascii="Arial" w:hAnsi="Arial" w:cs="Arial"/>
        </w:rPr>
        <w:t>e</w:t>
      </w:r>
      <w:r w:rsidRPr="009B2EB5">
        <w:rPr>
          <w:rFonts w:ascii="Arial" w:hAnsi="Arial" w:cs="Arial"/>
        </w:rPr>
        <w:t xml:space="preserve"> evidenc</w:t>
      </w:r>
      <w:r w:rsidR="0083579A" w:rsidRPr="009B2EB5">
        <w:rPr>
          <w:rFonts w:ascii="Arial" w:hAnsi="Arial" w:cs="Arial"/>
        </w:rPr>
        <w:t>e</w:t>
      </w:r>
      <w:r w:rsidRPr="009B2EB5">
        <w:rPr>
          <w:rFonts w:ascii="Arial" w:hAnsi="Arial" w:cs="Arial"/>
        </w:rPr>
        <w:t xml:space="preserve"> toplogrednih plinov za preteklo leto</w:t>
      </w:r>
      <w:r w:rsidR="0083579A" w:rsidRPr="009B2EB5">
        <w:rPr>
          <w:rFonts w:ascii="Arial" w:hAnsi="Arial" w:cs="Arial"/>
        </w:rPr>
        <w:t>.</w:t>
      </w:r>
      <w:r w:rsidRPr="009B2EB5">
        <w:rPr>
          <w:rFonts w:ascii="Arial" w:hAnsi="Arial" w:cs="Arial"/>
        </w:rPr>
        <w:t xml:space="preserve"> </w:t>
      </w:r>
    </w:p>
    <w:p w14:paraId="35CDB406" w14:textId="77777777" w:rsidR="00093330" w:rsidRPr="009B2EB5" w:rsidRDefault="00093330" w:rsidP="00093330">
      <w:pPr>
        <w:pStyle w:val="Odstavekseznama"/>
        <w:spacing w:before="240"/>
        <w:ind w:left="360"/>
        <w:rPr>
          <w:rFonts w:ascii="Arial" w:hAnsi="Arial" w:cs="Arial"/>
        </w:rPr>
      </w:pPr>
    </w:p>
    <w:p w14:paraId="31D0ED25" w14:textId="2BBC7582" w:rsidR="00683CE0" w:rsidRPr="009B2EB5" w:rsidRDefault="67B04B82" w:rsidP="00906C3A">
      <w:pPr>
        <w:pStyle w:val="Odstavekseznama"/>
        <w:numPr>
          <w:ilvl w:val="0"/>
          <w:numId w:val="39"/>
        </w:numPr>
        <w:spacing w:before="240"/>
        <w:ind w:left="360"/>
        <w:rPr>
          <w:rFonts w:ascii="Arial" w:hAnsi="Arial" w:cs="Arial"/>
        </w:rPr>
      </w:pPr>
      <w:r w:rsidRPr="009B2EB5">
        <w:rPr>
          <w:rFonts w:ascii="Arial" w:hAnsi="Arial" w:cs="Arial"/>
        </w:rPr>
        <w:t xml:space="preserve">Evidence </w:t>
      </w:r>
      <w:r w:rsidR="5A8F5097" w:rsidRPr="009B2EB5">
        <w:rPr>
          <w:rFonts w:ascii="Arial" w:hAnsi="Arial" w:cs="Arial"/>
        </w:rPr>
        <w:t xml:space="preserve">emisij </w:t>
      </w:r>
      <w:r w:rsidRPr="009B2EB5">
        <w:rPr>
          <w:rFonts w:ascii="Arial" w:hAnsi="Arial" w:cs="Arial"/>
        </w:rPr>
        <w:t>toplogrednih plinov</w:t>
      </w:r>
      <w:r w:rsidR="008B2F7E" w:rsidRPr="009B2EB5">
        <w:rPr>
          <w:rFonts w:ascii="Arial" w:hAnsi="Arial" w:cs="Arial"/>
        </w:rPr>
        <w:t xml:space="preserve"> </w:t>
      </w:r>
      <w:r w:rsidR="006C7529" w:rsidRPr="009B2EB5">
        <w:rPr>
          <w:rFonts w:ascii="Arial" w:hAnsi="Arial" w:cs="Arial"/>
        </w:rPr>
        <w:t xml:space="preserve">iz </w:t>
      </w:r>
      <w:r w:rsidRPr="009B2EB5">
        <w:rPr>
          <w:rFonts w:ascii="Arial" w:hAnsi="Arial" w:cs="Arial"/>
        </w:rPr>
        <w:t>tega člena so podatki javnega značaja</w:t>
      </w:r>
      <w:r w:rsidR="00A22052" w:rsidRPr="009B2EB5">
        <w:rPr>
          <w:rFonts w:ascii="Arial" w:hAnsi="Arial" w:cs="Arial"/>
        </w:rPr>
        <w:t xml:space="preserve">, </w:t>
      </w:r>
      <w:r w:rsidRPr="009B2EB5">
        <w:rPr>
          <w:rFonts w:ascii="Arial" w:hAnsi="Arial" w:cs="Arial"/>
        </w:rPr>
        <w:t xml:space="preserve">ministrstvo pa jih tekoče </w:t>
      </w:r>
      <w:r w:rsidR="002920C1" w:rsidRPr="009B2EB5">
        <w:rPr>
          <w:rFonts w:ascii="Arial" w:hAnsi="Arial" w:cs="Arial"/>
        </w:rPr>
        <w:t xml:space="preserve">javno </w:t>
      </w:r>
      <w:r w:rsidRPr="009B2EB5">
        <w:rPr>
          <w:rFonts w:ascii="Arial" w:hAnsi="Arial" w:cs="Arial"/>
        </w:rPr>
        <w:t>objavlja</w:t>
      </w:r>
      <w:r w:rsidR="002920C1" w:rsidRPr="009B2EB5">
        <w:rPr>
          <w:rFonts w:ascii="Arial" w:hAnsi="Arial" w:cs="Arial"/>
        </w:rPr>
        <w:t>.</w:t>
      </w:r>
      <w:r w:rsidR="00744C4E" w:rsidRPr="009B2EB5">
        <w:rPr>
          <w:rFonts w:ascii="Arial" w:hAnsi="Arial" w:cs="Arial"/>
        </w:rPr>
        <w:t xml:space="preserve"> </w:t>
      </w:r>
    </w:p>
    <w:bookmarkEnd w:id="54"/>
    <w:p w14:paraId="342BC039" w14:textId="34C62D12" w:rsidR="00DA70E3" w:rsidRPr="009B2EB5" w:rsidRDefault="00DA70E3" w:rsidP="001870E8">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bCs/>
          <w:iCs/>
          <w:color w:val="auto"/>
        </w:rPr>
        <w:t>člen</w:t>
      </w:r>
      <w:r w:rsidRPr="009B2EB5">
        <w:rPr>
          <w:rFonts w:ascii="Arial" w:hAnsi="Arial" w:cs="Arial"/>
          <w:color w:val="auto"/>
        </w:rPr>
        <w:br/>
        <w:t>(obračunavanje emisij in odvzemov toplogrednih plinov zaradi rabe zemljišč, spremembe rabe zemljišč in gozdarstva)</w:t>
      </w:r>
    </w:p>
    <w:p w14:paraId="0D7A212D" w14:textId="64CB44F0" w:rsidR="00DA70E3" w:rsidRPr="007600C8" w:rsidRDefault="00A02EED" w:rsidP="00F461CA">
      <w:pPr>
        <w:pStyle w:val="Odstavekseznama"/>
        <w:numPr>
          <w:ilvl w:val="0"/>
          <w:numId w:val="41"/>
        </w:numPr>
        <w:spacing w:before="240"/>
        <w:ind w:left="360"/>
        <w:rPr>
          <w:rFonts w:ascii="Arial" w:hAnsi="Arial" w:cs="Arial"/>
          <w:b/>
          <w:bCs/>
        </w:rPr>
      </w:pPr>
      <w:r w:rsidRPr="007600C8">
        <w:rPr>
          <w:rFonts w:ascii="Arial" w:hAnsi="Arial" w:cs="Arial"/>
        </w:rPr>
        <w:t>ARSO</w:t>
      </w:r>
      <w:r w:rsidR="00341BDC" w:rsidRPr="007600C8">
        <w:rPr>
          <w:rFonts w:ascii="Arial" w:hAnsi="Arial" w:cs="Arial"/>
        </w:rPr>
        <w:t xml:space="preserve"> zagotavlja pripravo in vodenje obračunov, ki prikazujejo emisije in odvzeme toplogrednih plinov zaradi rabe zemljišč, spremembe rabe zemljišč in gozdarstva</w:t>
      </w:r>
      <w:r w:rsidR="007600C8" w:rsidRPr="007600C8">
        <w:rPr>
          <w:rFonts w:ascii="Arial" w:hAnsi="Arial" w:cs="Arial"/>
        </w:rPr>
        <w:t xml:space="preserve">. </w:t>
      </w:r>
    </w:p>
    <w:p w14:paraId="70C820B4" w14:textId="77777777" w:rsidR="007600C8" w:rsidRPr="007600C8" w:rsidRDefault="007600C8" w:rsidP="007600C8">
      <w:pPr>
        <w:pStyle w:val="Odstavekseznama"/>
        <w:spacing w:before="240"/>
        <w:ind w:left="360"/>
        <w:rPr>
          <w:rFonts w:ascii="Arial" w:hAnsi="Arial" w:cs="Arial"/>
          <w:b/>
          <w:bCs/>
        </w:rPr>
      </w:pPr>
    </w:p>
    <w:p w14:paraId="2157865A" w14:textId="4F816AEA" w:rsidR="00DA70E3" w:rsidRPr="009B2EB5" w:rsidRDefault="00DA70E3" w:rsidP="00906C3A">
      <w:pPr>
        <w:pStyle w:val="Odstavekseznama"/>
        <w:numPr>
          <w:ilvl w:val="0"/>
          <w:numId w:val="41"/>
        </w:numPr>
        <w:spacing w:before="240"/>
        <w:ind w:left="360"/>
        <w:rPr>
          <w:rFonts w:ascii="Arial" w:hAnsi="Arial" w:cs="Arial"/>
        </w:rPr>
      </w:pPr>
      <w:r w:rsidRPr="009B2EB5">
        <w:rPr>
          <w:rFonts w:ascii="Arial" w:hAnsi="Arial" w:cs="Arial"/>
        </w:rPr>
        <w:t>Za obračunavanje emisij in odvzemov toplogrednih plinov po posameznih kategorijah zemljišč</w:t>
      </w:r>
      <w:r w:rsidR="00955CAB" w:rsidRPr="009B2EB5">
        <w:rPr>
          <w:rFonts w:ascii="Arial" w:hAnsi="Arial" w:cs="Arial"/>
        </w:rPr>
        <w:t xml:space="preserve"> </w:t>
      </w:r>
      <w:r w:rsidRPr="009B2EB5">
        <w:rPr>
          <w:rFonts w:ascii="Arial" w:hAnsi="Arial" w:cs="Arial"/>
        </w:rPr>
        <w:t>se uporabljajo podatki</w:t>
      </w:r>
      <w:r w:rsidR="005B4062" w:rsidRPr="009B2EB5">
        <w:rPr>
          <w:rFonts w:ascii="Arial" w:hAnsi="Arial" w:cs="Arial"/>
        </w:rPr>
        <w:t>, ki jih posredujejo pristojna ministrstva</w:t>
      </w:r>
      <w:r w:rsidRPr="009B2EB5">
        <w:rPr>
          <w:rFonts w:ascii="Arial" w:hAnsi="Arial" w:cs="Arial"/>
        </w:rPr>
        <w:t xml:space="preserve"> s področja </w:t>
      </w:r>
      <w:r w:rsidR="00723B51" w:rsidRPr="009B2EB5">
        <w:rPr>
          <w:rFonts w:ascii="Arial" w:hAnsi="Arial" w:cs="Arial"/>
        </w:rPr>
        <w:t>kmetijstva</w:t>
      </w:r>
      <w:r w:rsidRPr="009B2EB5">
        <w:rPr>
          <w:rFonts w:ascii="Arial" w:hAnsi="Arial" w:cs="Arial"/>
        </w:rPr>
        <w:t>, gozdarstva, upravljanja voda, urejanja naselij, narave in gospodarstva ter podatki državne statistike.</w:t>
      </w:r>
    </w:p>
    <w:p w14:paraId="1CC3B9BA" w14:textId="77777777" w:rsidR="00683CE0" w:rsidRPr="009B2EB5" w:rsidRDefault="00683CE0" w:rsidP="00BC5520">
      <w:pPr>
        <w:rPr>
          <w:rFonts w:ascii="Arial" w:hAnsi="Arial" w:cs="Arial"/>
        </w:rPr>
      </w:pPr>
    </w:p>
    <w:p w14:paraId="5A9CDEB3" w14:textId="479012B6" w:rsidR="00683CE0" w:rsidRPr="009B2EB5" w:rsidRDefault="00193DA3" w:rsidP="00906C3A">
      <w:pPr>
        <w:pStyle w:val="Naslov2"/>
        <w:numPr>
          <w:ilvl w:val="0"/>
          <w:numId w:val="112"/>
        </w:numPr>
        <w:spacing w:before="200"/>
        <w:jc w:val="center"/>
        <w:rPr>
          <w:rFonts w:ascii="Arial" w:eastAsia="Times New Roman" w:hAnsi="Arial" w:cs="Arial"/>
          <w:b/>
          <w:bCs/>
          <w:color w:val="auto"/>
          <w:sz w:val="22"/>
          <w:szCs w:val="22"/>
        </w:rPr>
      </w:pPr>
      <w:r w:rsidRPr="009B2EB5">
        <w:rPr>
          <w:rFonts w:ascii="Arial" w:eastAsia="Times New Roman" w:hAnsi="Arial" w:cs="Arial"/>
          <w:b/>
          <w:bCs/>
          <w:color w:val="auto"/>
          <w:sz w:val="22"/>
          <w:szCs w:val="22"/>
        </w:rPr>
        <w:t xml:space="preserve">oddelek: </w:t>
      </w:r>
      <w:r w:rsidR="00683CE0" w:rsidRPr="009B2EB5">
        <w:rPr>
          <w:rFonts w:ascii="Arial" w:eastAsia="Times New Roman" w:hAnsi="Arial" w:cs="Arial"/>
          <w:b/>
          <w:bCs/>
          <w:color w:val="auto"/>
          <w:sz w:val="22"/>
          <w:szCs w:val="22"/>
        </w:rPr>
        <w:t>Sistem za poročanje o politikah in ukrepih ter projekcijah</w:t>
      </w:r>
    </w:p>
    <w:p w14:paraId="4AFEDEA9" w14:textId="605FEF7D" w:rsidR="00683CE0" w:rsidRPr="009B2EB5" w:rsidRDefault="00683CE0" w:rsidP="00BC5520">
      <w:pPr>
        <w:rPr>
          <w:rFonts w:ascii="Arial" w:hAnsi="Arial" w:cs="Arial"/>
        </w:rPr>
      </w:pPr>
    </w:p>
    <w:p w14:paraId="47A625ED" w14:textId="7B2B1987" w:rsidR="00F22896" w:rsidRPr="009B2EB5" w:rsidRDefault="2289A48B" w:rsidP="001870E8">
      <w:pPr>
        <w:pStyle w:val="Naslov5"/>
        <w:keepNext w:val="0"/>
        <w:keepLines w:val="0"/>
        <w:numPr>
          <w:ilvl w:val="0"/>
          <w:numId w:val="5"/>
        </w:numPr>
        <w:spacing w:before="240" w:after="60"/>
        <w:ind w:left="357" w:hanging="357"/>
        <w:jc w:val="center"/>
        <w:rPr>
          <w:rFonts w:ascii="Arial" w:hAnsi="Arial" w:cs="Arial"/>
          <w:color w:val="auto"/>
        </w:rPr>
      </w:pPr>
      <w:bookmarkStart w:id="55" w:name="_Hlk145659609"/>
      <w:r w:rsidRPr="009B2EB5">
        <w:rPr>
          <w:rFonts w:ascii="Arial" w:eastAsia="Times New Roman" w:hAnsi="Arial" w:cs="Arial"/>
          <w:iCs/>
          <w:color w:val="auto"/>
        </w:rPr>
        <w:t xml:space="preserve"> člen</w:t>
      </w:r>
      <w:r w:rsidR="003B09A2" w:rsidRPr="009B2EB5">
        <w:rPr>
          <w:rFonts w:ascii="Arial" w:hAnsi="Arial" w:cs="Arial"/>
          <w:color w:val="auto"/>
        </w:rPr>
        <w:br/>
      </w:r>
      <w:r w:rsidRPr="009B2EB5">
        <w:rPr>
          <w:rFonts w:ascii="Arial" w:hAnsi="Arial" w:cs="Arial"/>
          <w:color w:val="auto"/>
        </w:rPr>
        <w:t>(</w:t>
      </w:r>
      <w:bookmarkStart w:id="56" w:name="_Hlk160194709"/>
      <w:r w:rsidRPr="009B2EB5">
        <w:rPr>
          <w:rFonts w:ascii="Arial" w:hAnsi="Arial" w:cs="Arial"/>
          <w:color w:val="auto"/>
        </w:rPr>
        <w:t xml:space="preserve">projekcije </w:t>
      </w:r>
      <w:r w:rsidR="558929A8" w:rsidRPr="009B2EB5">
        <w:rPr>
          <w:rFonts w:ascii="Arial" w:hAnsi="Arial" w:cs="Arial"/>
          <w:color w:val="auto"/>
        </w:rPr>
        <w:t xml:space="preserve">emisij </w:t>
      </w:r>
      <w:r w:rsidRPr="009B2EB5">
        <w:rPr>
          <w:rFonts w:ascii="Arial" w:hAnsi="Arial" w:cs="Arial"/>
          <w:color w:val="auto"/>
        </w:rPr>
        <w:t>toplogrednih plinov</w:t>
      </w:r>
      <w:bookmarkEnd w:id="56"/>
      <w:r w:rsidR="008E759C" w:rsidRPr="009B2EB5">
        <w:rPr>
          <w:rFonts w:ascii="Arial" w:hAnsi="Arial" w:cs="Arial"/>
          <w:color w:val="auto"/>
        </w:rPr>
        <w:t xml:space="preserve"> in odvzemov</w:t>
      </w:r>
      <w:r w:rsidRPr="009B2EB5">
        <w:rPr>
          <w:rFonts w:ascii="Arial" w:hAnsi="Arial" w:cs="Arial"/>
          <w:color w:val="auto"/>
        </w:rPr>
        <w:t>)</w:t>
      </w:r>
    </w:p>
    <w:p w14:paraId="445F21B2" w14:textId="55CF9429" w:rsidR="00C56343" w:rsidRPr="009B2EB5" w:rsidRDefault="2289A48B" w:rsidP="00C56343">
      <w:pPr>
        <w:spacing w:before="240"/>
        <w:rPr>
          <w:rFonts w:ascii="Arial" w:hAnsi="Arial" w:cs="Arial"/>
        </w:rPr>
      </w:pPr>
      <w:r w:rsidRPr="009B2EB5">
        <w:rPr>
          <w:rFonts w:ascii="Arial" w:hAnsi="Arial" w:cs="Arial"/>
        </w:rPr>
        <w:t xml:space="preserve">Ministrstvo zagotavlja izdelavo projekcij emisij toplogrednih plinov </w:t>
      </w:r>
      <w:r w:rsidR="00E908EF" w:rsidRPr="009B2EB5">
        <w:rPr>
          <w:rFonts w:ascii="Arial" w:hAnsi="Arial" w:cs="Arial"/>
        </w:rPr>
        <w:t xml:space="preserve">po </w:t>
      </w:r>
      <w:r w:rsidRPr="009B2EB5">
        <w:rPr>
          <w:rFonts w:ascii="Arial" w:hAnsi="Arial" w:cs="Arial"/>
        </w:rPr>
        <w:t>vir</w:t>
      </w:r>
      <w:r w:rsidR="00E908EF" w:rsidRPr="009B2EB5">
        <w:rPr>
          <w:rFonts w:ascii="Arial" w:hAnsi="Arial" w:cs="Arial"/>
        </w:rPr>
        <w:t>ih</w:t>
      </w:r>
      <w:r w:rsidRPr="009B2EB5">
        <w:rPr>
          <w:rFonts w:ascii="Arial" w:hAnsi="Arial" w:cs="Arial"/>
        </w:rPr>
        <w:t xml:space="preserve"> in odvzem</w:t>
      </w:r>
      <w:r w:rsidR="00E908EF" w:rsidRPr="009B2EB5">
        <w:rPr>
          <w:rFonts w:ascii="Arial" w:hAnsi="Arial" w:cs="Arial"/>
        </w:rPr>
        <w:t>ih</w:t>
      </w:r>
      <w:r w:rsidRPr="009B2EB5">
        <w:rPr>
          <w:rFonts w:ascii="Arial" w:hAnsi="Arial" w:cs="Arial"/>
        </w:rPr>
        <w:t xml:space="preserve"> </w:t>
      </w:r>
      <w:r w:rsidR="00E908EF" w:rsidRPr="009B2EB5">
        <w:rPr>
          <w:rFonts w:ascii="Arial" w:hAnsi="Arial" w:cs="Arial"/>
        </w:rPr>
        <w:t xml:space="preserve">po </w:t>
      </w:r>
      <w:r w:rsidRPr="009B2EB5">
        <w:rPr>
          <w:rFonts w:ascii="Arial" w:hAnsi="Arial" w:cs="Arial"/>
        </w:rPr>
        <w:t>ponor</w:t>
      </w:r>
      <w:r w:rsidR="005E2B2D" w:rsidRPr="009B2EB5">
        <w:rPr>
          <w:rFonts w:ascii="Arial" w:hAnsi="Arial" w:cs="Arial"/>
        </w:rPr>
        <w:t>i</w:t>
      </w:r>
      <w:r w:rsidR="00E908EF" w:rsidRPr="009B2EB5">
        <w:rPr>
          <w:rFonts w:ascii="Arial" w:hAnsi="Arial" w:cs="Arial"/>
        </w:rPr>
        <w:t>h</w:t>
      </w:r>
      <w:r w:rsidRPr="009B2EB5">
        <w:rPr>
          <w:rFonts w:ascii="Arial" w:hAnsi="Arial" w:cs="Arial"/>
        </w:rPr>
        <w:t xml:space="preserve"> ter o njih </w:t>
      </w:r>
      <w:r w:rsidR="607C02FE" w:rsidRPr="009B2EB5">
        <w:rPr>
          <w:rFonts w:ascii="Arial" w:hAnsi="Arial" w:cs="Arial"/>
        </w:rPr>
        <w:t xml:space="preserve">poroča </w:t>
      </w:r>
      <w:r w:rsidRPr="009B2EB5">
        <w:rPr>
          <w:rFonts w:ascii="Arial" w:hAnsi="Arial" w:cs="Arial"/>
        </w:rPr>
        <w:t xml:space="preserve">Komisiji v skladu z zahtevami </w:t>
      </w:r>
      <w:r w:rsidR="009A568B" w:rsidRPr="009B2EB5">
        <w:rPr>
          <w:rFonts w:ascii="Arial" w:hAnsi="Arial" w:cs="Arial"/>
        </w:rPr>
        <w:t xml:space="preserve">Uredbe (EU) 2018/1999. </w:t>
      </w:r>
      <w:bookmarkStart w:id="57" w:name="_Hlk153454281"/>
      <w:bookmarkEnd w:id="55"/>
    </w:p>
    <w:p w14:paraId="29032FAD" w14:textId="387B4E70" w:rsidR="00F22896" w:rsidRPr="009B2EB5" w:rsidRDefault="2289A48B" w:rsidP="00C56343">
      <w:pPr>
        <w:pStyle w:val="Naslov5"/>
        <w:keepNext w:val="0"/>
        <w:keepLines w:val="0"/>
        <w:numPr>
          <w:ilvl w:val="0"/>
          <w:numId w:val="5"/>
        </w:numPr>
        <w:spacing w:before="240" w:after="60"/>
        <w:ind w:left="357" w:hanging="357"/>
        <w:jc w:val="center"/>
        <w:rPr>
          <w:rFonts w:ascii="Arial" w:hAnsi="Arial" w:cs="Arial"/>
          <w:color w:val="auto"/>
        </w:rPr>
      </w:pPr>
      <w:bookmarkStart w:id="58" w:name="_Ref145418528"/>
      <w:r w:rsidRPr="009B2EB5">
        <w:rPr>
          <w:rFonts w:ascii="Arial" w:eastAsia="Times New Roman" w:hAnsi="Arial" w:cs="Arial"/>
          <w:bCs/>
          <w:iCs/>
          <w:color w:val="auto"/>
        </w:rPr>
        <w:t>člen</w:t>
      </w:r>
      <w:r w:rsidR="003B09A2" w:rsidRPr="009B2EB5">
        <w:rPr>
          <w:rFonts w:ascii="Arial" w:hAnsi="Arial" w:cs="Arial"/>
          <w:color w:val="auto"/>
        </w:rPr>
        <w:br/>
      </w:r>
      <w:r w:rsidR="0AFCB9C7" w:rsidRPr="009B2EB5">
        <w:rPr>
          <w:rFonts w:ascii="Arial" w:hAnsi="Arial" w:cs="Arial"/>
          <w:color w:val="auto"/>
        </w:rPr>
        <w:t>(</w:t>
      </w:r>
      <w:r w:rsidR="00856DD3" w:rsidRPr="009B2EB5">
        <w:rPr>
          <w:rFonts w:ascii="Arial" w:hAnsi="Arial" w:cs="Arial"/>
          <w:color w:val="auto"/>
        </w:rPr>
        <w:t>P</w:t>
      </w:r>
      <w:r w:rsidR="0AFCB9C7" w:rsidRPr="009B2EB5">
        <w:rPr>
          <w:rFonts w:ascii="Arial" w:hAnsi="Arial" w:cs="Arial"/>
          <w:color w:val="auto"/>
        </w:rPr>
        <w:t>o</w:t>
      </w:r>
      <w:r w:rsidR="00D9451E" w:rsidRPr="009B2EB5">
        <w:rPr>
          <w:rFonts w:ascii="Arial" w:hAnsi="Arial" w:cs="Arial"/>
          <w:color w:val="auto"/>
        </w:rPr>
        <w:t>ročilo o blaženju podnebnih sprememb</w:t>
      </w:r>
      <w:r w:rsidR="0AFCB9C7" w:rsidRPr="009B2EB5">
        <w:rPr>
          <w:rFonts w:ascii="Arial" w:hAnsi="Arial" w:cs="Arial"/>
          <w:color w:val="auto"/>
        </w:rPr>
        <w:t>)</w:t>
      </w:r>
      <w:bookmarkEnd w:id="58"/>
    </w:p>
    <w:p w14:paraId="26D81FF2" w14:textId="303332D5" w:rsidR="008E759C" w:rsidRPr="009B2EB5" w:rsidRDefault="003E3197" w:rsidP="00906C3A">
      <w:pPr>
        <w:pStyle w:val="Odstavekseznama"/>
        <w:numPr>
          <w:ilvl w:val="0"/>
          <w:numId w:val="201"/>
        </w:numPr>
        <w:spacing w:before="240"/>
        <w:ind w:left="360"/>
        <w:rPr>
          <w:rFonts w:ascii="Arial" w:hAnsi="Arial" w:cs="Arial"/>
        </w:rPr>
      </w:pPr>
      <w:r>
        <w:rPr>
          <w:rFonts w:ascii="Arial" w:hAnsi="Arial" w:cs="Arial"/>
        </w:rPr>
        <w:t>Zlasti n</w:t>
      </w:r>
      <w:r w:rsidR="748D7874" w:rsidRPr="009B2EB5">
        <w:rPr>
          <w:rFonts w:ascii="Arial" w:hAnsi="Arial" w:cs="Arial"/>
        </w:rPr>
        <w:t>a podlagi podatkov iz evidenc toplogrednih plinov</w:t>
      </w:r>
      <w:r w:rsidR="00D9451E" w:rsidRPr="009B2EB5">
        <w:rPr>
          <w:rFonts w:ascii="Arial" w:hAnsi="Arial" w:cs="Arial"/>
        </w:rPr>
        <w:t xml:space="preserve"> in okvirnih evidenc toplogrednih plinov</w:t>
      </w:r>
      <w:r w:rsidR="748D7874" w:rsidRPr="009B2EB5">
        <w:rPr>
          <w:rFonts w:ascii="Arial" w:hAnsi="Arial" w:cs="Arial"/>
        </w:rPr>
        <w:t xml:space="preserve"> </w:t>
      </w:r>
      <w:r w:rsidR="00D9451E" w:rsidRPr="009B2EB5">
        <w:rPr>
          <w:rFonts w:ascii="Arial" w:hAnsi="Arial" w:cs="Arial"/>
        </w:rPr>
        <w:t>iz 62.</w:t>
      </w:r>
      <w:r w:rsidR="00DB6109" w:rsidRPr="009B2EB5">
        <w:rPr>
          <w:rFonts w:ascii="Arial" w:hAnsi="Arial" w:cs="Arial"/>
        </w:rPr>
        <w:t> </w:t>
      </w:r>
      <w:r w:rsidR="00D9451E" w:rsidRPr="009B2EB5">
        <w:rPr>
          <w:rFonts w:ascii="Arial" w:hAnsi="Arial" w:cs="Arial"/>
        </w:rPr>
        <w:t xml:space="preserve">člena tega zakona </w:t>
      </w:r>
      <w:r w:rsidR="748D7874" w:rsidRPr="009B2EB5">
        <w:rPr>
          <w:rFonts w:ascii="Arial" w:hAnsi="Arial" w:cs="Arial"/>
        </w:rPr>
        <w:t xml:space="preserve">in podatkov, ki se jih zbira za pripravo poročila iz </w:t>
      </w:r>
      <w:r w:rsidR="00B400F6" w:rsidRPr="009B2EB5">
        <w:rPr>
          <w:rFonts w:ascii="Arial" w:hAnsi="Arial" w:cs="Arial"/>
        </w:rPr>
        <w:t>četrtega</w:t>
      </w:r>
      <w:r w:rsidR="748D7874" w:rsidRPr="009B2EB5">
        <w:rPr>
          <w:rFonts w:ascii="Arial" w:hAnsi="Arial" w:cs="Arial"/>
        </w:rPr>
        <w:t xml:space="preserve"> odstavka 1</w:t>
      </w:r>
      <w:r w:rsidR="4F26EF05" w:rsidRPr="009B2EB5">
        <w:rPr>
          <w:rFonts w:ascii="Arial" w:hAnsi="Arial" w:cs="Arial"/>
        </w:rPr>
        <w:t>1</w:t>
      </w:r>
      <w:r w:rsidR="748D7874" w:rsidRPr="009B2EB5">
        <w:rPr>
          <w:rFonts w:ascii="Arial" w:hAnsi="Arial" w:cs="Arial"/>
        </w:rPr>
        <w:t>.</w:t>
      </w:r>
      <w:r w:rsidR="00170B62" w:rsidRPr="009B2EB5">
        <w:rPr>
          <w:rFonts w:ascii="Arial" w:hAnsi="Arial" w:cs="Arial"/>
        </w:rPr>
        <w:t> </w:t>
      </w:r>
      <w:r w:rsidR="748D7874" w:rsidRPr="009B2EB5">
        <w:rPr>
          <w:rFonts w:ascii="Arial" w:hAnsi="Arial" w:cs="Arial"/>
        </w:rPr>
        <w:t xml:space="preserve">člena tega zakona </w:t>
      </w:r>
      <w:r w:rsidR="00F41489" w:rsidRPr="009B2EB5">
        <w:rPr>
          <w:rFonts w:ascii="Arial" w:hAnsi="Arial" w:cs="Arial"/>
        </w:rPr>
        <w:t>ministrstvo</w:t>
      </w:r>
      <w:r w:rsidR="748D7874" w:rsidRPr="009B2EB5">
        <w:rPr>
          <w:rFonts w:ascii="Arial" w:hAnsi="Arial" w:cs="Arial"/>
        </w:rPr>
        <w:t xml:space="preserve"> vsako leto do </w:t>
      </w:r>
      <w:r w:rsidR="59183960" w:rsidRPr="009B2EB5">
        <w:rPr>
          <w:rFonts w:ascii="Arial" w:hAnsi="Arial" w:cs="Arial"/>
        </w:rPr>
        <w:t>1</w:t>
      </w:r>
      <w:r w:rsidR="00D9451E" w:rsidRPr="009B2EB5">
        <w:rPr>
          <w:rFonts w:ascii="Arial" w:hAnsi="Arial" w:cs="Arial"/>
        </w:rPr>
        <w:t>6</w:t>
      </w:r>
      <w:r w:rsidR="748D7874" w:rsidRPr="009B2EB5">
        <w:rPr>
          <w:rFonts w:ascii="Arial" w:hAnsi="Arial" w:cs="Arial"/>
        </w:rPr>
        <w:t>.</w:t>
      </w:r>
      <w:r w:rsidR="00170B62" w:rsidRPr="009B2EB5">
        <w:rPr>
          <w:rFonts w:ascii="Arial" w:hAnsi="Arial" w:cs="Arial"/>
        </w:rPr>
        <w:t> </w:t>
      </w:r>
      <w:r w:rsidR="00D9451E" w:rsidRPr="009B2EB5">
        <w:rPr>
          <w:rFonts w:ascii="Arial" w:hAnsi="Arial" w:cs="Arial"/>
        </w:rPr>
        <w:t>avgusta</w:t>
      </w:r>
      <w:r w:rsidR="748D7874" w:rsidRPr="009B2EB5">
        <w:rPr>
          <w:rFonts w:ascii="Arial" w:hAnsi="Arial" w:cs="Arial"/>
        </w:rPr>
        <w:t xml:space="preserve"> pripravi </w:t>
      </w:r>
      <w:r w:rsidR="00F17064" w:rsidRPr="009B2EB5">
        <w:rPr>
          <w:rFonts w:ascii="Arial" w:hAnsi="Arial" w:cs="Arial"/>
        </w:rPr>
        <w:t>Poročilo o blaženju podnebnih sprememb</w:t>
      </w:r>
      <w:r w:rsidR="748D7874" w:rsidRPr="009B2EB5">
        <w:rPr>
          <w:rFonts w:ascii="Arial" w:hAnsi="Arial" w:cs="Arial"/>
        </w:rPr>
        <w:t>.</w:t>
      </w:r>
    </w:p>
    <w:p w14:paraId="425C4E54" w14:textId="77777777" w:rsidR="00F17064" w:rsidRPr="009B2EB5" w:rsidRDefault="00F17064" w:rsidP="007D0175">
      <w:pPr>
        <w:pStyle w:val="Odstavekseznama"/>
        <w:spacing w:before="240"/>
        <w:ind w:left="360"/>
        <w:rPr>
          <w:rFonts w:ascii="Arial" w:hAnsi="Arial" w:cs="Arial"/>
        </w:rPr>
      </w:pPr>
    </w:p>
    <w:p w14:paraId="732FAB60" w14:textId="256EFB2C" w:rsidR="00F17064" w:rsidRPr="009B2EB5" w:rsidRDefault="00F17064" w:rsidP="00906C3A">
      <w:pPr>
        <w:pStyle w:val="Odstavekseznama"/>
        <w:numPr>
          <w:ilvl w:val="0"/>
          <w:numId w:val="201"/>
        </w:numPr>
        <w:spacing w:before="240"/>
        <w:ind w:left="360"/>
        <w:rPr>
          <w:rFonts w:ascii="Arial" w:hAnsi="Arial" w:cs="Arial"/>
        </w:rPr>
      </w:pPr>
      <w:r w:rsidRPr="009B2EB5">
        <w:rPr>
          <w:rFonts w:ascii="Arial" w:hAnsi="Arial" w:cs="Arial"/>
        </w:rPr>
        <w:lastRenderedPageBreak/>
        <w:t xml:space="preserve">Poročilo o blaženju podnebnih sprememb </w:t>
      </w:r>
      <w:r w:rsidR="748D7874" w:rsidRPr="009B2EB5">
        <w:rPr>
          <w:rFonts w:ascii="Arial" w:hAnsi="Arial" w:cs="Arial"/>
        </w:rPr>
        <w:t xml:space="preserve">vsebuje zlasti poročilo o izvajanju politik in ukrepov </w:t>
      </w:r>
      <w:r w:rsidR="00F43D0D" w:rsidRPr="009B2EB5">
        <w:rPr>
          <w:rFonts w:ascii="Arial" w:hAnsi="Arial" w:cs="Arial"/>
        </w:rPr>
        <w:t xml:space="preserve">blaženja, predvsem s področja emisij toplogrednih plinov, učinkovite rabe energije in obnovljivih virov energije </w:t>
      </w:r>
      <w:r w:rsidR="008E759C" w:rsidRPr="009B2EB5">
        <w:rPr>
          <w:rFonts w:ascii="Arial" w:hAnsi="Arial" w:cs="Arial"/>
        </w:rPr>
        <w:t>iz drugega odstavka 11.</w:t>
      </w:r>
      <w:r w:rsidR="00DB6109" w:rsidRPr="009B2EB5">
        <w:rPr>
          <w:rFonts w:ascii="Arial" w:hAnsi="Arial" w:cs="Arial"/>
        </w:rPr>
        <w:t> </w:t>
      </w:r>
      <w:r w:rsidR="008E759C" w:rsidRPr="009B2EB5">
        <w:rPr>
          <w:rFonts w:ascii="Arial" w:hAnsi="Arial" w:cs="Arial"/>
        </w:rPr>
        <w:t xml:space="preserve">člena tega zakona </w:t>
      </w:r>
      <w:r w:rsidR="00F43D0D" w:rsidRPr="009B2EB5">
        <w:rPr>
          <w:rFonts w:ascii="Arial" w:hAnsi="Arial" w:cs="Arial"/>
        </w:rPr>
        <w:t>ter</w:t>
      </w:r>
      <w:r w:rsidR="748D7874" w:rsidRPr="009B2EB5">
        <w:rPr>
          <w:rFonts w:ascii="Arial" w:hAnsi="Arial" w:cs="Arial"/>
        </w:rPr>
        <w:t xml:space="preserve"> doseganju </w:t>
      </w:r>
      <w:r w:rsidR="00B411B5" w:rsidRPr="009B2EB5">
        <w:rPr>
          <w:rFonts w:ascii="Arial" w:hAnsi="Arial" w:cs="Arial"/>
        </w:rPr>
        <w:t xml:space="preserve">zastavljenih </w:t>
      </w:r>
      <w:r w:rsidR="748D7874" w:rsidRPr="009B2EB5">
        <w:rPr>
          <w:rFonts w:ascii="Arial" w:hAnsi="Arial" w:cs="Arial"/>
        </w:rPr>
        <w:t>ciljev v skladu</w:t>
      </w:r>
      <w:r w:rsidR="00856DD3" w:rsidRPr="009B2EB5">
        <w:rPr>
          <w:rFonts w:ascii="Arial" w:hAnsi="Arial" w:cs="Arial"/>
        </w:rPr>
        <w:t xml:space="preserve"> z</w:t>
      </w:r>
      <w:r w:rsidR="00F41489" w:rsidRPr="009B2EB5">
        <w:rPr>
          <w:rFonts w:ascii="Arial" w:hAnsi="Arial" w:cs="Arial"/>
        </w:rPr>
        <w:t xml:space="preserve"> </w:t>
      </w:r>
      <w:r w:rsidR="02CE73CA" w:rsidRPr="009B2EB5">
        <w:rPr>
          <w:rFonts w:ascii="Arial" w:hAnsi="Arial" w:cs="Arial"/>
        </w:rPr>
        <w:t>Uredbo 2018/842/EU</w:t>
      </w:r>
      <w:r w:rsidR="00D9451E" w:rsidRPr="009B2EB5">
        <w:rPr>
          <w:rFonts w:ascii="Arial" w:hAnsi="Arial" w:cs="Arial"/>
        </w:rPr>
        <w:t xml:space="preserve"> in Uredbo 2018/841/EU</w:t>
      </w:r>
      <w:r w:rsidR="748D7874" w:rsidRPr="009B2EB5">
        <w:rPr>
          <w:rFonts w:ascii="Arial" w:hAnsi="Arial" w:cs="Arial"/>
        </w:rPr>
        <w:t>.</w:t>
      </w:r>
      <w:r w:rsidRPr="009B2EB5">
        <w:rPr>
          <w:rFonts w:ascii="Arial" w:hAnsi="Arial" w:cs="Arial"/>
        </w:rPr>
        <w:t xml:space="preserve"> Poročilo o blaženju podnebnih sprememb</w:t>
      </w:r>
      <w:r w:rsidR="748D7874" w:rsidRPr="009B2EB5">
        <w:rPr>
          <w:rFonts w:ascii="Arial" w:hAnsi="Arial" w:cs="Arial"/>
        </w:rPr>
        <w:t xml:space="preserve"> vsebuje tudi celovito evalvacijo politike blaženja podnebnih sprememb, ki vključuje analizo in predstavitev vzrokov za morebitno pomanjkljivo izvajanje ukrepov in priporočila za uvedbo novih ukrepov.</w:t>
      </w:r>
      <w:r w:rsidR="00130D53" w:rsidRPr="009B2EB5">
        <w:rPr>
          <w:rFonts w:ascii="Arial" w:hAnsi="Arial" w:cs="Arial"/>
        </w:rPr>
        <w:t xml:space="preserve"> </w:t>
      </w:r>
    </w:p>
    <w:p w14:paraId="33D2EF6F" w14:textId="2040ABDB" w:rsidR="005729D0" w:rsidRPr="009B2EB5" w:rsidRDefault="005D66C5" w:rsidP="006E42CD">
      <w:pPr>
        <w:pStyle w:val="Naslov5"/>
        <w:keepNext w:val="0"/>
        <w:keepLines w:val="0"/>
        <w:numPr>
          <w:ilvl w:val="0"/>
          <w:numId w:val="5"/>
        </w:numPr>
        <w:spacing w:before="240" w:after="60"/>
        <w:ind w:left="357" w:hanging="357"/>
        <w:jc w:val="center"/>
        <w:rPr>
          <w:rFonts w:ascii="Arial" w:eastAsia="Times New Roman" w:hAnsi="Arial" w:cs="Arial"/>
          <w:bCs/>
          <w:iCs/>
          <w:color w:val="auto"/>
        </w:rPr>
      </w:pPr>
      <w:r w:rsidRPr="009B2EB5">
        <w:rPr>
          <w:rFonts w:ascii="Arial" w:eastAsia="Times New Roman" w:hAnsi="Arial" w:cs="Arial"/>
          <w:bCs/>
          <w:iCs/>
          <w:color w:val="auto"/>
        </w:rPr>
        <w:t xml:space="preserve">člen </w:t>
      </w:r>
      <w:r w:rsidRPr="009B2EB5">
        <w:rPr>
          <w:rFonts w:ascii="Arial" w:hAnsi="Arial" w:cs="Arial"/>
          <w:color w:val="auto"/>
        </w:rPr>
        <w:br/>
      </w:r>
      <w:r w:rsidRPr="009B2EB5">
        <w:rPr>
          <w:rFonts w:ascii="Arial" w:eastAsia="Times New Roman" w:hAnsi="Arial" w:cs="Arial"/>
          <w:bCs/>
          <w:iCs/>
          <w:color w:val="auto"/>
        </w:rPr>
        <w:t>(</w:t>
      </w:r>
      <w:r w:rsidR="00A82195" w:rsidRPr="009B2EB5">
        <w:rPr>
          <w:rFonts w:ascii="Arial" w:eastAsia="Times New Roman" w:hAnsi="Arial" w:cs="Arial"/>
          <w:bCs/>
          <w:iCs/>
          <w:color w:val="auto"/>
        </w:rPr>
        <w:t>Poročilo o</w:t>
      </w:r>
      <w:r w:rsidRPr="009B2EB5">
        <w:rPr>
          <w:rFonts w:ascii="Arial" w:eastAsia="Times New Roman" w:hAnsi="Arial" w:cs="Arial"/>
          <w:bCs/>
          <w:iCs/>
          <w:color w:val="auto"/>
        </w:rPr>
        <w:t xml:space="preserve"> prilagajanj</w:t>
      </w:r>
      <w:r w:rsidR="00A82195" w:rsidRPr="009B2EB5">
        <w:rPr>
          <w:rFonts w:ascii="Arial" w:eastAsia="Times New Roman" w:hAnsi="Arial" w:cs="Arial"/>
          <w:bCs/>
          <w:iCs/>
          <w:color w:val="auto"/>
        </w:rPr>
        <w:t>u</w:t>
      </w:r>
      <w:r w:rsidRPr="009B2EB5">
        <w:rPr>
          <w:rFonts w:ascii="Arial" w:eastAsia="Times New Roman" w:hAnsi="Arial" w:cs="Arial"/>
          <w:bCs/>
          <w:iCs/>
          <w:color w:val="auto"/>
        </w:rPr>
        <w:t xml:space="preserve"> podnebn</w:t>
      </w:r>
      <w:r w:rsidR="002D3F78" w:rsidRPr="009B2EB5">
        <w:rPr>
          <w:rFonts w:ascii="Arial" w:eastAsia="Times New Roman" w:hAnsi="Arial" w:cs="Arial"/>
          <w:bCs/>
          <w:iCs/>
          <w:color w:val="auto"/>
        </w:rPr>
        <w:t>im</w:t>
      </w:r>
      <w:r w:rsidRPr="009B2EB5">
        <w:rPr>
          <w:rFonts w:ascii="Arial" w:eastAsia="Times New Roman" w:hAnsi="Arial" w:cs="Arial"/>
          <w:bCs/>
          <w:iCs/>
          <w:color w:val="auto"/>
        </w:rPr>
        <w:t xml:space="preserve"> sprememb</w:t>
      </w:r>
      <w:r w:rsidR="002D3F78" w:rsidRPr="009B2EB5">
        <w:rPr>
          <w:rFonts w:ascii="Arial" w:eastAsia="Times New Roman" w:hAnsi="Arial" w:cs="Arial"/>
          <w:bCs/>
          <w:iCs/>
          <w:color w:val="auto"/>
        </w:rPr>
        <w:t>am</w:t>
      </w:r>
      <w:r w:rsidRPr="009B2EB5">
        <w:rPr>
          <w:rFonts w:ascii="Arial" w:eastAsia="Times New Roman" w:hAnsi="Arial" w:cs="Arial"/>
          <w:bCs/>
          <w:iCs/>
          <w:color w:val="auto"/>
        </w:rPr>
        <w:t>)</w:t>
      </w:r>
    </w:p>
    <w:p w14:paraId="11B4CAC3" w14:textId="6C0DA6A8" w:rsidR="005729D0" w:rsidRPr="009B2EB5" w:rsidRDefault="005729D0" w:rsidP="007D0175">
      <w:pPr>
        <w:pStyle w:val="Odstavekseznama"/>
        <w:numPr>
          <w:ilvl w:val="0"/>
          <w:numId w:val="20"/>
        </w:numPr>
        <w:spacing w:before="240"/>
        <w:ind w:left="360"/>
        <w:rPr>
          <w:rFonts w:ascii="Arial" w:hAnsi="Arial" w:cs="Arial"/>
        </w:rPr>
      </w:pPr>
      <w:bookmarkStart w:id="59" w:name="_Hlk157692332"/>
      <w:r w:rsidRPr="009B2EB5">
        <w:rPr>
          <w:rFonts w:ascii="Arial" w:hAnsi="Arial" w:cs="Arial"/>
        </w:rPr>
        <w:t xml:space="preserve">Ministrstvo </w:t>
      </w:r>
      <w:r w:rsidR="00AA4083" w:rsidRPr="009B2EB5">
        <w:rPr>
          <w:rFonts w:ascii="Arial" w:hAnsi="Arial" w:cs="Arial"/>
        </w:rPr>
        <w:t>vsaki dve</w:t>
      </w:r>
      <w:r w:rsidR="009544F2" w:rsidRPr="009B2EB5">
        <w:rPr>
          <w:rFonts w:ascii="Arial" w:hAnsi="Arial" w:cs="Arial"/>
        </w:rPr>
        <w:t xml:space="preserve"> leti </w:t>
      </w:r>
      <w:r w:rsidRPr="009B2EB5">
        <w:rPr>
          <w:rFonts w:ascii="Arial" w:hAnsi="Arial" w:cs="Arial"/>
        </w:rPr>
        <w:t xml:space="preserve">pripravi </w:t>
      </w:r>
      <w:r w:rsidR="00A82195" w:rsidRPr="009B2EB5">
        <w:rPr>
          <w:rFonts w:ascii="Arial" w:hAnsi="Arial" w:cs="Arial"/>
        </w:rPr>
        <w:t>Poročilo o</w:t>
      </w:r>
      <w:r w:rsidRPr="009B2EB5">
        <w:rPr>
          <w:rFonts w:ascii="Arial" w:hAnsi="Arial" w:cs="Arial"/>
        </w:rPr>
        <w:t xml:space="preserve"> prilagajanj</w:t>
      </w:r>
      <w:r w:rsidR="00A82195" w:rsidRPr="009B2EB5">
        <w:rPr>
          <w:rFonts w:ascii="Arial" w:hAnsi="Arial" w:cs="Arial"/>
        </w:rPr>
        <w:t>u</w:t>
      </w:r>
      <w:r w:rsidRPr="009B2EB5">
        <w:rPr>
          <w:rFonts w:ascii="Arial" w:hAnsi="Arial" w:cs="Arial"/>
        </w:rPr>
        <w:t xml:space="preserve"> podnebn</w:t>
      </w:r>
      <w:r w:rsidR="002D3F78" w:rsidRPr="009B2EB5">
        <w:rPr>
          <w:rFonts w:ascii="Arial" w:hAnsi="Arial" w:cs="Arial"/>
        </w:rPr>
        <w:t>im</w:t>
      </w:r>
      <w:r w:rsidRPr="009B2EB5">
        <w:rPr>
          <w:rFonts w:ascii="Arial" w:hAnsi="Arial" w:cs="Arial"/>
        </w:rPr>
        <w:t xml:space="preserve"> sprememb</w:t>
      </w:r>
      <w:r w:rsidR="002D3F78" w:rsidRPr="009B2EB5">
        <w:rPr>
          <w:rFonts w:ascii="Arial" w:hAnsi="Arial" w:cs="Arial"/>
        </w:rPr>
        <w:t>am</w:t>
      </w:r>
      <w:r w:rsidRPr="009B2EB5">
        <w:rPr>
          <w:rFonts w:ascii="Arial" w:hAnsi="Arial" w:cs="Arial"/>
        </w:rPr>
        <w:t xml:space="preserve"> (v nadalj</w:t>
      </w:r>
      <w:r w:rsidR="00E00D77" w:rsidRPr="009B2EB5">
        <w:rPr>
          <w:rFonts w:ascii="Arial" w:hAnsi="Arial" w:cs="Arial"/>
        </w:rPr>
        <w:t>nj</w:t>
      </w:r>
      <w:r w:rsidRPr="009B2EB5">
        <w:rPr>
          <w:rFonts w:ascii="Arial" w:hAnsi="Arial" w:cs="Arial"/>
        </w:rPr>
        <w:t>e</w:t>
      </w:r>
      <w:r w:rsidR="00E00D77" w:rsidRPr="009B2EB5">
        <w:rPr>
          <w:rFonts w:ascii="Arial" w:hAnsi="Arial" w:cs="Arial"/>
        </w:rPr>
        <w:t xml:space="preserve">m besedilu: </w:t>
      </w:r>
      <w:r w:rsidR="00A82195" w:rsidRPr="009B2EB5">
        <w:rPr>
          <w:rFonts w:ascii="Arial" w:hAnsi="Arial" w:cs="Arial"/>
        </w:rPr>
        <w:t>Poročilo</w:t>
      </w:r>
      <w:r w:rsidRPr="009B2EB5">
        <w:rPr>
          <w:rFonts w:ascii="Arial" w:hAnsi="Arial" w:cs="Arial"/>
        </w:rPr>
        <w:t xml:space="preserve"> prilagajanja).</w:t>
      </w:r>
      <w:r w:rsidR="002D3F78" w:rsidRPr="009B2EB5">
        <w:rPr>
          <w:rFonts w:ascii="Arial" w:hAnsi="Arial" w:cs="Arial"/>
        </w:rPr>
        <w:t xml:space="preserve"> </w:t>
      </w:r>
      <w:r w:rsidR="002A170A" w:rsidRPr="009B2EB5">
        <w:rPr>
          <w:rFonts w:ascii="Arial" w:hAnsi="Arial" w:cs="Arial"/>
        </w:rPr>
        <w:t xml:space="preserve">Pri </w:t>
      </w:r>
      <w:r w:rsidR="002D3F78" w:rsidRPr="009B2EB5">
        <w:rPr>
          <w:rFonts w:ascii="Arial" w:hAnsi="Arial" w:cs="Arial"/>
        </w:rPr>
        <w:t>priprav</w:t>
      </w:r>
      <w:r w:rsidR="002A170A" w:rsidRPr="009B2EB5">
        <w:rPr>
          <w:rFonts w:ascii="Arial" w:hAnsi="Arial" w:cs="Arial"/>
        </w:rPr>
        <w:t>i</w:t>
      </w:r>
      <w:r w:rsidR="002D3F78" w:rsidRPr="009B2EB5">
        <w:rPr>
          <w:rFonts w:ascii="Arial" w:hAnsi="Arial" w:cs="Arial"/>
        </w:rPr>
        <w:t xml:space="preserve"> </w:t>
      </w:r>
      <w:r w:rsidR="00A82195" w:rsidRPr="009B2EB5">
        <w:rPr>
          <w:rFonts w:ascii="Arial" w:hAnsi="Arial" w:cs="Arial"/>
        </w:rPr>
        <w:t>poročila</w:t>
      </w:r>
      <w:r w:rsidR="002D3F78" w:rsidRPr="009B2EB5">
        <w:rPr>
          <w:rFonts w:ascii="Arial" w:hAnsi="Arial" w:cs="Arial"/>
        </w:rPr>
        <w:t>, obravnav</w:t>
      </w:r>
      <w:r w:rsidR="002A170A" w:rsidRPr="009B2EB5">
        <w:rPr>
          <w:rFonts w:ascii="Arial" w:hAnsi="Arial" w:cs="Arial"/>
        </w:rPr>
        <w:t>i</w:t>
      </w:r>
      <w:r w:rsidR="002D3F78" w:rsidRPr="009B2EB5">
        <w:rPr>
          <w:rFonts w:ascii="Arial" w:hAnsi="Arial" w:cs="Arial"/>
        </w:rPr>
        <w:t xml:space="preserve"> rezultatov in oblikovanj</w:t>
      </w:r>
      <w:r w:rsidR="002A170A" w:rsidRPr="009B2EB5">
        <w:rPr>
          <w:rFonts w:ascii="Arial" w:hAnsi="Arial" w:cs="Arial"/>
        </w:rPr>
        <w:t>u</w:t>
      </w:r>
      <w:r w:rsidR="002D3F78" w:rsidRPr="009B2EB5">
        <w:rPr>
          <w:rFonts w:ascii="Arial" w:hAnsi="Arial" w:cs="Arial"/>
        </w:rPr>
        <w:t xml:space="preserve"> priporočil </w:t>
      </w:r>
      <w:r w:rsidR="002A170A" w:rsidRPr="009B2EB5">
        <w:rPr>
          <w:rFonts w:ascii="Arial" w:hAnsi="Arial" w:cs="Arial"/>
        </w:rPr>
        <w:t xml:space="preserve">sodelujejo vsi prednostni </w:t>
      </w:r>
      <w:r w:rsidR="00A92E82" w:rsidRPr="009B2EB5">
        <w:rPr>
          <w:rFonts w:ascii="Arial" w:hAnsi="Arial" w:cs="Arial"/>
        </w:rPr>
        <w:t>sektorji</w:t>
      </w:r>
      <w:r w:rsidR="002A170A" w:rsidRPr="009B2EB5">
        <w:rPr>
          <w:rFonts w:ascii="Arial" w:hAnsi="Arial" w:cs="Arial"/>
        </w:rPr>
        <w:t xml:space="preserve"> iz tretje točke 1</w:t>
      </w:r>
      <w:r w:rsidR="00324096" w:rsidRPr="009B2EB5">
        <w:rPr>
          <w:rFonts w:ascii="Arial" w:hAnsi="Arial" w:cs="Arial"/>
        </w:rPr>
        <w:t>4</w:t>
      </w:r>
      <w:r w:rsidR="002A170A" w:rsidRPr="009B2EB5">
        <w:rPr>
          <w:rFonts w:ascii="Arial" w:hAnsi="Arial" w:cs="Arial"/>
        </w:rPr>
        <w:t>.</w:t>
      </w:r>
      <w:r w:rsidR="00DB6109" w:rsidRPr="009B2EB5">
        <w:rPr>
          <w:rFonts w:ascii="Arial" w:hAnsi="Arial" w:cs="Arial"/>
        </w:rPr>
        <w:t> </w:t>
      </w:r>
      <w:r w:rsidR="002A170A" w:rsidRPr="009B2EB5">
        <w:rPr>
          <w:rFonts w:ascii="Arial" w:hAnsi="Arial" w:cs="Arial"/>
        </w:rPr>
        <w:t xml:space="preserve">člena tega zakona. </w:t>
      </w:r>
    </w:p>
    <w:bookmarkEnd w:id="59"/>
    <w:p w14:paraId="51336AB8" w14:textId="77777777" w:rsidR="008C0EA8" w:rsidRPr="009B2EB5" w:rsidRDefault="008C0EA8" w:rsidP="007D0175">
      <w:pPr>
        <w:pStyle w:val="Odstavekseznama"/>
        <w:ind w:left="360"/>
        <w:rPr>
          <w:rFonts w:ascii="Arial" w:hAnsi="Arial" w:cs="Arial"/>
        </w:rPr>
      </w:pPr>
    </w:p>
    <w:p w14:paraId="2413B891" w14:textId="4BD7398D" w:rsidR="005729D0" w:rsidRPr="009B2EB5" w:rsidRDefault="00A82195" w:rsidP="007D0175">
      <w:pPr>
        <w:pStyle w:val="Odstavekseznama"/>
        <w:numPr>
          <w:ilvl w:val="0"/>
          <w:numId w:val="20"/>
        </w:numPr>
        <w:ind w:left="360"/>
        <w:rPr>
          <w:rFonts w:ascii="Arial" w:hAnsi="Arial" w:cs="Arial"/>
        </w:rPr>
      </w:pPr>
      <w:r w:rsidRPr="009B2EB5">
        <w:rPr>
          <w:rFonts w:ascii="Arial" w:hAnsi="Arial" w:cs="Arial"/>
        </w:rPr>
        <w:t>Poročilo</w:t>
      </w:r>
      <w:r w:rsidR="005729D0" w:rsidRPr="009B2EB5">
        <w:rPr>
          <w:rFonts w:ascii="Arial" w:hAnsi="Arial" w:cs="Arial"/>
        </w:rPr>
        <w:t xml:space="preserve"> prilagajanja vsebuje naslednje elemente:</w:t>
      </w:r>
    </w:p>
    <w:p w14:paraId="718BC346" w14:textId="69892565" w:rsidR="005729D0" w:rsidRPr="009B2EB5" w:rsidRDefault="005729D0" w:rsidP="00906C3A">
      <w:pPr>
        <w:pStyle w:val="Odstavekseznama"/>
        <w:numPr>
          <w:ilvl w:val="0"/>
          <w:numId w:val="204"/>
        </w:numPr>
        <w:ind w:left="714" w:hanging="357"/>
        <w:rPr>
          <w:rFonts w:ascii="Arial" w:hAnsi="Arial" w:cs="Arial"/>
        </w:rPr>
      </w:pPr>
      <w:r w:rsidRPr="009B2EB5">
        <w:rPr>
          <w:rFonts w:ascii="Arial" w:hAnsi="Arial" w:cs="Arial"/>
        </w:rPr>
        <w:t>Poročilo o izvajanju politik in ukrepov za prilagajanje podnebn</w:t>
      </w:r>
      <w:r w:rsidR="00A3671E" w:rsidRPr="009B2EB5">
        <w:rPr>
          <w:rFonts w:ascii="Arial" w:hAnsi="Arial" w:cs="Arial"/>
        </w:rPr>
        <w:t>im</w:t>
      </w:r>
      <w:r w:rsidRPr="009B2EB5">
        <w:rPr>
          <w:rFonts w:ascii="Arial" w:hAnsi="Arial" w:cs="Arial"/>
        </w:rPr>
        <w:t xml:space="preserve"> sprememb</w:t>
      </w:r>
      <w:r w:rsidR="00A3671E" w:rsidRPr="009B2EB5">
        <w:rPr>
          <w:rFonts w:ascii="Arial" w:hAnsi="Arial" w:cs="Arial"/>
        </w:rPr>
        <w:t>am</w:t>
      </w:r>
      <w:r w:rsidRPr="009B2EB5">
        <w:rPr>
          <w:rFonts w:ascii="Arial" w:hAnsi="Arial" w:cs="Arial"/>
        </w:rPr>
        <w:t>, skupaj z oceno doseženih rezultatov v skladu s cilji iz Strategije prilagajanja</w:t>
      </w:r>
      <w:r w:rsidR="00613148" w:rsidRPr="009B2EB5">
        <w:rPr>
          <w:rFonts w:ascii="Arial" w:hAnsi="Arial" w:cs="Arial"/>
        </w:rPr>
        <w:t>;</w:t>
      </w:r>
    </w:p>
    <w:p w14:paraId="539C939C" w14:textId="5ABCDE5D" w:rsidR="005729D0" w:rsidRPr="009B2EB5" w:rsidRDefault="005729D0" w:rsidP="00906C3A">
      <w:pPr>
        <w:pStyle w:val="Odstavekseznama"/>
        <w:numPr>
          <w:ilvl w:val="0"/>
          <w:numId w:val="204"/>
        </w:numPr>
        <w:ind w:left="714" w:hanging="357"/>
        <w:rPr>
          <w:rFonts w:ascii="Arial" w:hAnsi="Arial" w:cs="Arial"/>
        </w:rPr>
      </w:pPr>
      <w:r w:rsidRPr="009B2EB5">
        <w:rPr>
          <w:rFonts w:ascii="Arial" w:hAnsi="Arial" w:cs="Arial"/>
        </w:rPr>
        <w:t>Poročilo o izvajanju politik in ukrepov za prilagajanje podnebn</w:t>
      </w:r>
      <w:r w:rsidR="00A3671E" w:rsidRPr="009B2EB5">
        <w:rPr>
          <w:rFonts w:ascii="Arial" w:hAnsi="Arial" w:cs="Arial"/>
        </w:rPr>
        <w:t>im</w:t>
      </w:r>
      <w:r w:rsidRPr="009B2EB5">
        <w:rPr>
          <w:rFonts w:ascii="Arial" w:hAnsi="Arial" w:cs="Arial"/>
        </w:rPr>
        <w:t xml:space="preserve"> sprememb</w:t>
      </w:r>
      <w:r w:rsidR="00A3671E" w:rsidRPr="009B2EB5">
        <w:rPr>
          <w:rFonts w:ascii="Arial" w:hAnsi="Arial" w:cs="Arial"/>
        </w:rPr>
        <w:t>am</w:t>
      </w:r>
      <w:r w:rsidRPr="009B2EB5">
        <w:rPr>
          <w:rFonts w:ascii="Arial" w:hAnsi="Arial" w:cs="Arial"/>
        </w:rPr>
        <w:t>, skupaj z oceno doseženih rezultatov v skladu s cilji iz akcijskih načrtov, določenih v 1</w:t>
      </w:r>
      <w:r w:rsidR="00324096" w:rsidRPr="009B2EB5">
        <w:rPr>
          <w:rFonts w:ascii="Arial" w:hAnsi="Arial" w:cs="Arial"/>
        </w:rPr>
        <w:t>5</w:t>
      </w:r>
      <w:r w:rsidRPr="009B2EB5">
        <w:rPr>
          <w:rFonts w:ascii="Arial" w:hAnsi="Arial" w:cs="Arial"/>
        </w:rPr>
        <w:t>.</w:t>
      </w:r>
      <w:r w:rsidR="00DB6109" w:rsidRPr="009B2EB5">
        <w:rPr>
          <w:rFonts w:ascii="Arial" w:hAnsi="Arial" w:cs="Arial"/>
        </w:rPr>
        <w:t> </w:t>
      </w:r>
      <w:r w:rsidRPr="009B2EB5">
        <w:rPr>
          <w:rFonts w:ascii="Arial" w:hAnsi="Arial" w:cs="Arial"/>
        </w:rPr>
        <w:t>členu</w:t>
      </w:r>
      <w:r w:rsidR="004A11CE" w:rsidRPr="009B2EB5">
        <w:rPr>
          <w:rFonts w:ascii="Arial" w:hAnsi="Arial" w:cs="Arial"/>
        </w:rPr>
        <w:t xml:space="preserve"> </w:t>
      </w:r>
      <w:r w:rsidRPr="009B2EB5">
        <w:rPr>
          <w:rFonts w:ascii="Arial" w:hAnsi="Arial" w:cs="Arial"/>
        </w:rPr>
        <w:t>tega zakona</w:t>
      </w:r>
      <w:r w:rsidR="00613148" w:rsidRPr="009B2EB5">
        <w:rPr>
          <w:rFonts w:ascii="Arial" w:hAnsi="Arial" w:cs="Arial"/>
        </w:rPr>
        <w:t>;</w:t>
      </w:r>
    </w:p>
    <w:p w14:paraId="0948FC6A" w14:textId="5040C9EB" w:rsidR="005729D0" w:rsidRPr="009B2EB5" w:rsidRDefault="005729D0" w:rsidP="00906C3A">
      <w:pPr>
        <w:pStyle w:val="Odstavekseznama"/>
        <w:numPr>
          <w:ilvl w:val="0"/>
          <w:numId w:val="204"/>
        </w:numPr>
        <w:ind w:left="714" w:hanging="357"/>
        <w:rPr>
          <w:rFonts w:ascii="Arial" w:hAnsi="Arial" w:cs="Arial"/>
        </w:rPr>
      </w:pPr>
      <w:r w:rsidRPr="009B2EB5">
        <w:rPr>
          <w:rFonts w:ascii="Arial" w:hAnsi="Arial" w:cs="Arial"/>
        </w:rPr>
        <w:t xml:space="preserve">Celovito </w:t>
      </w:r>
      <w:r w:rsidR="000F6058" w:rsidRPr="009B2EB5">
        <w:rPr>
          <w:rFonts w:ascii="Arial" w:hAnsi="Arial" w:cs="Arial"/>
        </w:rPr>
        <w:t>oceno</w:t>
      </w:r>
      <w:r w:rsidRPr="009B2EB5">
        <w:rPr>
          <w:rFonts w:ascii="Arial" w:hAnsi="Arial" w:cs="Arial"/>
        </w:rPr>
        <w:t xml:space="preserve"> politike prilagajanja podnebn</w:t>
      </w:r>
      <w:r w:rsidR="00A3671E" w:rsidRPr="009B2EB5">
        <w:rPr>
          <w:rFonts w:ascii="Arial" w:hAnsi="Arial" w:cs="Arial"/>
        </w:rPr>
        <w:t>im</w:t>
      </w:r>
      <w:r w:rsidRPr="009B2EB5">
        <w:rPr>
          <w:rFonts w:ascii="Arial" w:hAnsi="Arial" w:cs="Arial"/>
        </w:rPr>
        <w:t xml:space="preserve"> sprememb</w:t>
      </w:r>
      <w:r w:rsidR="00A3671E" w:rsidRPr="009B2EB5">
        <w:rPr>
          <w:rFonts w:ascii="Arial" w:hAnsi="Arial" w:cs="Arial"/>
        </w:rPr>
        <w:t>am</w:t>
      </w:r>
      <w:r w:rsidRPr="009B2EB5">
        <w:rPr>
          <w:rFonts w:ascii="Arial" w:hAnsi="Arial" w:cs="Arial"/>
        </w:rPr>
        <w:t>, ki vključuje analizo in predstavitev osnovnih vzrokov za pomanjkljivo izvajanje ukrepov, sistematično raziskavo in predstavitev identificiranih potreb za uvedbo novih ukrepov</w:t>
      </w:r>
      <w:r w:rsidR="002612B6" w:rsidRPr="009B2EB5">
        <w:rPr>
          <w:rFonts w:ascii="Arial" w:hAnsi="Arial" w:cs="Arial"/>
        </w:rPr>
        <w:t>.</w:t>
      </w:r>
    </w:p>
    <w:bookmarkEnd w:id="57"/>
    <w:p w14:paraId="333A17FD" w14:textId="1911C0C0" w:rsidR="00DA70E3" w:rsidRPr="009B2EB5" w:rsidRDefault="00DA70E3" w:rsidP="006E42CD">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bCs/>
          <w:iCs/>
          <w:color w:val="auto"/>
        </w:rPr>
        <w:t>člen</w:t>
      </w:r>
      <w:r w:rsidRPr="009B2EB5">
        <w:rPr>
          <w:rFonts w:ascii="Arial" w:hAnsi="Arial" w:cs="Arial"/>
          <w:color w:val="auto"/>
        </w:rPr>
        <w:br/>
        <w:t>(kazalci podnebja)</w:t>
      </w:r>
    </w:p>
    <w:p w14:paraId="56B71F93" w14:textId="5139EF83" w:rsidR="00DA70E3" w:rsidRPr="009B2EB5" w:rsidRDefault="00DA70E3" w:rsidP="00906C3A">
      <w:pPr>
        <w:pStyle w:val="Odstavekseznama"/>
        <w:numPr>
          <w:ilvl w:val="0"/>
          <w:numId w:val="42"/>
        </w:numPr>
        <w:spacing w:before="240"/>
        <w:ind w:left="360"/>
        <w:rPr>
          <w:rFonts w:ascii="Arial" w:hAnsi="Arial" w:cs="Arial"/>
        </w:rPr>
      </w:pPr>
      <w:r w:rsidRPr="009B2EB5">
        <w:rPr>
          <w:rFonts w:ascii="Arial" w:hAnsi="Arial" w:cs="Arial"/>
        </w:rPr>
        <w:t xml:space="preserve">Za spremljanje izvajanja </w:t>
      </w:r>
      <w:r w:rsidR="009C3B16" w:rsidRPr="009B2EB5">
        <w:rPr>
          <w:rFonts w:ascii="Arial" w:hAnsi="Arial" w:cs="Arial"/>
        </w:rPr>
        <w:t>D</w:t>
      </w:r>
      <w:r w:rsidRPr="009B2EB5">
        <w:rPr>
          <w:rFonts w:ascii="Arial" w:hAnsi="Arial" w:cs="Arial"/>
        </w:rPr>
        <w:t>olgoročne podnebne strategije,</w:t>
      </w:r>
      <w:r w:rsidR="00862689" w:rsidRPr="009B2EB5">
        <w:rPr>
          <w:rFonts w:ascii="Arial" w:hAnsi="Arial" w:cs="Arial"/>
        </w:rPr>
        <w:t xml:space="preserve"> </w:t>
      </w:r>
      <w:r w:rsidR="00EF0C1F" w:rsidRPr="009B2EB5">
        <w:rPr>
          <w:rFonts w:ascii="Arial" w:hAnsi="Arial" w:cs="Arial"/>
        </w:rPr>
        <w:t>S</w:t>
      </w:r>
      <w:r w:rsidR="00862689" w:rsidRPr="009B2EB5">
        <w:rPr>
          <w:rFonts w:ascii="Arial" w:hAnsi="Arial" w:cs="Arial"/>
        </w:rPr>
        <w:t>trategije prilagajanja,</w:t>
      </w:r>
      <w:r w:rsidRPr="009B2EB5">
        <w:rPr>
          <w:rFonts w:ascii="Arial" w:hAnsi="Arial" w:cs="Arial"/>
        </w:rPr>
        <w:t xml:space="preserve"> NEPN in sektorskih strateških dokumentov se izdelujejo kazalci podnebja. </w:t>
      </w:r>
    </w:p>
    <w:p w14:paraId="34A50A0C" w14:textId="77777777" w:rsidR="00E83689" w:rsidRPr="009B2EB5" w:rsidRDefault="00E83689" w:rsidP="007D0175">
      <w:pPr>
        <w:pStyle w:val="Odstavekseznama"/>
        <w:spacing w:before="240"/>
        <w:ind w:left="360"/>
        <w:rPr>
          <w:rFonts w:ascii="Arial" w:hAnsi="Arial" w:cs="Arial"/>
        </w:rPr>
      </w:pPr>
    </w:p>
    <w:p w14:paraId="4A431C00" w14:textId="474EF424" w:rsidR="00DA70E3" w:rsidRPr="009B2EB5" w:rsidRDefault="00F43C71" w:rsidP="00906C3A">
      <w:pPr>
        <w:pStyle w:val="Odstavekseznama"/>
        <w:numPr>
          <w:ilvl w:val="0"/>
          <w:numId w:val="42"/>
        </w:numPr>
        <w:spacing w:before="240"/>
        <w:ind w:left="360"/>
        <w:rPr>
          <w:rFonts w:ascii="Arial" w:hAnsi="Arial" w:cs="Arial"/>
        </w:rPr>
      </w:pPr>
      <w:r w:rsidRPr="009B2EB5">
        <w:rPr>
          <w:rFonts w:ascii="Arial" w:hAnsi="Arial" w:cs="Arial"/>
        </w:rPr>
        <w:t>ARSO</w:t>
      </w:r>
      <w:r w:rsidR="00DA70E3" w:rsidRPr="009B2EB5">
        <w:rPr>
          <w:rFonts w:ascii="Arial" w:hAnsi="Arial" w:cs="Arial"/>
        </w:rPr>
        <w:t xml:space="preserve"> izdeluje in posodablja kazalce podnebja.</w:t>
      </w:r>
    </w:p>
    <w:p w14:paraId="401E5CE8" w14:textId="77777777" w:rsidR="00E83689" w:rsidRPr="009B2EB5" w:rsidRDefault="00E83689" w:rsidP="007D0175">
      <w:pPr>
        <w:pStyle w:val="Odstavekseznama"/>
        <w:spacing w:before="240"/>
        <w:ind w:left="360"/>
        <w:rPr>
          <w:rFonts w:ascii="Arial" w:hAnsi="Arial" w:cs="Arial"/>
        </w:rPr>
      </w:pPr>
    </w:p>
    <w:p w14:paraId="625D4CB9" w14:textId="0A9AF2E4" w:rsidR="00DA70E3" w:rsidRPr="009B2EB5" w:rsidRDefault="00DA70E3" w:rsidP="4C4E72E7">
      <w:pPr>
        <w:rPr>
          <w:rFonts w:ascii="Arial" w:hAnsi="Arial" w:cs="Arial"/>
        </w:rPr>
      </w:pPr>
    </w:p>
    <w:p w14:paraId="666FC30C" w14:textId="6350BA53" w:rsidR="00A6604D" w:rsidRPr="009B2EB5" w:rsidRDefault="00A6604D" w:rsidP="00906C3A">
      <w:pPr>
        <w:pStyle w:val="Naslov2"/>
        <w:numPr>
          <w:ilvl w:val="0"/>
          <w:numId w:val="112"/>
        </w:numPr>
        <w:spacing w:before="200"/>
        <w:jc w:val="center"/>
        <w:rPr>
          <w:rFonts w:ascii="Arial" w:eastAsia="Times New Roman" w:hAnsi="Arial" w:cs="Arial"/>
          <w:b/>
          <w:bCs/>
          <w:color w:val="auto"/>
          <w:sz w:val="22"/>
          <w:szCs w:val="22"/>
        </w:rPr>
      </w:pPr>
      <w:bookmarkStart w:id="60" w:name="_Hlk155367500"/>
      <w:r w:rsidRPr="009B2EB5">
        <w:rPr>
          <w:rFonts w:ascii="Arial" w:eastAsia="Times New Roman" w:hAnsi="Arial" w:cs="Arial"/>
          <w:b/>
          <w:bCs/>
          <w:color w:val="auto"/>
          <w:sz w:val="22"/>
          <w:szCs w:val="22"/>
        </w:rPr>
        <w:t>oddelek: Dostopnost informacij o varčnosti porabe goriva, emisijah ogljikovega dioksida in emisijah onesnaževal zraka iz novih osebnih vozil</w:t>
      </w:r>
    </w:p>
    <w:p w14:paraId="3D82B227" w14:textId="77777777" w:rsidR="006E42CD" w:rsidRPr="009B2EB5" w:rsidRDefault="006E42CD" w:rsidP="00A6604D">
      <w:pPr>
        <w:rPr>
          <w:rFonts w:ascii="Arial" w:eastAsia="Calibri" w:hAnsi="Arial" w:cs="Arial"/>
        </w:rPr>
      </w:pPr>
    </w:p>
    <w:p w14:paraId="1054FE7F" w14:textId="085AB4DB" w:rsidR="00A6604D" w:rsidRPr="009B2EB5" w:rsidRDefault="00A6604D" w:rsidP="006E42CD">
      <w:pPr>
        <w:pStyle w:val="Naslov5"/>
        <w:keepNext w:val="0"/>
        <w:keepLines w:val="0"/>
        <w:numPr>
          <w:ilvl w:val="0"/>
          <w:numId w:val="5"/>
        </w:numPr>
        <w:spacing w:before="240" w:after="60"/>
        <w:ind w:left="357" w:hanging="357"/>
        <w:jc w:val="center"/>
        <w:rPr>
          <w:rFonts w:ascii="Arial" w:eastAsia="Calibri" w:hAnsi="Arial" w:cs="Arial"/>
          <w:color w:val="auto"/>
        </w:rPr>
      </w:pPr>
      <w:bookmarkStart w:id="61" w:name="_Hlk146805616"/>
      <w:r w:rsidRPr="009B2EB5">
        <w:rPr>
          <w:rFonts w:ascii="Arial" w:eastAsia="Calibri" w:hAnsi="Arial" w:cs="Arial"/>
          <w:color w:val="auto"/>
        </w:rPr>
        <w:t xml:space="preserve">člen </w:t>
      </w:r>
      <w:r w:rsidRPr="009B2EB5">
        <w:rPr>
          <w:rFonts w:ascii="Arial" w:eastAsia="Calibri" w:hAnsi="Arial" w:cs="Arial"/>
          <w:color w:val="auto"/>
        </w:rPr>
        <w:br/>
        <w:t>(dostopnost informacij o varčnosti porabe goriva, emisijah ogljikovega dioksida in emisijah onesnaževal zunanjega zraka iz novih osebnih vozil)</w:t>
      </w:r>
    </w:p>
    <w:p w14:paraId="27B41445" w14:textId="42268FB9" w:rsidR="00A6604D" w:rsidRPr="009B2EB5" w:rsidRDefault="00A6604D" w:rsidP="00906C3A">
      <w:pPr>
        <w:pStyle w:val="Odstavekseznama"/>
        <w:numPr>
          <w:ilvl w:val="0"/>
          <w:numId w:val="43"/>
        </w:numPr>
        <w:spacing w:before="240"/>
        <w:ind w:left="360"/>
        <w:rPr>
          <w:rFonts w:ascii="Arial" w:hAnsi="Arial" w:cs="Arial"/>
        </w:rPr>
      </w:pPr>
      <w:bookmarkStart w:id="62" w:name="_Hlk147756656"/>
      <w:r w:rsidRPr="009B2EB5">
        <w:rPr>
          <w:rFonts w:ascii="Arial" w:hAnsi="Arial" w:cs="Arial"/>
        </w:rPr>
        <w:t xml:space="preserve">Zaradi obveščenosti potrošnikov in sprejemanju odločitev o izboru pri nakupu ali najemanju novih osebnih vozil, </w:t>
      </w:r>
      <w:bookmarkEnd w:id="62"/>
      <w:r w:rsidRPr="009B2EB5">
        <w:rPr>
          <w:rFonts w:ascii="Arial" w:hAnsi="Arial" w:cs="Arial"/>
        </w:rPr>
        <w:t>morajo prodajalci in dobavitelji novih osebnih vozil zagotoviti dostopnost informacij o varčnosti porabe goriva, emisijah ogljikovega dioksida (v nadaljnjem besedilu: CO</w:t>
      </w:r>
      <w:r w:rsidRPr="009B2EB5">
        <w:rPr>
          <w:rFonts w:ascii="Arial" w:hAnsi="Arial" w:cs="Arial"/>
          <w:vertAlign w:val="subscript"/>
        </w:rPr>
        <w:t>2</w:t>
      </w:r>
      <w:r w:rsidRPr="009B2EB5">
        <w:rPr>
          <w:rFonts w:ascii="Arial" w:hAnsi="Arial" w:cs="Arial"/>
        </w:rPr>
        <w:t>) in emisijah onesnaževal zunanjega zraka iz teh vozil.</w:t>
      </w:r>
    </w:p>
    <w:p w14:paraId="5C6491BC" w14:textId="77777777" w:rsidR="00E83689" w:rsidRPr="009B2EB5" w:rsidRDefault="00E83689" w:rsidP="007D0175">
      <w:pPr>
        <w:pStyle w:val="Odstavekseznama"/>
        <w:spacing w:before="240"/>
        <w:ind w:left="360"/>
        <w:rPr>
          <w:rFonts w:ascii="Arial" w:hAnsi="Arial" w:cs="Arial"/>
        </w:rPr>
      </w:pPr>
    </w:p>
    <w:p w14:paraId="6FCD904D" w14:textId="0E08E2FD" w:rsidR="00D64ABF" w:rsidRPr="009B2EB5" w:rsidRDefault="00A6604D" w:rsidP="00906C3A">
      <w:pPr>
        <w:pStyle w:val="Odstavekseznama"/>
        <w:numPr>
          <w:ilvl w:val="0"/>
          <w:numId w:val="43"/>
        </w:numPr>
        <w:spacing w:before="240"/>
        <w:ind w:left="360"/>
        <w:rPr>
          <w:rFonts w:ascii="Arial" w:hAnsi="Arial" w:cs="Arial"/>
        </w:rPr>
      </w:pPr>
      <w:r w:rsidRPr="009B2EB5">
        <w:rPr>
          <w:rFonts w:ascii="Arial" w:hAnsi="Arial" w:cs="Arial"/>
        </w:rPr>
        <w:t xml:space="preserve">Vlada predpiše obliko in vsebino oznake, plakata ali zaslona, priročnika in promocijskega prospekta </w:t>
      </w:r>
      <w:r w:rsidR="0054136E" w:rsidRPr="009B2EB5">
        <w:rPr>
          <w:rFonts w:ascii="Arial" w:hAnsi="Arial" w:cs="Arial"/>
        </w:rPr>
        <w:t>ter</w:t>
      </w:r>
      <w:r w:rsidRPr="009B2EB5">
        <w:rPr>
          <w:rFonts w:ascii="Arial" w:hAnsi="Arial" w:cs="Arial"/>
        </w:rPr>
        <w:t xml:space="preserve"> gradiv</w:t>
      </w:r>
      <w:r w:rsidR="0054136E" w:rsidRPr="009B2EB5">
        <w:rPr>
          <w:rFonts w:ascii="Arial" w:hAnsi="Arial" w:cs="Arial"/>
        </w:rPr>
        <w:t>a, na katerih morajo biti vsebovane informacije iz prvega odstavka tega člena kakor tudi</w:t>
      </w:r>
      <w:r w:rsidRPr="009B2EB5">
        <w:rPr>
          <w:rFonts w:ascii="Arial" w:hAnsi="Arial" w:cs="Arial"/>
        </w:rPr>
        <w:t xml:space="preserve"> način obveščanja potrošnikov in druge obveznosti prodajalcev ter dobaviteljev, ki se nanašajo na zagotavljanje obveščenosti potrošnikov o </w:t>
      </w:r>
      <w:bookmarkEnd w:id="61"/>
      <w:r w:rsidR="00DF3081" w:rsidRPr="009B2EB5">
        <w:rPr>
          <w:rFonts w:ascii="Arial" w:hAnsi="Arial" w:cs="Arial"/>
        </w:rPr>
        <w:t>informacijah</w:t>
      </w:r>
      <w:r w:rsidR="00DF3081" w:rsidRPr="009B2EB5">
        <w:rPr>
          <w:rFonts w:ascii="Arial" w:hAnsi="Arial" w:cs="Arial"/>
          <w:b/>
          <w:bCs/>
        </w:rPr>
        <w:t xml:space="preserve"> </w:t>
      </w:r>
      <w:r w:rsidR="00DF3081" w:rsidRPr="009B2EB5">
        <w:rPr>
          <w:rFonts w:ascii="Arial" w:hAnsi="Arial" w:cs="Arial"/>
        </w:rPr>
        <w:t>iz prvega odstavka tega člena.</w:t>
      </w:r>
    </w:p>
    <w:bookmarkEnd w:id="60"/>
    <w:p w14:paraId="01D3D967" w14:textId="77777777" w:rsidR="005C0B4B" w:rsidRPr="009B2EB5" w:rsidRDefault="005C0B4B" w:rsidP="007D0175">
      <w:pPr>
        <w:rPr>
          <w:rFonts w:ascii="Arial" w:hAnsi="Arial" w:cs="Arial"/>
        </w:rPr>
      </w:pPr>
    </w:p>
    <w:p w14:paraId="1C2780DD" w14:textId="043FB1A8" w:rsidR="008E5AEF" w:rsidRPr="009B2EB5" w:rsidRDefault="1BCACB2C" w:rsidP="0073731F">
      <w:pPr>
        <w:pStyle w:val="Naslov1"/>
      </w:pPr>
      <w:bookmarkStart w:id="63" w:name="_Hlk169079970"/>
      <w:r w:rsidRPr="009B2EB5">
        <w:lastRenderedPageBreak/>
        <w:t>V</w:t>
      </w:r>
      <w:r w:rsidR="004532B7" w:rsidRPr="009B2EB5">
        <w:t>I</w:t>
      </w:r>
      <w:r w:rsidR="64627582" w:rsidRPr="009B2EB5">
        <w:t>I</w:t>
      </w:r>
      <w:r w:rsidRPr="009B2EB5">
        <w:t xml:space="preserve">. </w:t>
      </w:r>
      <w:r w:rsidR="00193DA3" w:rsidRPr="009B2EB5">
        <w:t xml:space="preserve">poglavje: </w:t>
      </w:r>
      <w:r w:rsidRPr="009B2EB5">
        <w:t>EKONOMSKI IN FINANČNI INSTRUMENTI</w:t>
      </w:r>
    </w:p>
    <w:bookmarkEnd w:id="63"/>
    <w:p w14:paraId="46FC2E6B" w14:textId="5B4CAABE" w:rsidR="39A3C0D0" w:rsidRPr="009B2EB5" w:rsidRDefault="39A3C0D0" w:rsidP="00BC5520">
      <w:pPr>
        <w:rPr>
          <w:rFonts w:ascii="Arial" w:hAnsi="Arial" w:cs="Arial"/>
          <w:b/>
          <w:bCs/>
        </w:rPr>
      </w:pPr>
    </w:p>
    <w:p w14:paraId="415E2F6B" w14:textId="1EAE953F" w:rsidR="00F40D54" w:rsidRPr="009B2EB5" w:rsidRDefault="00F40D54" w:rsidP="00A04855">
      <w:pPr>
        <w:pStyle w:val="Naslov5"/>
        <w:keepNext w:val="0"/>
        <w:keepLines w:val="0"/>
        <w:numPr>
          <w:ilvl w:val="0"/>
          <w:numId w:val="5"/>
        </w:numPr>
        <w:spacing w:before="240" w:after="60"/>
        <w:ind w:left="357" w:hanging="357"/>
        <w:jc w:val="center"/>
        <w:rPr>
          <w:rFonts w:ascii="Arial" w:hAnsi="Arial" w:cs="Arial"/>
          <w:color w:val="auto"/>
        </w:rPr>
      </w:pPr>
      <w:bookmarkStart w:id="64" w:name="_Hlk147757305"/>
      <w:bookmarkStart w:id="65" w:name="_Hlk161741485"/>
      <w:r w:rsidRPr="009B2EB5">
        <w:rPr>
          <w:rFonts w:ascii="Arial" w:eastAsia="Calibri" w:hAnsi="Arial" w:cs="Arial"/>
          <w:color w:val="auto"/>
        </w:rPr>
        <w:t>člen</w:t>
      </w:r>
      <w:r w:rsidRPr="009B2EB5">
        <w:rPr>
          <w:rFonts w:ascii="Arial" w:hAnsi="Arial" w:cs="Arial"/>
          <w:color w:val="auto"/>
        </w:rPr>
        <w:br/>
        <w:t>(namen in vrste</w:t>
      </w:r>
      <w:r w:rsidR="00D269D0" w:rsidRPr="009B2EB5">
        <w:rPr>
          <w:rFonts w:ascii="Arial" w:hAnsi="Arial" w:cs="Arial"/>
          <w:color w:val="auto"/>
        </w:rPr>
        <w:t xml:space="preserve"> ekonomskih in finančnih instrumentov</w:t>
      </w:r>
      <w:r w:rsidRPr="009B2EB5">
        <w:rPr>
          <w:rFonts w:ascii="Arial" w:hAnsi="Arial" w:cs="Arial"/>
          <w:color w:val="auto"/>
        </w:rPr>
        <w:t>)</w:t>
      </w:r>
    </w:p>
    <w:p w14:paraId="554DE2FA" w14:textId="0526AC64" w:rsidR="00F40D54" w:rsidRPr="009B2EB5" w:rsidRDefault="00F40D54" w:rsidP="00906C3A">
      <w:pPr>
        <w:pStyle w:val="Odstavek"/>
        <w:numPr>
          <w:ilvl w:val="0"/>
          <w:numId w:val="44"/>
        </w:numPr>
        <w:ind w:left="360"/>
      </w:pPr>
      <w:r w:rsidRPr="009B2EB5">
        <w:t>Država pospešuje in spodbuja doseganje ciljev na področju podnebnih sprememb tudi z ekonomskimi in finančnimi instrumenti, in sicer:</w:t>
      </w:r>
    </w:p>
    <w:p w14:paraId="4DB1CFC3" w14:textId="19899A2D" w:rsidR="005C174A" w:rsidRPr="009B2EB5" w:rsidRDefault="005C174A" w:rsidP="007D0175">
      <w:pPr>
        <w:pStyle w:val="tevilnatoka"/>
        <w:numPr>
          <w:ilvl w:val="0"/>
          <w:numId w:val="26"/>
        </w:numPr>
        <w:ind w:left="708"/>
        <w:rPr>
          <w:rFonts w:cs="Arial"/>
        </w:rPr>
      </w:pPr>
      <w:r w:rsidRPr="009B2EB5">
        <w:rPr>
          <w:rFonts w:cs="Arial"/>
        </w:rPr>
        <w:t xml:space="preserve">s sredstvi proračuna; </w:t>
      </w:r>
    </w:p>
    <w:p w14:paraId="4EEC7714" w14:textId="2ED8503E" w:rsidR="00C264FB" w:rsidRPr="009B2EB5" w:rsidRDefault="00C264FB" w:rsidP="007D0175">
      <w:pPr>
        <w:pStyle w:val="tevilnatoka"/>
        <w:numPr>
          <w:ilvl w:val="0"/>
          <w:numId w:val="26"/>
        </w:numPr>
        <w:ind w:left="708"/>
        <w:rPr>
          <w:rFonts w:cs="Arial"/>
        </w:rPr>
      </w:pPr>
      <w:r w:rsidRPr="009B2EB5">
        <w:rPr>
          <w:rFonts w:cs="Arial"/>
        </w:rPr>
        <w:t>z dajat</w:t>
      </w:r>
      <w:r w:rsidR="00E41778" w:rsidRPr="009B2EB5">
        <w:rPr>
          <w:rFonts w:cs="Arial"/>
        </w:rPr>
        <w:t>vami</w:t>
      </w:r>
      <w:r w:rsidR="009563F9" w:rsidRPr="009B2EB5">
        <w:rPr>
          <w:rFonts w:cs="Arial"/>
        </w:rPr>
        <w:t xml:space="preserve"> in davčnimi olajšavami,</w:t>
      </w:r>
      <w:r w:rsidRPr="009B2EB5">
        <w:rPr>
          <w:rFonts w:cs="Arial"/>
        </w:rPr>
        <w:t xml:space="preserve"> ki spodbujajo podnebno nevtralnost; </w:t>
      </w:r>
    </w:p>
    <w:p w14:paraId="4AB0E53B" w14:textId="6792B0E4" w:rsidR="00661B8F" w:rsidRPr="009B2EB5" w:rsidRDefault="00F40D54" w:rsidP="007D0175">
      <w:pPr>
        <w:pStyle w:val="tevilnatoka"/>
        <w:numPr>
          <w:ilvl w:val="0"/>
          <w:numId w:val="26"/>
        </w:numPr>
        <w:ind w:left="708"/>
        <w:rPr>
          <w:rFonts w:cs="Arial"/>
        </w:rPr>
      </w:pPr>
      <w:r w:rsidRPr="009B2EB5">
        <w:rPr>
          <w:rFonts w:cs="Arial"/>
        </w:rPr>
        <w:t xml:space="preserve">s posojili z ugodno obrestno mero, z vlaganjem kapitala v gospodarske družbe, garancijami ali drugimi oblikami poroštev </w:t>
      </w:r>
      <w:r w:rsidR="00661B8F" w:rsidRPr="009B2EB5">
        <w:rPr>
          <w:rFonts w:cs="Arial"/>
        </w:rPr>
        <w:t xml:space="preserve">in z drugimi finančnimi instrumenti, ki prispevajo k zmanjševanju emisij toplogrednih plinov; </w:t>
      </w:r>
    </w:p>
    <w:p w14:paraId="05D3F607" w14:textId="22E04CAC" w:rsidR="00661B8F" w:rsidRPr="009B2EB5" w:rsidRDefault="00661B8F" w:rsidP="007D0175">
      <w:pPr>
        <w:pStyle w:val="tevilnatoka"/>
        <w:numPr>
          <w:ilvl w:val="0"/>
          <w:numId w:val="26"/>
        </w:numPr>
        <w:ind w:left="708"/>
        <w:rPr>
          <w:rFonts w:cs="Arial"/>
        </w:rPr>
      </w:pPr>
      <w:r w:rsidRPr="009B2EB5">
        <w:rPr>
          <w:rFonts w:cs="Arial"/>
        </w:rPr>
        <w:t xml:space="preserve">s </w:t>
      </w:r>
      <w:r w:rsidR="00F40D54" w:rsidRPr="009B2EB5">
        <w:rPr>
          <w:rFonts w:cs="Arial"/>
        </w:rPr>
        <w:t xml:space="preserve">subvencijami ali drugimi oblikami dajanja nepovratnih sredstev iz sredstev </w:t>
      </w:r>
      <w:proofErr w:type="spellStart"/>
      <w:r w:rsidR="00F40D54" w:rsidRPr="009B2EB5">
        <w:rPr>
          <w:rFonts w:cs="Arial"/>
        </w:rPr>
        <w:t>Eko</w:t>
      </w:r>
      <w:proofErr w:type="spellEnd"/>
      <w:r w:rsidR="00F40D54" w:rsidRPr="009B2EB5">
        <w:rPr>
          <w:rFonts w:cs="Arial"/>
        </w:rPr>
        <w:t xml:space="preserve"> sklada, </w:t>
      </w:r>
      <w:r w:rsidR="003C4115" w:rsidRPr="009B2EB5">
        <w:rPr>
          <w:rFonts w:cs="Arial"/>
        </w:rPr>
        <w:t>S</w:t>
      </w:r>
      <w:r w:rsidR="00F40D54" w:rsidRPr="009B2EB5">
        <w:rPr>
          <w:rFonts w:cs="Arial"/>
        </w:rPr>
        <w:t xml:space="preserve">lovenskega </w:t>
      </w:r>
      <w:proofErr w:type="spellStart"/>
      <w:r w:rsidR="00F40D54" w:rsidRPr="009B2EB5">
        <w:rPr>
          <w:rFonts w:cs="Arial"/>
        </w:rPr>
        <w:t>okoljskega</w:t>
      </w:r>
      <w:proofErr w:type="spellEnd"/>
      <w:r w:rsidR="00F40D54" w:rsidRPr="009B2EB5">
        <w:rPr>
          <w:rFonts w:cs="Arial"/>
        </w:rPr>
        <w:t xml:space="preserve"> javnega sklada</w:t>
      </w:r>
      <w:r w:rsidR="00961B7F" w:rsidRPr="009B2EB5">
        <w:rPr>
          <w:rFonts w:cs="Arial"/>
        </w:rPr>
        <w:t xml:space="preserve"> (v nadaljnjem besedilu: </w:t>
      </w:r>
      <w:proofErr w:type="spellStart"/>
      <w:r w:rsidR="00961B7F" w:rsidRPr="009B2EB5">
        <w:rPr>
          <w:rFonts w:cs="Arial"/>
        </w:rPr>
        <w:t>Eko</w:t>
      </w:r>
      <w:proofErr w:type="spellEnd"/>
      <w:r w:rsidR="00961B7F" w:rsidRPr="009B2EB5">
        <w:rPr>
          <w:rFonts w:cs="Arial"/>
        </w:rPr>
        <w:t xml:space="preserve"> sklad)</w:t>
      </w:r>
      <w:r w:rsidRPr="009B2EB5">
        <w:rPr>
          <w:rFonts w:cs="Arial"/>
        </w:rPr>
        <w:t xml:space="preserve">, </w:t>
      </w:r>
      <w:r w:rsidR="002F4B78" w:rsidRPr="009B2EB5">
        <w:rPr>
          <w:rFonts w:cs="Arial"/>
        </w:rPr>
        <w:t>iz 79.</w:t>
      </w:r>
      <w:r w:rsidR="00DB6109" w:rsidRPr="009B2EB5">
        <w:rPr>
          <w:rFonts w:cs="Arial"/>
        </w:rPr>
        <w:t> </w:t>
      </w:r>
      <w:r w:rsidR="002F4B78" w:rsidRPr="009B2EB5">
        <w:rPr>
          <w:rFonts w:cs="Arial"/>
        </w:rPr>
        <w:t xml:space="preserve">člena tega zakona, </w:t>
      </w:r>
      <w:r w:rsidRPr="009B2EB5">
        <w:rPr>
          <w:rFonts w:cs="Arial"/>
        </w:rPr>
        <w:t xml:space="preserve">ali drugih gospodarskih javnih služb; </w:t>
      </w:r>
    </w:p>
    <w:p w14:paraId="4B83D009" w14:textId="00157A4B" w:rsidR="00F40D54" w:rsidRPr="009B2EB5" w:rsidRDefault="00F40D54" w:rsidP="007D0175">
      <w:pPr>
        <w:pStyle w:val="tevilnatoka"/>
        <w:numPr>
          <w:ilvl w:val="0"/>
          <w:numId w:val="26"/>
        </w:numPr>
        <w:ind w:left="708"/>
        <w:rPr>
          <w:rFonts w:cs="Arial"/>
        </w:rPr>
      </w:pPr>
      <w:r w:rsidRPr="009B2EB5">
        <w:rPr>
          <w:rFonts w:cs="Arial"/>
        </w:rPr>
        <w:t xml:space="preserve">s </w:t>
      </w:r>
      <w:r w:rsidR="00D269D0" w:rsidRPr="009B2EB5">
        <w:rPr>
          <w:rFonts w:cs="Arial"/>
        </w:rPr>
        <w:t>sistemom trgovanja</w:t>
      </w:r>
      <w:r w:rsidR="002F4B78" w:rsidRPr="009B2EB5">
        <w:rPr>
          <w:rFonts w:cs="Arial"/>
        </w:rPr>
        <w:t xml:space="preserve"> iz </w:t>
      </w:r>
      <w:r w:rsidR="00AF6625" w:rsidRPr="009B2EB5">
        <w:rPr>
          <w:rFonts w:cs="Arial"/>
        </w:rPr>
        <w:t>V</w:t>
      </w:r>
      <w:r w:rsidR="002F4B78" w:rsidRPr="009B2EB5">
        <w:rPr>
          <w:rFonts w:cs="Arial"/>
        </w:rPr>
        <w:t>. poglavja tega zakona</w:t>
      </w:r>
      <w:r w:rsidR="00714B9D" w:rsidRPr="009B2EB5">
        <w:rPr>
          <w:rFonts w:cs="Arial"/>
        </w:rPr>
        <w:t>;</w:t>
      </w:r>
    </w:p>
    <w:p w14:paraId="1AD0BFE4" w14:textId="220EAFD5" w:rsidR="00F40D54" w:rsidRPr="009B2EB5" w:rsidRDefault="00A52942" w:rsidP="007D0175">
      <w:pPr>
        <w:pStyle w:val="tevilnatoka"/>
        <w:numPr>
          <w:ilvl w:val="0"/>
          <w:numId w:val="26"/>
        </w:numPr>
        <w:ind w:left="708"/>
        <w:rPr>
          <w:rFonts w:cs="Arial"/>
        </w:rPr>
      </w:pPr>
      <w:r w:rsidRPr="009B2EB5">
        <w:rPr>
          <w:rFonts w:cs="Arial"/>
        </w:rPr>
        <w:t>z izdajo obveznic</w:t>
      </w:r>
      <w:r w:rsidR="002F4B78" w:rsidRPr="009B2EB5">
        <w:rPr>
          <w:rFonts w:cs="Arial"/>
        </w:rPr>
        <w:t xml:space="preserve"> iz 74.</w:t>
      </w:r>
      <w:r w:rsidR="00DB6109" w:rsidRPr="009B2EB5">
        <w:rPr>
          <w:rFonts w:cs="Arial"/>
        </w:rPr>
        <w:t> </w:t>
      </w:r>
      <w:r w:rsidR="002F4B78" w:rsidRPr="009B2EB5">
        <w:rPr>
          <w:rFonts w:cs="Arial"/>
        </w:rPr>
        <w:t>člena tega zakona</w:t>
      </w:r>
      <w:r w:rsidRPr="009B2EB5">
        <w:rPr>
          <w:rFonts w:cs="Arial"/>
        </w:rPr>
        <w:t>;</w:t>
      </w:r>
    </w:p>
    <w:p w14:paraId="248B10F9" w14:textId="53013C47" w:rsidR="00A52942" w:rsidRPr="009B2EB5" w:rsidRDefault="00A52942" w:rsidP="007D0175">
      <w:pPr>
        <w:pStyle w:val="tevilnatoka"/>
        <w:numPr>
          <w:ilvl w:val="0"/>
          <w:numId w:val="26"/>
        </w:numPr>
        <w:ind w:left="708"/>
        <w:rPr>
          <w:rFonts w:cs="Arial"/>
        </w:rPr>
      </w:pPr>
      <w:r w:rsidRPr="009B2EB5">
        <w:rPr>
          <w:rFonts w:cs="Arial"/>
        </w:rPr>
        <w:t>z zavarovanji, bančnimi garancijami in drugimi oblikami finančnega jamstva</w:t>
      </w:r>
      <w:r w:rsidR="00CC6B3E" w:rsidRPr="009B2EB5">
        <w:rPr>
          <w:rFonts w:cs="Arial"/>
        </w:rPr>
        <w:t xml:space="preserve"> in</w:t>
      </w:r>
    </w:p>
    <w:p w14:paraId="4B185074" w14:textId="63D8E9FB" w:rsidR="00CC6B3E" w:rsidRPr="009B2EB5" w:rsidRDefault="00CC6B3E" w:rsidP="007D0175">
      <w:pPr>
        <w:pStyle w:val="tevilnatoka"/>
        <w:numPr>
          <w:ilvl w:val="0"/>
          <w:numId w:val="26"/>
        </w:numPr>
        <w:ind w:left="708"/>
        <w:rPr>
          <w:rFonts w:cs="Arial"/>
        </w:rPr>
      </w:pPr>
      <w:r w:rsidRPr="009B2EB5">
        <w:rPr>
          <w:rFonts w:cs="Arial"/>
        </w:rPr>
        <w:t xml:space="preserve">z mehanizmom za </w:t>
      </w:r>
      <w:proofErr w:type="spellStart"/>
      <w:r w:rsidRPr="009B2EB5">
        <w:rPr>
          <w:rFonts w:cs="Arial"/>
        </w:rPr>
        <w:t>ogljično</w:t>
      </w:r>
      <w:proofErr w:type="spellEnd"/>
      <w:r w:rsidRPr="009B2EB5">
        <w:rPr>
          <w:rFonts w:cs="Arial"/>
        </w:rPr>
        <w:t xml:space="preserve"> prilagoditev na mejah</w:t>
      </w:r>
      <w:r w:rsidR="002F4B78" w:rsidRPr="009B2EB5">
        <w:rPr>
          <w:rFonts w:cs="Arial"/>
        </w:rPr>
        <w:t xml:space="preserve"> iz </w:t>
      </w:r>
      <w:r w:rsidR="00AF6625" w:rsidRPr="009B2EB5">
        <w:rPr>
          <w:rFonts w:cs="Arial"/>
        </w:rPr>
        <w:t>XI</w:t>
      </w:r>
      <w:r w:rsidR="002F4B78" w:rsidRPr="009B2EB5">
        <w:rPr>
          <w:rFonts w:cs="Arial"/>
        </w:rPr>
        <w:t>. poglavja tega zakona</w:t>
      </w:r>
      <w:r w:rsidRPr="009B2EB5">
        <w:rPr>
          <w:rFonts w:cs="Arial"/>
        </w:rPr>
        <w:t>.</w:t>
      </w:r>
    </w:p>
    <w:p w14:paraId="555E4067" w14:textId="40C7E24A" w:rsidR="00F40D54" w:rsidRPr="009B2EB5" w:rsidRDefault="00F40D54" w:rsidP="00906C3A">
      <w:pPr>
        <w:pStyle w:val="Odstavek"/>
        <w:numPr>
          <w:ilvl w:val="0"/>
          <w:numId w:val="44"/>
        </w:numPr>
        <w:ind w:left="360"/>
      </w:pPr>
      <w:r w:rsidRPr="009B2EB5">
        <w:t>Ekonomski instrumenti iz prejšnjega odstavka se določijo in uporabljajo v skladu z načeli proste trgovine in enakopravne obravnave gospodarskih subjektov</w:t>
      </w:r>
      <w:r w:rsidR="00661B8F" w:rsidRPr="009B2EB5">
        <w:t>.</w:t>
      </w:r>
    </w:p>
    <w:p w14:paraId="2682F311" w14:textId="3747E41D" w:rsidR="00D64ABF" w:rsidRPr="009B2EB5" w:rsidRDefault="00F40D54" w:rsidP="00906C3A">
      <w:pPr>
        <w:pStyle w:val="Odstavek"/>
        <w:numPr>
          <w:ilvl w:val="0"/>
          <w:numId w:val="44"/>
        </w:numPr>
        <w:ind w:left="360"/>
      </w:pPr>
      <w:r w:rsidRPr="009B2EB5">
        <w:t>Občina pospešuje in spodbuja doseganje ciljev na področju podnebnih sprememb</w:t>
      </w:r>
      <w:r w:rsidR="00B71153" w:rsidRPr="009B2EB5">
        <w:t xml:space="preserve"> </w:t>
      </w:r>
      <w:r w:rsidRPr="009B2EB5">
        <w:t>s proračunom občine.</w:t>
      </w:r>
      <w:bookmarkEnd w:id="64"/>
    </w:p>
    <w:bookmarkEnd w:id="65"/>
    <w:p w14:paraId="5C070002" w14:textId="77777777" w:rsidR="005C0B4B" w:rsidRPr="009B2EB5" w:rsidRDefault="005C0B4B" w:rsidP="007D0175">
      <w:pPr>
        <w:pStyle w:val="Odstavek"/>
        <w:ind w:firstLine="0"/>
      </w:pPr>
    </w:p>
    <w:p w14:paraId="4B92AB12" w14:textId="484966DD" w:rsidR="00193DA3" w:rsidRPr="009B2EB5" w:rsidRDefault="00193DA3" w:rsidP="00BB5538">
      <w:pPr>
        <w:pStyle w:val="Naslov2"/>
        <w:spacing w:before="200"/>
        <w:ind w:left="1080"/>
        <w:jc w:val="center"/>
        <w:rPr>
          <w:rFonts w:ascii="Arial" w:eastAsia="Times New Roman" w:hAnsi="Arial" w:cs="Arial"/>
          <w:b/>
          <w:bCs/>
          <w:color w:val="auto"/>
          <w:sz w:val="22"/>
          <w:szCs w:val="22"/>
        </w:rPr>
      </w:pPr>
      <w:r w:rsidRPr="009B2EB5">
        <w:rPr>
          <w:rFonts w:ascii="Arial" w:eastAsia="Times New Roman" w:hAnsi="Arial" w:cs="Arial"/>
          <w:b/>
          <w:bCs/>
          <w:color w:val="auto"/>
          <w:sz w:val="22"/>
          <w:szCs w:val="22"/>
        </w:rPr>
        <w:t xml:space="preserve">1. oddelek: </w:t>
      </w:r>
      <w:r w:rsidR="009600B8" w:rsidRPr="009B2EB5">
        <w:rPr>
          <w:rFonts w:ascii="Arial" w:eastAsia="Times New Roman" w:hAnsi="Arial" w:cs="Arial"/>
          <w:b/>
          <w:bCs/>
          <w:color w:val="auto"/>
          <w:sz w:val="22"/>
          <w:szCs w:val="22"/>
        </w:rPr>
        <w:t>Dajatve</w:t>
      </w:r>
    </w:p>
    <w:p w14:paraId="3D2EFF8F" w14:textId="4F0ED2BC" w:rsidR="00B478C2" w:rsidRPr="009B2EB5" w:rsidRDefault="00B478C2" w:rsidP="00506F16">
      <w:pPr>
        <w:rPr>
          <w:rFonts w:ascii="Arial" w:hAnsi="Arial" w:cs="Arial"/>
        </w:rPr>
      </w:pPr>
      <w:bookmarkStart w:id="66" w:name="_Hlk164841104"/>
    </w:p>
    <w:p w14:paraId="5C61A5B1" w14:textId="02A8AF29" w:rsidR="0028648A" w:rsidRPr="009B2EB5" w:rsidRDefault="00AC308A" w:rsidP="00740410">
      <w:pPr>
        <w:pStyle w:val="Naslov5"/>
        <w:keepNext w:val="0"/>
        <w:keepLines w:val="0"/>
        <w:numPr>
          <w:ilvl w:val="0"/>
          <w:numId w:val="5"/>
        </w:numPr>
        <w:spacing w:before="240" w:after="60"/>
        <w:ind w:left="357" w:hanging="357"/>
        <w:jc w:val="center"/>
        <w:rPr>
          <w:rFonts w:ascii="Arial" w:eastAsia="Times New Roman" w:hAnsi="Arial" w:cs="Arial"/>
          <w:bCs/>
          <w:iCs/>
          <w:color w:val="auto"/>
        </w:rPr>
      </w:pPr>
      <w:bookmarkStart w:id="67" w:name="_Hlk161745833"/>
      <w:bookmarkStart w:id="68" w:name="_Hlk147301124"/>
      <w:r w:rsidRPr="009B2EB5">
        <w:rPr>
          <w:rFonts w:ascii="Arial" w:eastAsia="Times New Roman" w:hAnsi="Arial" w:cs="Arial"/>
          <w:bCs/>
          <w:iCs/>
          <w:color w:val="auto"/>
        </w:rPr>
        <w:t xml:space="preserve">člen </w:t>
      </w:r>
      <w:r w:rsidRPr="009B2EB5">
        <w:rPr>
          <w:rFonts w:ascii="Arial" w:hAnsi="Arial" w:cs="Arial"/>
          <w:color w:val="auto"/>
        </w:rPr>
        <w:br/>
      </w:r>
      <w:r w:rsidRPr="009B2EB5">
        <w:rPr>
          <w:rFonts w:ascii="Arial" w:eastAsia="Times New Roman" w:hAnsi="Arial" w:cs="Arial"/>
          <w:bCs/>
          <w:iCs/>
          <w:color w:val="auto"/>
        </w:rPr>
        <w:t>(</w:t>
      </w:r>
      <w:r w:rsidR="004206BD" w:rsidRPr="009B2EB5">
        <w:rPr>
          <w:rFonts w:ascii="Arial" w:eastAsia="Times New Roman" w:hAnsi="Arial" w:cs="Arial"/>
          <w:bCs/>
          <w:iCs/>
          <w:color w:val="auto"/>
        </w:rPr>
        <w:t>podnebna dajatev</w:t>
      </w:r>
      <w:r w:rsidR="0028648A" w:rsidRPr="009B2EB5">
        <w:rPr>
          <w:rFonts w:ascii="Arial" w:eastAsia="Times New Roman" w:hAnsi="Arial" w:cs="Arial"/>
          <w:bCs/>
          <w:iCs/>
          <w:color w:val="auto"/>
        </w:rPr>
        <w:t xml:space="preserve"> </w:t>
      </w:r>
      <w:r w:rsidR="0028648A" w:rsidRPr="009B2EB5">
        <w:rPr>
          <w:rFonts w:ascii="Arial" w:hAnsi="Arial" w:cs="Arial"/>
          <w:color w:val="auto"/>
        </w:rPr>
        <w:t>za onesnaževanje zraka z emisijo toplogrednih plinov</w:t>
      </w:r>
      <w:r w:rsidRPr="009B2EB5">
        <w:rPr>
          <w:rFonts w:ascii="Arial" w:eastAsia="Times New Roman" w:hAnsi="Arial" w:cs="Arial"/>
          <w:bCs/>
          <w:iCs/>
          <w:color w:val="auto"/>
        </w:rPr>
        <w:t>)</w:t>
      </w:r>
    </w:p>
    <w:p w14:paraId="1BAB3332" w14:textId="7C898DD0" w:rsidR="002515C8" w:rsidRPr="009B2EB5" w:rsidRDefault="00B83E74" w:rsidP="00906C3A">
      <w:pPr>
        <w:pStyle w:val="Odstavekseznama"/>
        <w:numPr>
          <w:ilvl w:val="0"/>
          <w:numId w:val="126"/>
        </w:numPr>
        <w:spacing w:before="240"/>
        <w:ind w:left="360"/>
        <w:rPr>
          <w:rFonts w:ascii="Arial" w:hAnsi="Arial" w:cs="Arial"/>
        </w:rPr>
      </w:pPr>
      <w:r w:rsidRPr="009B2EB5">
        <w:rPr>
          <w:rFonts w:ascii="Arial" w:hAnsi="Arial" w:cs="Arial"/>
        </w:rPr>
        <w:t>Oseba, ki povzroča emisije toplogrednih plinov, je dolžna plačevati podnebno dajatev v skladu s tem zakonom.</w:t>
      </w:r>
    </w:p>
    <w:p w14:paraId="44126BCF" w14:textId="77777777" w:rsidR="00934209" w:rsidRPr="009B2EB5" w:rsidRDefault="00934209" w:rsidP="007D0175">
      <w:pPr>
        <w:pStyle w:val="Odstavekseznama"/>
        <w:spacing w:before="240"/>
        <w:ind w:left="360"/>
        <w:rPr>
          <w:rFonts w:ascii="Arial" w:hAnsi="Arial" w:cs="Arial"/>
        </w:rPr>
      </w:pPr>
    </w:p>
    <w:p w14:paraId="05460200" w14:textId="1CDF5C48" w:rsidR="0028648A" w:rsidRPr="009B2EB5" w:rsidRDefault="0028648A" w:rsidP="00906C3A">
      <w:pPr>
        <w:pStyle w:val="Odstavekseznama"/>
        <w:numPr>
          <w:ilvl w:val="0"/>
          <w:numId w:val="126"/>
        </w:numPr>
        <w:spacing w:before="240"/>
        <w:ind w:left="360"/>
        <w:rPr>
          <w:rFonts w:ascii="Arial" w:hAnsi="Arial" w:cs="Arial"/>
        </w:rPr>
      </w:pPr>
      <w:r w:rsidRPr="009B2EB5">
        <w:rPr>
          <w:rFonts w:ascii="Arial" w:hAnsi="Arial" w:cs="Arial"/>
        </w:rPr>
        <w:t>Osnova za določitev podnebne dajatve je vrsta, količina ali lastnost toplogrednih plinov iz posameznega vira.</w:t>
      </w:r>
    </w:p>
    <w:p w14:paraId="3FE3FC70" w14:textId="77777777" w:rsidR="0028648A" w:rsidRPr="009B2EB5" w:rsidRDefault="0028648A" w:rsidP="007D0175">
      <w:pPr>
        <w:pStyle w:val="Odstavekseznama"/>
        <w:spacing w:before="240"/>
        <w:ind w:left="360"/>
        <w:rPr>
          <w:rFonts w:ascii="Arial" w:hAnsi="Arial" w:cs="Arial"/>
        </w:rPr>
      </w:pPr>
    </w:p>
    <w:p w14:paraId="69C76515" w14:textId="0196E5FE" w:rsidR="0028648A" w:rsidRPr="009B2EB5" w:rsidRDefault="0028648A" w:rsidP="00906C3A">
      <w:pPr>
        <w:pStyle w:val="Odstavekseznama"/>
        <w:numPr>
          <w:ilvl w:val="0"/>
          <w:numId w:val="126"/>
        </w:numPr>
        <w:spacing w:before="240"/>
        <w:ind w:left="360"/>
        <w:rPr>
          <w:rFonts w:ascii="Arial" w:hAnsi="Arial" w:cs="Arial"/>
        </w:rPr>
      </w:pPr>
      <w:r w:rsidRPr="009B2EB5">
        <w:rPr>
          <w:rFonts w:ascii="Arial" w:hAnsi="Arial" w:cs="Arial"/>
        </w:rPr>
        <w:t>Vlada podrobneje določi osnovo za obračun dajatve, njeno višino, zavezance za plačevanje, način izračuna, obračunavanja, odmere, in plačevanja podnebne dajatve, merila in pogoje za oprostitev plačila, vračilo že plačane podnebne dajatve ter izjeme, ko se podnebna dajatev ne plačuje.</w:t>
      </w:r>
    </w:p>
    <w:p w14:paraId="15020011" w14:textId="77777777" w:rsidR="007F1A7E" w:rsidRPr="009B2EB5" w:rsidRDefault="007F1A7E" w:rsidP="007D0175">
      <w:pPr>
        <w:pStyle w:val="Odstavekseznama"/>
        <w:spacing w:before="240"/>
        <w:ind w:left="360"/>
        <w:rPr>
          <w:rFonts w:ascii="Arial" w:hAnsi="Arial" w:cs="Arial"/>
        </w:rPr>
      </w:pPr>
    </w:p>
    <w:p w14:paraId="0551846C" w14:textId="548E823D" w:rsidR="007F1A7E" w:rsidRPr="009B2EB5" w:rsidRDefault="007F1A7E" w:rsidP="00906C3A">
      <w:pPr>
        <w:pStyle w:val="Odstavekseznama"/>
        <w:numPr>
          <w:ilvl w:val="0"/>
          <w:numId w:val="126"/>
        </w:numPr>
        <w:spacing w:before="240"/>
        <w:ind w:left="360"/>
        <w:rPr>
          <w:rFonts w:ascii="Arial" w:hAnsi="Arial" w:cs="Arial"/>
        </w:rPr>
      </w:pPr>
      <w:r w:rsidRPr="009B2EB5">
        <w:rPr>
          <w:rFonts w:ascii="Arial" w:hAnsi="Arial" w:cs="Arial"/>
        </w:rPr>
        <w:t>Vlada pri določanju višine podnebne dajatve upošteva tudi tržno ceno emisijskih kuponov v okviru sistema trgovanja za naprave, operatorje zrakoplov</w:t>
      </w:r>
      <w:r w:rsidR="001A74BA" w:rsidRPr="009B2EB5">
        <w:rPr>
          <w:rFonts w:ascii="Arial" w:hAnsi="Arial" w:cs="Arial"/>
        </w:rPr>
        <w:t>ov</w:t>
      </w:r>
      <w:r w:rsidRPr="009B2EB5">
        <w:rPr>
          <w:rFonts w:ascii="Arial" w:hAnsi="Arial" w:cs="Arial"/>
        </w:rPr>
        <w:t xml:space="preserve"> in ladjarske družbe.</w:t>
      </w:r>
    </w:p>
    <w:p w14:paraId="0D514685" w14:textId="63C1E857" w:rsidR="007F1A7E" w:rsidRPr="009B2EB5" w:rsidRDefault="00934209" w:rsidP="00740410">
      <w:pPr>
        <w:pStyle w:val="Naslov5"/>
        <w:keepNext w:val="0"/>
        <w:keepLines w:val="0"/>
        <w:numPr>
          <w:ilvl w:val="0"/>
          <w:numId w:val="5"/>
        </w:numPr>
        <w:spacing w:before="240" w:after="60"/>
        <w:ind w:left="357" w:hanging="357"/>
        <w:jc w:val="center"/>
        <w:rPr>
          <w:rFonts w:ascii="Arial" w:hAnsi="Arial" w:cs="Arial"/>
          <w:color w:val="auto"/>
        </w:rPr>
      </w:pPr>
      <w:bookmarkStart w:id="69" w:name="_Hlk158710446"/>
      <w:r w:rsidRPr="009B2EB5">
        <w:rPr>
          <w:rFonts w:ascii="Arial" w:eastAsia="Calibri" w:hAnsi="Arial" w:cs="Arial"/>
          <w:color w:val="auto"/>
        </w:rPr>
        <w:t>člen</w:t>
      </w:r>
      <w:r w:rsidRPr="009B2EB5">
        <w:rPr>
          <w:rFonts w:ascii="Arial" w:hAnsi="Arial" w:cs="Arial"/>
          <w:color w:val="auto"/>
        </w:rPr>
        <w:br/>
        <w:t xml:space="preserve">(enkratna podnebna dajatev za </w:t>
      </w:r>
      <w:r w:rsidR="00317A75" w:rsidRPr="009B2EB5">
        <w:rPr>
          <w:rFonts w:ascii="Arial" w:hAnsi="Arial" w:cs="Arial"/>
          <w:color w:val="auto"/>
        </w:rPr>
        <w:t xml:space="preserve">zasebne </w:t>
      </w:r>
      <w:r w:rsidRPr="009B2EB5">
        <w:rPr>
          <w:rFonts w:ascii="Arial" w:hAnsi="Arial" w:cs="Arial"/>
          <w:color w:val="auto"/>
        </w:rPr>
        <w:t>zračne prevoze)</w:t>
      </w:r>
    </w:p>
    <w:p w14:paraId="50942F90" w14:textId="1DDE04F9" w:rsidR="00744EFA" w:rsidRPr="009B2EB5" w:rsidRDefault="005A1929" w:rsidP="00906C3A">
      <w:pPr>
        <w:pStyle w:val="Odstavekseznama"/>
        <w:numPr>
          <w:ilvl w:val="0"/>
          <w:numId w:val="128"/>
        </w:numPr>
        <w:spacing w:before="240"/>
        <w:ind w:left="360"/>
        <w:rPr>
          <w:rFonts w:ascii="Arial" w:hAnsi="Arial" w:cs="Arial"/>
        </w:rPr>
      </w:pPr>
      <w:r w:rsidRPr="009B2EB5">
        <w:rPr>
          <w:rFonts w:ascii="Arial" w:hAnsi="Arial" w:cs="Arial"/>
        </w:rPr>
        <w:t>Lastnik ali uporabnik zrakoplova</w:t>
      </w:r>
      <w:r w:rsidR="00744EFA" w:rsidRPr="009B2EB5">
        <w:rPr>
          <w:rFonts w:ascii="Arial" w:hAnsi="Arial" w:cs="Arial"/>
        </w:rPr>
        <w:t xml:space="preserve"> mora plačati enkratno podnebno dajatev za </w:t>
      </w:r>
      <w:r w:rsidR="00EC1187" w:rsidRPr="009B2EB5">
        <w:rPr>
          <w:rFonts w:ascii="Arial" w:hAnsi="Arial" w:cs="Arial"/>
        </w:rPr>
        <w:t xml:space="preserve">domače in mednarodne </w:t>
      </w:r>
      <w:r w:rsidR="00317A75" w:rsidRPr="009B2EB5">
        <w:rPr>
          <w:rFonts w:ascii="Arial" w:hAnsi="Arial" w:cs="Arial"/>
        </w:rPr>
        <w:t xml:space="preserve">zasebne </w:t>
      </w:r>
      <w:r w:rsidR="00744EFA" w:rsidRPr="009B2EB5">
        <w:rPr>
          <w:rFonts w:ascii="Arial" w:hAnsi="Arial" w:cs="Arial"/>
        </w:rPr>
        <w:t>zračne prevoze (v nadalj</w:t>
      </w:r>
      <w:r w:rsidR="00740410" w:rsidRPr="009B2EB5">
        <w:rPr>
          <w:rFonts w:ascii="Arial" w:hAnsi="Arial" w:cs="Arial"/>
        </w:rPr>
        <w:t>njem besedilu</w:t>
      </w:r>
      <w:r w:rsidR="00744EFA" w:rsidRPr="009B2EB5">
        <w:rPr>
          <w:rFonts w:ascii="Arial" w:hAnsi="Arial" w:cs="Arial"/>
        </w:rPr>
        <w:t>: enkratna dajatev) v višini 250 e</w:t>
      </w:r>
      <w:r w:rsidR="00054F0D" w:rsidRPr="009B2EB5">
        <w:rPr>
          <w:rFonts w:ascii="Arial" w:hAnsi="Arial" w:cs="Arial"/>
        </w:rPr>
        <w:t>u</w:t>
      </w:r>
      <w:r w:rsidR="00744EFA" w:rsidRPr="009B2EB5">
        <w:rPr>
          <w:rFonts w:ascii="Arial" w:hAnsi="Arial" w:cs="Arial"/>
        </w:rPr>
        <w:t xml:space="preserve">rov na osebo na opravljen vzlet ali pristanek na območju Republike Slovenije. </w:t>
      </w:r>
    </w:p>
    <w:p w14:paraId="29DE315F" w14:textId="77777777" w:rsidR="00744EFA" w:rsidRPr="009B2EB5" w:rsidRDefault="00744EFA" w:rsidP="007D0175">
      <w:pPr>
        <w:pStyle w:val="Odstavekseznama"/>
        <w:spacing w:before="240"/>
        <w:ind w:left="360"/>
        <w:rPr>
          <w:rFonts w:ascii="Arial" w:hAnsi="Arial" w:cs="Arial"/>
        </w:rPr>
      </w:pPr>
    </w:p>
    <w:p w14:paraId="5FF180C6" w14:textId="209AA81B" w:rsidR="00744EFA" w:rsidRPr="009B2EB5" w:rsidRDefault="00744EFA" w:rsidP="00906C3A">
      <w:pPr>
        <w:pStyle w:val="Odstavekseznama"/>
        <w:numPr>
          <w:ilvl w:val="0"/>
          <w:numId w:val="128"/>
        </w:numPr>
        <w:spacing w:before="240"/>
        <w:ind w:left="360"/>
        <w:rPr>
          <w:rFonts w:ascii="Arial" w:hAnsi="Arial" w:cs="Arial"/>
        </w:rPr>
      </w:pPr>
      <w:r w:rsidRPr="009B2EB5">
        <w:rPr>
          <w:rFonts w:ascii="Arial" w:eastAsia="Times New Roman" w:hAnsi="Arial" w:cs="Arial"/>
          <w:bCs/>
          <w:lang w:eastAsia="sl-SI"/>
        </w:rPr>
        <w:t>Enkratna dajatev se plačuje v primeru zračnih prevozov</w:t>
      </w:r>
      <w:r w:rsidR="00317A75" w:rsidRPr="009B2EB5">
        <w:rPr>
          <w:rFonts w:ascii="Arial" w:eastAsia="Times New Roman" w:hAnsi="Arial" w:cs="Arial"/>
          <w:bCs/>
          <w:lang w:eastAsia="sl-SI"/>
        </w:rPr>
        <w:t xml:space="preserve"> z zrakoplovom s kapaciteto </w:t>
      </w:r>
      <w:r w:rsidRPr="009B2EB5">
        <w:rPr>
          <w:rFonts w:ascii="Arial" w:eastAsia="Times New Roman" w:hAnsi="Arial" w:cs="Arial"/>
          <w:bCs/>
          <w:lang w:eastAsia="sl-SI"/>
        </w:rPr>
        <w:t>manj kot 20</w:t>
      </w:r>
      <w:r w:rsidR="00BA7F74" w:rsidRPr="009B2EB5">
        <w:rPr>
          <w:rFonts w:ascii="Arial" w:eastAsia="Times New Roman" w:hAnsi="Arial" w:cs="Arial"/>
          <w:bCs/>
          <w:lang w:eastAsia="sl-SI"/>
        </w:rPr>
        <w:t> </w:t>
      </w:r>
      <w:r w:rsidR="00317A75" w:rsidRPr="009B2EB5">
        <w:rPr>
          <w:rFonts w:ascii="Arial" w:eastAsia="Times New Roman" w:hAnsi="Arial" w:cs="Arial"/>
          <w:bCs/>
          <w:lang w:eastAsia="sl-SI"/>
        </w:rPr>
        <w:t>sedežev</w:t>
      </w:r>
      <w:r w:rsidRPr="009B2EB5">
        <w:rPr>
          <w:rFonts w:ascii="Arial" w:eastAsia="Times New Roman" w:hAnsi="Arial" w:cs="Arial"/>
          <w:bCs/>
          <w:lang w:eastAsia="sl-SI"/>
        </w:rPr>
        <w:t xml:space="preserve">. </w:t>
      </w:r>
    </w:p>
    <w:p w14:paraId="5D810A7C" w14:textId="77777777" w:rsidR="00573E1B" w:rsidRPr="009B2EB5" w:rsidRDefault="00573E1B" w:rsidP="007D0175">
      <w:pPr>
        <w:pStyle w:val="Odstavekseznama"/>
        <w:ind w:left="360"/>
        <w:rPr>
          <w:rFonts w:ascii="Arial" w:hAnsi="Arial" w:cs="Arial"/>
        </w:rPr>
      </w:pPr>
    </w:p>
    <w:p w14:paraId="3452AD5C" w14:textId="5C70DF83" w:rsidR="00744EFA" w:rsidRPr="009B2EB5" w:rsidRDefault="00744EFA" w:rsidP="00906C3A">
      <w:pPr>
        <w:pStyle w:val="Odstavekseznama"/>
        <w:numPr>
          <w:ilvl w:val="0"/>
          <w:numId w:val="128"/>
        </w:numPr>
        <w:ind w:left="360"/>
        <w:rPr>
          <w:rFonts w:ascii="Arial" w:hAnsi="Arial" w:cs="Arial"/>
        </w:rPr>
      </w:pPr>
      <w:r w:rsidRPr="009B2EB5">
        <w:rPr>
          <w:rFonts w:ascii="Arial" w:eastAsia="Times New Roman" w:hAnsi="Arial" w:cs="Arial"/>
          <w:bCs/>
          <w:lang w:eastAsia="sl-SI"/>
        </w:rPr>
        <w:t>Enkratna dajatev se ne plačuje v primeru:</w:t>
      </w:r>
    </w:p>
    <w:p w14:paraId="6E85AE0A" w14:textId="69718B1D" w:rsidR="00744EFA" w:rsidRPr="009B2EB5" w:rsidRDefault="00744EFA" w:rsidP="007D0175">
      <w:pPr>
        <w:pStyle w:val="tevilnatoka"/>
        <w:numPr>
          <w:ilvl w:val="0"/>
          <w:numId w:val="0"/>
        </w:numPr>
        <w:ind w:left="708"/>
        <w:rPr>
          <w:rFonts w:cs="Arial"/>
        </w:rPr>
      </w:pPr>
    </w:p>
    <w:p w14:paraId="1972A85A" w14:textId="1444AAF3" w:rsidR="00744EFA" w:rsidRPr="009B2EB5" w:rsidRDefault="00744EFA" w:rsidP="00906C3A">
      <w:pPr>
        <w:pStyle w:val="tevilnatoka"/>
        <w:numPr>
          <w:ilvl w:val="0"/>
          <w:numId w:val="129"/>
        </w:numPr>
        <w:ind w:left="708"/>
        <w:rPr>
          <w:rFonts w:cs="Arial"/>
        </w:rPr>
      </w:pPr>
      <w:r w:rsidRPr="009B2EB5">
        <w:rPr>
          <w:rFonts w:cs="Arial"/>
        </w:rPr>
        <w:t>opravljanja del v zraku</w:t>
      </w:r>
      <w:r w:rsidR="001F4521" w:rsidRPr="009B2EB5">
        <w:rPr>
          <w:rFonts w:cs="Arial"/>
        </w:rPr>
        <w:t>,</w:t>
      </w:r>
    </w:p>
    <w:p w14:paraId="5EB13BC4" w14:textId="2ABD0E15" w:rsidR="00744EFA" w:rsidRPr="009B2EB5" w:rsidRDefault="00744EFA" w:rsidP="00906C3A">
      <w:pPr>
        <w:pStyle w:val="tevilnatoka"/>
        <w:numPr>
          <w:ilvl w:val="0"/>
          <w:numId w:val="129"/>
        </w:numPr>
        <w:ind w:left="708"/>
        <w:rPr>
          <w:rFonts w:cs="Arial"/>
        </w:rPr>
      </w:pPr>
      <w:r w:rsidRPr="009B2EB5">
        <w:rPr>
          <w:rFonts w:cs="Arial"/>
        </w:rPr>
        <w:t>uporabe zrakoplovov za športni namen</w:t>
      </w:r>
      <w:r w:rsidR="001F4521" w:rsidRPr="009B2EB5">
        <w:rPr>
          <w:rFonts w:cs="Arial"/>
        </w:rPr>
        <w:t>,</w:t>
      </w:r>
    </w:p>
    <w:p w14:paraId="504EBB73" w14:textId="2AFD7A17" w:rsidR="00744EFA" w:rsidRPr="009B2EB5" w:rsidRDefault="00744EFA" w:rsidP="00906C3A">
      <w:pPr>
        <w:pStyle w:val="tevilnatoka"/>
        <w:numPr>
          <w:ilvl w:val="0"/>
          <w:numId w:val="129"/>
        </w:numPr>
        <w:ind w:left="708"/>
        <w:rPr>
          <w:rFonts w:cs="Arial"/>
        </w:rPr>
      </w:pPr>
      <w:r w:rsidRPr="009B2EB5">
        <w:rPr>
          <w:rFonts w:cs="Arial"/>
        </w:rPr>
        <w:t>uporabe zrakoplovov za prevoz tovora</w:t>
      </w:r>
      <w:r w:rsidR="007E6535" w:rsidRPr="009B2EB5">
        <w:rPr>
          <w:rFonts w:cs="Arial"/>
        </w:rPr>
        <w:t xml:space="preserve">, </w:t>
      </w:r>
    </w:p>
    <w:p w14:paraId="592926AE" w14:textId="26BE88CD" w:rsidR="007E6535" w:rsidRPr="009B2EB5" w:rsidRDefault="00744EFA" w:rsidP="00906C3A">
      <w:pPr>
        <w:pStyle w:val="tevilnatoka"/>
        <w:numPr>
          <w:ilvl w:val="0"/>
          <w:numId w:val="129"/>
        </w:numPr>
        <w:ind w:left="708"/>
        <w:rPr>
          <w:rFonts w:cs="Arial"/>
        </w:rPr>
      </w:pPr>
      <w:r w:rsidRPr="009B2EB5">
        <w:rPr>
          <w:rFonts w:cs="Arial"/>
        </w:rPr>
        <w:t>za zračne prevoze, ki jih opravljajo državni organi Republike Slovenije ali izvajalci javnih pooblastil</w:t>
      </w:r>
      <w:r w:rsidR="007E6535" w:rsidRPr="009B2EB5">
        <w:rPr>
          <w:rFonts w:cs="Arial"/>
        </w:rPr>
        <w:t>,</w:t>
      </w:r>
    </w:p>
    <w:p w14:paraId="7692E002" w14:textId="14E4AF98" w:rsidR="003B5064" w:rsidRPr="009B2EB5" w:rsidRDefault="003B5064" w:rsidP="00906C3A">
      <w:pPr>
        <w:pStyle w:val="tevilnatoka"/>
        <w:numPr>
          <w:ilvl w:val="0"/>
          <w:numId w:val="129"/>
        </w:numPr>
        <w:ind w:left="708"/>
        <w:rPr>
          <w:rFonts w:cs="Arial"/>
        </w:rPr>
      </w:pPr>
      <w:r w:rsidRPr="009B2EB5">
        <w:rPr>
          <w:rFonts w:cs="Arial"/>
        </w:rPr>
        <w:t xml:space="preserve">za zračne prevoze, ki jih opravljajo imetniki diplomatskih dovoljenj po zakonu, ki ureja letalstvo, </w:t>
      </w:r>
    </w:p>
    <w:p w14:paraId="5885B908" w14:textId="77777777" w:rsidR="007E6535" w:rsidRPr="009B2EB5" w:rsidRDefault="007E6535" w:rsidP="00906C3A">
      <w:pPr>
        <w:pStyle w:val="tevilnatoka"/>
        <w:numPr>
          <w:ilvl w:val="0"/>
          <w:numId w:val="129"/>
        </w:numPr>
        <w:ind w:left="708"/>
        <w:rPr>
          <w:rFonts w:cs="Arial"/>
        </w:rPr>
      </w:pPr>
      <w:r w:rsidRPr="009B2EB5">
        <w:rPr>
          <w:rFonts w:cs="Arial"/>
        </w:rPr>
        <w:t>nujen let v medicinske ali humanitarne namene,</w:t>
      </w:r>
    </w:p>
    <w:p w14:paraId="58A7DE6E" w14:textId="77777777" w:rsidR="007E6535" w:rsidRPr="009B2EB5" w:rsidRDefault="007E6535" w:rsidP="00906C3A">
      <w:pPr>
        <w:pStyle w:val="tevilnatoka"/>
        <w:numPr>
          <w:ilvl w:val="0"/>
          <w:numId w:val="129"/>
        </w:numPr>
        <w:ind w:left="708"/>
        <w:rPr>
          <w:rFonts w:cs="Arial"/>
        </w:rPr>
      </w:pPr>
      <w:r w:rsidRPr="009B2EB5">
        <w:rPr>
          <w:rFonts w:cs="Arial"/>
        </w:rPr>
        <w:t>let zrakoplova s pristankom v sili,</w:t>
      </w:r>
    </w:p>
    <w:p w14:paraId="06F32944" w14:textId="77777777" w:rsidR="007E6535" w:rsidRPr="009B2EB5" w:rsidRDefault="007E6535" w:rsidP="00906C3A">
      <w:pPr>
        <w:pStyle w:val="Odstavekseznama"/>
        <w:numPr>
          <w:ilvl w:val="0"/>
          <w:numId w:val="129"/>
        </w:numPr>
        <w:ind w:left="708"/>
        <w:rPr>
          <w:rFonts w:ascii="Arial" w:hAnsi="Arial" w:cs="Arial"/>
        </w:rPr>
      </w:pPr>
      <w:r w:rsidRPr="009B2EB5">
        <w:rPr>
          <w:rFonts w:ascii="Arial" w:hAnsi="Arial" w:cs="Arial"/>
        </w:rPr>
        <w:t>let zrakoplova za potrebe zaščite in reševanja ter pomoči ob naravnih in drugih nesrečah, ali</w:t>
      </w:r>
    </w:p>
    <w:p w14:paraId="6C38BF06" w14:textId="6CFA2ED0" w:rsidR="00573E1B" w:rsidRPr="009B2EB5" w:rsidRDefault="007E6535" w:rsidP="00906C3A">
      <w:pPr>
        <w:pStyle w:val="tevilnatoka"/>
        <w:numPr>
          <w:ilvl w:val="0"/>
          <w:numId w:val="129"/>
        </w:numPr>
        <w:ind w:left="708"/>
        <w:rPr>
          <w:rFonts w:cs="Arial"/>
        </w:rPr>
      </w:pPr>
      <w:r w:rsidRPr="009B2EB5">
        <w:rPr>
          <w:rFonts w:eastAsiaTheme="minorHAnsi" w:cs="Arial"/>
          <w:kern w:val="2"/>
          <w:lang w:eastAsia="en-US"/>
        </w:rPr>
        <w:t>let zrakoplova za iskanje in reševanje</w:t>
      </w:r>
      <w:r w:rsidR="00744EFA" w:rsidRPr="009B2EB5">
        <w:rPr>
          <w:rFonts w:cs="Arial"/>
        </w:rPr>
        <w:t xml:space="preserve">. </w:t>
      </w:r>
    </w:p>
    <w:p w14:paraId="68A9D977" w14:textId="39711996" w:rsidR="00183BA4" w:rsidRPr="009B2EB5" w:rsidRDefault="00744EFA" w:rsidP="00906C3A">
      <w:pPr>
        <w:pStyle w:val="Odstavekseznama"/>
        <w:numPr>
          <w:ilvl w:val="0"/>
          <w:numId w:val="128"/>
        </w:numPr>
        <w:spacing w:before="240"/>
        <w:ind w:left="360"/>
        <w:rPr>
          <w:rFonts w:ascii="Arial" w:hAnsi="Arial" w:cs="Arial"/>
        </w:rPr>
      </w:pPr>
      <w:r w:rsidRPr="009B2EB5">
        <w:rPr>
          <w:rFonts w:ascii="Arial" w:hAnsi="Arial" w:cs="Arial"/>
        </w:rPr>
        <w:t>Enkratno dajatev pobira upravlja</w:t>
      </w:r>
      <w:r w:rsidR="00B3099A" w:rsidRPr="009B2EB5">
        <w:rPr>
          <w:rFonts w:ascii="Arial" w:hAnsi="Arial" w:cs="Arial"/>
        </w:rPr>
        <w:t>v</w:t>
      </w:r>
      <w:r w:rsidRPr="009B2EB5">
        <w:rPr>
          <w:rFonts w:ascii="Arial" w:hAnsi="Arial" w:cs="Arial"/>
        </w:rPr>
        <w:t>ec letališča in je prihodek proračuna Republike Slovenije.</w:t>
      </w:r>
    </w:p>
    <w:bookmarkEnd w:id="66"/>
    <w:bookmarkEnd w:id="69"/>
    <w:bookmarkEnd w:id="67"/>
    <w:p w14:paraId="2834667A" w14:textId="77777777" w:rsidR="00285993" w:rsidRPr="009B2EB5" w:rsidRDefault="00285993" w:rsidP="007D0175">
      <w:pPr>
        <w:rPr>
          <w:rFonts w:ascii="Arial" w:hAnsi="Arial" w:cs="Arial"/>
        </w:rPr>
      </w:pPr>
    </w:p>
    <w:p w14:paraId="477D6C85" w14:textId="246DC6D9" w:rsidR="00EC028A" w:rsidRPr="009B2EB5" w:rsidRDefault="1BB236E7" w:rsidP="00EC028A">
      <w:pPr>
        <w:pStyle w:val="Naslov2"/>
        <w:spacing w:before="200"/>
        <w:ind w:left="1080"/>
        <w:jc w:val="center"/>
        <w:rPr>
          <w:rFonts w:ascii="Arial" w:eastAsia="Times New Roman" w:hAnsi="Arial" w:cs="Arial"/>
          <w:b/>
          <w:bCs/>
          <w:color w:val="auto"/>
          <w:sz w:val="22"/>
          <w:szCs w:val="22"/>
        </w:rPr>
      </w:pPr>
      <w:r w:rsidRPr="009B2EB5">
        <w:rPr>
          <w:rFonts w:ascii="Arial" w:eastAsia="Times New Roman" w:hAnsi="Arial" w:cs="Arial"/>
          <w:b/>
          <w:bCs/>
          <w:color w:val="auto"/>
          <w:sz w:val="22"/>
          <w:szCs w:val="22"/>
        </w:rPr>
        <w:t>2</w:t>
      </w:r>
      <w:r w:rsidR="09B9E831" w:rsidRPr="009B2EB5">
        <w:rPr>
          <w:rFonts w:ascii="Arial" w:eastAsia="Times New Roman" w:hAnsi="Arial" w:cs="Arial"/>
          <w:b/>
          <w:bCs/>
          <w:color w:val="auto"/>
          <w:sz w:val="22"/>
          <w:szCs w:val="22"/>
        </w:rPr>
        <w:t xml:space="preserve">. </w:t>
      </w:r>
      <w:bookmarkStart w:id="70" w:name="_Hlk147302631"/>
      <w:r w:rsidR="00193DA3" w:rsidRPr="009B2EB5">
        <w:rPr>
          <w:rFonts w:ascii="Arial" w:eastAsia="Times New Roman" w:hAnsi="Arial" w:cs="Arial"/>
          <w:b/>
          <w:bCs/>
          <w:color w:val="auto"/>
          <w:sz w:val="22"/>
          <w:szCs w:val="22"/>
        </w:rPr>
        <w:t xml:space="preserve">oddelek: </w:t>
      </w:r>
      <w:bookmarkEnd w:id="70"/>
      <w:r w:rsidR="007E6F7D" w:rsidRPr="009B2EB5">
        <w:rPr>
          <w:rFonts w:ascii="Arial" w:eastAsia="Times New Roman" w:hAnsi="Arial" w:cs="Arial"/>
          <w:b/>
          <w:bCs/>
          <w:color w:val="auto"/>
          <w:sz w:val="22"/>
          <w:szCs w:val="22"/>
        </w:rPr>
        <w:t>Javne finance</w:t>
      </w:r>
    </w:p>
    <w:p w14:paraId="22723D76" w14:textId="77777777" w:rsidR="00EC028A" w:rsidRPr="009B2EB5" w:rsidRDefault="00EC028A" w:rsidP="00EC028A">
      <w:pPr>
        <w:rPr>
          <w:rFonts w:ascii="Arial" w:hAnsi="Arial" w:cs="Arial"/>
        </w:rPr>
      </w:pPr>
    </w:p>
    <w:p w14:paraId="70745104" w14:textId="59E8257A" w:rsidR="001B1A8B" w:rsidRPr="009B2EB5" w:rsidRDefault="00341A63" w:rsidP="00EC028A">
      <w:pPr>
        <w:pStyle w:val="Naslov5"/>
        <w:keepNext w:val="0"/>
        <w:keepLines w:val="0"/>
        <w:numPr>
          <w:ilvl w:val="0"/>
          <w:numId w:val="5"/>
        </w:numPr>
        <w:spacing w:before="240" w:after="60"/>
        <w:ind w:left="357" w:hanging="357"/>
        <w:jc w:val="center"/>
        <w:rPr>
          <w:rFonts w:ascii="Arial" w:hAnsi="Arial" w:cs="Arial"/>
          <w:color w:val="auto"/>
        </w:rPr>
      </w:pPr>
      <w:bookmarkStart w:id="71" w:name="_Hlk161745883"/>
      <w:r w:rsidRPr="009B2EB5">
        <w:rPr>
          <w:rFonts w:ascii="Arial" w:eastAsia="Calibri" w:hAnsi="Arial" w:cs="Arial"/>
          <w:color w:val="auto"/>
        </w:rPr>
        <w:t>člen</w:t>
      </w:r>
      <w:r w:rsidR="003B09A2" w:rsidRPr="009B2EB5">
        <w:rPr>
          <w:rFonts w:ascii="Arial" w:hAnsi="Arial" w:cs="Arial"/>
          <w:color w:val="auto"/>
        </w:rPr>
        <w:br/>
      </w:r>
      <w:r w:rsidR="32880BA9" w:rsidRPr="009B2EB5">
        <w:rPr>
          <w:rFonts w:ascii="Arial" w:hAnsi="Arial" w:cs="Arial"/>
          <w:color w:val="auto"/>
        </w:rPr>
        <w:t>(</w:t>
      </w:r>
      <w:r w:rsidR="00195397" w:rsidRPr="009B2EB5">
        <w:rPr>
          <w:rFonts w:ascii="Arial" w:hAnsi="Arial" w:cs="Arial"/>
          <w:color w:val="auto"/>
        </w:rPr>
        <w:t xml:space="preserve">proračunsko financiranje in </w:t>
      </w:r>
      <w:r w:rsidR="00C566F9" w:rsidRPr="009B2EB5">
        <w:rPr>
          <w:rFonts w:ascii="Arial" w:hAnsi="Arial" w:cs="Arial"/>
          <w:color w:val="auto"/>
        </w:rPr>
        <w:t>podnebni</w:t>
      </w:r>
      <w:r w:rsidR="00195397" w:rsidRPr="009B2EB5">
        <w:rPr>
          <w:rFonts w:ascii="Arial" w:hAnsi="Arial" w:cs="Arial"/>
          <w:color w:val="auto"/>
        </w:rPr>
        <w:t xml:space="preserve"> cilji</w:t>
      </w:r>
      <w:r w:rsidR="32880BA9" w:rsidRPr="009B2EB5">
        <w:rPr>
          <w:rFonts w:ascii="Arial" w:hAnsi="Arial" w:cs="Arial"/>
          <w:color w:val="auto"/>
        </w:rPr>
        <w:t>)</w:t>
      </w:r>
    </w:p>
    <w:p w14:paraId="40BEDA8F" w14:textId="684892E8" w:rsidR="00C566F9" w:rsidRPr="009B2EB5" w:rsidRDefault="00E058A0" w:rsidP="00EC028A">
      <w:pPr>
        <w:pStyle w:val="Oddelek"/>
        <w:numPr>
          <w:ilvl w:val="0"/>
          <w:numId w:val="19"/>
        </w:numPr>
        <w:spacing w:before="240"/>
        <w:jc w:val="both"/>
      </w:pPr>
      <w:r w:rsidRPr="009B2EB5">
        <w:t xml:space="preserve">Pri oblikovanju proračunske politike se upoštevajo </w:t>
      </w:r>
      <w:r w:rsidR="00EC028A" w:rsidRPr="009B2EB5">
        <w:t xml:space="preserve">njeni </w:t>
      </w:r>
      <w:r w:rsidRPr="009B2EB5">
        <w:t xml:space="preserve">vplivi na podnebna cilja v okviru </w:t>
      </w:r>
      <w:proofErr w:type="spellStart"/>
      <w:r w:rsidRPr="009B2EB5">
        <w:t>okoljskih</w:t>
      </w:r>
      <w:proofErr w:type="spellEnd"/>
      <w:r w:rsidRPr="009B2EB5">
        <w:t xml:space="preserve"> ciljev iz Uredbe </w:t>
      </w:r>
      <w:r w:rsidR="0043076B" w:rsidRPr="009B2EB5">
        <w:t>2020/852/</w:t>
      </w:r>
      <w:r w:rsidRPr="009B2EB5">
        <w:t>EU ob zasledovanju ciljev iz 3.</w:t>
      </w:r>
      <w:r w:rsidR="00DB6109" w:rsidRPr="009B2EB5">
        <w:t> </w:t>
      </w:r>
      <w:r w:rsidRPr="009B2EB5">
        <w:t>člena</w:t>
      </w:r>
      <w:r w:rsidR="007F4692" w:rsidRPr="009B2EB5">
        <w:t xml:space="preserve"> tega zakona</w:t>
      </w:r>
      <w:r w:rsidR="00BD0C5B" w:rsidRPr="009B2EB5">
        <w:t xml:space="preserve">. To se izvede na način, da neposredni proračunski uporabnik opravi oceno v skladu z metodologijo za zeleno proračunsko načrtovanje. </w:t>
      </w:r>
    </w:p>
    <w:p w14:paraId="5B2F3E27" w14:textId="3228901B" w:rsidR="007445A6" w:rsidRPr="009B2EB5" w:rsidRDefault="007445A6" w:rsidP="00BD0C5B">
      <w:pPr>
        <w:pStyle w:val="Oddelek"/>
        <w:numPr>
          <w:ilvl w:val="0"/>
          <w:numId w:val="19"/>
        </w:numPr>
        <w:spacing w:before="240"/>
        <w:jc w:val="both"/>
      </w:pPr>
      <w:r w:rsidRPr="009B2EB5">
        <w:t>V proračunskem memorandumu države se določi delež odhodkov državnega proračuna v višini 37</w:t>
      </w:r>
      <w:r w:rsidR="00480BA7" w:rsidRPr="009B2EB5">
        <w:t xml:space="preserve"> </w:t>
      </w:r>
      <w:r w:rsidR="009C3B16" w:rsidRPr="009B2EB5">
        <w:t>odstotkov</w:t>
      </w:r>
      <w:r w:rsidRPr="009B2EB5">
        <w:t>, ki prispeva k ciljem</w:t>
      </w:r>
      <w:r w:rsidR="00B3099A" w:rsidRPr="009B2EB5">
        <w:t>,</w:t>
      </w:r>
      <w:r w:rsidRPr="009B2EB5">
        <w:t xml:space="preserve"> določenim v NEPN in iz 3.</w:t>
      </w:r>
      <w:r w:rsidR="00DB6109" w:rsidRPr="009B2EB5">
        <w:t> </w:t>
      </w:r>
      <w:r w:rsidRPr="009B2EB5">
        <w:t>člena tega zakona.</w:t>
      </w:r>
      <w:r w:rsidR="00BD0C5B" w:rsidRPr="009B2EB5">
        <w:t xml:space="preserve"> </w:t>
      </w:r>
      <w:r w:rsidRPr="009B2EB5">
        <w:t>Ta obveznost izključuje sredstva namenjena občinam,</w:t>
      </w:r>
      <w:r w:rsidR="00321889" w:rsidRPr="009B2EB5">
        <w:t xml:space="preserve"> </w:t>
      </w:r>
      <w:r w:rsidRPr="009B2EB5">
        <w:t xml:space="preserve">obveznostim proračuna do skladov socialnega zavarovanja, plačila sredstev v proračun EU ter izdatke, ki nimajo neposrednega vpliva na podnebne spremembe, kot so stroški plač v javnem sektorju, tekoči transferi posameznikom in gospodinjstvom in drugi tekoči transferi, plačila obresti ter oblikovanja rezerv. </w:t>
      </w:r>
    </w:p>
    <w:p w14:paraId="530C7F0D" w14:textId="7F1793D4" w:rsidR="00FF5998" w:rsidRPr="009B2EB5" w:rsidRDefault="00C566F9" w:rsidP="00EC028A">
      <w:pPr>
        <w:pStyle w:val="Oddelek"/>
        <w:numPr>
          <w:ilvl w:val="0"/>
          <w:numId w:val="19"/>
        </w:numPr>
        <w:spacing w:before="240"/>
        <w:jc w:val="both"/>
      </w:pPr>
      <w:r w:rsidRPr="009B2EB5">
        <w:t xml:space="preserve">Vlada hkrati z zaključnim računom državnega proračuna za posamezno leto predloži </w:t>
      </w:r>
      <w:r w:rsidR="00943DC2" w:rsidRPr="009B2EB5">
        <w:t>d</w:t>
      </w:r>
      <w:r w:rsidRPr="009B2EB5">
        <w:t>ržavnemu zboru tudi poročilo o realiziranih proračunskih odhodkih, prihodkih in davčnih izdatkih</w:t>
      </w:r>
      <w:r w:rsidR="00B3099A" w:rsidRPr="009B2EB5">
        <w:t>,</w:t>
      </w:r>
      <w:r w:rsidRPr="009B2EB5">
        <w:t xml:space="preserve"> ocenjenih v skladu z metodologijo za zeleno proračunsko načrtovanje.</w:t>
      </w:r>
    </w:p>
    <w:bookmarkEnd w:id="68"/>
    <w:p w14:paraId="3A5EB4F3" w14:textId="01D2157F" w:rsidR="00341A63" w:rsidRPr="009B2EB5" w:rsidRDefault="003C42C2" w:rsidP="00EC0587">
      <w:pPr>
        <w:pStyle w:val="Naslov5"/>
        <w:keepNext w:val="0"/>
        <w:keepLines w:val="0"/>
        <w:numPr>
          <w:ilvl w:val="0"/>
          <w:numId w:val="5"/>
        </w:numPr>
        <w:spacing w:before="240" w:after="60"/>
        <w:ind w:left="357" w:hanging="357"/>
        <w:jc w:val="center"/>
        <w:rPr>
          <w:rFonts w:ascii="Arial" w:hAnsi="Arial" w:cs="Arial"/>
          <w:bCs/>
          <w:color w:val="auto"/>
        </w:rPr>
      </w:pPr>
      <w:r w:rsidRPr="009B2EB5">
        <w:rPr>
          <w:rFonts w:ascii="Arial" w:eastAsia="Calibri" w:hAnsi="Arial" w:cs="Arial"/>
          <w:color w:val="auto"/>
        </w:rPr>
        <w:t xml:space="preserve"> </w:t>
      </w:r>
      <w:r w:rsidR="00341A63" w:rsidRPr="009B2EB5">
        <w:rPr>
          <w:rFonts w:ascii="Arial" w:eastAsia="Calibri" w:hAnsi="Arial" w:cs="Arial"/>
          <w:color w:val="auto"/>
        </w:rPr>
        <w:t>člen</w:t>
      </w:r>
      <w:r w:rsidR="003B09A2" w:rsidRPr="009B2EB5">
        <w:rPr>
          <w:rFonts w:ascii="Arial" w:hAnsi="Arial" w:cs="Arial"/>
          <w:color w:val="auto"/>
        </w:rPr>
        <w:br/>
      </w:r>
      <w:r w:rsidR="00341A63" w:rsidRPr="009B2EB5">
        <w:rPr>
          <w:rFonts w:ascii="Arial" w:hAnsi="Arial" w:cs="Arial"/>
          <w:bCs/>
          <w:color w:val="auto"/>
        </w:rPr>
        <w:t>(obveznice)</w:t>
      </w:r>
    </w:p>
    <w:p w14:paraId="5E50AFC2" w14:textId="474EF26E" w:rsidR="00341A63" w:rsidRPr="009B2EB5" w:rsidRDefault="2F6AE0DF" w:rsidP="007D0175">
      <w:pPr>
        <w:pStyle w:val="Odstavekseznama"/>
        <w:numPr>
          <w:ilvl w:val="0"/>
          <w:numId w:val="21"/>
        </w:numPr>
        <w:spacing w:before="240"/>
        <w:ind w:left="360"/>
        <w:rPr>
          <w:rFonts w:ascii="Arial" w:hAnsi="Arial" w:cs="Arial"/>
        </w:rPr>
      </w:pPr>
      <w:r w:rsidRPr="009B2EB5">
        <w:rPr>
          <w:rFonts w:ascii="Arial" w:hAnsi="Arial" w:cs="Arial"/>
        </w:rPr>
        <w:t>Republika Slovenija lahko za pridobivanje sredstev za namene zmanjševanja emisij toplogrednih plinov in prilagajanje podnebn</w:t>
      </w:r>
      <w:r w:rsidR="00B21805" w:rsidRPr="009B2EB5">
        <w:rPr>
          <w:rFonts w:ascii="Arial" w:hAnsi="Arial" w:cs="Arial"/>
        </w:rPr>
        <w:t>im</w:t>
      </w:r>
      <w:r w:rsidRPr="009B2EB5">
        <w:rPr>
          <w:rFonts w:ascii="Arial" w:hAnsi="Arial" w:cs="Arial"/>
        </w:rPr>
        <w:t xml:space="preserve"> sprememb</w:t>
      </w:r>
      <w:r w:rsidR="00B21805" w:rsidRPr="009B2EB5">
        <w:rPr>
          <w:rFonts w:ascii="Arial" w:hAnsi="Arial" w:cs="Arial"/>
        </w:rPr>
        <w:t>am</w:t>
      </w:r>
      <w:r w:rsidRPr="009B2EB5">
        <w:rPr>
          <w:rFonts w:ascii="Arial" w:hAnsi="Arial" w:cs="Arial"/>
        </w:rPr>
        <w:t xml:space="preserve"> izda tudi obveznice.</w:t>
      </w:r>
    </w:p>
    <w:p w14:paraId="2AB083FB" w14:textId="77777777" w:rsidR="001B0550" w:rsidRPr="009B2EB5" w:rsidRDefault="001B0550" w:rsidP="007D0175">
      <w:pPr>
        <w:pStyle w:val="Odstavekseznama"/>
        <w:spacing w:before="240"/>
        <w:ind w:left="360"/>
        <w:rPr>
          <w:rFonts w:ascii="Arial" w:hAnsi="Arial" w:cs="Arial"/>
        </w:rPr>
      </w:pPr>
    </w:p>
    <w:p w14:paraId="58738B61" w14:textId="1B5449CB" w:rsidR="00341A63" w:rsidRPr="009B2EB5" w:rsidRDefault="00341A63" w:rsidP="007D0175">
      <w:pPr>
        <w:pStyle w:val="Odstavekseznama"/>
        <w:numPr>
          <w:ilvl w:val="0"/>
          <w:numId w:val="21"/>
        </w:numPr>
        <w:spacing w:before="240"/>
        <w:ind w:left="360"/>
        <w:rPr>
          <w:rFonts w:ascii="Arial" w:hAnsi="Arial" w:cs="Arial"/>
        </w:rPr>
      </w:pPr>
      <w:r w:rsidRPr="009B2EB5">
        <w:rPr>
          <w:rFonts w:ascii="Arial" w:hAnsi="Arial" w:cs="Arial"/>
        </w:rPr>
        <w:t>Sredstva, pridobljena z izdajo obveznic iz prejšnjega odstavka, se porabijo za financiranje in sofinanciranje projektov in programov za zmanjševanje</w:t>
      </w:r>
      <w:r w:rsidR="00D60362" w:rsidRPr="009B2EB5">
        <w:rPr>
          <w:rFonts w:ascii="Arial" w:hAnsi="Arial" w:cs="Arial"/>
        </w:rPr>
        <w:t xml:space="preserve"> </w:t>
      </w:r>
      <w:r w:rsidRPr="009B2EB5">
        <w:rPr>
          <w:rFonts w:ascii="Arial" w:hAnsi="Arial" w:cs="Arial"/>
        </w:rPr>
        <w:t>emisij toplogrednih plinov in prilagajanje podnebn</w:t>
      </w:r>
      <w:r w:rsidR="00B21805" w:rsidRPr="009B2EB5">
        <w:rPr>
          <w:rFonts w:ascii="Arial" w:hAnsi="Arial" w:cs="Arial"/>
        </w:rPr>
        <w:t>im</w:t>
      </w:r>
      <w:r w:rsidRPr="009B2EB5">
        <w:rPr>
          <w:rFonts w:ascii="Arial" w:hAnsi="Arial" w:cs="Arial"/>
        </w:rPr>
        <w:t xml:space="preserve"> sprememb</w:t>
      </w:r>
      <w:r w:rsidR="00B21805" w:rsidRPr="009B2EB5">
        <w:rPr>
          <w:rFonts w:ascii="Arial" w:hAnsi="Arial" w:cs="Arial"/>
        </w:rPr>
        <w:t>am</w:t>
      </w:r>
      <w:r w:rsidRPr="009B2EB5">
        <w:rPr>
          <w:rFonts w:ascii="Arial" w:hAnsi="Arial" w:cs="Arial"/>
        </w:rPr>
        <w:t>.</w:t>
      </w:r>
    </w:p>
    <w:p w14:paraId="78C89041" w14:textId="3F393E43" w:rsidR="000478FA" w:rsidRPr="009B2EB5" w:rsidRDefault="00A44E88" w:rsidP="00EC0587">
      <w:pPr>
        <w:pStyle w:val="Naslov5"/>
        <w:keepNext w:val="0"/>
        <w:keepLines w:val="0"/>
        <w:numPr>
          <w:ilvl w:val="0"/>
          <w:numId w:val="5"/>
        </w:numPr>
        <w:spacing w:before="240" w:after="60"/>
        <w:ind w:left="357" w:hanging="357"/>
        <w:jc w:val="center"/>
        <w:rPr>
          <w:rFonts w:ascii="Arial" w:eastAsia="Calibri" w:hAnsi="Arial" w:cs="Arial"/>
          <w:color w:val="auto"/>
        </w:rPr>
      </w:pPr>
      <w:bookmarkStart w:id="72" w:name="_Hlk171666390"/>
      <w:bookmarkStart w:id="73" w:name="_Hlk171667641"/>
      <w:bookmarkEnd w:id="71"/>
      <w:r w:rsidRPr="009B2EB5">
        <w:rPr>
          <w:rFonts w:ascii="Arial" w:eastAsia="Calibri" w:hAnsi="Arial" w:cs="Arial"/>
          <w:color w:val="auto"/>
        </w:rPr>
        <w:lastRenderedPageBreak/>
        <w:t>člen</w:t>
      </w:r>
      <w:r w:rsidR="4BCF4177" w:rsidRPr="009B2EB5">
        <w:rPr>
          <w:rFonts w:ascii="Arial" w:eastAsia="Calibri" w:hAnsi="Arial" w:cs="Arial"/>
          <w:color w:val="auto"/>
        </w:rPr>
        <w:t xml:space="preserve"> </w:t>
      </w:r>
      <w:r w:rsidR="003B09A2" w:rsidRPr="009B2EB5">
        <w:rPr>
          <w:rFonts w:ascii="Arial" w:hAnsi="Arial" w:cs="Arial"/>
          <w:color w:val="auto"/>
        </w:rPr>
        <w:br/>
      </w:r>
      <w:r w:rsidR="08BCF60B" w:rsidRPr="009B2EB5">
        <w:rPr>
          <w:rFonts w:ascii="Arial" w:eastAsia="Calibri" w:hAnsi="Arial" w:cs="Arial"/>
          <w:color w:val="auto"/>
        </w:rPr>
        <w:t>(presoja vplivov na podnebje</w:t>
      </w:r>
      <w:r w:rsidR="00887793" w:rsidRPr="009B2EB5">
        <w:rPr>
          <w:rFonts w:ascii="Arial" w:eastAsia="Calibri" w:hAnsi="Arial" w:cs="Arial"/>
          <w:color w:val="auto"/>
        </w:rPr>
        <w:t xml:space="preserve"> in podnebne odpornosti</w:t>
      </w:r>
      <w:r w:rsidR="08BCF60B" w:rsidRPr="009B2EB5">
        <w:rPr>
          <w:rFonts w:ascii="Arial" w:eastAsia="Calibri" w:hAnsi="Arial" w:cs="Arial"/>
          <w:color w:val="auto"/>
        </w:rPr>
        <w:t>)</w:t>
      </w:r>
    </w:p>
    <w:p w14:paraId="1527F749" w14:textId="4F93021E" w:rsidR="00165896" w:rsidRPr="009B2EB5" w:rsidRDefault="00236C98" w:rsidP="00906C3A">
      <w:pPr>
        <w:pStyle w:val="Odstavekseznama"/>
        <w:numPr>
          <w:ilvl w:val="0"/>
          <w:numId w:val="45"/>
        </w:numPr>
        <w:spacing w:before="240"/>
        <w:ind w:left="360"/>
        <w:rPr>
          <w:rFonts w:ascii="Arial" w:hAnsi="Arial" w:cs="Arial"/>
        </w:rPr>
      </w:pPr>
      <w:r w:rsidRPr="009B2EB5">
        <w:rPr>
          <w:rFonts w:ascii="Arial" w:hAnsi="Arial" w:cs="Arial"/>
        </w:rPr>
        <w:t>Posegi v okolje po predpisih s področja varstva okolja, ki lahko pomembno vplivajo na okolje, ter plani, programi, načrti ali drugi splošni akti in njihove spremembe (v nadaljevanju plani) morajo biti zasnovani in izvedeni na podnebno odporen način in tako, da prispevajo k ciljem iz 3. člena tega zakona ter ciljem NEPN.</w:t>
      </w:r>
    </w:p>
    <w:p w14:paraId="249A219F" w14:textId="77777777" w:rsidR="00A95A29" w:rsidRPr="009B2EB5" w:rsidRDefault="00A95A29" w:rsidP="007D0175">
      <w:pPr>
        <w:pStyle w:val="Odstavekseznama"/>
        <w:spacing w:before="240"/>
        <w:ind w:left="360"/>
        <w:rPr>
          <w:rFonts w:ascii="Arial" w:hAnsi="Arial" w:cs="Arial"/>
        </w:rPr>
      </w:pPr>
    </w:p>
    <w:p w14:paraId="4CF79517" w14:textId="6106CF5C" w:rsidR="006040FA" w:rsidRPr="009B2EB5" w:rsidRDefault="00236C98" w:rsidP="00906C3A">
      <w:pPr>
        <w:pStyle w:val="Odstavekseznama"/>
        <w:numPr>
          <w:ilvl w:val="0"/>
          <w:numId w:val="45"/>
        </w:numPr>
        <w:spacing w:before="240"/>
        <w:ind w:left="360"/>
        <w:rPr>
          <w:rFonts w:ascii="Arial" w:hAnsi="Arial" w:cs="Arial"/>
        </w:rPr>
      </w:pPr>
      <w:r w:rsidRPr="009B2EB5">
        <w:rPr>
          <w:rFonts w:ascii="Arial" w:hAnsi="Arial" w:cs="Arial"/>
        </w:rPr>
        <w:t xml:space="preserve">Pri posegih v okolje iz prejšnjega odstavka je treba v okviru postopka presoje vplivov na okolje, kot ga urejajo predpisi s področja varstva okolja, </w:t>
      </w:r>
      <w:r w:rsidR="00093330" w:rsidRPr="009B2EB5">
        <w:rPr>
          <w:rFonts w:ascii="Arial" w:hAnsi="Arial" w:cs="Arial"/>
        </w:rPr>
        <w:t>upoštevati tudi vplive posega v okolje na podnebje in podnebno odpornost posega v okolje.</w:t>
      </w:r>
    </w:p>
    <w:p w14:paraId="63F835E5" w14:textId="77777777" w:rsidR="0027562E" w:rsidRPr="009B2EB5" w:rsidRDefault="0027562E" w:rsidP="007D0175">
      <w:pPr>
        <w:pStyle w:val="Odstavekseznama"/>
        <w:ind w:left="360"/>
        <w:rPr>
          <w:rFonts w:ascii="Arial" w:hAnsi="Arial" w:cs="Arial"/>
        </w:rPr>
      </w:pPr>
      <w:bookmarkStart w:id="74" w:name="_Hlk163206078"/>
      <w:bookmarkEnd w:id="72"/>
      <w:bookmarkEnd w:id="73"/>
    </w:p>
    <w:p w14:paraId="3D3C70DC" w14:textId="1C867D38" w:rsidR="0027562E" w:rsidRPr="009B2EB5" w:rsidRDefault="00093330" w:rsidP="00906C3A">
      <w:pPr>
        <w:pStyle w:val="Odstavekseznama"/>
        <w:numPr>
          <w:ilvl w:val="0"/>
          <w:numId w:val="45"/>
        </w:numPr>
        <w:ind w:left="360"/>
        <w:rPr>
          <w:rFonts w:ascii="Arial" w:hAnsi="Arial" w:cs="Arial"/>
        </w:rPr>
      </w:pPr>
      <w:r w:rsidRPr="009B2EB5">
        <w:rPr>
          <w:rFonts w:ascii="Arial" w:hAnsi="Arial" w:cs="Arial"/>
        </w:rPr>
        <w:t>Minister predpiše metodologijo presoj</w:t>
      </w:r>
      <w:r w:rsidR="00B022BD" w:rsidRPr="009B2EB5">
        <w:rPr>
          <w:rFonts w:ascii="Arial" w:hAnsi="Arial" w:cs="Arial"/>
        </w:rPr>
        <w:t>e</w:t>
      </w:r>
      <w:r w:rsidRPr="009B2EB5">
        <w:rPr>
          <w:rFonts w:ascii="Arial" w:hAnsi="Arial" w:cs="Arial"/>
        </w:rPr>
        <w:t xml:space="preserve"> vplivov posegov v okolje na podnebje in podnebne odpornosti posegov v okolje.</w:t>
      </w:r>
      <w:r w:rsidR="00236C98" w:rsidRPr="009B2EB5">
        <w:rPr>
          <w:rFonts w:ascii="Arial" w:hAnsi="Arial" w:cs="Arial"/>
        </w:rPr>
        <w:t xml:space="preserve"> </w:t>
      </w:r>
    </w:p>
    <w:p w14:paraId="3D48C825" w14:textId="77777777" w:rsidR="0027562E" w:rsidRPr="009B2EB5" w:rsidRDefault="0027562E" w:rsidP="007D0175">
      <w:pPr>
        <w:pStyle w:val="Odstavekseznama"/>
        <w:ind w:left="354"/>
        <w:rPr>
          <w:rFonts w:ascii="Arial" w:hAnsi="Arial" w:cs="Arial"/>
        </w:rPr>
      </w:pPr>
    </w:p>
    <w:bookmarkEnd w:id="74"/>
    <w:p w14:paraId="02EF6A3A" w14:textId="61181DC0" w:rsidR="008A5F50" w:rsidRPr="009B2EB5" w:rsidRDefault="008A5F50" w:rsidP="008A5F50">
      <w:pPr>
        <w:pStyle w:val="Naslov5"/>
        <w:keepNext w:val="0"/>
        <w:keepLines w:val="0"/>
        <w:numPr>
          <w:ilvl w:val="0"/>
          <w:numId w:val="5"/>
        </w:numPr>
        <w:spacing w:before="240" w:after="60"/>
        <w:ind w:left="357" w:hanging="357"/>
        <w:jc w:val="center"/>
        <w:rPr>
          <w:rFonts w:ascii="Arial" w:eastAsia="Calibri" w:hAnsi="Arial" w:cs="Arial"/>
          <w:color w:val="auto"/>
        </w:rPr>
      </w:pPr>
      <w:r w:rsidRPr="009B2EB5">
        <w:rPr>
          <w:rFonts w:ascii="Arial" w:eastAsia="Calibri" w:hAnsi="Arial" w:cs="Arial"/>
          <w:color w:val="auto"/>
        </w:rPr>
        <w:t xml:space="preserve">člen </w:t>
      </w:r>
      <w:r w:rsidRPr="009B2EB5">
        <w:rPr>
          <w:rFonts w:ascii="Arial" w:hAnsi="Arial" w:cs="Arial"/>
          <w:color w:val="auto"/>
        </w:rPr>
        <w:br/>
      </w:r>
      <w:r w:rsidRPr="009B2EB5">
        <w:rPr>
          <w:rFonts w:ascii="Arial" w:eastAsia="Calibri" w:hAnsi="Arial" w:cs="Arial"/>
          <w:color w:val="auto"/>
        </w:rPr>
        <w:t>(celovita presoja vplivov na podnebje in podnebne odpornosti)</w:t>
      </w:r>
    </w:p>
    <w:p w14:paraId="61D63923" w14:textId="31C49523" w:rsidR="008A5F50" w:rsidRPr="009B2EB5" w:rsidRDefault="00093330" w:rsidP="00906C3A">
      <w:pPr>
        <w:pStyle w:val="Odstavekseznama"/>
        <w:numPr>
          <w:ilvl w:val="0"/>
          <w:numId w:val="232"/>
        </w:numPr>
        <w:ind w:left="354" w:hanging="357"/>
        <w:rPr>
          <w:rFonts w:ascii="Arial" w:hAnsi="Arial" w:cs="Arial"/>
        </w:rPr>
      </w:pPr>
      <w:r w:rsidRPr="009B2EB5">
        <w:rPr>
          <w:rFonts w:ascii="Arial" w:hAnsi="Arial" w:cs="Arial"/>
        </w:rPr>
        <w:t xml:space="preserve">Pri planih iz prvega odstavka prejšnjega člena je treba v okviru </w:t>
      </w:r>
      <w:r w:rsidR="00FC0DD0" w:rsidRPr="009B2EB5">
        <w:rPr>
          <w:rFonts w:ascii="Arial" w:hAnsi="Arial" w:cs="Arial"/>
        </w:rPr>
        <w:t xml:space="preserve">postopka </w:t>
      </w:r>
      <w:r w:rsidRPr="009B2EB5">
        <w:rPr>
          <w:rFonts w:ascii="Arial" w:hAnsi="Arial" w:cs="Arial"/>
        </w:rPr>
        <w:t>celovite presoje vplivov na okolje (v nadaljnjem besedilu: CPVO), kot ga urejajo predpisi s področja varstva okolja, upoštevati tudi vplive posega v okolje na podnebje in podnebno odpornost posega v okolje.</w:t>
      </w:r>
    </w:p>
    <w:p w14:paraId="784CF379" w14:textId="77777777" w:rsidR="008A5F50" w:rsidRPr="009B2EB5" w:rsidRDefault="008A5F50" w:rsidP="008A5F50">
      <w:pPr>
        <w:rPr>
          <w:rFonts w:ascii="Arial" w:hAnsi="Arial" w:cs="Arial"/>
        </w:rPr>
      </w:pPr>
    </w:p>
    <w:p w14:paraId="3B256830" w14:textId="19117449" w:rsidR="008A5F50" w:rsidRPr="009B2EB5" w:rsidRDefault="00093330" w:rsidP="00906C3A">
      <w:pPr>
        <w:pStyle w:val="Odstavekseznama"/>
        <w:numPr>
          <w:ilvl w:val="0"/>
          <w:numId w:val="232"/>
        </w:numPr>
        <w:rPr>
          <w:rFonts w:ascii="Arial" w:hAnsi="Arial" w:cs="Arial"/>
        </w:rPr>
      </w:pPr>
      <w:r w:rsidRPr="009B2EB5">
        <w:rPr>
          <w:rFonts w:ascii="Arial" w:hAnsi="Arial" w:cs="Arial"/>
        </w:rPr>
        <w:t>Minister v predpisu iz tretjega odstavka prejšnjega člena predpiše tudi metodologijo presoj</w:t>
      </w:r>
      <w:r w:rsidR="00FC0DD0" w:rsidRPr="009B2EB5">
        <w:rPr>
          <w:rFonts w:ascii="Arial" w:hAnsi="Arial" w:cs="Arial"/>
        </w:rPr>
        <w:t>e</w:t>
      </w:r>
      <w:r w:rsidRPr="009B2EB5">
        <w:rPr>
          <w:rFonts w:ascii="Arial" w:hAnsi="Arial" w:cs="Arial"/>
        </w:rPr>
        <w:t xml:space="preserve"> vplivov planov na podnebje in podnebne odpornosti vsebine planov</w:t>
      </w:r>
      <w:r w:rsidR="008A5F50" w:rsidRPr="009B2EB5">
        <w:rPr>
          <w:rFonts w:ascii="Arial" w:hAnsi="Arial" w:cs="Arial"/>
        </w:rPr>
        <w:t>.</w:t>
      </w:r>
    </w:p>
    <w:p w14:paraId="52BDCEF5" w14:textId="77777777" w:rsidR="005C0B4B" w:rsidRPr="009B2EB5" w:rsidRDefault="005C0B4B" w:rsidP="00BC5520">
      <w:pPr>
        <w:rPr>
          <w:rFonts w:ascii="Arial" w:hAnsi="Arial" w:cs="Arial"/>
        </w:rPr>
      </w:pPr>
    </w:p>
    <w:p w14:paraId="657792FA" w14:textId="3127155B" w:rsidR="698BF1B9" w:rsidRPr="009B2EB5" w:rsidRDefault="005E5568" w:rsidP="00906C3A">
      <w:pPr>
        <w:pStyle w:val="Naslov2"/>
        <w:numPr>
          <w:ilvl w:val="0"/>
          <w:numId w:val="180"/>
        </w:numPr>
        <w:spacing w:before="200"/>
        <w:jc w:val="center"/>
        <w:rPr>
          <w:rFonts w:ascii="Arial" w:eastAsia="Times New Roman" w:hAnsi="Arial" w:cs="Arial"/>
          <w:b/>
          <w:bCs/>
          <w:color w:val="auto"/>
          <w:sz w:val="22"/>
          <w:szCs w:val="22"/>
        </w:rPr>
      </w:pPr>
      <w:r w:rsidRPr="009B2EB5">
        <w:rPr>
          <w:rFonts w:ascii="Arial" w:eastAsia="Times New Roman" w:hAnsi="Arial" w:cs="Arial"/>
          <w:b/>
          <w:bCs/>
          <w:color w:val="auto"/>
          <w:sz w:val="22"/>
          <w:szCs w:val="22"/>
        </w:rPr>
        <w:t>oddelek:</w:t>
      </w:r>
      <w:r w:rsidR="000141D2" w:rsidRPr="009B2EB5">
        <w:rPr>
          <w:rFonts w:ascii="Arial" w:eastAsia="Times New Roman" w:hAnsi="Arial" w:cs="Arial"/>
          <w:b/>
          <w:bCs/>
          <w:color w:val="auto"/>
          <w:sz w:val="22"/>
          <w:szCs w:val="22"/>
        </w:rPr>
        <w:t xml:space="preserve"> </w:t>
      </w:r>
      <w:proofErr w:type="spellStart"/>
      <w:r w:rsidR="698BF1B9" w:rsidRPr="009B2EB5">
        <w:rPr>
          <w:rFonts w:ascii="Arial" w:eastAsia="Times New Roman" w:hAnsi="Arial" w:cs="Arial"/>
          <w:b/>
          <w:bCs/>
          <w:color w:val="auto"/>
          <w:sz w:val="22"/>
          <w:szCs w:val="22"/>
        </w:rPr>
        <w:t>Eko</w:t>
      </w:r>
      <w:proofErr w:type="spellEnd"/>
      <w:r w:rsidR="698BF1B9" w:rsidRPr="009B2EB5">
        <w:rPr>
          <w:rFonts w:ascii="Arial" w:eastAsia="Times New Roman" w:hAnsi="Arial" w:cs="Arial"/>
          <w:b/>
          <w:bCs/>
          <w:color w:val="auto"/>
          <w:sz w:val="22"/>
          <w:szCs w:val="22"/>
        </w:rPr>
        <w:t xml:space="preserve"> sklad, Slovenski </w:t>
      </w:r>
      <w:proofErr w:type="spellStart"/>
      <w:r w:rsidR="698BF1B9" w:rsidRPr="009B2EB5">
        <w:rPr>
          <w:rFonts w:ascii="Arial" w:eastAsia="Times New Roman" w:hAnsi="Arial" w:cs="Arial"/>
          <w:b/>
          <w:bCs/>
          <w:color w:val="auto"/>
          <w:sz w:val="22"/>
          <w:szCs w:val="22"/>
        </w:rPr>
        <w:t>okoljski</w:t>
      </w:r>
      <w:proofErr w:type="spellEnd"/>
      <w:r w:rsidR="698BF1B9" w:rsidRPr="009B2EB5">
        <w:rPr>
          <w:rFonts w:ascii="Arial" w:eastAsia="Times New Roman" w:hAnsi="Arial" w:cs="Arial"/>
          <w:b/>
          <w:bCs/>
          <w:color w:val="auto"/>
          <w:sz w:val="22"/>
          <w:szCs w:val="22"/>
        </w:rPr>
        <w:t xml:space="preserve"> javni sklad </w:t>
      </w:r>
    </w:p>
    <w:p w14:paraId="2F299EAD" w14:textId="79906044" w:rsidR="698BF1B9" w:rsidRPr="009B2EB5" w:rsidRDefault="698BF1B9" w:rsidP="00BC5520">
      <w:pPr>
        <w:rPr>
          <w:rFonts w:ascii="Arial" w:eastAsia="Arial" w:hAnsi="Arial" w:cs="Arial"/>
          <w:b/>
          <w:bCs/>
        </w:rPr>
      </w:pPr>
    </w:p>
    <w:p w14:paraId="0C4CE4A0" w14:textId="1719FCF5" w:rsidR="00A44E88" w:rsidRPr="009B2EB5" w:rsidRDefault="698BF1B9" w:rsidP="009D160A">
      <w:pPr>
        <w:pStyle w:val="Naslov5"/>
        <w:keepNext w:val="0"/>
        <w:keepLines w:val="0"/>
        <w:numPr>
          <w:ilvl w:val="0"/>
          <w:numId w:val="5"/>
        </w:numPr>
        <w:spacing w:before="240" w:after="60"/>
        <w:ind w:left="357" w:hanging="357"/>
        <w:jc w:val="center"/>
        <w:rPr>
          <w:rFonts w:ascii="Arial" w:eastAsia="Calibri" w:hAnsi="Arial" w:cs="Arial"/>
          <w:color w:val="auto"/>
        </w:rPr>
      </w:pPr>
      <w:r w:rsidRPr="009B2EB5">
        <w:rPr>
          <w:rFonts w:ascii="Arial" w:eastAsia="Calibri" w:hAnsi="Arial" w:cs="Arial"/>
          <w:color w:val="auto"/>
        </w:rPr>
        <w:t xml:space="preserve">člen </w:t>
      </w:r>
      <w:r w:rsidR="003B09A2" w:rsidRPr="009B2EB5">
        <w:rPr>
          <w:rFonts w:ascii="Arial" w:hAnsi="Arial" w:cs="Arial"/>
          <w:color w:val="auto"/>
        </w:rPr>
        <w:br/>
      </w:r>
      <w:r w:rsidRPr="009B2EB5">
        <w:rPr>
          <w:rFonts w:ascii="Arial" w:eastAsia="Calibri" w:hAnsi="Arial" w:cs="Arial"/>
          <w:color w:val="auto"/>
        </w:rPr>
        <w:t>(</w:t>
      </w:r>
      <w:proofErr w:type="spellStart"/>
      <w:r w:rsidRPr="009B2EB5">
        <w:rPr>
          <w:rFonts w:ascii="Arial" w:eastAsia="Calibri" w:hAnsi="Arial" w:cs="Arial"/>
          <w:color w:val="auto"/>
        </w:rPr>
        <w:t>Eko</w:t>
      </w:r>
      <w:proofErr w:type="spellEnd"/>
      <w:r w:rsidRPr="009B2EB5">
        <w:rPr>
          <w:rFonts w:ascii="Arial" w:eastAsia="Calibri" w:hAnsi="Arial" w:cs="Arial"/>
          <w:color w:val="auto"/>
        </w:rPr>
        <w:t xml:space="preserve"> sklad, Slovenski </w:t>
      </w:r>
      <w:proofErr w:type="spellStart"/>
      <w:r w:rsidRPr="009B2EB5">
        <w:rPr>
          <w:rFonts w:ascii="Arial" w:eastAsia="Calibri" w:hAnsi="Arial" w:cs="Arial"/>
          <w:color w:val="auto"/>
        </w:rPr>
        <w:t>okoljski</w:t>
      </w:r>
      <w:proofErr w:type="spellEnd"/>
      <w:r w:rsidRPr="009B2EB5">
        <w:rPr>
          <w:rFonts w:ascii="Arial" w:eastAsia="Calibri" w:hAnsi="Arial" w:cs="Arial"/>
          <w:color w:val="auto"/>
        </w:rPr>
        <w:t xml:space="preserve"> javni sklad) </w:t>
      </w:r>
    </w:p>
    <w:p w14:paraId="4582441C" w14:textId="5C30C272" w:rsidR="698BF1B9" w:rsidRPr="009B2EB5" w:rsidRDefault="698BF1B9" w:rsidP="00906C3A">
      <w:pPr>
        <w:pStyle w:val="Odstavekseznama"/>
        <w:numPr>
          <w:ilvl w:val="0"/>
          <w:numId w:val="46"/>
        </w:numPr>
        <w:spacing w:before="240"/>
        <w:ind w:left="360"/>
        <w:rPr>
          <w:rFonts w:ascii="Arial" w:hAnsi="Arial" w:cs="Arial"/>
        </w:rPr>
      </w:pPr>
      <w:proofErr w:type="spellStart"/>
      <w:r w:rsidRPr="009B2EB5">
        <w:rPr>
          <w:rFonts w:ascii="Arial" w:hAnsi="Arial" w:cs="Arial"/>
        </w:rPr>
        <w:t>Eko</w:t>
      </w:r>
      <w:proofErr w:type="spellEnd"/>
      <w:r w:rsidRPr="009B2EB5">
        <w:rPr>
          <w:rFonts w:ascii="Arial" w:hAnsi="Arial" w:cs="Arial"/>
        </w:rPr>
        <w:t xml:space="preserve"> sklad je javni sklad, ki spodbuja trajnostni razvoj s financiranjem naložb za</w:t>
      </w:r>
      <w:r w:rsidR="00A624F3" w:rsidRPr="009B2EB5">
        <w:rPr>
          <w:rFonts w:ascii="Arial" w:hAnsi="Arial" w:cs="Arial"/>
        </w:rPr>
        <w:t xml:space="preserve"> </w:t>
      </w:r>
      <w:r w:rsidRPr="009B2EB5">
        <w:rPr>
          <w:rFonts w:ascii="Arial" w:hAnsi="Arial" w:cs="Arial"/>
        </w:rPr>
        <w:t xml:space="preserve">preprečevanje, odpravljanje ali zmanjšanje obremenjevanja okolja in povezanih naložb. </w:t>
      </w:r>
    </w:p>
    <w:p w14:paraId="0007CAFD" w14:textId="77777777" w:rsidR="00E6673B" w:rsidRPr="009B2EB5" w:rsidRDefault="00E6673B" w:rsidP="007D0175">
      <w:pPr>
        <w:pStyle w:val="Odstavekseznama"/>
        <w:spacing w:before="240"/>
        <w:ind w:left="360"/>
        <w:rPr>
          <w:rFonts w:ascii="Arial" w:hAnsi="Arial" w:cs="Arial"/>
        </w:rPr>
      </w:pPr>
    </w:p>
    <w:p w14:paraId="3F2AD60C" w14:textId="20845687" w:rsidR="698BF1B9" w:rsidRPr="009B2EB5" w:rsidRDefault="698BF1B9" w:rsidP="00906C3A">
      <w:pPr>
        <w:pStyle w:val="Odstavekseznama"/>
        <w:numPr>
          <w:ilvl w:val="0"/>
          <w:numId w:val="46"/>
        </w:numPr>
        <w:spacing w:before="240"/>
        <w:ind w:left="360"/>
        <w:rPr>
          <w:rFonts w:ascii="Arial" w:hAnsi="Arial" w:cs="Arial"/>
        </w:rPr>
      </w:pPr>
      <w:proofErr w:type="spellStart"/>
      <w:r w:rsidRPr="009B2EB5">
        <w:rPr>
          <w:rFonts w:ascii="Arial" w:hAnsi="Arial" w:cs="Arial"/>
        </w:rPr>
        <w:t>Eko</w:t>
      </w:r>
      <w:proofErr w:type="spellEnd"/>
      <w:r w:rsidRPr="009B2EB5">
        <w:rPr>
          <w:rFonts w:ascii="Arial" w:hAnsi="Arial" w:cs="Arial"/>
        </w:rPr>
        <w:t xml:space="preserve"> sklad posluje v skladu z določbami tega zakona in zakona, ki ureja javne sklade. </w:t>
      </w:r>
    </w:p>
    <w:p w14:paraId="0FF84EEA" w14:textId="77777777" w:rsidR="000D4B3A" w:rsidRPr="009B2EB5" w:rsidRDefault="000D4B3A" w:rsidP="007D0175">
      <w:pPr>
        <w:pStyle w:val="Odstavekseznama"/>
        <w:spacing w:before="240"/>
        <w:ind w:left="360"/>
        <w:rPr>
          <w:rFonts w:ascii="Arial" w:hAnsi="Arial" w:cs="Arial"/>
        </w:rPr>
      </w:pPr>
    </w:p>
    <w:p w14:paraId="4B6FD3AC" w14:textId="64E3BDC0" w:rsidR="698BF1B9" w:rsidRPr="009B2EB5" w:rsidRDefault="698BF1B9" w:rsidP="00906C3A">
      <w:pPr>
        <w:pStyle w:val="Odstavekseznama"/>
        <w:numPr>
          <w:ilvl w:val="0"/>
          <w:numId w:val="46"/>
        </w:numPr>
        <w:spacing w:before="240"/>
        <w:ind w:left="360"/>
        <w:rPr>
          <w:rFonts w:ascii="Arial" w:hAnsi="Arial" w:cs="Arial"/>
        </w:rPr>
      </w:pPr>
      <w:r w:rsidRPr="009B2EB5">
        <w:rPr>
          <w:rFonts w:ascii="Arial" w:hAnsi="Arial" w:cs="Arial"/>
        </w:rPr>
        <w:t xml:space="preserve">Ustanovitelj </w:t>
      </w:r>
      <w:proofErr w:type="spellStart"/>
      <w:r w:rsidRPr="009B2EB5">
        <w:rPr>
          <w:rFonts w:ascii="Arial" w:hAnsi="Arial" w:cs="Arial"/>
        </w:rPr>
        <w:t>Eko</w:t>
      </w:r>
      <w:proofErr w:type="spellEnd"/>
      <w:r w:rsidRPr="009B2EB5">
        <w:rPr>
          <w:rFonts w:ascii="Arial" w:hAnsi="Arial" w:cs="Arial"/>
        </w:rPr>
        <w:t xml:space="preserve"> sklada je Republika Slovenija,</w:t>
      </w:r>
      <w:r w:rsidR="00BB2C88" w:rsidRPr="009B2EB5">
        <w:rPr>
          <w:rFonts w:ascii="Arial" w:hAnsi="Arial" w:cs="Arial"/>
        </w:rPr>
        <w:t xml:space="preserve"> </w:t>
      </w:r>
      <w:r w:rsidRPr="009B2EB5">
        <w:rPr>
          <w:rFonts w:ascii="Arial" w:hAnsi="Arial" w:cs="Arial"/>
        </w:rPr>
        <w:t xml:space="preserve">ustanoviteljske pravice pa izvršuje </w:t>
      </w:r>
      <w:r w:rsidR="00AB6A50" w:rsidRPr="009B2EB5">
        <w:rPr>
          <w:rFonts w:ascii="Arial" w:hAnsi="Arial" w:cs="Arial"/>
        </w:rPr>
        <w:t>v</w:t>
      </w:r>
      <w:r w:rsidRPr="009B2EB5">
        <w:rPr>
          <w:rFonts w:ascii="Arial" w:hAnsi="Arial" w:cs="Arial"/>
        </w:rPr>
        <w:t xml:space="preserve">lada. </w:t>
      </w:r>
    </w:p>
    <w:p w14:paraId="21088E1E" w14:textId="77777777" w:rsidR="000D4B3A" w:rsidRPr="009B2EB5" w:rsidRDefault="000D4B3A" w:rsidP="007D0175">
      <w:pPr>
        <w:pStyle w:val="Odstavekseznama"/>
        <w:spacing w:before="240"/>
        <w:ind w:left="360"/>
        <w:rPr>
          <w:rFonts w:ascii="Arial" w:hAnsi="Arial" w:cs="Arial"/>
        </w:rPr>
      </w:pPr>
    </w:p>
    <w:p w14:paraId="5FA1DE47" w14:textId="2F3CA671" w:rsidR="698BF1B9" w:rsidRPr="009B2EB5" w:rsidRDefault="698BF1B9" w:rsidP="00906C3A">
      <w:pPr>
        <w:pStyle w:val="Odstavekseznama"/>
        <w:numPr>
          <w:ilvl w:val="0"/>
          <w:numId w:val="46"/>
        </w:numPr>
        <w:spacing w:before="240"/>
        <w:ind w:left="360"/>
        <w:rPr>
          <w:rFonts w:ascii="Arial" w:eastAsia="Arial" w:hAnsi="Arial" w:cs="Arial"/>
        </w:rPr>
      </w:pPr>
      <w:r w:rsidRPr="009B2EB5">
        <w:rPr>
          <w:rFonts w:ascii="Arial" w:hAnsi="Arial" w:cs="Arial"/>
        </w:rPr>
        <w:t xml:space="preserve">Ustanovitelj subsidiarno odgovarja za obveznosti </w:t>
      </w:r>
      <w:proofErr w:type="spellStart"/>
      <w:r w:rsidRPr="009B2EB5">
        <w:rPr>
          <w:rFonts w:ascii="Arial" w:hAnsi="Arial" w:cs="Arial"/>
        </w:rPr>
        <w:t>Eko</w:t>
      </w:r>
      <w:proofErr w:type="spellEnd"/>
      <w:r w:rsidRPr="009B2EB5">
        <w:rPr>
          <w:rFonts w:ascii="Arial" w:hAnsi="Arial" w:cs="Arial"/>
        </w:rPr>
        <w:t xml:space="preserve"> sklada za najeta posojila, ki niso zavarovana s poroštvom države in ki skupaj ne smejo presegati 20 odstotkov vrednosti sklada namenskega premoženja </w:t>
      </w:r>
      <w:proofErr w:type="spellStart"/>
      <w:r w:rsidRPr="009B2EB5">
        <w:rPr>
          <w:rFonts w:ascii="Arial" w:hAnsi="Arial" w:cs="Arial"/>
        </w:rPr>
        <w:t>Eko</w:t>
      </w:r>
      <w:proofErr w:type="spellEnd"/>
      <w:r w:rsidRPr="009B2EB5">
        <w:rPr>
          <w:rFonts w:ascii="Arial" w:hAnsi="Arial" w:cs="Arial"/>
        </w:rPr>
        <w:t xml:space="preserve"> sklada. </w:t>
      </w:r>
    </w:p>
    <w:p w14:paraId="65B32919" w14:textId="6E0637C5" w:rsidR="000141D2" w:rsidRPr="009B2EB5" w:rsidRDefault="698BF1B9" w:rsidP="009D160A">
      <w:pPr>
        <w:pStyle w:val="Naslov5"/>
        <w:keepNext w:val="0"/>
        <w:keepLines w:val="0"/>
        <w:numPr>
          <w:ilvl w:val="0"/>
          <w:numId w:val="5"/>
        </w:numPr>
        <w:spacing w:before="240" w:after="60"/>
        <w:ind w:left="357" w:hanging="357"/>
        <w:jc w:val="center"/>
        <w:rPr>
          <w:rFonts w:ascii="Arial" w:eastAsia="Calibri" w:hAnsi="Arial" w:cs="Arial"/>
          <w:color w:val="auto"/>
        </w:rPr>
      </w:pPr>
      <w:bookmarkStart w:id="75" w:name="_Hlk161741724"/>
      <w:r w:rsidRPr="009B2EB5">
        <w:rPr>
          <w:rFonts w:ascii="Arial" w:eastAsia="Calibri" w:hAnsi="Arial" w:cs="Arial"/>
          <w:color w:val="auto"/>
        </w:rPr>
        <w:t xml:space="preserve"> člen </w:t>
      </w:r>
      <w:r w:rsidR="003B09A2" w:rsidRPr="009B2EB5">
        <w:rPr>
          <w:rFonts w:ascii="Arial" w:hAnsi="Arial" w:cs="Arial"/>
          <w:color w:val="auto"/>
        </w:rPr>
        <w:br/>
      </w:r>
      <w:r w:rsidRPr="009B2EB5">
        <w:rPr>
          <w:rFonts w:ascii="Arial" w:eastAsia="Calibri" w:hAnsi="Arial" w:cs="Arial"/>
          <w:color w:val="auto"/>
        </w:rPr>
        <w:t xml:space="preserve">(dejavnosti </w:t>
      </w:r>
      <w:proofErr w:type="spellStart"/>
      <w:r w:rsidRPr="009B2EB5">
        <w:rPr>
          <w:rFonts w:ascii="Arial" w:eastAsia="Calibri" w:hAnsi="Arial" w:cs="Arial"/>
          <w:color w:val="auto"/>
        </w:rPr>
        <w:t>Eko</w:t>
      </w:r>
      <w:proofErr w:type="spellEnd"/>
      <w:r w:rsidRPr="009B2EB5">
        <w:rPr>
          <w:rFonts w:ascii="Arial" w:eastAsia="Calibri" w:hAnsi="Arial" w:cs="Arial"/>
          <w:color w:val="auto"/>
        </w:rPr>
        <w:t xml:space="preserve"> sklada) </w:t>
      </w:r>
    </w:p>
    <w:p w14:paraId="52FC7AEB" w14:textId="22E57254" w:rsidR="698BF1B9" w:rsidRPr="009B2EB5" w:rsidRDefault="698BF1B9" w:rsidP="00906C3A">
      <w:pPr>
        <w:pStyle w:val="Odstavekseznama"/>
        <w:numPr>
          <w:ilvl w:val="0"/>
          <w:numId w:val="47"/>
        </w:numPr>
        <w:spacing w:before="240"/>
        <w:ind w:left="360"/>
        <w:rPr>
          <w:rFonts w:ascii="Arial" w:eastAsia="Calibri" w:hAnsi="Arial" w:cs="Arial"/>
        </w:rPr>
      </w:pPr>
      <w:proofErr w:type="spellStart"/>
      <w:r w:rsidRPr="009B2EB5">
        <w:rPr>
          <w:rFonts w:ascii="Arial" w:eastAsia="Calibri" w:hAnsi="Arial" w:cs="Arial"/>
        </w:rPr>
        <w:t>Eko</w:t>
      </w:r>
      <w:proofErr w:type="spellEnd"/>
      <w:r w:rsidRPr="009B2EB5">
        <w:rPr>
          <w:rFonts w:ascii="Arial" w:eastAsia="Calibri" w:hAnsi="Arial" w:cs="Arial"/>
        </w:rPr>
        <w:t xml:space="preserve"> sklad spodbuja trajnostni razvoj v skladu z nacionalnim programom varstva okolja,</w:t>
      </w:r>
      <w:r w:rsidR="00B21C16" w:rsidRPr="009B2EB5">
        <w:rPr>
          <w:rFonts w:ascii="Arial" w:eastAsia="Calibri" w:hAnsi="Arial" w:cs="Arial"/>
        </w:rPr>
        <w:t xml:space="preserve"> </w:t>
      </w:r>
      <w:r w:rsidR="00896736" w:rsidRPr="009B2EB5">
        <w:rPr>
          <w:rFonts w:ascii="Arial" w:eastAsia="Calibri" w:hAnsi="Arial" w:cs="Arial"/>
        </w:rPr>
        <w:t>D</w:t>
      </w:r>
      <w:r w:rsidR="00B21C16" w:rsidRPr="009B2EB5">
        <w:rPr>
          <w:rFonts w:ascii="Arial" w:eastAsia="Calibri" w:hAnsi="Arial" w:cs="Arial"/>
        </w:rPr>
        <w:t>olgoročno podnebno strategijo,</w:t>
      </w:r>
      <w:r w:rsidRPr="009B2EB5">
        <w:rPr>
          <w:rFonts w:ascii="Arial" w:eastAsia="Calibri" w:hAnsi="Arial" w:cs="Arial"/>
        </w:rPr>
        <w:t xml:space="preserve"> </w:t>
      </w:r>
      <w:r w:rsidR="004B3CC2" w:rsidRPr="009B2EB5">
        <w:rPr>
          <w:rFonts w:ascii="Arial" w:eastAsia="Calibri" w:hAnsi="Arial" w:cs="Arial"/>
        </w:rPr>
        <w:t>NEPN</w:t>
      </w:r>
      <w:r w:rsidRPr="009B2EB5">
        <w:rPr>
          <w:rFonts w:ascii="Arial" w:eastAsia="Calibri" w:hAnsi="Arial" w:cs="Arial"/>
        </w:rPr>
        <w:t xml:space="preserve">, </w:t>
      </w:r>
      <w:r w:rsidR="00D269D0" w:rsidRPr="009B2EB5">
        <w:rPr>
          <w:rFonts w:ascii="Arial" w:eastAsia="Calibri" w:hAnsi="Arial" w:cs="Arial"/>
        </w:rPr>
        <w:t xml:space="preserve">Strategijo prilagajanja, </w:t>
      </w:r>
      <w:r w:rsidRPr="009B2EB5">
        <w:rPr>
          <w:rFonts w:ascii="Arial" w:eastAsia="Calibri" w:hAnsi="Arial" w:cs="Arial"/>
        </w:rPr>
        <w:t xml:space="preserve">skupno </w:t>
      </w:r>
      <w:proofErr w:type="spellStart"/>
      <w:r w:rsidRPr="009B2EB5">
        <w:rPr>
          <w:rFonts w:ascii="Arial" w:eastAsia="Calibri" w:hAnsi="Arial" w:cs="Arial"/>
        </w:rPr>
        <w:t>okoljsko</w:t>
      </w:r>
      <w:proofErr w:type="spellEnd"/>
      <w:r w:rsidRPr="009B2EB5">
        <w:rPr>
          <w:rFonts w:ascii="Arial" w:eastAsia="Calibri" w:hAnsi="Arial" w:cs="Arial"/>
        </w:rPr>
        <w:t xml:space="preserve"> in energetsko politiko EU ter operativnimi in akcijskimi programi, sprejetimi na njihovi podlagi. </w:t>
      </w:r>
    </w:p>
    <w:p w14:paraId="6FB05DA2" w14:textId="77777777" w:rsidR="000D4B3A" w:rsidRPr="009B2EB5" w:rsidRDefault="000D4B3A" w:rsidP="007D0175">
      <w:pPr>
        <w:pStyle w:val="Odstavekseznama"/>
        <w:ind w:left="360"/>
        <w:rPr>
          <w:rFonts w:ascii="Arial" w:eastAsia="Calibri" w:hAnsi="Arial" w:cs="Arial"/>
        </w:rPr>
      </w:pPr>
    </w:p>
    <w:p w14:paraId="393C9096" w14:textId="1D89F5C8" w:rsidR="698BF1B9" w:rsidRPr="009B2EB5" w:rsidRDefault="698BF1B9" w:rsidP="00906C3A">
      <w:pPr>
        <w:pStyle w:val="Odstavekseznama"/>
        <w:numPr>
          <w:ilvl w:val="0"/>
          <w:numId w:val="47"/>
        </w:numPr>
        <w:ind w:left="360"/>
        <w:rPr>
          <w:rFonts w:ascii="Arial" w:eastAsia="Calibri" w:hAnsi="Arial" w:cs="Arial"/>
        </w:rPr>
      </w:pPr>
      <w:r w:rsidRPr="009B2EB5">
        <w:rPr>
          <w:rFonts w:ascii="Arial" w:eastAsia="Calibri" w:hAnsi="Arial" w:cs="Arial"/>
        </w:rPr>
        <w:t xml:space="preserve">Dejavnosti, ki jih </w:t>
      </w:r>
      <w:proofErr w:type="spellStart"/>
      <w:r w:rsidRPr="009B2EB5">
        <w:rPr>
          <w:rFonts w:ascii="Arial" w:eastAsia="Calibri" w:hAnsi="Arial" w:cs="Arial"/>
        </w:rPr>
        <w:t>Eko</w:t>
      </w:r>
      <w:proofErr w:type="spellEnd"/>
      <w:r w:rsidRPr="009B2EB5">
        <w:rPr>
          <w:rFonts w:ascii="Arial" w:eastAsia="Calibri" w:hAnsi="Arial" w:cs="Arial"/>
        </w:rPr>
        <w:t xml:space="preserve"> sklad opravlja v javnem interesu, so zlasti: </w:t>
      </w:r>
    </w:p>
    <w:p w14:paraId="1244ECB8" w14:textId="2A9D0C21" w:rsidR="698BF1B9" w:rsidRPr="009B2EB5" w:rsidRDefault="698BF1B9" w:rsidP="00906C3A">
      <w:pPr>
        <w:pStyle w:val="Odstavekseznama"/>
        <w:widowControl w:val="0"/>
        <w:numPr>
          <w:ilvl w:val="0"/>
          <w:numId w:val="52"/>
        </w:numPr>
        <w:ind w:left="697" w:hanging="357"/>
        <w:rPr>
          <w:rFonts w:ascii="Arial" w:eastAsia="Calibri" w:hAnsi="Arial" w:cs="Arial"/>
        </w:rPr>
      </w:pPr>
      <w:r w:rsidRPr="009B2EB5">
        <w:rPr>
          <w:rFonts w:ascii="Arial" w:eastAsia="Calibri" w:hAnsi="Arial" w:cs="Arial"/>
        </w:rPr>
        <w:t xml:space="preserve">spodbujanje naložb v infrastrukturo varstva okolja državnega in lokalnega pomena; </w:t>
      </w:r>
    </w:p>
    <w:p w14:paraId="7A63AC57" w14:textId="34605EAB" w:rsidR="698BF1B9" w:rsidRPr="009B2EB5" w:rsidRDefault="698BF1B9" w:rsidP="00906C3A">
      <w:pPr>
        <w:pStyle w:val="Odstavekseznama"/>
        <w:widowControl w:val="0"/>
        <w:numPr>
          <w:ilvl w:val="0"/>
          <w:numId w:val="52"/>
        </w:numPr>
        <w:ind w:left="697" w:hanging="357"/>
        <w:rPr>
          <w:rFonts w:ascii="Arial" w:eastAsia="Calibri" w:hAnsi="Arial" w:cs="Arial"/>
        </w:rPr>
      </w:pPr>
      <w:r w:rsidRPr="009B2EB5">
        <w:rPr>
          <w:rFonts w:ascii="Arial" w:eastAsia="Calibri" w:hAnsi="Arial" w:cs="Arial"/>
        </w:rPr>
        <w:t xml:space="preserve">spodbujanje naložb v izrabo obnovljivih virov energije; </w:t>
      </w:r>
    </w:p>
    <w:p w14:paraId="3DE2D827" w14:textId="4FEFF40C" w:rsidR="698BF1B9" w:rsidRPr="009B2EB5" w:rsidRDefault="698BF1B9" w:rsidP="00906C3A">
      <w:pPr>
        <w:pStyle w:val="Odstavekseznama"/>
        <w:widowControl w:val="0"/>
        <w:numPr>
          <w:ilvl w:val="0"/>
          <w:numId w:val="52"/>
        </w:numPr>
        <w:ind w:left="697" w:hanging="357"/>
        <w:rPr>
          <w:rFonts w:ascii="Arial" w:eastAsia="Calibri" w:hAnsi="Arial" w:cs="Arial"/>
        </w:rPr>
      </w:pPr>
      <w:r w:rsidRPr="009B2EB5">
        <w:rPr>
          <w:rFonts w:ascii="Arial" w:eastAsia="Calibri" w:hAnsi="Arial" w:cs="Arial"/>
        </w:rPr>
        <w:t xml:space="preserve">spodbujanje ukrepov učinkovite rabe energije; </w:t>
      </w:r>
    </w:p>
    <w:p w14:paraId="43725956" w14:textId="783AC189" w:rsidR="00B21C16" w:rsidRPr="009B2EB5" w:rsidRDefault="00B21C16" w:rsidP="00906C3A">
      <w:pPr>
        <w:pStyle w:val="Odstavekseznama"/>
        <w:widowControl w:val="0"/>
        <w:numPr>
          <w:ilvl w:val="0"/>
          <w:numId w:val="52"/>
        </w:numPr>
        <w:ind w:left="697" w:hanging="357"/>
        <w:rPr>
          <w:rFonts w:ascii="Arial" w:eastAsia="Calibri" w:hAnsi="Arial" w:cs="Arial"/>
        </w:rPr>
      </w:pPr>
      <w:r w:rsidRPr="009B2EB5">
        <w:rPr>
          <w:rFonts w:ascii="Arial" w:eastAsia="Calibri" w:hAnsi="Arial" w:cs="Arial"/>
        </w:rPr>
        <w:lastRenderedPageBreak/>
        <w:t>spodbujanje ukrepov prilagajanja podnebnim spremembam</w:t>
      </w:r>
      <w:r w:rsidR="00231792" w:rsidRPr="009B2EB5">
        <w:rPr>
          <w:rFonts w:ascii="Arial" w:hAnsi="Arial" w:cs="Arial"/>
        </w:rPr>
        <w:t xml:space="preserve"> </w:t>
      </w:r>
      <w:r w:rsidR="00231792" w:rsidRPr="009B2EB5">
        <w:rPr>
          <w:rFonts w:ascii="Arial" w:eastAsia="Calibri" w:hAnsi="Arial" w:cs="Arial"/>
        </w:rPr>
        <w:t>in drugih ukrepov blaženja podnebnih sprememb</w:t>
      </w:r>
      <w:r w:rsidRPr="009B2EB5">
        <w:rPr>
          <w:rFonts w:ascii="Arial" w:eastAsia="Calibri" w:hAnsi="Arial" w:cs="Arial"/>
        </w:rPr>
        <w:t xml:space="preserve">; </w:t>
      </w:r>
    </w:p>
    <w:p w14:paraId="2B54D906" w14:textId="274C4BA1" w:rsidR="698BF1B9" w:rsidRPr="009B2EB5" w:rsidRDefault="698BF1B9" w:rsidP="00906C3A">
      <w:pPr>
        <w:pStyle w:val="Odstavekseznama"/>
        <w:widowControl w:val="0"/>
        <w:numPr>
          <w:ilvl w:val="0"/>
          <w:numId w:val="52"/>
        </w:numPr>
        <w:ind w:left="697" w:hanging="357"/>
        <w:rPr>
          <w:rFonts w:ascii="Arial" w:eastAsia="Calibri" w:hAnsi="Arial" w:cs="Arial"/>
        </w:rPr>
      </w:pPr>
      <w:r w:rsidRPr="009B2EB5">
        <w:rPr>
          <w:rFonts w:ascii="Arial" w:eastAsia="Calibri" w:hAnsi="Arial" w:cs="Arial"/>
        </w:rPr>
        <w:t xml:space="preserve">spodbujanje naložb s področja razvoja ali uporabe </w:t>
      </w:r>
      <w:proofErr w:type="spellStart"/>
      <w:r w:rsidRPr="009B2EB5">
        <w:rPr>
          <w:rFonts w:ascii="Arial" w:eastAsia="Calibri" w:hAnsi="Arial" w:cs="Arial"/>
        </w:rPr>
        <w:t>okoljskih</w:t>
      </w:r>
      <w:proofErr w:type="spellEnd"/>
      <w:r w:rsidRPr="009B2EB5">
        <w:rPr>
          <w:rFonts w:ascii="Arial" w:eastAsia="Calibri" w:hAnsi="Arial" w:cs="Arial"/>
        </w:rPr>
        <w:t xml:space="preserve"> tehnologij, ki preprečujejo, odpravljajo</w:t>
      </w:r>
      <w:r w:rsidR="00B3099A" w:rsidRPr="009B2EB5">
        <w:rPr>
          <w:rFonts w:ascii="Arial" w:eastAsia="Calibri" w:hAnsi="Arial" w:cs="Arial"/>
        </w:rPr>
        <w:t>,</w:t>
      </w:r>
      <w:r w:rsidRPr="009B2EB5">
        <w:rPr>
          <w:rFonts w:ascii="Arial" w:eastAsia="Calibri" w:hAnsi="Arial" w:cs="Arial"/>
        </w:rPr>
        <w:t xml:space="preserve"> ali zmanjšujejo obremenjevanje okolja; </w:t>
      </w:r>
    </w:p>
    <w:p w14:paraId="36EECE4D" w14:textId="460729D3" w:rsidR="698BF1B9" w:rsidRPr="009B2EB5" w:rsidRDefault="002A0CA7" w:rsidP="00906C3A">
      <w:pPr>
        <w:pStyle w:val="Odstavekseznama"/>
        <w:widowControl w:val="0"/>
        <w:numPr>
          <w:ilvl w:val="0"/>
          <w:numId w:val="52"/>
        </w:numPr>
        <w:ind w:left="697" w:hanging="357"/>
        <w:rPr>
          <w:rFonts w:ascii="Arial" w:eastAsia="Calibri" w:hAnsi="Arial" w:cs="Arial"/>
        </w:rPr>
      </w:pPr>
      <w:r w:rsidRPr="009B2EB5">
        <w:rPr>
          <w:rFonts w:ascii="Arial" w:eastAsia="Calibri" w:hAnsi="Arial" w:cs="Arial"/>
        </w:rPr>
        <w:t>izvajanje</w:t>
      </w:r>
      <w:r w:rsidR="698BF1B9" w:rsidRPr="009B2EB5">
        <w:rPr>
          <w:rFonts w:ascii="Arial" w:eastAsia="Calibri" w:hAnsi="Arial" w:cs="Arial"/>
        </w:rPr>
        <w:t xml:space="preserve"> različnih oblik svetovanja, izobraževanja in ozaveščanja javnosti</w:t>
      </w:r>
      <w:r w:rsidR="00266C1B" w:rsidRPr="009B2EB5">
        <w:rPr>
          <w:rFonts w:ascii="Arial" w:eastAsia="Calibri" w:hAnsi="Arial" w:cs="Arial"/>
        </w:rPr>
        <w:t>;</w:t>
      </w:r>
    </w:p>
    <w:p w14:paraId="27D6C6D6" w14:textId="31989355" w:rsidR="698BF1B9" w:rsidRPr="009B2EB5" w:rsidRDefault="698BF1B9" w:rsidP="00906C3A">
      <w:pPr>
        <w:pStyle w:val="Odstavekseznama"/>
        <w:widowControl w:val="0"/>
        <w:numPr>
          <w:ilvl w:val="0"/>
          <w:numId w:val="52"/>
        </w:numPr>
        <w:ind w:left="697" w:hanging="357"/>
        <w:rPr>
          <w:rFonts w:ascii="Arial" w:eastAsia="Calibri" w:hAnsi="Arial" w:cs="Arial"/>
        </w:rPr>
      </w:pPr>
      <w:r w:rsidRPr="009B2EB5">
        <w:rPr>
          <w:rFonts w:ascii="Arial" w:eastAsia="Calibri" w:hAnsi="Arial" w:cs="Arial"/>
        </w:rPr>
        <w:t xml:space="preserve">spodbujanje naložb v ukrepe za zmanjševanje energetske revščine ter </w:t>
      </w:r>
    </w:p>
    <w:p w14:paraId="42081D70" w14:textId="18BE6B7D" w:rsidR="698BF1B9" w:rsidRPr="009B2EB5" w:rsidRDefault="698BF1B9" w:rsidP="00906C3A">
      <w:pPr>
        <w:pStyle w:val="Odstavekseznama"/>
        <w:widowControl w:val="0"/>
        <w:numPr>
          <w:ilvl w:val="0"/>
          <w:numId w:val="52"/>
        </w:numPr>
        <w:ind w:left="697" w:hanging="357"/>
        <w:rPr>
          <w:rFonts w:ascii="Arial" w:eastAsia="Calibri" w:hAnsi="Arial" w:cs="Arial"/>
        </w:rPr>
      </w:pPr>
      <w:r w:rsidRPr="009B2EB5">
        <w:rPr>
          <w:rFonts w:ascii="Arial" w:eastAsia="Calibri" w:hAnsi="Arial" w:cs="Arial"/>
        </w:rPr>
        <w:t xml:space="preserve">druge dejavnosti in naloge s področja varstva okolja ali z njimi povezane dejavnosti, določene v ustanovitvenem aktu </w:t>
      </w:r>
      <w:proofErr w:type="spellStart"/>
      <w:r w:rsidRPr="009B2EB5">
        <w:rPr>
          <w:rFonts w:ascii="Arial" w:eastAsia="Calibri" w:hAnsi="Arial" w:cs="Arial"/>
        </w:rPr>
        <w:t>Eko</w:t>
      </w:r>
      <w:proofErr w:type="spellEnd"/>
      <w:r w:rsidRPr="009B2EB5">
        <w:rPr>
          <w:rFonts w:ascii="Arial" w:eastAsia="Calibri" w:hAnsi="Arial" w:cs="Arial"/>
        </w:rPr>
        <w:t xml:space="preserve"> sklada. </w:t>
      </w:r>
    </w:p>
    <w:p w14:paraId="5C2E4DB2" w14:textId="77777777" w:rsidR="00014336" w:rsidRPr="009B2EB5" w:rsidRDefault="00014336" w:rsidP="007D0175">
      <w:pPr>
        <w:pStyle w:val="Odstavekseznama"/>
        <w:ind w:left="1440"/>
        <w:rPr>
          <w:rFonts w:ascii="Arial" w:eastAsia="Calibri" w:hAnsi="Arial" w:cs="Arial"/>
        </w:rPr>
      </w:pPr>
    </w:p>
    <w:p w14:paraId="2F8B9646" w14:textId="3AD6FCF6" w:rsidR="698BF1B9" w:rsidRPr="009B2EB5" w:rsidRDefault="698BF1B9" w:rsidP="00906C3A">
      <w:pPr>
        <w:pStyle w:val="Odstavekseznama"/>
        <w:numPr>
          <w:ilvl w:val="0"/>
          <w:numId w:val="47"/>
        </w:numPr>
        <w:spacing w:before="240"/>
        <w:ind w:left="362"/>
        <w:rPr>
          <w:rFonts w:ascii="Arial" w:eastAsia="Calibri" w:hAnsi="Arial" w:cs="Arial"/>
        </w:rPr>
      </w:pPr>
      <w:proofErr w:type="spellStart"/>
      <w:r w:rsidRPr="009B2EB5">
        <w:rPr>
          <w:rFonts w:ascii="Arial" w:eastAsia="Calibri" w:hAnsi="Arial" w:cs="Arial"/>
        </w:rPr>
        <w:t>Eko</w:t>
      </w:r>
      <w:proofErr w:type="spellEnd"/>
      <w:r w:rsidRPr="009B2EB5">
        <w:rPr>
          <w:rFonts w:ascii="Arial" w:eastAsia="Calibri" w:hAnsi="Arial" w:cs="Arial"/>
        </w:rPr>
        <w:t xml:space="preserve"> sklad lahko sodeluje z drugimi javnimi finančnimi institucijami in ministrstvi ter z domačimi in mednarodnimi zasebnimi finančnimi institucijami z</w:t>
      </w:r>
      <w:r w:rsidR="00D130B7" w:rsidRPr="009B2EB5">
        <w:rPr>
          <w:rFonts w:ascii="Arial" w:eastAsia="Calibri" w:hAnsi="Arial" w:cs="Arial"/>
        </w:rPr>
        <w:t xml:space="preserve"> </w:t>
      </w:r>
      <w:r w:rsidRPr="009B2EB5">
        <w:rPr>
          <w:rFonts w:ascii="Arial" w:eastAsia="Calibri" w:hAnsi="Arial" w:cs="Arial"/>
        </w:rPr>
        <w:t xml:space="preserve">namenom učinkovitejšega opravljanja svojih nalog, krepitve finančnega potenciala ter usklajene in celovite ponudbe finančnih spodbud na področju trajnostnega razvoja. </w:t>
      </w:r>
    </w:p>
    <w:p w14:paraId="10A05B0F" w14:textId="77777777" w:rsidR="000D4B3A" w:rsidRPr="009B2EB5" w:rsidRDefault="000D4B3A" w:rsidP="007D0175">
      <w:pPr>
        <w:pStyle w:val="Odstavekseznama"/>
        <w:spacing w:before="240"/>
        <w:ind w:left="362"/>
        <w:rPr>
          <w:rFonts w:ascii="Arial" w:eastAsia="Calibri" w:hAnsi="Arial" w:cs="Arial"/>
        </w:rPr>
      </w:pPr>
    </w:p>
    <w:p w14:paraId="466B0950" w14:textId="72D213E8" w:rsidR="698BF1B9" w:rsidRPr="009B2EB5" w:rsidRDefault="698BF1B9" w:rsidP="00906C3A">
      <w:pPr>
        <w:pStyle w:val="Odstavekseznama"/>
        <w:numPr>
          <w:ilvl w:val="0"/>
          <w:numId w:val="47"/>
        </w:numPr>
        <w:spacing w:before="240"/>
        <w:ind w:left="362"/>
        <w:rPr>
          <w:rFonts w:ascii="Arial" w:eastAsia="Calibri" w:hAnsi="Arial" w:cs="Arial"/>
        </w:rPr>
      </w:pPr>
      <w:proofErr w:type="spellStart"/>
      <w:r w:rsidRPr="009B2EB5">
        <w:rPr>
          <w:rFonts w:ascii="Arial" w:eastAsia="Calibri" w:hAnsi="Arial" w:cs="Arial"/>
        </w:rPr>
        <w:t>Eko</w:t>
      </w:r>
      <w:proofErr w:type="spellEnd"/>
      <w:r w:rsidRPr="009B2EB5">
        <w:rPr>
          <w:rFonts w:ascii="Arial" w:eastAsia="Calibri" w:hAnsi="Arial" w:cs="Arial"/>
        </w:rPr>
        <w:t xml:space="preserve"> sklad lahko za račun posameznega pristojnega ministrstva opravlja naloge ali del nalog v zvezi s sofinanciranjem dejavnosti iz drugega odstavka tega člena. </w:t>
      </w:r>
      <w:proofErr w:type="spellStart"/>
      <w:r w:rsidRPr="009B2EB5">
        <w:rPr>
          <w:rFonts w:ascii="Arial" w:eastAsia="Calibri" w:hAnsi="Arial" w:cs="Arial"/>
        </w:rPr>
        <w:t>Eko</w:t>
      </w:r>
      <w:proofErr w:type="spellEnd"/>
      <w:r w:rsidRPr="009B2EB5">
        <w:rPr>
          <w:rFonts w:ascii="Arial" w:eastAsia="Calibri" w:hAnsi="Arial" w:cs="Arial"/>
        </w:rPr>
        <w:t xml:space="preserve"> sklad v ta namen s pristojnim ministrstvom sklene pogodbo, s katero se določijo obseg, namen in pogoji opravljanja nalog oziroma dodeljevanja sredstev. </w:t>
      </w:r>
    </w:p>
    <w:p w14:paraId="005293BC" w14:textId="77777777" w:rsidR="000D4B3A" w:rsidRPr="009B2EB5" w:rsidRDefault="000D4B3A" w:rsidP="007D0175">
      <w:pPr>
        <w:pStyle w:val="Odstavekseznama"/>
        <w:spacing w:before="240"/>
        <w:ind w:left="362"/>
        <w:rPr>
          <w:rFonts w:ascii="Arial" w:eastAsia="Calibri" w:hAnsi="Arial" w:cs="Arial"/>
        </w:rPr>
      </w:pPr>
    </w:p>
    <w:p w14:paraId="5816C3F2" w14:textId="4FD809CD" w:rsidR="698BF1B9" w:rsidRPr="009B2EB5" w:rsidRDefault="698BF1B9" w:rsidP="00906C3A">
      <w:pPr>
        <w:pStyle w:val="Odstavekseznama"/>
        <w:numPr>
          <w:ilvl w:val="0"/>
          <w:numId w:val="47"/>
        </w:numPr>
        <w:spacing w:before="240"/>
        <w:ind w:left="362"/>
        <w:rPr>
          <w:rFonts w:ascii="Arial" w:eastAsia="Calibri" w:hAnsi="Arial" w:cs="Arial"/>
        </w:rPr>
      </w:pPr>
      <w:r w:rsidRPr="009B2EB5">
        <w:rPr>
          <w:rFonts w:ascii="Arial" w:eastAsia="Calibri" w:hAnsi="Arial" w:cs="Arial"/>
        </w:rPr>
        <w:t xml:space="preserve">Ne glede na določila zakona, ki ureja javne sklade, odloča o potrebnih prerazporeditvah sredstev za izvajanje nalog iz prejšnjega odstavka med postavkami poslovnega in finančnega načrta </w:t>
      </w:r>
      <w:proofErr w:type="spellStart"/>
      <w:r w:rsidRPr="009B2EB5">
        <w:rPr>
          <w:rFonts w:ascii="Arial" w:eastAsia="Calibri" w:hAnsi="Arial" w:cs="Arial"/>
        </w:rPr>
        <w:t>Eko</w:t>
      </w:r>
      <w:proofErr w:type="spellEnd"/>
      <w:r w:rsidRPr="009B2EB5">
        <w:rPr>
          <w:rFonts w:ascii="Arial" w:eastAsia="Calibri" w:hAnsi="Arial" w:cs="Arial"/>
        </w:rPr>
        <w:t xml:space="preserve"> sklada pristojni minister. </w:t>
      </w:r>
    </w:p>
    <w:bookmarkEnd w:id="75"/>
    <w:p w14:paraId="76E696E8" w14:textId="1CFBAA8D" w:rsidR="003B09A2" w:rsidRPr="009B2EB5" w:rsidRDefault="698BF1B9" w:rsidP="009D160A">
      <w:pPr>
        <w:pStyle w:val="Naslov5"/>
        <w:keepNext w:val="0"/>
        <w:keepLines w:val="0"/>
        <w:numPr>
          <w:ilvl w:val="0"/>
          <w:numId w:val="5"/>
        </w:numPr>
        <w:spacing w:before="240" w:after="60"/>
        <w:ind w:left="357" w:hanging="357"/>
        <w:jc w:val="center"/>
        <w:rPr>
          <w:rFonts w:ascii="Arial" w:eastAsia="Calibri" w:hAnsi="Arial" w:cs="Arial"/>
          <w:color w:val="auto"/>
        </w:rPr>
      </w:pPr>
      <w:r w:rsidRPr="009B2EB5">
        <w:rPr>
          <w:rFonts w:ascii="Arial" w:eastAsia="Calibri" w:hAnsi="Arial" w:cs="Arial"/>
          <w:color w:val="auto"/>
        </w:rPr>
        <w:t xml:space="preserve"> člen </w:t>
      </w:r>
      <w:r w:rsidR="003B09A2" w:rsidRPr="009B2EB5">
        <w:rPr>
          <w:rFonts w:ascii="Arial" w:hAnsi="Arial" w:cs="Arial"/>
          <w:color w:val="auto"/>
        </w:rPr>
        <w:br/>
      </w:r>
      <w:r w:rsidRPr="009B2EB5">
        <w:rPr>
          <w:rFonts w:ascii="Arial" w:eastAsia="Calibri" w:hAnsi="Arial" w:cs="Arial"/>
          <w:color w:val="auto"/>
        </w:rPr>
        <w:t xml:space="preserve">(splošni akti </w:t>
      </w:r>
      <w:proofErr w:type="spellStart"/>
      <w:r w:rsidRPr="009B2EB5">
        <w:rPr>
          <w:rFonts w:ascii="Arial" w:eastAsia="Calibri" w:hAnsi="Arial" w:cs="Arial"/>
          <w:color w:val="auto"/>
        </w:rPr>
        <w:t>Eko</w:t>
      </w:r>
      <w:proofErr w:type="spellEnd"/>
      <w:r w:rsidRPr="009B2EB5">
        <w:rPr>
          <w:rFonts w:ascii="Arial" w:eastAsia="Calibri" w:hAnsi="Arial" w:cs="Arial"/>
          <w:color w:val="auto"/>
        </w:rPr>
        <w:t xml:space="preserve"> sklada in sestava nadzornega sveta)</w:t>
      </w:r>
    </w:p>
    <w:p w14:paraId="5E8896D0" w14:textId="5661C2E1" w:rsidR="698BF1B9" w:rsidRPr="009B2EB5" w:rsidRDefault="698BF1B9" w:rsidP="00906C3A">
      <w:pPr>
        <w:pStyle w:val="Odstavekseznama"/>
        <w:numPr>
          <w:ilvl w:val="0"/>
          <w:numId w:val="53"/>
        </w:numPr>
        <w:spacing w:before="240"/>
        <w:ind w:left="360"/>
        <w:rPr>
          <w:rFonts w:ascii="Arial" w:eastAsia="Calibri" w:hAnsi="Arial" w:cs="Arial"/>
        </w:rPr>
      </w:pPr>
      <w:r w:rsidRPr="009B2EB5">
        <w:rPr>
          <w:rFonts w:ascii="Arial" w:eastAsia="Calibri" w:hAnsi="Arial" w:cs="Arial"/>
        </w:rPr>
        <w:t xml:space="preserve">V ustanovitvenem aktu </w:t>
      </w:r>
      <w:proofErr w:type="spellStart"/>
      <w:r w:rsidRPr="009B2EB5">
        <w:rPr>
          <w:rFonts w:ascii="Arial" w:eastAsia="Calibri" w:hAnsi="Arial" w:cs="Arial"/>
        </w:rPr>
        <w:t>Eko</w:t>
      </w:r>
      <w:proofErr w:type="spellEnd"/>
      <w:r w:rsidRPr="009B2EB5">
        <w:rPr>
          <w:rFonts w:ascii="Arial" w:eastAsia="Calibri" w:hAnsi="Arial" w:cs="Arial"/>
        </w:rPr>
        <w:t xml:space="preserve"> sklada se podrobneje določijo tudi dejavnosti </w:t>
      </w:r>
      <w:proofErr w:type="spellStart"/>
      <w:r w:rsidRPr="009B2EB5">
        <w:rPr>
          <w:rFonts w:ascii="Arial" w:eastAsia="Calibri" w:hAnsi="Arial" w:cs="Arial"/>
        </w:rPr>
        <w:t>Eko</w:t>
      </w:r>
      <w:proofErr w:type="spellEnd"/>
      <w:r w:rsidRPr="009B2EB5">
        <w:rPr>
          <w:rFonts w:ascii="Arial" w:eastAsia="Calibri" w:hAnsi="Arial" w:cs="Arial"/>
        </w:rPr>
        <w:t xml:space="preserve"> sklada, viri financiranja sredstev za delo </w:t>
      </w:r>
      <w:proofErr w:type="spellStart"/>
      <w:r w:rsidRPr="009B2EB5">
        <w:rPr>
          <w:rFonts w:ascii="Arial" w:eastAsia="Calibri" w:hAnsi="Arial" w:cs="Arial"/>
        </w:rPr>
        <w:t>Eko</w:t>
      </w:r>
      <w:proofErr w:type="spellEnd"/>
      <w:r w:rsidRPr="009B2EB5">
        <w:rPr>
          <w:rFonts w:ascii="Arial" w:eastAsia="Calibri" w:hAnsi="Arial" w:cs="Arial"/>
        </w:rPr>
        <w:t xml:space="preserve"> sklada, organizacija in delovanje </w:t>
      </w:r>
      <w:proofErr w:type="spellStart"/>
      <w:r w:rsidRPr="009B2EB5">
        <w:rPr>
          <w:rFonts w:ascii="Arial" w:eastAsia="Calibri" w:hAnsi="Arial" w:cs="Arial"/>
        </w:rPr>
        <w:t>Eko</w:t>
      </w:r>
      <w:proofErr w:type="spellEnd"/>
      <w:r w:rsidRPr="009B2EB5">
        <w:rPr>
          <w:rFonts w:ascii="Arial" w:eastAsia="Calibri" w:hAnsi="Arial" w:cs="Arial"/>
        </w:rPr>
        <w:t xml:space="preserve"> sklada in način objave splošnih aktov ter uredijo druga vprašanja, pomembna za delovanje </w:t>
      </w:r>
      <w:proofErr w:type="spellStart"/>
      <w:r w:rsidRPr="009B2EB5">
        <w:rPr>
          <w:rFonts w:ascii="Arial" w:eastAsia="Calibri" w:hAnsi="Arial" w:cs="Arial"/>
        </w:rPr>
        <w:t>Eko</w:t>
      </w:r>
      <w:proofErr w:type="spellEnd"/>
      <w:r w:rsidRPr="009B2EB5">
        <w:rPr>
          <w:rFonts w:ascii="Arial" w:eastAsia="Calibri" w:hAnsi="Arial" w:cs="Arial"/>
        </w:rPr>
        <w:t xml:space="preserve"> sklada. </w:t>
      </w:r>
    </w:p>
    <w:p w14:paraId="7F7E14CB" w14:textId="77777777" w:rsidR="004A1C5A" w:rsidRPr="009B2EB5" w:rsidRDefault="004A1C5A" w:rsidP="007D0175">
      <w:pPr>
        <w:pStyle w:val="Odstavekseznama"/>
        <w:spacing w:before="240"/>
        <w:ind w:left="360"/>
        <w:rPr>
          <w:rFonts w:ascii="Arial" w:eastAsia="Calibri" w:hAnsi="Arial" w:cs="Arial"/>
        </w:rPr>
      </w:pPr>
    </w:p>
    <w:p w14:paraId="7C13801B" w14:textId="50BCE1F0" w:rsidR="698BF1B9" w:rsidRPr="009B2EB5" w:rsidRDefault="698BF1B9" w:rsidP="00906C3A">
      <w:pPr>
        <w:pStyle w:val="Odstavekseznama"/>
        <w:numPr>
          <w:ilvl w:val="0"/>
          <w:numId w:val="53"/>
        </w:numPr>
        <w:spacing w:before="240"/>
        <w:ind w:left="360"/>
        <w:rPr>
          <w:rFonts w:ascii="Arial" w:eastAsia="Calibri" w:hAnsi="Arial" w:cs="Arial"/>
        </w:rPr>
      </w:pPr>
      <w:r w:rsidRPr="009B2EB5">
        <w:rPr>
          <w:rFonts w:ascii="Arial" w:eastAsia="Calibri" w:hAnsi="Arial" w:cs="Arial"/>
        </w:rPr>
        <w:t xml:space="preserve">S splošnimi pogoji poslovanja </w:t>
      </w:r>
      <w:proofErr w:type="spellStart"/>
      <w:r w:rsidRPr="009B2EB5">
        <w:rPr>
          <w:rFonts w:ascii="Arial" w:eastAsia="Calibri" w:hAnsi="Arial" w:cs="Arial"/>
        </w:rPr>
        <w:t>Eko</w:t>
      </w:r>
      <w:proofErr w:type="spellEnd"/>
      <w:r w:rsidRPr="009B2EB5">
        <w:rPr>
          <w:rFonts w:ascii="Arial" w:eastAsia="Calibri" w:hAnsi="Arial" w:cs="Arial"/>
        </w:rPr>
        <w:t xml:space="preserve"> sklada se podrobneje določijo tudi način in postopki za uporabo instrumentov (v nadaljnjem besedilu: dodeljevanje spodbud) </w:t>
      </w:r>
      <w:proofErr w:type="spellStart"/>
      <w:r w:rsidRPr="009B2EB5">
        <w:rPr>
          <w:rFonts w:ascii="Arial" w:eastAsia="Calibri" w:hAnsi="Arial" w:cs="Arial"/>
        </w:rPr>
        <w:t>Eko</w:t>
      </w:r>
      <w:proofErr w:type="spellEnd"/>
      <w:r w:rsidRPr="009B2EB5">
        <w:rPr>
          <w:rFonts w:ascii="Arial" w:eastAsia="Calibri" w:hAnsi="Arial" w:cs="Arial"/>
        </w:rPr>
        <w:t xml:space="preserve"> sklada, postopki za izbor upravičencev do spodbud </w:t>
      </w:r>
      <w:proofErr w:type="spellStart"/>
      <w:r w:rsidRPr="009B2EB5">
        <w:rPr>
          <w:rFonts w:ascii="Arial" w:eastAsia="Calibri" w:hAnsi="Arial" w:cs="Arial"/>
        </w:rPr>
        <w:t>Eko</w:t>
      </w:r>
      <w:proofErr w:type="spellEnd"/>
      <w:r w:rsidRPr="009B2EB5">
        <w:rPr>
          <w:rFonts w:ascii="Arial" w:eastAsia="Calibri" w:hAnsi="Arial" w:cs="Arial"/>
        </w:rPr>
        <w:t xml:space="preserve"> sklada in omejitve pri dodeljevanju spodbud </w:t>
      </w:r>
      <w:proofErr w:type="spellStart"/>
      <w:r w:rsidRPr="009B2EB5">
        <w:rPr>
          <w:rFonts w:ascii="Arial" w:eastAsia="Calibri" w:hAnsi="Arial" w:cs="Arial"/>
        </w:rPr>
        <w:t>Eko</w:t>
      </w:r>
      <w:proofErr w:type="spellEnd"/>
      <w:r w:rsidRPr="009B2EB5">
        <w:rPr>
          <w:rFonts w:ascii="Arial" w:eastAsia="Calibri" w:hAnsi="Arial" w:cs="Arial"/>
        </w:rPr>
        <w:t xml:space="preserve"> sklada. </w:t>
      </w:r>
    </w:p>
    <w:p w14:paraId="79349F68" w14:textId="77777777" w:rsidR="00014336" w:rsidRPr="009B2EB5" w:rsidRDefault="00014336" w:rsidP="007D0175">
      <w:pPr>
        <w:pStyle w:val="Odstavekseznama"/>
        <w:spacing w:before="240"/>
        <w:ind w:left="360"/>
        <w:rPr>
          <w:rFonts w:ascii="Arial" w:eastAsia="Calibri" w:hAnsi="Arial" w:cs="Arial"/>
        </w:rPr>
      </w:pPr>
    </w:p>
    <w:p w14:paraId="786B5541" w14:textId="72D45635" w:rsidR="698BF1B9" w:rsidRPr="009B2EB5" w:rsidRDefault="698BF1B9" w:rsidP="00906C3A">
      <w:pPr>
        <w:pStyle w:val="Odstavekseznama"/>
        <w:numPr>
          <w:ilvl w:val="0"/>
          <w:numId w:val="53"/>
        </w:numPr>
        <w:spacing w:before="240"/>
        <w:ind w:left="360"/>
        <w:rPr>
          <w:rFonts w:ascii="Arial" w:eastAsia="Calibri" w:hAnsi="Arial" w:cs="Arial"/>
        </w:rPr>
      </w:pPr>
      <w:r w:rsidRPr="009B2EB5">
        <w:rPr>
          <w:rFonts w:ascii="Arial" w:eastAsia="Calibri" w:hAnsi="Arial" w:cs="Arial"/>
        </w:rPr>
        <w:t xml:space="preserve">Višina nadomestil za storitve </w:t>
      </w:r>
      <w:proofErr w:type="spellStart"/>
      <w:r w:rsidRPr="009B2EB5">
        <w:rPr>
          <w:rFonts w:ascii="Arial" w:eastAsia="Calibri" w:hAnsi="Arial" w:cs="Arial"/>
        </w:rPr>
        <w:t>Eko</w:t>
      </w:r>
      <w:proofErr w:type="spellEnd"/>
      <w:r w:rsidRPr="009B2EB5">
        <w:rPr>
          <w:rFonts w:ascii="Arial" w:eastAsia="Calibri" w:hAnsi="Arial" w:cs="Arial"/>
        </w:rPr>
        <w:t xml:space="preserve"> sklada se določi s tarifnim cenikom, ki ga sprejme direktor </w:t>
      </w:r>
      <w:proofErr w:type="spellStart"/>
      <w:r w:rsidRPr="009B2EB5">
        <w:rPr>
          <w:rFonts w:ascii="Arial" w:eastAsia="Calibri" w:hAnsi="Arial" w:cs="Arial"/>
        </w:rPr>
        <w:t>Eko</w:t>
      </w:r>
      <w:proofErr w:type="spellEnd"/>
      <w:r w:rsidRPr="009B2EB5">
        <w:rPr>
          <w:rFonts w:ascii="Arial" w:eastAsia="Calibri" w:hAnsi="Arial" w:cs="Arial"/>
        </w:rPr>
        <w:t xml:space="preserve"> sklada s soglasjem nadzornega sveta </w:t>
      </w:r>
      <w:proofErr w:type="spellStart"/>
      <w:r w:rsidRPr="009B2EB5">
        <w:rPr>
          <w:rFonts w:ascii="Arial" w:eastAsia="Calibri" w:hAnsi="Arial" w:cs="Arial"/>
        </w:rPr>
        <w:t>Eko</w:t>
      </w:r>
      <w:proofErr w:type="spellEnd"/>
      <w:r w:rsidRPr="009B2EB5">
        <w:rPr>
          <w:rFonts w:ascii="Arial" w:eastAsia="Calibri" w:hAnsi="Arial" w:cs="Arial"/>
        </w:rPr>
        <w:t xml:space="preserve"> sklada, ki se ga objavi na spletnih straneh </w:t>
      </w:r>
      <w:proofErr w:type="spellStart"/>
      <w:r w:rsidRPr="009B2EB5">
        <w:rPr>
          <w:rFonts w:ascii="Arial" w:eastAsia="Calibri" w:hAnsi="Arial" w:cs="Arial"/>
        </w:rPr>
        <w:t>Eko</w:t>
      </w:r>
      <w:proofErr w:type="spellEnd"/>
      <w:r w:rsidRPr="009B2EB5">
        <w:rPr>
          <w:rFonts w:ascii="Arial" w:eastAsia="Calibri" w:hAnsi="Arial" w:cs="Arial"/>
        </w:rPr>
        <w:t xml:space="preserve"> sklada. </w:t>
      </w:r>
    </w:p>
    <w:p w14:paraId="56FC3227" w14:textId="77777777" w:rsidR="00014336" w:rsidRPr="009B2EB5" w:rsidRDefault="00014336" w:rsidP="007D0175">
      <w:pPr>
        <w:pStyle w:val="Odstavekseznama"/>
        <w:spacing w:before="240"/>
        <w:ind w:left="360"/>
        <w:rPr>
          <w:rFonts w:ascii="Arial" w:eastAsia="Calibri" w:hAnsi="Arial" w:cs="Arial"/>
        </w:rPr>
      </w:pPr>
    </w:p>
    <w:p w14:paraId="0D8F4A75" w14:textId="2518A122" w:rsidR="000141D2" w:rsidRPr="009B2EB5" w:rsidRDefault="698BF1B9" w:rsidP="00906C3A">
      <w:pPr>
        <w:pStyle w:val="Odstavekseznama"/>
        <w:numPr>
          <w:ilvl w:val="0"/>
          <w:numId w:val="53"/>
        </w:numPr>
        <w:spacing w:before="240"/>
        <w:ind w:left="360"/>
        <w:rPr>
          <w:rFonts w:ascii="Arial" w:eastAsia="Calibri" w:hAnsi="Arial" w:cs="Arial"/>
        </w:rPr>
      </w:pPr>
      <w:r w:rsidRPr="009B2EB5">
        <w:rPr>
          <w:rFonts w:ascii="Arial" w:eastAsia="Calibri" w:hAnsi="Arial" w:cs="Arial"/>
        </w:rPr>
        <w:t xml:space="preserve">Nadzorni svet ima štiri člane. Člane nadzornega sveta na predlog ministra imenuje </w:t>
      </w:r>
      <w:r w:rsidR="00AB6A50" w:rsidRPr="009B2EB5">
        <w:rPr>
          <w:rFonts w:ascii="Arial" w:eastAsia="Calibri" w:hAnsi="Arial" w:cs="Arial"/>
        </w:rPr>
        <w:t>v</w:t>
      </w:r>
      <w:r w:rsidRPr="009B2EB5">
        <w:rPr>
          <w:rFonts w:ascii="Arial" w:eastAsia="Calibri" w:hAnsi="Arial" w:cs="Arial"/>
        </w:rPr>
        <w:t xml:space="preserve">lada, in sicer </w:t>
      </w:r>
      <w:r w:rsidR="00510A37" w:rsidRPr="009B2EB5">
        <w:rPr>
          <w:rFonts w:ascii="Arial" w:eastAsia="Calibri" w:hAnsi="Arial" w:cs="Arial"/>
        </w:rPr>
        <w:t>enega predstavnika ministrstva,</w:t>
      </w:r>
      <w:r w:rsidR="00F70C28" w:rsidRPr="009B2EB5">
        <w:rPr>
          <w:rFonts w:ascii="Arial" w:eastAsia="Calibri" w:hAnsi="Arial" w:cs="Arial"/>
        </w:rPr>
        <w:t xml:space="preserve"> enega predstavnika ministrstva,</w:t>
      </w:r>
      <w:r w:rsidR="00510A37" w:rsidRPr="009B2EB5">
        <w:rPr>
          <w:rFonts w:ascii="Arial" w:eastAsia="Calibri" w:hAnsi="Arial" w:cs="Arial"/>
        </w:rPr>
        <w:t xml:space="preserve"> pristojnega za okolje, </w:t>
      </w:r>
      <w:r w:rsidRPr="009B2EB5">
        <w:rPr>
          <w:rFonts w:ascii="Arial" w:eastAsia="Calibri" w:hAnsi="Arial" w:cs="Arial"/>
        </w:rPr>
        <w:t>enega predstavnika ministrstva, pristojnega za energijo</w:t>
      </w:r>
      <w:r w:rsidR="00B3099A" w:rsidRPr="009B2EB5">
        <w:rPr>
          <w:rFonts w:ascii="Arial" w:eastAsia="Calibri" w:hAnsi="Arial" w:cs="Arial"/>
        </w:rPr>
        <w:t>,</w:t>
      </w:r>
      <w:r w:rsidRPr="009B2EB5">
        <w:rPr>
          <w:rFonts w:ascii="Arial" w:eastAsia="Calibri" w:hAnsi="Arial" w:cs="Arial"/>
        </w:rPr>
        <w:t xml:space="preserve"> ter enega predstavnika ministrstva, pristojnega za finance.</w:t>
      </w:r>
    </w:p>
    <w:p w14:paraId="6E1DDA57" w14:textId="6FDA3B4A" w:rsidR="003B09A2" w:rsidRPr="009B2EB5" w:rsidRDefault="698BF1B9" w:rsidP="009D160A">
      <w:pPr>
        <w:pStyle w:val="Naslov5"/>
        <w:keepNext w:val="0"/>
        <w:keepLines w:val="0"/>
        <w:numPr>
          <w:ilvl w:val="0"/>
          <w:numId w:val="5"/>
        </w:numPr>
        <w:spacing w:before="240" w:after="60"/>
        <w:ind w:left="357" w:hanging="357"/>
        <w:jc w:val="center"/>
        <w:rPr>
          <w:rFonts w:ascii="Arial" w:eastAsia="Calibri" w:hAnsi="Arial" w:cs="Arial"/>
          <w:color w:val="auto"/>
        </w:rPr>
      </w:pPr>
      <w:bookmarkStart w:id="76" w:name="_Hlk153454342"/>
      <w:r w:rsidRPr="009B2EB5">
        <w:rPr>
          <w:rFonts w:ascii="Arial" w:eastAsia="Calibri" w:hAnsi="Arial" w:cs="Arial"/>
          <w:color w:val="auto"/>
        </w:rPr>
        <w:t xml:space="preserve"> člen </w:t>
      </w:r>
      <w:r w:rsidR="003B09A2" w:rsidRPr="009B2EB5">
        <w:rPr>
          <w:rFonts w:ascii="Arial" w:hAnsi="Arial" w:cs="Arial"/>
          <w:color w:val="auto"/>
        </w:rPr>
        <w:br/>
      </w:r>
      <w:r w:rsidRPr="009B2EB5">
        <w:rPr>
          <w:rFonts w:ascii="Arial" w:eastAsia="Calibri" w:hAnsi="Arial" w:cs="Arial"/>
          <w:color w:val="auto"/>
        </w:rPr>
        <w:t xml:space="preserve">(instrumenti za dodeljevanje spodbud </w:t>
      </w:r>
      <w:proofErr w:type="spellStart"/>
      <w:r w:rsidRPr="009B2EB5">
        <w:rPr>
          <w:rFonts w:ascii="Arial" w:eastAsia="Calibri" w:hAnsi="Arial" w:cs="Arial"/>
          <w:color w:val="auto"/>
        </w:rPr>
        <w:t>Eko</w:t>
      </w:r>
      <w:proofErr w:type="spellEnd"/>
      <w:r w:rsidRPr="009B2EB5">
        <w:rPr>
          <w:rFonts w:ascii="Arial" w:eastAsia="Calibri" w:hAnsi="Arial" w:cs="Arial"/>
          <w:color w:val="auto"/>
        </w:rPr>
        <w:t xml:space="preserve"> sklada) </w:t>
      </w:r>
    </w:p>
    <w:p w14:paraId="12D14D4E" w14:textId="2E59B9B5" w:rsidR="698BF1B9" w:rsidRPr="009B2EB5" w:rsidRDefault="698BF1B9" w:rsidP="00906C3A">
      <w:pPr>
        <w:pStyle w:val="Odstavekseznama"/>
        <w:numPr>
          <w:ilvl w:val="0"/>
          <w:numId w:val="54"/>
        </w:numPr>
        <w:spacing w:before="240"/>
        <w:ind w:left="360"/>
        <w:rPr>
          <w:rFonts w:ascii="Arial" w:eastAsia="Calibri" w:hAnsi="Arial" w:cs="Arial"/>
        </w:rPr>
      </w:pPr>
      <w:r w:rsidRPr="009B2EB5">
        <w:rPr>
          <w:rFonts w:ascii="Arial" w:eastAsia="Calibri" w:hAnsi="Arial" w:cs="Arial"/>
        </w:rPr>
        <w:t xml:space="preserve">Instrumenti, ki jih </w:t>
      </w:r>
      <w:proofErr w:type="spellStart"/>
      <w:r w:rsidRPr="009B2EB5">
        <w:rPr>
          <w:rFonts w:ascii="Arial" w:eastAsia="Calibri" w:hAnsi="Arial" w:cs="Arial"/>
        </w:rPr>
        <w:t>Eko</w:t>
      </w:r>
      <w:proofErr w:type="spellEnd"/>
      <w:r w:rsidRPr="009B2EB5">
        <w:rPr>
          <w:rFonts w:ascii="Arial" w:eastAsia="Calibri" w:hAnsi="Arial" w:cs="Arial"/>
        </w:rPr>
        <w:t xml:space="preserve"> sklad uporablja za opravljanje svojih dejavnosti, so zlasti: </w:t>
      </w:r>
    </w:p>
    <w:p w14:paraId="48C90841" w14:textId="4440F28C" w:rsidR="698BF1B9" w:rsidRPr="009B2EB5" w:rsidRDefault="698BF1B9" w:rsidP="00906C3A">
      <w:pPr>
        <w:pStyle w:val="Odstavekseznama"/>
        <w:numPr>
          <w:ilvl w:val="0"/>
          <w:numId w:val="55"/>
        </w:numPr>
        <w:ind w:left="720"/>
        <w:rPr>
          <w:rFonts w:ascii="Arial" w:eastAsia="Calibri" w:hAnsi="Arial" w:cs="Arial"/>
        </w:rPr>
      </w:pPr>
      <w:r w:rsidRPr="009B2EB5">
        <w:rPr>
          <w:rFonts w:ascii="Arial" w:eastAsia="Calibri" w:hAnsi="Arial" w:cs="Arial"/>
        </w:rPr>
        <w:t xml:space="preserve">posojila z ugodno obrestno mero in druge finančne storitve dajanja kreditov, kot jih opredeljuje zakon, ki ureja bančništvo; </w:t>
      </w:r>
    </w:p>
    <w:p w14:paraId="4984F739" w14:textId="24EF531B" w:rsidR="698BF1B9" w:rsidRPr="009B2EB5" w:rsidRDefault="698BF1B9" w:rsidP="00906C3A">
      <w:pPr>
        <w:pStyle w:val="Odstavekseznama"/>
        <w:numPr>
          <w:ilvl w:val="0"/>
          <w:numId w:val="55"/>
        </w:numPr>
        <w:ind w:left="720"/>
        <w:rPr>
          <w:rFonts w:ascii="Arial" w:eastAsia="Calibri" w:hAnsi="Arial" w:cs="Arial"/>
        </w:rPr>
      </w:pPr>
      <w:r w:rsidRPr="009B2EB5">
        <w:rPr>
          <w:rFonts w:ascii="Arial" w:eastAsia="Calibri" w:hAnsi="Arial" w:cs="Arial"/>
        </w:rPr>
        <w:t xml:space="preserve">garancije ali druge oblike poroštev; </w:t>
      </w:r>
    </w:p>
    <w:p w14:paraId="76679C09" w14:textId="19959B32" w:rsidR="698BF1B9" w:rsidRPr="009B2EB5" w:rsidRDefault="698BF1B9" w:rsidP="00906C3A">
      <w:pPr>
        <w:pStyle w:val="Odstavekseznama"/>
        <w:numPr>
          <w:ilvl w:val="0"/>
          <w:numId w:val="55"/>
        </w:numPr>
        <w:ind w:left="720"/>
        <w:rPr>
          <w:rFonts w:ascii="Arial" w:eastAsia="Calibri" w:hAnsi="Arial" w:cs="Arial"/>
        </w:rPr>
      </w:pPr>
      <w:r w:rsidRPr="009B2EB5">
        <w:rPr>
          <w:rFonts w:ascii="Arial" w:eastAsia="Calibri" w:hAnsi="Arial" w:cs="Arial"/>
        </w:rPr>
        <w:t>nepovratna sredstva;</w:t>
      </w:r>
    </w:p>
    <w:p w14:paraId="5193FAF7" w14:textId="688BD34F" w:rsidR="698BF1B9" w:rsidRPr="009B2EB5" w:rsidRDefault="698BF1B9" w:rsidP="00906C3A">
      <w:pPr>
        <w:pStyle w:val="Odstavekseznama"/>
        <w:numPr>
          <w:ilvl w:val="0"/>
          <w:numId w:val="55"/>
        </w:numPr>
        <w:ind w:left="720"/>
        <w:rPr>
          <w:rFonts w:ascii="Arial" w:eastAsia="Calibri" w:hAnsi="Arial" w:cs="Arial"/>
        </w:rPr>
      </w:pPr>
      <w:r w:rsidRPr="009B2EB5">
        <w:rPr>
          <w:rFonts w:ascii="Arial" w:eastAsia="Calibri" w:hAnsi="Arial" w:cs="Arial"/>
        </w:rPr>
        <w:t xml:space="preserve">subvencioniranje obrestne mere oziroma stroškov, povezanih s posojili; </w:t>
      </w:r>
    </w:p>
    <w:p w14:paraId="16B5E248" w14:textId="0121729F" w:rsidR="698BF1B9" w:rsidRPr="009B2EB5" w:rsidRDefault="698BF1B9" w:rsidP="00906C3A">
      <w:pPr>
        <w:pStyle w:val="Odstavekseznama"/>
        <w:numPr>
          <w:ilvl w:val="0"/>
          <w:numId w:val="55"/>
        </w:numPr>
        <w:ind w:left="720"/>
        <w:rPr>
          <w:rFonts w:ascii="Arial" w:eastAsia="Calibri" w:hAnsi="Arial" w:cs="Arial"/>
        </w:rPr>
      </w:pPr>
      <w:r w:rsidRPr="009B2EB5">
        <w:rPr>
          <w:rFonts w:ascii="Arial" w:eastAsia="Calibri" w:hAnsi="Arial" w:cs="Arial"/>
        </w:rPr>
        <w:t xml:space="preserve">finančni zakup in </w:t>
      </w:r>
    </w:p>
    <w:p w14:paraId="52FEA058" w14:textId="57276504" w:rsidR="698BF1B9" w:rsidRPr="009B2EB5" w:rsidRDefault="698BF1B9" w:rsidP="00906C3A">
      <w:pPr>
        <w:pStyle w:val="Odstavekseznama"/>
        <w:numPr>
          <w:ilvl w:val="0"/>
          <w:numId w:val="55"/>
        </w:numPr>
        <w:ind w:left="720"/>
        <w:rPr>
          <w:rFonts w:ascii="Arial" w:eastAsia="Calibri" w:hAnsi="Arial" w:cs="Arial"/>
        </w:rPr>
      </w:pPr>
      <w:r w:rsidRPr="009B2EB5">
        <w:rPr>
          <w:rFonts w:ascii="Arial" w:eastAsia="Calibri" w:hAnsi="Arial" w:cs="Arial"/>
        </w:rPr>
        <w:lastRenderedPageBreak/>
        <w:t xml:space="preserve">drugi finančni instrumenti, kjer je možna sprememba oblike financiranja v lastniški delež v podjetju. </w:t>
      </w:r>
    </w:p>
    <w:p w14:paraId="1D5B34C7" w14:textId="77777777" w:rsidR="00014336" w:rsidRPr="009B2EB5" w:rsidRDefault="00014336" w:rsidP="00BA7F74">
      <w:pPr>
        <w:pStyle w:val="Odstavekseznama"/>
        <w:rPr>
          <w:rFonts w:ascii="Arial" w:eastAsia="Calibri" w:hAnsi="Arial" w:cs="Arial"/>
        </w:rPr>
      </w:pPr>
    </w:p>
    <w:p w14:paraId="717C4C6F" w14:textId="31863944" w:rsidR="698BF1B9" w:rsidRPr="009B2EB5" w:rsidRDefault="698BF1B9" w:rsidP="00906C3A">
      <w:pPr>
        <w:pStyle w:val="Odstavekseznama"/>
        <w:numPr>
          <w:ilvl w:val="0"/>
          <w:numId w:val="54"/>
        </w:numPr>
        <w:spacing w:before="240"/>
        <w:ind w:left="360"/>
        <w:rPr>
          <w:rFonts w:ascii="Arial" w:eastAsia="Calibri" w:hAnsi="Arial" w:cs="Arial"/>
        </w:rPr>
      </w:pPr>
      <w:proofErr w:type="spellStart"/>
      <w:r w:rsidRPr="009B2EB5">
        <w:rPr>
          <w:rFonts w:ascii="Arial" w:eastAsia="Calibri" w:hAnsi="Arial" w:cs="Arial"/>
        </w:rPr>
        <w:t>Eko</w:t>
      </w:r>
      <w:proofErr w:type="spellEnd"/>
      <w:r w:rsidRPr="009B2EB5">
        <w:rPr>
          <w:rFonts w:ascii="Arial" w:eastAsia="Calibri" w:hAnsi="Arial" w:cs="Arial"/>
        </w:rPr>
        <w:t xml:space="preserve"> sklad uporablja instrumente iz prejšnjega odstavka v skladu s predpisi, ki urejajo državne pomoči. </w:t>
      </w:r>
    </w:p>
    <w:p w14:paraId="054FC0AC" w14:textId="77777777" w:rsidR="00014336" w:rsidRPr="009B2EB5" w:rsidRDefault="00014336" w:rsidP="007D0175">
      <w:pPr>
        <w:pStyle w:val="Odstavekseznama"/>
        <w:spacing w:before="240"/>
        <w:ind w:left="360"/>
        <w:rPr>
          <w:rFonts w:ascii="Arial" w:eastAsia="Calibri" w:hAnsi="Arial" w:cs="Arial"/>
        </w:rPr>
      </w:pPr>
    </w:p>
    <w:p w14:paraId="2B5E2BEB" w14:textId="666B8A3A" w:rsidR="00B7134D" w:rsidRPr="009B2EB5" w:rsidRDefault="0046103D" w:rsidP="00906C3A">
      <w:pPr>
        <w:pStyle w:val="Odstavekseznama"/>
        <w:numPr>
          <w:ilvl w:val="0"/>
          <w:numId w:val="54"/>
        </w:numPr>
        <w:spacing w:before="240"/>
        <w:ind w:left="360"/>
        <w:rPr>
          <w:rFonts w:ascii="Arial" w:eastAsia="Calibri" w:hAnsi="Arial" w:cs="Arial"/>
        </w:rPr>
      </w:pPr>
      <w:proofErr w:type="spellStart"/>
      <w:r w:rsidRPr="009B2EB5">
        <w:rPr>
          <w:rFonts w:ascii="Arial" w:hAnsi="Arial" w:cs="Arial"/>
        </w:rPr>
        <w:t>Eko</w:t>
      </w:r>
      <w:proofErr w:type="spellEnd"/>
      <w:r w:rsidRPr="009B2EB5">
        <w:rPr>
          <w:rFonts w:ascii="Arial" w:hAnsi="Arial" w:cs="Arial"/>
        </w:rPr>
        <w:t xml:space="preserve"> sklad lahko s soglasjem ustanovitelja dodeljuje lastna nepovratna sredstva iz nerazporejenega presežka prihodkov nad odhodki. </w:t>
      </w:r>
    </w:p>
    <w:p w14:paraId="7E1BF131" w14:textId="77777777" w:rsidR="00B7134D" w:rsidRPr="009B2EB5" w:rsidRDefault="00B7134D" w:rsidP="007D0175">
      <w:pPr>
        <w:pStyle w:val="Odstavekseznama"/>
        <w:spacing w:before="240"/>
        <w:ind w:left="360"/>
        <w:rPr>
          <w:rFonts w:ascii="Arial" w:eastAsia="Calibri" w:hAnsi="Arial" w:cs="Arial"/>
        </w:rPr>
      </w:pPr>
    </w:p>
    <w:p w14:paraId="0C59DA54" w14:textId="0B4E496F" w:rsidR="4A96C2AC" w:rsidRPr="009B2EB5" w:rsidRDefault="698BF1B9" w:rsidP="00906C3A">
      <w:pPr>
        <w:pStyle w:val="Odstavekseznama"/>
        <w:numPr>
          <w:ilvl w:val="0"/>
          <w:numId w:val="54"/>
        </w:numPr>
        <w:spacing w:before="240"/>
        <w:ind w:left="360"/>
        <w:rPr>
          <w:rFonts w:ascii="Arial" w:eastAsia="Calibri" w:hAnsi="Arial" w:cs="Arial"/>
        </w:rPr>
      </w:pPr>
      <w:r w:rsidRPr="009B2EB5">
        <w:rPr>
          <w:rFonts w:ascii="Arial" w:eastAsia="Calibri" w:hAnsi="Arial" w:cs="Arial"/>
        </w:rPr>
        <w:t xml:space="preserve">Sredstva za sofinanciranje različnih oblik svetovanja, izobraževanja in ozaveščanja javnosti se zagotavljajo iz sredstev </w:t>
      </w:r>
      <w:proofErr w:type="spellStart"/>
      <w:r w:rsidRPr="009B2EB5">
        <w:rPr>
          <w:rFonts w:ascii="Arial" w:eastAsia="Calibri" w:hAnsi="Arial" w:cs="Arial"/>
        </w:rPr>
        <w:t>Eko</w:t>
      </w:r>
      <w:proofErr w:type="spellEnd"/>
      <w:r w:rsidRPr="009B2EB5">
        <w:rPr>
          <w:rFonts w:ascii="Arial" w:eastAsia="Calibri" w:hAnsi="Arial" w:cs="Arial"/>
        </w:rPr>
        <w:t xml:space="preserve"> sklada ali iz sredstev, ki jih za sofinanciranje dejavnosti zagotovijo ministrstva, ali sredstev, zagotovljenih na podlagi sklepa Vlade o prerazporeditvi sredstev. </w:t>
      </w:r>
    </w:p>
    <w:bookmarkEnd w:id="76"/>
    <w:p w14:paraId="61C5E5F4" w14:textId="5C43BEF5" w:rsidR="000141D2" w:rsidRPr="009B2EB5" w:rsidRDefault="109FBF8F" w:rsidP="009D160A">
      <w:pPr>
        <w:pStyle w:val="Naslov5"/>
        <w:keepNext w:val="0"/>
        <w:keepLines w:val="0"/>
        <w:numPr>
          <w:ilvl w:val="0"/>
          <w:numId w:val="5"/>
        </w:numPr>
        <w:spacing w:before="240" w:after="60"/>
        <w:ind w:left="357" w:hanging="357"/>
        <w:jc w:val="center"/>
        <w:rPr>
          <w:rFonts w:ascii="Arial" w:eastAsia="Calibri" w:hAnsi="Arial" w:cs="Arial"/>
          <w:color w:val="auto"/>
        </w:rPr>
      </w:pPr>
      <w:r w:rsidRPr="009B2EB5">
        <w:rPr>
          <w:rFonts w:ascii="Arial" w:eastAsia="Calibri" w:hAnsi="Arial" w:cs="Arial"/>
          <w:color w:val="auto"/>
        </w:rPr>
        <w:t>č</w:t>
      </w:r>
      <w:r w:rsidR="698BF1B9" w:rsidRPr="009B2EB5">
        <w:rPr>
          <w:rFonts w:ascii="Arial" w:eastAsia="Calibri" w:hAnsi="Arial" w:cs="Arial"/>
          <w:color w:val="auto"/>
        </w:rPr>
        <w:t xml:space="preserve">len </w:t>
      </w:r>
      <w:r w:rsidR="003B09A2" w:rsidRPr="009B2EB5">
        <w:rPr>
          <w:rFonts w:ascii="Arial" w:hAnsi="Arial" w:cs="Arial"/>
          <w:color w:val="auto"/>
        </w:rPr>
        <w:br/>
      </w:r>
      <w:r w:rsidR="698BF1B9" w:rsidRPr="009B2EB5">
        <w:rPr>
          <w:rFonts w:ascii="Arial" w:eastAsia="Calibri" w:hAnsi="Arial" w:cs="Arial"/>
          <w:color w:val="auto"/>
        </w:rPr>
        <w:t xml:space="preserve">(sklad namenskega premoženja) </w:t>
      </w:r>
    </w:p>
    <w:p w14:paraId="2109D233" w14:textId="76761EA3" w:rsidR="00014336" w:rsidRPr="009B2EB5" w:rsidRDefault="698BF1B9" w:rsidP="00906C3A">
      <w:pPr>
        <w:pStyle w:val="Odstavekseznama"/>
        <w:numPr>
          <w:ilvl w:val="0"/>
          <w:numId w:val="137"/>
        </w:numPr>
        <w:spacing w:before="240"/>
        <w:ind w:left="360"/>
        <w:rPr>
          <w:rFonts w:ascii="Arial" w:eastAsia="Calibri" w:hAnsi="Arial" w:cs="Arial"/>
        </w:rPr>
      </w:pPr>
      <w:proofErr w:type="spellStart"/>
      <w:r w:rsidRPr="009B2EB5">
        <w:rPr>
          <w:rFonts w:ascii="Arial" w:eastAsia="Calibri" w:hAnsi="Arial" w:cs="Arial"/>
        </w:rPr>
        <w:t>Eko</w:t>
      </w:r>
      <w:proofErr w:type="spellEnd"/>
      <w:r w:rsidRPr="009B2EB5">
        <w:rPr>
          <w:rFonts w:ascii="Arial" w:eastAsia="Calibri" w:hAnsi="Arial" w:cs="Arial"/>
        </w:rPr>
        <w:t xml:space="preserve"> sklad pridobiva sredstva sklada namenskega premoženja: </w:t>
      </w:r>
    </w:p>
    <w:p w14:paraId="650D4A85" w14:textId="22E016BE" w:rsidR="698BF1B9" w:rsidRPr="009B2EB5" w:rsidRDefault="698BF1B9" w:rsidP="00906C3A">
      <w:pPr>
        <w:pStyle w:val="Odstavekseznama"/>
        <w:numPr>
          <w:ilvl w:val="0"/>
          <w:numId w:val="138"/>
        </w:numPr>
        <w:ind w:left="720"/>
        <w:rPr>
          <w:rFonts w:ascii="Arial" w:eastAsia="Calibri" w:hAnsi="Arial" w:cs="Arial"/>
        </w:rPr>
      </w:pPr>
      <w:r w:rsidRPr="009B2EB5">
        <w:rPr>
          <w:rFonts w:ascii="Arial" w:eastAsia="Calibri" w:hAnsi="Arial" w:cs="Arial"/>
        </w:rPr>
        <w:t xml:space="preserve">iz sredstev, pridobljenih po zakonu, ki ureja lastninsko preoblikovanje podjetij; </w:t>
      </w:r>
    </w:p>
    <w:p w14:paraId="196C5539" w14:textId="09CFAB27" w:rsidR="698BF1B9" w:rsidRPr="009B2EB5" w:rsidRDefault="698BF1B9" w:rsidP="00906C3A">
      <w:pPr>
        <w:pStyle w:val="Odstavekseznama"/>
        <w:numPr>
          <w:ilvl w:val="0"/>
          <w:numId w:val="138"/>
        </w:numPr>
        <w:ind w:left="720"/>
        <w:rPr>
          <w:rFonts w:ascii="Arial" w:eastAsia="Calibri" w:hAnsi="Arial" w:cs="Arial"/>
        </w:rPr>
      </w:pPr>
      <w:r w:rsidRPr="009B2EB5">
        <w:rPr>
          <w:rFonts w:ascii="Arial" w:eastAsia="Calibri" w:hAnsi="Arial" w:cs="Arial"/>
        </w:rPr>
        <w:t xml:space="preserve">iz sredstev državnega proračuna v skladu z zakonom; </w:t>
      </w:r>
    </w:p>
    <w:p w14:paraId="2AF8C4B3" w14:textId="648DC7D4" w:rsidR="698BF1B9" w:rsidRPr="009B2EB5" w:rsidRDefault="698BF1B9" w:rsidP="00906C3A">
      <w:pPr>
        <w:pStyle w:val="Odstavekseznama"/>
        <w:numPr>
          <w:ilvl w:val="0"/>
          <w:numId w:val="138"/>
        </w:numPr>
        <w:ind w:left="720"/>
        <w:rPr>
          <w:rFonts w:ascii="Arial" w:eastAsia="Calibri" w:hAnsi="Arial" w:cs="Arial"/>
        </w:rPr>
      </w:pPr>
      <w:r w:rsidRPr="009B2EB5">
        <w:rPr>
          <w:rFonts w:ascii="Arial" w:eastAsia="Calibri" w:hAnsi="Arial" w:cs="Arial"/>
        </w:rPr>
        <w:t xml:space="preserve">iz presežka prihodkov nad odhodki v skladu z odločitvijo ustanovitelja; </w:t>
      </w:r>
    </w:p>
    <w:p w14:paraId="6829A256" w14:textId="1E0F31FD" w:rsidR="698BF1B9" w:rsidRPr="009B2EB5" w:rsidRDefault="698BF1B9" w:rsidP="00906C3A">
      <w:pPr>
        <w:pStyle w:val="Odstavekseznama"/>
        <w:numPr>
          <w:ilvl w:val="0"/>
          <w:numId w:val="138"/>
        </w:numPr>
        <w:ind w:left="720"/>
        <w:rPr>
          <w:rFonts w:ascii="Arial" w:eastAsia="Calibri" w:hAnsi="Arial" w:cs="Arial"/>
        </w:rPr>
      </w:pPr>
      <w:r w:rsidRPr="009B2EB5">
        <w:rPr>
          <w:rFonts w:ascii="Arial" w:eastAsia="Calibri" w:hAnsi="Arial" w:cs="Arial"/>
        </w:rPr>
        <w:t>z dotacijami in darili domačih in tujih oseb ter tujih držav.</w:t>
      </w:r>
    </w:p>
    <w:p w14:paraId="47FD8AC1" w14:textId="77777777" w:rsidR="000A2E7D" w:rsidRPr="009B2EB5" w:rsidRDefault="000A2E7D" w:rsidP="00BA7F74">
      <w:pPr>
        <w:pStyle w:val="Odstavekseznama"/>
        <w:rPr>
          <w:rFonts w:ascii="Arial" w:eastAsia="Calibri" w:hAnsi="Arial" w:cs="Arial"/>
        </w:rPr>
      </w:pPr>
    </w:p>
    <w:p w14:paraId="1588FCD3" w14:textId="5FC41775" w:rsidR="00376A36" w:rsidRPr="009B2EB5" w:rsidRDefault="698BF1B9" w:rsidP="00906C3A">
      <w:pPr>
        <w:pStyle w:val="Odstavekseznama"/>
        <w:numPr>
          <w:ilvl w:val="0"/>
          <w:numId w:val="137"/>
        </w:numPr>
        <w:ind w:left="360"/>
        <w:rPr>
          <w:rFonts w:ascii="Arial" w:eastAsia="Calibri" w:hAnsi="Arial" w:cs="Arial"/>
        </w:rPr>
      </w:pPr>
      <w:r w:rsidRPr="009B2EB5">
        <w:rPr>
          <w:rFonts w:ascii="Arial" w:eastAsia="Calibri" w:hAnsi="Arial" w:cs="Arial"/>
        </w:rPr>
        <w:t xml:space="preserve">Sprememba vrednosti sklada namenskega premoženja </w:t>
      </w:r>
      <w:proofErr w:type="spellStart"/>
      <w:r w:rsidRPr="009B2EB5">
        <w:rPr>
          <w:rFonts w:ascii="Arial" w:eastAsia="Calibri" w:hAnsi="Arial" w:cs="Arial"/>
        </w:rPr>
        <w:t>Eko</w:t>
      </w:r>
      <w:proofErr w:type="spellEnd"/>
      <w:r w:rsidRPr="009B2EB5">
        <w:rPr>
          <w:rFonts w:ascii="Arial" w:eastAsia="Calibri" w:hAnsi="Arial" w:cs="Arial"/>
        </w:rPr>
        <w:t xml:space="preserve"> sklada se vpiše v sodni register enkrat na leto, če ustanovitelj ne določi drugače. </w:t>
      </w:r>
    </w:p>
    <w:p w14:paraId="4FDDF52A" w14:textId="2181AC9A" w:rsidR="00A44E88" w:rsidRPr="009B2EB5" w:rsidRDefault="698BF1B9" w:rsidP="009D160A">
      <w:pPr>
        <w:pStyle w:val="Naslov5"/>
        <w:keepNext w:val="0"/>
        <w:keepLines w:val="0"/>
        <w:numPr>
          <w:ilvl w:val="0"/>
          <w:numId w:val="5"/>
        </w:numPr>
        <w:spacing w:before="240" w:after="60"/>
        <w:ind w:left="357" w:hanging="357"/>
        <w:jc w:val="center"/>
        <w:rPr>
          <w:rFonts w:ascii="Arial" w:eastAsia="Calibri" w:hAnsi="Arial" w:cs="Arial"/>
          <w:color w:val="auto"/>
        </w:rPr>
      </w:pPr>
      <w:bookmarkStart w:id="77" w:name="_Hlk147846640"/>
      <w:r w:rsidRPr="009B2EB5">
        <w:rPr>
          <w:rFonts w:ascii="Arial" w:eastAsia="Calibri" w:hAnsi="Arial" w:cs="Arial"/>
          <w:color w:val="auto"/>
        </w:rPr>
        <w:t xml:space="preserve">člen </w:t>
      </w:r>
      <w:r w:rsidR="003B09A2" w:rsidRPr="009B2EB5">
        <w:rPr>
          <w:rFonts w:ascii="Arial" w:hAnsi="Arial" w:cs="Arial"/>
          <w:color w:val="auto"/>
        </w:rPr>
        <w:br/>
      </w:r>
      <w:r w:rsidRPr="009B2EB5">
        <w:rPr>
          <w:rFonts w:ascii="Arial" w:eastAsia="Calibri" w:hAnsi="Arial" w:cs="Arial"/>
          <w:color w:val="auto"/>
        </w:rPr>
        <w:t xml:space="preserve">(zadolževanje </w:t>
      </w:r>
      <w:proofErr w:type="spellStart"/>
      <w:r w:rsidRPr="009B2EB5">
        <w:rPr>
          <w:rFonts w:ascii="Arial" w:eastAsia="Calibri" w:hAnsi="Arial" w:cs="Arial"/>
          <w:color w:val="auto"/>
        </w:rPr>
        <w:t>Eko</w:t>
      </w:r>
      <w:proofErr w:type="spellEnd"/>
      <w:r w:rsidRPr="009B2EB5">
        <w:rPr>
          <w:rFonts w:ascii="Arial" w:eastAsia="Calibri" w:hAnsi="Arial" w:cs="Arial"/>
          <w:color w:val="auto"/>
        </w:rPr>
        <w:t xml:space="preserve"> sklada) </w:t>
      </w:r>
    </w:p>
    <w:p w14:paraId="0B458B9C" w14:textId="38813513" w:rsidR="698BF1B9" w:rsidRPr="009B2EB5" w:rsidRDefault="698BF1B9" w:rsidP="009D160A">
      <w:pPr>
        <w:spacing w:before="240"/>
        <w:rPr>
          <w:rFonts w:ascii="Arial" w:eastAsia="Calibri" w:hAnsi="Arial" w:cs="Arial"/>
        </w:rPr>
      </w:pPr>
      <w:proofErr w:type="spellStart"/>
      <w:r w:rsidRPr="009B2EB5">
        <w:rPr>
          <w:rFonts w:ascii="Arial" w:eastAsia="Calibri" w:hAnsi="Arial" w:cs="Arial"/>
        </w:rPr>
        <w:t>Eko</w:t>
      </w:r>
      <w:proofErr w:type="spellEnd"/>
      <w:r w:rsidRPr="009B2EB5">
        <w:rPr>
          <w:rFonts w:ascii="Arial" w:eastAsia="Calibri" w:hAnsi="Arial" w:cs="Arial"/>
        </w:rPr>
        <w:t xml:space="preserve"> sklad se lahko zadolžuje samo za namen opravljanja dejavnosti v javnem interesu v skladu s tem zakonom. Skupni obseg zadolženosti </w:t>
      </w:r>
      <w:proofErr w:type="spellStart"/>
      <w:r w:rsidRPr="009B2EB5">
        <w:rPr>
          <w:rFonts w:ascii="Arial" w:eastAsia="Calibri" w:hAnsi="Arial" w:cs="Arial"/>
        </w:rPr>
        <w:t>Eko</w:t>
      </w:r>
      <w:proofErr w:type="spellEnd"/>
      <w:r w:rsidRPr="009B2EB5">
        <w:rPr>
          <w:rFonts w:ascii="Arial" w:eastAsia="Calibri" w:hAnsi="Arial" w:cs="Arial"/>
        </w:rPr>
        <w:t xml:space="preserve"> sklada iz najetih posojil ne sme presegati vrednosti sklada namenskega premoženja. </w:t>
      </w:r>
    </w:p>
    <w:p w14:paraId="3E010F6C" w14:textId="098CE1E0" w:rsidR="000141D2" w:rsidRPr="009B2EB5" w:rsidRDefault="698BF1B9" w:rsidP="00AD6AEA">
      <w:pPr>
        <w:pStyle w:val="Naslov5"/>
        <w:keepNext w:val="0"/>
        <w:keepLines w:val="0"/>
        <w:numPr>
          <w:ilvl w:val="0"/>
          <w:numId w:val="5"/>
        </w:numPr>
        <w:spacing w:before="240" w:after="60"/>
        <w:ind w:left="357" w:hanging="357"/>
        <w:jc w:val="center"/>
        <w:rPr>
          <w:rFonts w:ascii="Arial" w:eastAsia="Calibri" w:hAnsi="Arial" w:cs="Arial"/>
          <w:color w:val="auto"/>
        </w:rPr>
      </w:pPr>
      <w:bookmarkStart w:id="78" w:name="_Hlk161741767"/>
      <w:bookmarkEnd w:id="77"/>
      <w:r w:rsidRPr="009B2EB5">
        <w:rPr>
          <w:rFonts w:ascii="Arial" w:eastAsia="Calibri" w:hAnsi="Arial" w:cs="Arial"/>
          <w:color w:val="auto"/>
        </w:rPr>
        <w:t xml:space="preserve"> člen </w:t>
      </w:r>
      <w:r w:rsidR="003B09A2" w:rsidRPr="009B2EB5">
        <w:rPr>
          <w:rFonts w:ascii="Arial" w:hAnsi="Arial" w:cs="Arial"/>
          <w:color w:val="auto"/>
        </w:rPr>
        <w:br/>
      </w:r>
      <w:r w:rsidRPr="009B2EB5">
        <w:rPr>
          <w:rFonts w:ascii="Arial" w:eastAsia="Calibri" w:hAnsi="Arial" w:cs="Arial"/>
          <w:color w:val="auto"/>
        </w:rPr>
        <w:t xml:space="preserve">(način dodeljevanja spodbud </w:t>
      </w:r>
      <w:proofErr w:type="spellStart"/>
      <w:r w:rsidRPr="009B2EB5">
        <w:rPr>
          <w:rFonts w:ascii="Arial" w:eastAsia="Calibri" w:hAnsi="Arial" w:cs="Arial"/>
          <w:color w:val="auto"/>
        </w:rPr>
        <w:t>Eko</w:t>
      </w:r>
      <w:proofErr w:type="spellEnd"/>
      <w:r w:rsidRPr="009B2EB5">
        <w:rPr>
          <w:rFonts w:ascii="Arial" w:eastAsia="Calibri" w:hAnsi="Arial" w:cs="Arial"/>
          <w:color w:val="auto"/>
        </w:rPr>
        <w:t xml:space="preserve"> sklada) </w:t>
      </w:r>
    </w:p>
    <w:p w14:paraId="023BF63F" w14:textId="116D664B" w:rsidR="698BF1B9" w:rsidRPr="009B2EB5" w:rsidRDefault="698BF1B9" w:rsidP="007D0175">
      <w:pPr>
        <w:pStyle w:val="Odstavekseznama"/>
        <w:numPr>
          <w:ilvl w:val="0"/>
          <w:numId w:val="7"/>
        </w:numPr>
        <w:spacing w:before="240"/>
        <w:ind w:left="360"/>
        <w:rPr>
          <w:rFonts w:ascii="Arial" w:eastAsia="Calibri" w:hAnsi="Arial" w:cs="Arial"/>
        </w:rPr>
      </w:pPr>
      <w:proofErr w:type="spellStart"/>
      <w:r w:rsidRPr="009B2EB5">
        <w:rPr>
          <w:rFonts w:ascii="Arial" w:eastAsia="Calibri" w:hAnsi="Arial" w:cs="Arial"/>
        </w:rPr>
        <w:t>Eko</w:t>
      </w:r>
      <w:proofErr w:type="spellEnd"/>
      <w:r w:rsidRPr="009B2EB5">
        <w:rPr>
          <w:rFonts w:ascii="Arial" w:eastAsia="Calibri" w:hAnsi="Arial" w:cs="Arial"/>
        </w:rPr>
        <w:t xml:space="preserve"> sklad dodeljuje posojila in druge finančne storitve dajanja kreditov, garancije ali druge oblike poroštev, nepovratna sredstva ter izvaja finančni zakup, subvencioniranje obrestne mere oziroma stroškov, povezanih s posojili in drugimi finančnimi storitvami dajanja kreditov ter finančnim zakupom na podlagi javnega poziva oziroma javnega razpisa, druge instrumente pa izvaja po postopku, določenem v področnem zakonu. </w:t>
      </w:r>
    </w:p>
    <w:p w14:paraId="79B3DD95" w14:textId="77777777" w:rsidR="000141D2" w:rsidRPr="009B2EB5" w:rsidRDefault="000141D2" w:rsidP="007D0175">
      <w:pPr>
        <w:pStyle w:val="Odstavekseznama"/>
        <w:spacing w:before="240"/>
        <w:ind w:left="360" w:hanging="360"/>
        <w:rPr>
          <w:rFonts w:ascii="Arial" w:eastAsia="Calibri" w:hAnsi="Arial" w:cs="Arial"/>
        </w:rPr>
      </w:pPr>
    </w:p>
    <w:p w14:paraId="31914BBA" w14:textId="77777777" w:rsidR="000141D2" w:rsidRPr="009B2EB5" w:rsidRDefault="698BF1B9" w:rsidP="007D0175">
      <w:pPr>
        <w:pStyle w:val="Odstavekseznama"/>
        <w:numPr>
          <w:ilvl w:val="0"/>
          <w:numId w:val="7"/>
        </w:numPr>
        <w:spacing w:before="240"/>
        <w:ind w:left="360"/>
        <w:rPr>
          <w:rFonts w:ascii="Arial" w:eastAsia="Calibri" w:hAnsi="Arial" w:cs="Arial"/>
        </w:rPr>
      </w:pPr>
      <w:r w:rsidRPr="009B2EB5">
        <w:rPr>
          <w:rFonts w:ascii="Arial" w:eastAsia="Calibri" w:hAnsi="Arial" w:cs="Arial"/>
        </w:rPr>
        <w:t xml:space="preserve">Javne pozive in javne razpise za dodeljevanje spodbud sprejema direktor po predhodnem soglasju nadzornega sveta. </w:t>
      </w:r>
    </w:p>
    <w:p w14:paraId="2E12E48E" w14:textId="77777777" w:rsidR="000141D2" w:rsidRPr="009B2EB5" w:rsidRDefault="000141D2" w:rsidP="007D0175">
      <w:pPr>
        <w:pStyle w:val="Odstavekseznama"/>
        <w:spacing w:before="240"/>
        <w:ind w:left="360"/>
        <w:rPr>
          <w:rFonts w:ascii="Arial" w:eastAsia="Arial" w:hAnsi="Arial" w:cs="Arial"/>
          <w:shd w:val="clear" w:color="auto" w:fill="E6E6E6"/>
        </w:rPr>
      </w:pPr>
    </w:p>
    <w:p w14:paraId="787DFCC4" w14:textId="036D019E" w:rsidR="698BF1B9" w:rsidRPr="009B2EB5" w:rsidRDefault="698BF1B9" w:rsidP="007D0175">
      <w:pPr>
        <w:pStyle w:val="Odstavekseznama"/>
        <w:numPr>
          <w:ilvl w:val="0"/>
          <w:numId w:val="7"/>
        </w:numPr>
        <w:spacing w:before="240"/>
        <w:ind w:left="360"/>
        <w:rPr>
          <w:rFonts w:ascii="Arial" w:eastAsia="Calibri" w:hAnsi="Arial" w:cs="Arial"/>
        </w:rPr>
      </w:pPr>
      <w:r w:rsidRPr="009B2EB5">
        <w:rPr>
          <w:rFonts w:ascii="Arial" w:eastAsia="Calibri" w:hAnsi="Arial" w:cs="Arial"/>
        </w:rPr>
        <w:t xml:space="preserve">Ne glede na določbo prejšnjega odstavka </w:t>
      </w:r>
      <w:proofErr w:type="spellStart"/>
      <w:r w:rsidRPr="009B2EB5">
        <w:rPr>
          <w:rFonts w:ascii="Arial" w:eastAsia="Calibri" w:hAnsi="Arial" w:cs="Arial"/>
        </w:rPr>
        <w:t>Eko</w:t>
      </w:r>
      <w:proofErr w:type="spellEnd"/>
      <w:r w:rsidRPr="009B2EB5">
        <w:rPr>
          <w:rFonts w:ascii="Arial" w:eastAsia="Calibri" w:hAnsi="Arial" w:cs="Arial"/>
        </w:rPr>
        <w:t xml:space="preserve"> sklad dodeljuje spodbude za sofinanciranje projektov ozaveščanja ali programov promoviranja dejavnosti </w:t>
      </w:r>
      <w:proofErr w:type="spellStart"/>
      <w:r w:rsidRPr="009B2EB5">
        <w:rPr>
          <w:rFonts w:ascii="Arial" w:eastAsia="Calibri" w:hAnsi="Arial" w:cs="Arial"/>
        </w:rPr>
        <w:t>Eko</w:t>
      </w:r>
      <w:proofErr w:type="spellEnd"/>
      <w:r w:rsidRPr="009B2EB5">
        <w:rPr>
          <w:rFonts w:ascii="Arial" w:eastAsia="Calibri" w:hAnsi="Arial" w:cs="Arial"/>
        </w:rPr>
        <w:t xml:space="preserve"> sklada na podlagi javnega razpisa, ki ga sprejme direktor </w:t>
      </w:r>
      <w:proofErr w:type="spellStart"/>
      <w:r w:rsidRPr="009B2EB5">
        <w:rPr>
          <w:rFonts w:ascii="Arial" w:eastAsia="Calibri" w:hAnsi="Arial" w:cs="Arial"/>
        </w:rPr>
        <w:t>Eko</w:t>
      </w:r>
      <w:proofErr w:type="spellEnd"/>
      <w:r w:rsidRPr="009B2EB5">
        <w:rPr>
          <w:rFonts w:ascii="Arial" w:eastAsia="Calibri" w:hAnsi="Arial" w:cs="Arial"/>
        </w:rPr>
        <w:t xml:space="preserve"> sklada. </w:t>
      </w:r>
    </w:p>
    <w:p w14:paraId="07E3B69C" w14:textId="77777777" w:rsidR="006C3358" w:rsidRPr="009B2EB5" w:rsidRDefault="006C3358" w:rsidP="007D0175">
      <w:pPr>
        <w:pStyle w:val="Odstavekseznama"/>
        <w:spacing w:before="240"/>
        <w:ind w:left="360"/>
        <w:rPr>
          <w:rFonts w:ascii="Arial" w:eastAsia="Calibri" w:hAnsi="Arial" w:cs="Arial"/>
        </w:rPr>
      </w:pPr>
    </w:p>
    <w:p w14:paraId="458CC19E" w14:textId="653472B0" w:rsidR="00B269E2" w:rsidRPr="009B2EB5" w:rsidRDefault="698BF1B9" w:rsidP="007D0175">
      <w:pPr>
        <w:pStyle w:val="Odstavekseznama"/>
        <w:numPr>
          <w:ilvl w:val="0"/>
          <w:numId w:val="7"/>
        </w:numPr>
        <w:spacing w:before="240"/>
        <w:ind w:left="360"/>
        <w:rPr>
          <w:rFonts w:ascii="Arial" w:eastAsia="Calibri" w:hAnsi="Arial" w:cs="Arial"/>
        </w:rPr>
      </w:pPr>
      <w:r w:rsidRPr="009B2EB5">
        <w:rPr>
          <w:rFonts w:ascii="Arial" w:eastAsia="Calibri" w:hAnsi="Arial" w:cs="Arial"/>
        </w:rPr>
        <w:t>Višina in pogoji spodbude se lahko v posamezne</w:t>
      </w:r>
      <w:r w:rsidR="00FD1EB0" w:rsidRPr="009B2EB5">
        <w:rPr>
          <w:rFonts w:ascii="Arial" w:eastAsia="Calibri" w:hAnsi="Arial" w:cs="Arial"/>
        </w:rPr>
        <w:t>m</w:t>
      </w:r>
      <w:r w:rsidRPr="009B2EB5">
        <w:rPr>
          <w:rFonts w:ascii="Arial" w:eastAsia="Calibri" w:hAnsi="Arial" w:cs="Arial"/>
        </w:rPr>
        <w:t xml:space="preserve"> javnem pozivu ali javnem razpisu določijo različno, glede na materialni položaj vlagatelja</w:t>
      </w:r>
      <w:r w:rsidR="00936FA4" w:rsidRPr="009B2EB5">
        <w:rPr>
          <w:rFonts w:ascii="Arial" w:eastAsia="Calibri" w:hAnsi="Arial" w:cs="Arial"/>
        </w:rPr>
        <w:t>.</w:t>
      </w:r>
    </w:p>
    <w:p w14:paraId="442012CF" w14:textId="77777777" w:rsidR="00936FA4" w:rsidRPr="009B2EB5" w:rsidRDefault="00936FA4" w:rsidP="007D0175">
      <w:pPr>
        <w:pStyle w:val="Odstavekseznama"/>
        <w:spacing w:before="240"/>
        <w:ind w:left="360"/>
        <w:rPr>
          <w:rFonts w:ascii="Arial" w:eastAsia="Calibri" w:hAnsi="Arial" w:cs="Arial"/>
        </w:rPr>
      </w:pPr>
    </w:p>
    <w:p w14:paraId="488BBB13" w14:textId="11A2F255" w:rsidR="698BF1B9" w:rsidRPr="009B2EB5" w:rsidRDefault="0046103D" w:rsidP="007D0175">
      <w:pPr>
        <w:pStyle w:val="Odstavekseznama"/>
        <w:numPr>
          <w:ilvl w:val="0"/>
          <w:numId w:val="7"/>
        </w:numPr>
        <w:spacing w:before="240"/>
        <w:ind w:left="360"/>
        <w:rPr>
          <w:rFonts w:ascii="Arial" w:eastAsia="Calibri" w:hAnsi="Arial" w:cs="Arial"/>
        </w:rPr>
      </w:pPr>
      <w:bookmarkStart w:id="79" w:name="_Hlk161747635"/>
      <w:r w:rsidRPr="009B2EB5">
        <w:rPr>
          <w:rFonts w:ascii="Arial" w:hAnsi="Arial" w:cs="Arial"/>
        </w:rPr>
        <w:t xml:space="preserve">Pri ugotavljanju materialnega položaja vlagateljev </w:t>
      </w:r>
      <w:proofErr w:type="spellStart"/>
      <w:r w:rsidRPr="009B2EB5">
        <w:rPr>
          <w:rFonts w:ascii="Arial" w:hAnsi="Arial" w:cs="Arial"/>
        </w:rPr>
        <w:t>Eko</w:t>
      </w:r>
      <w:proofErr w:type="spellEnd"/>
      <w:r w:rsidRPr="009B2EB5">
        <w:rPr>
          <w:rFonts w:ascii="Arial" w:hAnsi="Arial" w:cs="Arial"/>
        </w:rPr>
        <w:t xml:space="preserve"> sklad pridobiva tudi podatke, ki se zbirajo v informatizirani zbirki podatkov na podlagi zakona, ki ureja uveljavljanje pravic iz </w:t>
      </w:r>
      <w:r w:rsidRPr="009B2EB5">
        <w:rPr>
          <w:rFonts w:ascii="Arial" w:hAnsi="Arial" w:cs="Arial"/>
        </w:rPr>
        <w:lastRenderedPageBreak/>
        <w:t>javnih sredstev (v nadalj</w:t>
      </w:r>
      <w:r w:rsidR="006C1E5E" w:rsidRPr="009B2EB5">
        <w:rPr>
          <w:rFonts w:ascii="Arial" w:hAnsi="Arial" w:cs="Arial"/>
        </w:rPr>
        <w:t>njem besedilu</w:t>
      </w:r>
      <w:r w:rsidRPr="009B2EB5">
        <w:rPr>
          <w:rFonts w:ascii="Arial" w:hAnsi="Arial" w:cs="Arial"/>
        </w:rPr>
        <w:t>: Centralna zbirka podatkov), ki jo kot upravlja</w:t>
      </w:r>
      <w:r w:rsidR="00B3099A" w:rsidRPr="009B2EB5">
        <w:rPr>
          <w:rFonts w:ascii="Arial" w:hAnsi="Arial" w:cs="Arial"/>
        </w:rPr>
        <w:t>v</w:t>
      </w:r>
      <w:r w:rsidRPr="009B2EB5">
        <w:rPr>
          <w:rFonts w:ascii="Arial" w:hAnsi="Arial" w:cs="Arial"/>
        </w:rPr>
        <w:t xml:space="preserve">ec obdeluje pristojno ministrstvo. </w:t>
      </w:r>
    </w:p>
    <w:p w14:paraId="6E9FAC17" w14:textId="77777777" w:rsidR="00EC750C" w:rsidRPr="009B2EB5" w:rsidRDefault="00EC750C" w:rsidP="007D0175">
      <w:pPr>
        <w:pStyle w:val="Odstavekseznama"/>
        <w:spacing w:before="240"/>
        <w:ind w:left="360"/>
        <w:rPr>
          <w:rFonts w:ascii="Arial" w:eastAsia="Calibri" w:hAnsi="Arial" w:cs="Arial"/>
        </w:rPr>
      </w:pPr>
    </w:p>
    <w:p w14:paraId="1EF8817E" w14:textId="2CAD1A93" w:rsidR="00FD49CA" w:rsidRPr="009B2EB5" w:rsidRDefault="00FD49CA" w:rsidP="007D0175">
      <w:pPr>
        <w:pStyle w:val="Odstavekseznama"/>
        <w:numPr>
          <w:ilvl w:val="0"/>
          <w:numId w:val="7"/>
        </w:numPr>
        <w:spacing w:before="240"/>
        <w:ind w:left="360"/>
        <w:rPr>
          <w:rFonts w:ascii="Arial" w:eastAsia="Calibri" w:hAnsi="Arial" w:cs="Arial"/>
        </w:rPr>
      </w:pPr>
      <w:r w:rsidRPr="009B2EB5">
        <w:rPr>
          <w:rFonts w:ascii="Arial" w:eastAsia="Calibri" w:hAnsi="Arial" w:cs="Arial"/>
        </w:rPr>
        <w:t>Izplačan</w:t>
      </w:r>
      <w:r w:rsidR="0046103D" w:rsidRPr="009B2EB5">
        <w:rPr>
          <w:rFonts w:ascii="Arial" w:eastAsia="Calibri" w:hAnsi="Arial" w:cs="Arial"/>
        </w:rPr>
        <w:t>ih</w:t>
      </w:r>
      <w:r w:rsidRPr="009B2EB5">
        <w:rPr>
          <w:rFonts w:ascii="Arial" w:eastAsia="Calibri" w:hAnsi="Arial" w:cs="Arial"/>
        </w:rPr>
        <w:t xml:space="preserve"> nepovratn</w:t>
      </w:r>
      <w:r w:rsidR="0046103D" w:rsidRPr="009B2EB5">
        <w:rPr>
          <w:rFonts w:ascii="Arial" w:eastAsia="Calibri" w:hAnsi="Arial" w:cs="Arial"/>
        </w:rPr>
        <w:t>ih</w:t>
      </w:r>
      <w:r w:rsidRPr="009B2EB5">
        <w:rPr>
          <w:rFonts w:ascii="Arial" w:eastAsia="Calibri" w:hAnsi="Arial" w:cs="Arial"/>
        </w:rPr>
        <w:t xml:space="preserve"> </w:t>
      </w:r>
      <w:r w:rsidR="0046103D" w:rsidRPr="009B2EB5">
        <w:rPr>
          <w:rFonts w:ascii="Arial" w:eastAsia="Calibri" w:hAnsi="Arial" w:cs="Arial"/>
        </w:rPr>
        <w:t xml:space="preserve">sredstev </w:t>
      </w:r>
      <w:proofErr w:type="spellStart"/>
      <w:r w:rsidRPr="009B2EB5">
        <w:rPr>
          <w:rFonts w:ascii="Arial" w:eastAsia="Calibri" w:hAnsi="Arial" w:cs="Arial"/>
        </w:rPr>
        <w:t>Eko</w:t>
      </w:r>
      <w:proofErr w:type="spellEnd"/>
      <w:r w:rsidRPr="009B2EB5">
        <w:rPr>
          <w:rFonts w:ascii="Arial" w:eastAsia="Calibri" w:hAnsi="Arial" w:cs="Arial"/>
        </w:rPr>
        <w:t xml:space="preserve"> sklada se ne upošteva kot dohodek pri ugotavljanju upravičenosti do denarne socialne pomoči, varstvenega dodatka, subvencije najemnine, pravice do kritja razlike do polne vrednosti zdravstvenih storitev, pravice do plačila prispevka za obvezno zdravstveno zavarovanje, oprostitve plačila socialnovarstvenih storitev ter prispevka k plačilu družinskega pomočnika po določbah zakona, ki ureja uveljavljanje pravic iz javnih sredstev.</w:t>
      </w:r>
    </w:p>
    <w:bookmarkEnd w:id="78"/>
    <w:bookmarkEnd w:id="79"/>
    <w:p w14:paraId="45819C9A" w14:textId="0808D0ED" w:rsidR="003B09A2" w:rsidRPr="009B2EB5" w:rsidRDefault="698BF1B9" w:rsidP="006577B6">
      <w:pPr>
        <w:pStyle w:val="Naslov5"/>
        <w:keepNext w:val="0"/>
        <w:keepLines w:val="0"/>
        <w:numPr>
          <w:ilvl w:val="0"/>
          <w:numId w:val="5"/>
        </w:numPr>
        <w:spacing w:before="240" w:after="60"/>
        <w:ind w:left="357" w:hanging="357"/>
        <w:jc w:val="center"/>
        <w:rPr>
          <w:rFonts w:ascii="Arial" w:eastAsia="Calibri" w:hAnsi="Arial" w:cs="Arial"/>
          <w:color w:val="auto"/>
        </w:rPr>
      </w:pPr>
      <w:r w:rsidRPr="009B2EB5">
        <w:rPr>
          <w:rFonts w:ascii="Arial" w:eastAsia="Calibri" w:hAnsi="Arial" w:cs="Arial"/>
          <w:color w:val="auto"/>
        </w:rPr>
        <w:t xml:space="preserve">člen </w:t>
      </w:r>
      <w:r w:rsidR="003B09A2" w:rsidRPr="009B2EB5">
        <w:rPr>
          <w:rFonts w:ascii="Arial" w:hAnsi="Arial" w:cs="Arial"/>
          <w:color w:val="auto"/>
        </w:rPr>
        <w:br/>
      </w:r>
      <w:r w:rsidRPr="009B2EB5">
        <w:rPr>
          <w:rFonts w:ascii="Arial" w:eastAsia="Calibri" w:hAnsi="Arial" w:cs="Arial"/>
          <w:color w:val="auto"/>
        </w:rPr>
        <w:t xml:space="preserve">(javni poziv in javni razpis) </w:t>
      </w:r>
    </w:p>
    <w:p w14:paraId="58FBA8AE" w14:textId="4DD669ED" w:rsidR="698BF1B9" w:rsidRPr="009B2EB5" w:rsidRDefault="698BF1B9" w:rsidP="007D0175">
      <w:pPr>
        <w:pStyle w:val="Odstavekseznama"/>
        <w:numPr>
          <w:ilvl w:val="0"/>
          <w:numId w:val="8"/>
        </w:numPr>
        <w:spacing w:before="240"/>
        <w:ind w:left="360"/>
        <w:rPr>
          <w:rFonts w:ascii="Arial" w:eastAsia="Calibri" w:hAnsi="Arial" w:cs="Arial"/>
        </w:rPr>
      </w:pPr>
      <w:proofErr w:type="spellStart"/>
      <w:r w:rsidRPr="009B2EB5">
        <w:rPr>
          <w:rFonts w:ascii="Arial" w:eastAsia="Calibri" w:hAnsi="Arial" w:cs="Arial"/>
        </w:rPr>
        <w:t>Eko</w:t>
      </w:r>
      <w:proofErr w:type="spellEnd"/>
      <w:r w:rsidRPr="009B2EB5">
        <w:rPr>
          <w:rFonts w:ascii="Arial" w:eastAsia="Calibri" w:hAnsi="Arial" w:cs="Arial"/>
        </w:rPr>
        <w:t xml:space="preserve"> sklad z javnim pozivom določi zlasti skupni obseg spodbud, pogoje za njihovo dodelitev, merila za določitev višine spodbude, upravičence</w:t>
      </w:r>
      <w:r w:rsidR="00897B01" w:rsidRPr="009B2EB5">
        <w:rPr>
          <w:rFonts w:ascii="Arial" w:eastAsia="Calibri" w:hAnsi="Arial" w:cs="Arial"/>
        </w:rPr>
        <w:t xml:space="preserve">, </w:t>
      </w:r>
      <w:r w:rsidRPr="009B2EB5">
        <w:rPr>
          <w:rFonts w:ascii="Arial" w:eastAsia="Calibri" w:hAnsi="Arial" w:cs="Arial"/>
        </w:rPr>
        <w:t>rok za vložitev vlog</w:t>
      </w:r>
      <w:r w:rsidR="00E91E4B" w:rsidRPr="009B2EB5">
        <w:rPr>
          <w:rFonts w:ascii="Arial" w:eastAsia="Calibri" w:hAnsi="Arial" w:cs="Arial"/>
        </w:rPr>
        <w:t xml:space="preserve"> in razloge za odvzem pravice do </w:t>
      </w:r>
      <w:r w:rsidR="0046103D" w:rsidRPr="009B2EB5">
        <w:rPr>
          <w:rFonts w:ascii="Arial" w:eastAsia="Calibri" w:hAnsi="Arial" w:cs="Arial"/>
        </w:rPr>
        <w:t>nepovratnih sredstev</w:t>
      </w:r>
      <w:r w:rsidR="00E91E4B" w:rsidRPr="009B2EB5">
        <w:rPr>
          <w:rFonts w:ascii="Arial" w:eastAsia="Calibri" w:hAnsi="Arial" w:cs="Arial"/>
        </w:rPr>
        <w:t xml:space="preserve">. </w:t>
      </w:r>
      <w:r w:rsidRPr="009B2EB5">
        <w:rPr>
          <w:rFonts w:ascii="Arial" w:eastAsia="Calibri" w:hAnsi="Arial" w:cs="Arial"/>
        </w:rPr>
        <w:t xml:space="preserve">Vloge se obravnavajo po vrstnem redu prispetja, razen če je v javnem pozivu določeno, da se šteje, da je vloga vložena takrat, ko je bila vložena vloga, s katero so bile odpravljene morebitne pomanjkljivosti. </w:t>
      </w:r>
    </w:p>
    <w:p w14:paraId="339F7731" w14:textId="77777777" w:rsidR="003B09A2" w:rsidRPr="009B2EB5" w:rsidRDefault="003B09A2" w:rsidP="007D0175">
      <w:pPr>
        <w:pStyle w:val="Odstavekseznama"/>
        <w:spacing w:before="240"/>
        <w:ind w:left="360"/>
        <w:rPr>
          <w:rFonts w:ascii="Arial" w:eastAsia="Calibri" w:hAnsi="Arial" w:cs="Arial"/>
        </w:rPr>
      </w:pPr>
    </w:p>
    <w:p w14:paraId="7FB789FB" w14:textId="65F7C3E1" w:rsidR="003B09A2" w:rsidRPr="009B2EB5" w:rsidRDefault="698BF1B9" w:rsidP="007D0175">
      <w:pPr>
        <w:pStyle w:val="Odstavekseznama"/>
        <w:numPr>
          <w:ilvl w:val="0"/>
          <w:numId w:val="8"/>
        </w:numPr>
        <w:spacing w:before="240"/>
        <w:ind w:left="360"/>
        <w:rPr>
          <w:rFonts w:ascii="Arial" w:eastAsia="Arial" w:hAnsi="Arial" w:cs="Arial"/>
        </w:rPr>
      </w:pPr>
      <w:proofErr w:type="spellStart"/>
      <w:r w:rsidRPr="009B2EB5">
        <w:rPr>
          <w:rFonts w:ascii="Arial" w:eastAsia="Calibri" w:hAnsi="Arial" w:cs="Arial"/>
        </w:rPr>
        <w:t>Eko</w:t>
      </w:r>
      <w:proofErr w:type="spellEnd"/>
      <w:r w:rsidRPr="009B2EB5">
        <w:rPr>
          <w:rFonts w:ascii="Arial" w:eastAsia="Calibri" w:hAnsi="Arial" w:cs="Arial"/>
        </w:rPr>
        <w:t xml:space="preserve"> sklad z javnim razpisom določi zlasti skupni obseg spodbud, pogoje za njihovo dodelitev, merila za ocenjevanje in vrednotenje posameznih naložb oziroma ozaveščevalnih projektov ali programov, upravičence</w:t>
      </w:r>
      <w:r w:rsidR="00E91E4B" w:rsidRPr="009B2EB5">
        <w:rPr>
          <w:rFonts w:ascii="Arial" w:eastAsia="Calibri" w:hAnsi="Arial" w:cs="Arial"/>
        </w:rPr>
        <w:t>,</w:t>
      </w:r>
      <w:r w:rsidRPr="009B2EB5">
        <w:rPr>
          <w:rFonts w:ascii="Arial" w:eastAsia="Calibri" w:hAnsi="Arial" w:cs="Arial"/>
        </w:rPr>
        <w:t xml:space="preserve"> rok za vlaganje vlog</w:t>
      </w:r>
      <w:r w:rsidR="00E91E4B" w:rsidRPr="009B2EB5">
        <w:rPr>
          <w:rFonts w:ascii="Arial" w:eastAsia="Calibri" w:hAnsi="Arial" w:cs="Arial"/>
        </w:rPr>
        <w:t xml:space="preserve"> in razloge za odvzem pravice do </w:t>
      </w:r>
      <w:r w:rsidR="0046103D" w:rsidRPr="009B2EB5">
        <w:rPr>
          <w:rFonts w:ascii="Arial" w:eastAsia="Calibri" w:hAnsi="Arial" w:cs="Arial"/>
        </w:rPr>
        <w:t>nepovratnih sreds</w:t>
      </w:r>
      <w:r w:rsidR="001A74BA" w:rsidRPr="009B2EB5">
        <w:rPr>
          <w:rFonts w:ascii="Arial" w:eastAsia="Calibri" w:hAnsi="Arial" w:cs="Arial"/>
        </w:rPr>
        <w:t>te</w:t>
      </w:r>
      <w:r w:rsidR="0046103D" w:rsidRPr="009B2EB5">
        <w:rPr>
          <w:rFonts w:ascii="Arial" w:eastAsia="Calibri" w:hAnsi="Arial" w:cs="Arial"/>
        </w:rPr>
        <w:t>v</w:t>
      </w:r>
      <w:r w:rsidR="00E91E4B" w:rsidRPr="009B2EB5">
        <w:rPr>
          <w:rFonts w:ascii="Arial" w:eastAsia="Calibri" w:hAnsi="Arial" w:cs="Arial"/>
        </w:rPr>
        <w:t>.</w:t>
      </w:r>
      <w:r w:rsidR="00897B01" w:rsidRPr="009B2EB5">
        <w:rPr>
          <w:rFonts w:ascii="Arial" w:eastAsia="Calibri" w:hAnsi="Arial" w:cs="Arial"/>
        </w:rPr>
        <w:t xml:space="preserve"> </w:t>
      </w:r>
      <w:r w:rsidRPr="009B2EB5">
        <w:rPr>
          <w:rFonts w:ascii="Arial" w:eastAsia="Calibri" w:hAnsi="Arial" w:cs="Arial"/>
        </w:rPr>
        <w:t xml:space="preserve">Razpisane spodbude se dodelijo za tiste naložbe, projekte ali programe, ki so v izbirnem postopku višje ocenjeni oziroma ovrednoteni. </w:t>
      </w:r>
    </w:p>
    <w:p w14:paraId="4AFCBAE7" w14:textId="391DCB79" w:rsidR="00FE5675" w:rsidRPr="009B2EB5" w:rsidRDefault="00FE5675" w:rsidP="006577B6">
      <w:pPr>
        <w:pStyle w:val="Naslov5"/>
        <w:keepNext w:val="0"/>
        <w:keepLines w:val="0"/>
        <w:numPr>
          <w:ilvl w:val="0"/>
          <w:numId w:val="5"/>
        </w:numPr>
        <w:spacing w:before="240" w:after="60"/>
        <w:ind w:left="357" w:hanging="357"/>
        <w:jc w:val="center"/>
        <w:rPr>
          <w:rFonts w:ascii="Arial" w:eastAsia="Calibri" w:hAnsi="Arial" w:cs="Arial"/>
          <w:color w:val="auto"/>
        </w:rPr>
      </w:pPr>
      <w:bookmarkStart w:id="80" w:name="_Hlk147990607"/>
      <w:r w:rsidRPr="009B2EB5">
        <w:rPr>
          <w:rFonts w:ascii="Arial" w:eastAsia="Calibri" w:hAnsi="Arial" w:cs="Arial"/>
          <w:color w:val="auto"/>
        </w:rPr>
        <w:t xml:space="preserve">člen </w:t>
      </w:r>
      <w:r w:rsidRPr="009B2EB5">
        <w:rPr>
          <w:rFonts w:ascii="Arial" w:hAnsi="Arial" w:cs="Arial"/>
          <w:color w:val="auto"/>
        </w:rPr>
        <w:br/>
      </w:r>
      <w:r w:rsidRPr="009B2EB5">
        <w:rPr>
          <w:rFonts w:ascii="Arial" w:eastAsia="Calibri" w:hAnsi="Arial" w:cs="Arial"/>
          <w:color w:val="auto"/>
        </w:rPr>
        <w:t xml:space="preserve">(vloga za dodelitev spodbud </w:t>
      </w:r>
      <w:proofErr w:type="spellStart"/>
      <w:r w:rsidRPr="009B2EB5">
        <w:rPr>
          <w:rFonts w:ascii="Arial" w:eastAsia="Calibri" w:hAnsi="Arial" w:cs="Arial"/>
          <w:color w:val="auto"/>
        </w:rPr>
        <w:t>Eko</w:t>
      </w:r>
      <w:proofErr w:type="spellEnd"/>
      <w:r w:rsidRPr="009B2EB5">
        <w:rPr>
          <w:rFonts w:ascii="Arial" w:eastAsia="Calibri" w:hAnsi="Arial" w:cs="Arial"/>
          <w:color w:val="auto"/>
        </w:rPr>
        <w:t xml:space="preserve"> sklada) </w:t>
      </w:r>
    </w:p>
    <w:p w14:paraId="5C9B12BF" w14:textId="77777777" w:rsidR="00FE5675" w:rsidRPr="009B2EB5" w:rsidRDefault="00FE5675" w:rsidP="007D0175">
      <w:pPr>
        <w:pStyle w:val="Odstavekseznama"/>
        <w:numPr>
          <w:ilvl w:val="0"/>
          <w:numId w:val="9"/>
        </w:numPr>
        <w:spacing w:before="240"/>
        <w:ind w:left="360"/>
        <w:rPr>
          <w:rFonts w:ascii="Arial" w:eastAsia="Calibri" w:hAnsi="Arial" w:cs="Arial"/>
        </w:rPr>
      </w:pPr>
      <w:r w:rsidRPr="009B2EB5">
        <w:rPr>
          <w:rFonts w:ascii="Arial" w:eastAsia="Calibri" w:hAnsi="Arial" w:cs="Arial"/>
        </w:rPr>
        <w:t xml:space="preserve">Vloga za dodelitev spodbud mora vsebovati ustrezno: </w:t>
      </w:r>
    </w:p>
    <w:p w14:paraId="442B19A1" w14:textId="1FA1EAD0" w:rsidR="00FE5675" w:rsidRPr="009B2EB5" w:rsidRDefault="00FE5675" w:rsidP="00906C3A">
      <w:pPr>
        <w:pStyle w:val="Odstavekseznama"/>
        <w:numPr>
          <w:ilvl w:val="0"/>
          <w:numId w:val="165"/>
        </w:numPr>
        <w:ind w:left="720"/>
        <w:rPr>
          <w:rFonts w:ascii="Arial" w:eastAsia="Calibri" w:hAnsi="Arial" w:cs="Arial"/>
        </w:rPr>
      </w:pPr>
      <w:r w:rsidRPr="009B2EB5">
        <w:rPr>
          <w:rFonts w:ascii="Arial" w:eastAsia="Calibri" w:hAnsi="Arial" w:cs="Arial"/>
        </w:rPr>
        <w:t xml:space="preserve">izpolnjen obrazec, ki je določen v javnem pozivu ali javnem razpisu; </w:t>
      </w:r>
    </w:p>
    <w:p w14:paraId="737F94B8" w14:textId="7ED323D8" w:rsidR="00FE5675" w:rsidRPr="009B2EB5" w:rsidRDefault="00FE5675" w:rsidP="00906C3A">
      <w:pPr>
        <w:pStyle w:val="Odstavekseznama"/>
        <w:numPr>
          <w:ilvl w:val="0"/>
          <w:numId w:val="165"/>
        </w:numPr>
        <w:ind w:left="720"/>
        <w:rPr>
          <w:rFonts w:ascii="Arial" w:eastAsia="Calibri" w:hAnsi="Arial" w:cs="Arial"/>
        </w:rPr>
      </w:pPr>
      <w:r w:rsidRPr="009B2EB5">
        <w:rPr>
          <w:rFonts w:ascii="Arial" w:eastAsia="Calibri" w:hAnsi="Arial" w:cs="Arial"/>
        </w:rPr>
        <w:t xml:space="preserve">dokumentacijo in priloge, določene v javnem pozivu ali javnem razpisu. </w:t>
      </w:r>
    </w:p>
    <w:p w14:paraId="05132017" w14:textId="77777777" w:rsidR="006577B6" w:rsidRPr="009B2EB5" w:rsidRDefault="006577B6" w:rsidP="007D0175">
      <w:pPr>
        <w:pStyle w:val="Odstavekseznama"/>
        <w:ind w:left="1080"/>
        <w:rPr>
          <w:rFonts w:ascii="Arial" w:eastAsia="Calibri" w:hAnsi="Arial" w:cs="Arial"/>
        </w:rPr>
      </w:pPr>
    </w:p>
    <w:p w14:paraId="0079485D" w14:textId="77777777" w:rsidR="00FE5675" w:rsidRPr="009B2EB5" w:rsidRDefault="00FE5675" w:rsidP="007D0175">
      <w:pPr>
        <w:pStyle w:val="Odstavekseznama"/>
        <w:numPr>
          <w:ilvl w:val="0"/>
          <w:numId w:val="9"/>
        </w:numPr>
        <w:spacing w:before="240"/>
        <w:ind w:left="360"/>
        <w:rPr>
          <w:rFonts w:ascii="Arial" w:eastAsia="Calibri" w:hAnsi="Arial" w:cs="Arial"/>
        </w:rPr>
      </w:pPr>
      <w:proofErr w:type="spellStart"/>
      <w:r w:rsidRPr="009B2EB5">
        <w:rPr>
          <w:rFonts w:ascii="Arial" w:eastAsia="Calibri" w:hAnsi="Arial" w:cs="Arial"/>
        </w:rPr>
        <w:t>Eko</w:t>
      </w:r>
      <w:proofErr w:type="spellEnd"/>
      <w:r w:rsidRPr="009B2EB5">
        <w:rPr>
          <w:rFonts w:ascii="Arial" w:eastAsia="Calibri" w:hAnsi="Arial" w:cs="Arial"/>
        </w:rPr>
        <w:t xml:space="preserve"> sklad lahko v javnem pozivu ali javnem razpisu poleg sestavin iz prejšnjega odstavka določi še druge obvezne sestavine, če so potrebne glede na namen posameznega javnega poziva ali javnega razpisa. </w:t>
      </w:r>
    </w:p>
    <w:p w14:paraId="47D9D274" w14:textId="77777777" w:rsidR="00FE5675" w:rsidRPr="009B2EB5" w:rsidRDefault="00FE5675" w:rsidP="007D0175">
      <w:pPr>
        <w:pStyle w:val="Odstavekseznama"/>
        <w:spacing w:before="240"/>
        <w:ind w:left="360"/>
        <w:rPr>
          <w:rFonts w:ascii="Arial" w:eastAsia="Calibri" w:hAnsi="Arial" w:cs="Arial"/>
        </w:rPr>
      </w:pPr>
    </w:p>
    <w:p w14:paraId="6A97CF4A" w14:textId="7DFB2CEA" w:rsidR="00B8078D" w:rsidRPr="009B2EB5" w:rsidRDefault="44AE7E69" w:rsidP="007D0175">
      <w:pPr>
        <w:pStyle w:val="Odstavekseznama"/>
        <w:numPr>
          <w:ilvl w:val="0"/>
          <w:numId w:val="9"/>
        </w:numPr>
        <w:spacing w:before="240"/>
        <w:ind w:left="360"/>
        <w:rPr>
          <w:rFonts w:ascii="Arial" w:eastAsia="Calibri" w:hAnsi="Arial" w:cs="Arial"/>
        </w:rPr>
      </w:pPr>
      <w:r w:rsidRPr="009B2EB5">
        <w:rPr>
          <w:rFonts w:ascii="Arial" w:eastAsia="Calibri" w:hAnsi="Arial" w:cs="Arial"/>
        </w:rPr>
        <w:t xml:space="preserve">Pisne vloge se lahko vlagajo po elektronski poti brez varnega elektronskega podpisa, če je identiteto vložnika mogoče ugotoviti na drug zanesljiv način. </w:t>
      </w:r>
      <w:r w:rsidR="2B7BD59E" w:rsidRPr="009B2EB5">
        <w:rPr>
          <w:rFonts w:ascii="Arial" w:eastAsia="Calibri" w:hAnsi="Arial" w:cs="Arial"/>
        </w:rPr>
        <w:t xml:space="preserve">Vloga se lahko odda tudi v fizični obliki. </w:t>
      </w:r>
      <w:bookmarkEnd w:id="80"/>
    </w:p>
    <w:p w14:paraId="64F3DF8D" w14:textId="77777777" w:rsidR="006C1E5E" w:rsidRPr="009B2EB5" w:rsidRDefault="006C1E5E" w:rsidP="007D0175">
      <w:pPr>
        <w:pStyle w:val="Odstavekseznama"/>
        <w:spacing w:before="240"/>
        <w:ind w:left="360"/>
        <w:rPr>
          <w:rFonts w:ascii="Arial" w:eastAsia="Calibri" w:hAnsi="Arial" w:cs="Arial"/>
        </w:rPr>
      </w:pPr>
    </w:p>
    <w:p w14:paraId="2F5D2E17" w14:textId="77777777" w:rsidR="00E91E4B" w:rsidRPr="009B2EB5" w:rsidRDefault="00E91E4B" w:rsidP="007D0175">
      <w:pPr>
        <w:pStyle w:val="Odstavekseznama"/>
        <w:numPr>
          <w:ilvl w:val="0"/>
          <w:numId w:val="9"/>
        </w:numPr>
        <w:spacing w:before="240"/>
        <w:ind w:left="360"/>
        <w:rPr>
          <w:rFonts w:ascii="Arial" w:eastAsia="Calibri" w:hAnsi="Arial" w:cs="Arial"/>
        </w:rPr>
      </w:pPr>
      <w:r w:rsidRPr="009B2EB5">
        <w:rPr>
          <w:rFonts w:ascii="Arial" w:eastAsia="Calibri" w:hAnsi="Arial" w:cs="Arial"/>
        </w:rPr>
        <w:t xml:space="preserve">Upravnik večstanovanjske stavbe je pooblaščen za vložitev vloge in zastopanje etažnih lastnikov v postopkih pred </w:t>
      </w:r>
      <w:proofErr w:type="spellStart"/>
      <w:r w:rsidRPr="009B2EB5">
        <w:rPr>
          <w:rFonts w:ascii="Arial" w:eastAsia="Calibri" w:hAnsi="Arial" w:cs="Arial"/>
        </w:rPr>
        <w:t>Eko</w:t>
      </w:r>
      <w:proofErr w:type="spellEnd"/>
      <w:r w:rsidRPr="009B2EB5">
        <w:rPr>
          <w:rFonts w:ascii="Arial" w:eastAsia="Calibri" w:hAnsi="Arial" w:cs="Arial"/>
        </w:rPr>
        <w:t xml:space="preserve"> skladom za dodelitev spodbude za naložbe v skupne dele in naprave, če predloži </w:t>
      </w:r>
      <w:r w:rsidRPr="009B2EB5">
        <w:rPr>
          <w:rFonts w:ascii="Arial" w:hAnsi="Arial" w:cs="Arial"/>
          <w:shd w:val="clear" w:color="auto" w:fill="FFFFFF"/>
        </w:rPr>
        <w:t>soglasje solastnikov, ki imajo več kot polovico solastniških deležev glede na večstanovanjsko stavbo</w:t>
      </w:r>
      <w:r w:rsidRPr="009B2EB5">
        <w:rPr>
          <w:rFonts w:ascii="Arial" w:hAnsi="Arial" w:cs="Arial"/>
        </w:rPr>
        <w:t>.</w:t>
      </w:r>
    </w:p>
    <w:p w14:paraId="626E984B" w14:textId="4376372F" w:rsidR="00A44E88" w:rsidRPr="009B2EB5" w:rsidRDefault="65E03DF2" w:rsidP="00CF6AD7">
      <w:pPr>
        <w:pStyle w:val="Naslov5"/>
        <w:keepNext w:val="0"/>
        <w:keepLines w:val="0"/>
        <w:numPr>
          <w:ilvl w:val="0"/>
          <w:numId w:val="5"/>
        </w:numPr>
        <w:spacing w:before="240" w:after="60"/>
        <w:ind w:left="357" w:hanging="357"/>
        <w:jc w:val="center"/>
        <w:rPr>
          <w:rFonts w:ascii="Arial" w:eastAsia="Calibri" w:hAnsi="Arial" w:cs="Arial"/>
          <w:color w:val="auto"/>
        </w:rPr>
      </w:pPr>
      <w:r w:rsidRPr="009B2EB5">
        <w:rPr>
          <w:rFonts w:ascii="Arial" w:eastAsia="Calibri" w:hAnsi="Arial" w:cs="Arial"/>
          <w:color w:val="auto"/>
        </w:rPr>
        <w:t xml:space="preserve">člen </w:t>
      </w:r>
      <w:r w:rsidR="698BF1B9" w:rsidRPr="009B2EB5">
        <w:rPr>
          <w:rFonts w:ascii="Arial" w:hAnsi="Arial" w:cs="Arial"/>
        </w:rPr>
        <w:br/>
      </w:r>
      <w:r w:rsidRPr="009B2EB5">
        <w:rPr>
          <w:rFonts w:ascii="Arial" w:eastAsia="Calibri" w:hAnsi="Arial" w:cs="Arial"/>
          <w:color w:val="auto"/>
        </w:rPr>
        <w:t>(sprememba zahtevka</w:t>
      </w:r>
      <w:r w:rsidR="00E91E4B" w:rsidRPr="009B2EB5">
        <w:rPr>
          <w:rFonts w:ascii="Arial" w:eastAsia="Calibri" w:hAnsi="Arial" w:cs="Arial"/>
          <w:color w:val="auto"/>
        </w:rPr>
        <w:t xml:space="preserve"> in umik zahteve</w:t>
      </w:r>
      <w:r w:rsidRPr="009B2EB5">
        <w:rPr>
          <w:rFonts w:ascii="Arial" w:eastAsia="Calibri" w:hAnsi="Arial" w:cs="Arial"/>
          <w:color w:val="auto"/>
        </w:rPr>
        <w:t xml:space="preserve">) </w:t>
      </w:r>
    </w:p>
    <w:p w14:paraId="5CD3E1B0" w14:textId="496410B2" w:rsidR="00897B01" w:rsidRPr="009B2EB5" w:rsidRDefault="65E03DF2" w:rsidP="00906C3A">
      <w:pPr>
        <w:pStyle w:val="Odstavekseznama"/>
        <w:numPr>
          <w:ilvl w:val="0"/>
          <w:numId w:val="56"/>
        </w:numPr>
        <w:spacing w:before="240"/>
        <w:ind w:left="360"/>
        <w:rPr>
          <w:rFonts w:ascii="Arial" w:eastAsia="Calibri" w:hAnsi="Arial" w:cs="Arial"/>
        </w:rPr>
      </w:pPr>
      <w:r w:rsidRPr="009B2EB5">
        <w:rPr>
          <w:rFonts w:ascii="Arial" w:eastAsia="Calibri" w:hAnsi="Arial" w:cs="Arial"/>
        </w:rPr>
        <w:t>Pri javnem pozivu je sprememba zahtevka dopustna do izdaje odločbe in če je javni poziv še odprt. Za spremembo zahtevka se šteje sprememba postavljenega zahtevka ali razširitev zahtevka ali sprememba vlagatelja zahtevka.</w:t>
      </w:r>
    </w:p>
    <w:p w14:paraId="1EE154C8" w14:textId="77777777" w:rsidR="00897B01" w:rsidRPr="009B2EB5" w:rsidRDefault="00897B01" w:rsidP="007D0175">
      <w:pPr>
        <w:pStyle w:val="Odstavekseznama"/>
        <w:spacing w:before="240"/>
        <w:ind w:left="360"/>
        <w:rPr>
          <w:rFonts w:ascii="Arial" w:eastAsia="Calibri" w:hAnsi="Arial" w:cs="Arial"/>
        </w:rPr>
      </w:pPr>
    </w:p>
    <w:p w14:paraId="76A694D0" w14:textId="073B32F1" w:rsidR="00897B01" w:rsidRPr="009B2EB5" w:rsidRDefault="65E03DF2" w:rsidP="00906C3A">
      <w:pPr>
        <w:pStyle w:val="Odstavekseznama"/>
        <w:numPr>
          <w:ilvl w:val="0"/>
          <w:numId w:val="56"/>
        </w:numPr>
        <w:spacing w:before="240"/>
        <w:ind w:left="360"/>
        <w:rPr>
          <w:rFonts w:ascii="Arial" w:eastAsia="Calibri" w:hAnsi="Arial" w:cs="Arial"/>
        </w:rPr>
      </w:pPr>
      <w:r w:rsidRPr="009B2EB5">
        <w:rPr>
          <w:rFonts w:ascii="Arial" w:eastAsia="Calibri" w:hAnsi="Arial" w:cs="Arial"/>
        </w:rPr>
        <w:t xml:space="preserve">Pri javnem razpisu sprememba zahtevka po izteku roka za oddajo vlog </w:t>
      </w:r>
      <w:r w:rsidR="7B3F659B" w:rsidRPr="009B2EB5">
        <w:rPr>
          <w:rFonts w:ascii="Arial" w:eastAsia="Calibri" w:hAnsi="Arial" w:cs="Arial"/>
        </w:rPr>
        <w:t xml:space="preserve">ni </w:t>
      </w:r>
      <w:r w:rsidRPr="009B2EB5">
        <w:rPr>
          <w:rFonts w:ascii="Arial" w:eastAsia="Calibri" w:hAnsi="Arial" w:cs="Arial"/>
        </w:rPr>
        <w:t xml:space="preserve">dopustna. </w:t>
      </w:r>
    </w:p>
    <w:p w14:paraId="051DFACE" w14:textId="77777777" w:rsidR="00D130B7" w:rsidRPr="009B2EB5" w:rsidRDefault="00D130B7" w:rsidP="007D0175">
      <w:pPr>
        <w:pStyle w:val="Odstavekseznama"/>
        <w:spacing w:before="240"/>
        <w:ind w:left="360"/>
        <w:rPr>
          <w:rFonts w:ascii="Arial" w:eastAsia="Calibri" w:hAnsi="Arial" w:cs="Arial"/>
        </w:rPr>
      </w:pPr>
    </w:p>
    <w:p w14:paraId="4CF193F4" w14:textId="0515F7CF" w:rsidR="00A02516" w:rsidRPr="009B2EB5" w:rsidRDefault="00B8078D" w:rsidP="00906C3A">
      <w:pPr>
        <w:pStyle w:val="Odstavekseznama"/>
        <w:numPr>
          <w:ilvl w:val="0"/>
          <w:numId w:val="56"/>
        </w:numPr>
        <w:spacing w:before="240"/>
        <w:ind w:left="360"/>
        <w:rPr>
          <w:rFonts w:ascii="Arial" w:eastAsia="Calibri" w:hAnsi="Arial" w:cs="Arial"/>
        </w:rPr>
      </w:pPr>
      <w:r w:rsidRPr="009B2EB5">
        <w:rPr>
          <w:rFonts w:ascii="Arial" w:eastAsia="Calibri" w:hAnsi="Arial" w:cs="Arial"/>
        </w:rPr>
        <w:lastRenderedPageBreak/>
        <w:t xml:space="preserve">Vlagatelj lahko delno ali v celoti umakne svojo zahtevo do </w:t>
      </w:r>
      <w:r w:rsidR="004821C4" w:rsidRPr="009B2EB5">
        <w:rPr>
          <w:rFonts w:ascii="Arial" w:eastAsia="Calibri" w:hAnsi="Arial" w:cs="Arial"/>
        </w:rPr>
        <w:t>izdaje</w:t>
      </w:r>
      <w:r w:rsidRPr="009B2EB5">
        <w:rPr>
          <w:rFonts w:ascii="Arial" w:eastAsia="Calibri" w:hAnsi="Arial" w:cs="Arial"/>
        </w:rPr>
        <w:t xml:space="preserve"> odločbe</w:t>
      </w:r>
      <w:r w:rsidR="00A85BAF" w:rsidRPr="009B2EB5">
        <w:rPr>
          <w:rFonts w:ascii="Arial" w:eastAsia="Calibri" w:hAnsi="Arial" w:cs="Arial"/>
        </w:rPr>
        <w:t xml:space="preserve">. </w:t>
      </w:r>
    </w:p>
    <w:p w14:paraId="6BF02966" w14:textId="12C53BDA" w:rsidR="698BF1B9" w:rsidRPr="009B2EB5" w:rsidRDefault="65E03DF2" w:rsidP="00416EE3">
      <w:pPr>
        <w:pStyle w:val="Naslov5"/>
        <w:keepNext w:val="0"/>
        <w:keepLines w:val="0"/>
        <w:numPr>
          <w:ilvl w:val="0"/>
          <w:numId w:val="5"/>
        </w:numPr>
        <w:spacing w:before="240" w:after="60"/>
        <w:ind w:left="357" w:hanging="357"/>
        <w:jc w:val="center"/>
        <w:rPr>
          <w:rFonts w:ascii="Arial" w:eastAsia="Calibri" w:hAnsi="Arial" w:cs="Arial"/>
          <w:color w:val="auto"/>
        </w:rPr>
      </w:pPr>
      <w:r w:rsidRPr="009B2EB5">
        <w:rPr>
          <w:rFonts w:ascii="Arial" w:eastAsia="Calibri" w:hAnsi="Arial" w:cs="Arial"/>
          <w:color w:val="auto"/>
        </w:rPr>
        <w:t xml:space="preserve">člen </w:t>
      </w:r>
      <w:r w:rsidR="698BF1B9" w:rsidRPr="009B2EB5">
        <w:rPr>
          <w:rFonts w:ascii="Arial" w:hAnsi="Arial" w:cs="Arial"/>
        </w:rPr>
        <w:br/>
      </w:r>
      <w:r w:rsidRPr="009B2EB5">
        <w:rPr>
          <w:rFonts w:ascii="Arial" w:eastAsia="Calibri" w:hAnsi="Arial" w:cs="Arial"/>
          <w:color w:val="auto"/>
        </w:rPr>
        <w:t>(</w:t>
      </w:r>
      <w:r w:rsidR="00AD7D42" w:rsidRPr="009B2EB5">
        <w:rPr>
          <w:rFonts w:ascii="Arial" w:eastAsia="Calibri" w:hAnsi="Arial" w:cs="Arial"/>
          <w:color w:val="auto"/>
        </w:rPr>
        <w:t xml:space="preserve">obveščanje glede </w:t>
      </w:r>
      <w:r w:rsidRPr="009B2EB5">
        <w:rPr>
          <w:rFonts w:ascii="Arial" w:eastAsia="Calibri" w:hAnsi="Arial" w:cs="Arial"/>
          <w:color w:val="auto"/>
        </w:rPr>
        <w:t>sprememb</w:t>
      </w:r>
      <w:r w:rsidR="00AD7D42" w:rsidRPr="009B2EB5">
        <w:rPr>
          <w:rFonts w:ascii="Arial" w:eastAsia="Calibri" w:hAnsi="Arial" w:cs="Arial"/>
          <w:color w:val="auto"/>
        </w:rPr>
        <w:t>e</w:t>
      </w:r>
      <w:r w:rsidRPr="009B2EB5">
        <w:rPr>
          <w:rFonts w:ascii="Arial" w:eastAsia="Calibri" w:hAnsi="Arial" w:cs="Arial"/>
          <w:color w:val="auto"/>
        </w:rPr>
        <w:t xml:space="preserve"> podatkov)</w:t>
      </w:r>
      <w:bookmarkStart w:id="81" w:name="_Hlk147475799"/>
    </w:p>
    <w:p w14:paraId="0112186E" w14:textId="487C12D7" w:rsidR="00416EE3" w:rsidRPr="009B2EB5" w:rsidRDefault="008D4E09" w:rsidP="00416EE3">
      <w:pPr>
        <w:spacing w:before="240"/>
        <w:rPr>
          <w:rFonts w:ascii="Arial" w:hAnsi="Arial" w:cs="Arial"/>
        </w:rPr>
      </w:pPr>
      <w:r w:rsidRPr="009B2EB5">
        <w:rPr>
          <w:rFonts w:ascii="Arial" w:hAnsi="Arial" w:cs="Arial"/>
        </w:rPr>
        <w:t xml:space="preserve">Če vlagatelj ali njegov zakoniti zastopnik ali pooblaščenec, ki ga je postavil vlagatelj, med postopkom spremeni svoje stalno ali začasno prebivališče, sedež oziroma naslov ali elektronski naslov za vročanje, ki ga je navedel v vlogi ali pooblastilu, mora o tem takoj obvestiti </w:t>
      </w:r>
      <w:proofErr w:type="spellStart"/>
      <w:r w:rsidRPr="009B2EB5">
        <w:rPr>
          <w:rFonts w:ascii="Arial" w:hAnsi="Arial" w:cs="Arial"/>
        </w:rPr>
        <w:t>Eko</w:t>
      </w:r>
      <w:proofErr w:type="spellEnd"/>
      <w:r w:rsidRPr="009B2EB5">
        <w:rPr>
          <w:rFonts w:ascii="Arial" w:hAnsi="Arial" w:cs="Arial"/>
        </w:rPr>
        <w:t xml:space="preserve"> sklad. Če navedena oseba takšno obvestitev brez opravičenih razlogov opusti, se šteje, da je bila vročitev dokumenta, ki je bila opravljena na naslov stalnega ali začasnega prebivališča, sedeža oziroma naslova ali elektronskega naslova za vročanje, ki je naveden v vlogi ali pooblastilu, pravilno opravljena.</w:t>
      </w:r>
    </w:p>
    <w:bookmarkEnd w:id="81"/>
    <w:p w14:paraId="5DB22BE1" w14:textId="1C33FB41" w:rsidR="00A44E88" w:rsidRPr="009B2EB5" w:rsidRDefault="698BF1B9" w:rsidP="00416EE3">
      <w:pPr>
        <w:pStyle w:val="Naslov5"/>
        <w:keepNext w:val="0"/>
        <w:keepLines w:val="0"/>
        <w:numPr>
          <w:ilvl w:val="0"/>
          <w:numId w:val="5"/>
        </w:numPr>
        <w:spacing w:before="240" w:after="60"/>
        <w:ind w:left="357" w:hanging="357"/>
        <w:jc w:val="center"/>
        <w:rPr>
          <w:rFonts w:ascii="Arial" w:eastAsia="Calibri" w:hAnsi="Arial" w:cs="Arial"/>
          <w:color w:val="auto"/>
        </w:rPr>
      </w:pPr>
      <w:r w:rsidRPr="009B2EB5">
        <w:rPr>
          <w:rFonts w:ascii="Arial" w:eastAsia="Calibri" w:hAnsi="Arial" w:cs="Arial"/>
          <w:color w:val="auto"/>
        </w:rPr>
        <w:t xml:space="preserve">člen </w:t>
      </w:r>
      <w:r w:rsidR="003B09A2" w:rsidRPr="009B2EB5">
        <w:rPr>
          <w:rFonts w:ascii="Arial" w:hAnsi="Arial" w:cs="Arial"/>
          <w:color w:val="auto"/>
        </w:rPr>
        <w:br/>
      </w:r>
      <w:r w:rsidRPr="009B2EB5">
        <w:rPr>
          <w:rFonts w:ascii="Arial" w:eastAsia="Calibri" w:hAnsi="Arial" w:cs="Arial"/>
          <w:color w:val="auto"/>
        </w:rPr>
        <w:t xml:space="preserve">(vrnitev v prejšnje stanje) </w:t>
      </w:r>
    </w:p>
    <w:p w14:paraId="7EF81E32" w14:textId="2243BBA7" w:rsidR="00AD7D42" w:rsidRPr="009B2EB5" w:rsidRDefault="00AD7D42" w:rsidP="00416EE3">
      <w:pPr>
        <w:pStyle w:val="article-paragraph"/>
        <w:numPr>
          <w:ilvl w:val="0"/>
          <w:numId w:val="10"/>
        </w:numPr>
        <w:shd w:val="clear" w:color="auto" w:fill="FFFFFF"/>
        <w:spacing w:before="240" w:beforeAutospacing="0" w:after="75" w:afterAutospacing="0"/>
        <w:rPr>
          <w:rFonts w:ascii="Arial" w:hAnsi="Arial" w:cs="Arial"/>
          <w:sz w:val="22"/>
          <w:szCs w:val="22"/>
        </w:rPr>
      </w:pPr>
      <w:r w:rsidRPr="009B2EB5">
        <w:rPr>
          <w:rFonts w:ascii="Arial" w:hAnsi="Arial" w:cs="Arial"/>
          <w:sz w:val="22"/>
          <w:szCs w:val="22"/>
        </w:rPr>
        <w:t xml:space="preserve">Stranki, ki je iz opravičenih vzrokov zamudila rok za </w:t>
      </w:r>
      <w:r w:rsidR="004821C4" w:rsidRPr="009B2EB5">
        <w:rPr>
          <w:rFonts w:ascii="Arial" w:hAnsi="Arial" w:cs="Arial"/>
          <w:sz w:val="22"/>
          <w:szCs w:val="22"/>
        </w:rPr>
        <w:t>procesno</w:t>
      </w:r>
      <w:r w:rsidRPr="009B2EB5">
        <w:rPr>
          <w:rFonts w:ascii="Arial" w:hAnsi="Arial" w:cs="Arial"/>
          <w:sz w:val="22"/>
          <w:szCs w:val="22"/>
        </w:rPr>
        <w:t xml:space="preserve"> dejanje </w:t>
      </w:r>
      <w:r w:rsidR="004821C4" w:rsidRPr="009B2EB5">
        <w:rPr>
          <w:rFonts w:ascii="Arial" w:hAnsi="Arial" w:cs="Arial"/>
          <w:sz w:val="22"/>
          <w:szCs w:val="22"/>
        </w:rPr>
        <w:t xml:space="preserve">v </w:t>
      </w:r>
      <w:r w:rsidRPr="009B2EB5">
        <w:rPr>
          <w:rFonts w:ascii="Arial" w:hAnsi="Arial" w:cs="Arial"/>
          <w:sz w:val="22"/>
          <w:szCs w:val="22"/>
        </w:rPr>
        <w:t>postopk</w:t>
      </w:r>
      <w:r w:rsidR="004821C4" w:rsidRPr="009B2EB5">
        <w:rPr>
          <w:rFonts w:ascii="Arial" w:hAnsi="Arial" w:cs="Arial"/>
          <w:sz w:val="22"/>
          <w:szCs w:val="22"/>
        </w:rPr>
        <w:t>u</w:t>
      </w:r>
      <w:r w:rsidRPr="009B2EB5">
        <w:rPr>
          <w:rFonts w:ascii="Arial" w:hAnsi="Arial" w:cs="Arial"/>
          <w:sz w:val="22"/>
          <w:szCs w:val="22"/>
        </w:rPr>
        <w:t xml:space="preserve"> </w:t>
      </w:r>
      <w:r w:rsidR="004821C4" w:rsidRPr="009B2EB5">
        <w:rPr>
          <w:rFonts w:ascii="Arial" w:hAnsi="Arial" w:cs="Arial"/>
          <w:sz w:val="22"/>
          <w:szCs w:val="22"/>
        </w:rPr>
        <w:t xml:space="preserve">odločanja o dodeljevanju spodbude </w:t>
      </w:r>
      <w:r w:rsidRPr="009B2EB5">
        <w:rPr>
          <w:rFonts w:ascii="Arial" w:hAnsi="Arial" w:cs="Arial"/>
          <w:sz w:val="22"/>
          <w:szCs w:val="22"/>
        </w:rPr>
        <w:t>in ga zaradi tega ne more več opraviti, se na njen predlog dovoli vrnitev v prejšnje stanje.</w:t>
      </w:r>
    </w:p>
    <w:p w14:paraId="0FAB510A" w14:textId="77777777" w:rsidR="00AD7D42" w:rsidRPr="009B2EB5" w:rsidRDefault="00AD7D42" w:rsidP="00416EE3">
      <w:pPr>
        <w:pStyle w:val="article-paragraph"/>
        <w:numPr>
          <w:ilvl w:val="0"/>
          <w:numId w:val="10"/>
        </w:numPr>
        <w:shd w:val="clear" w:color="auto" w:fill="FFFFFF"/>
        <w:spacing w:before="240" w:beforeAutospacing="0" w:after="75" w:afterAutospacing="0"/>
        <w:rPr>
          <w:rFonts w:ascii="Arial" w:hAnsi="Arial" w:cs="Arial"/>
          <w:sz w:val="22"/>
          <w:szCs w:val="22"/>
        </w:rPr>
      </w:pPr>
      <w:r w:rsidRPr="009B2EB5">
        <w:rPr>
          <w:rFonts w:ascii="Arial" w:hAnsi="Arial" w:cs="Arial"/>
          <w:sz w:val="22"/>
          <w:szCs w:val="22"/>
        </w:rPr>
        <w:t>Stranka mora v predlogu za vrnitev v prejšnje stanje navesti okoliščine, zaradi katerih ni mogla pravočasno opraviti zamujenega dejanja, in te okoliščine verjetno izkazati.</w:t>
      </w:r>
    </w:p>
    <w:p w14:paraId="3A509D43" w14:textId="4B9BF668" w:rsidR="00AD7D42" w:rsidRPr="009B2EB5" w:rsidRDefault="00AD7D42" w:rsidP="00416EE3">
      <w:pPr>
        <w:pStyle w:val="article-paragraph"/>
        <w:numPr>
          <w:ilvl w:val="0"/>
          <w:numId w:val="10"/>
        </w:numPr>
        <w:shd w:val="clear" w:color="auto" w:fill="FFFFFF"/>
        <w:spacing w:before="240" w:beforeAutospacing="0" w:after="75" w:afterAutospacing="0"/>
        <w:rPr>
          <w:rFonts w:ascii="Arial" w:hAnsi="Arial" w:cs="Arial"/>
          <w:sz w:val="22"/>
          <w:szCs w:val="22"/>
        </w:rPr>
      </w:pPr>
      <w:r w:rsidRPr="009B2EB5">
        <w:rPr>
          <w:rFonts w:ascii="Arial" w:hAnsi="Arial" w:cs="Arial"/>
          <w:sz w:val="22"/>
          <w:szCs w:val="22"/>
        </w:rPr>
        <w:t xml:space="preserve">Če stranka predlaga vrnitev v prejšnje stanje zato, ker je zamudila </w:t>
      </w:r>
      <w:r w:rsidR="00A86F37" w:rsidRPr="009B2EB5">
        <w:rPr>
          <w:rFonts w:ascii="Arial" w:hAnsi="Arial" w:cs="Arial"/>
          <w:sz w:val="22"/>
          <w:szCs w:val="22"/>
        </w:rPr>
        <w:t xml:space="preserve">rok za </w:t>
      </w:r>
      <w:r w:rsidRPr="009B2EB5">
        <w:rPr>
          <w:rFonts w:ascii="Arial" w:hAnsi="Arial" w:cs="Arial"/>
          <w:sz w:val="22"/>
          <w:szCs w:val="22"/>
        </w:rPr>
        <w:t>vložit</w:t>
      </w:r>
      <w:r w:rsidR="00A86F37" w:rsidRPr="009B2EB5">
        <w:rPr>
          <w:rFonts w:ascii="Arial" w:hAnsi="Arial" w:cs="Arial"/>
          <w:sz w:val="22"/>
          <w:szCs w:val="22"/>
        </w:rPr>
        <w:t>ev</w:t>
      </w:r>
      <w:r w:rsidRPr="009B2EB5">
        <w:rPr>
          <w:rFonts w:ascii="Arial" w:hAnsi="Arial" w:cs="Arial"/>
          <w:sz w:val="22"/>
          <w:szCs w:val="22"/>
        </w:rPr>
        <w:t xml:space="preserve"> </w:t>
      </w:r>
      <w:r w:rsidR="004821C4" w:rsidRPr="009B2EB5">
        <w:rPr>
          <w:rFonts w:ascii="Arial" w:hAnsi="Arial" w:cs="Arial"/>
          <w:sz w:val="22"/>
          <w:szCs w:val="22"/>
        </w:rPr>
        <w:t>dopolnit</w:t>
      </w:r>
      <w:r w:rsidR="00A86F37" w:rsidRPr="009B2EB5">
        <w:rPr>
          <w:rFonts w:ascii="Arial" w:hAnsi="Arial" w:cs="Arial"/>
          <w:sz w:val="22"/>
          <w:szCs w:val="22"/>
        </w:rPr>
        <w:t>ve</w:t>
      </w:r>
      <w:r w:rsidR="004821C4" w:rsidRPr="009B2EB5">
        <w:rPr>
          <w:rFonts w:ascii="Arial" w:hAnsi="Arial" w:cs="Arial"/>
          <w:sz w:val="22"/>
          <w:szCs w:val="22"/>
        </w:rPr>
        <w:t xml:space="preserve"> </w:t>
      </w:r>
      <w:r w:rsidRPr="009B2EB5">
        <w:rPr>
          <w:rFonts w:ascii="Arial" w:hAnsi="Arial" w:cs="Arial"/>
          <w:sz w:val="22"/>
          <w:szCs w:val="22"/>
        </w:rPr>
        <w:t>vlog</w:t>
      </w:r>
      <w:r w:rsidR="004821C4" w:rsidRPr="009B2EB5">
        <w:rPr>
          <w:rFonts w:ascii="Arial" w:hAnsi="Arial" w:cs="Arial"/>
          <w:sz w:val="22"/>
          <w:szCs w:val="22"/>
        </w:rPr>
        <w:t>e</w:t>
      </w:r>
      <w:r w:rsidRPr="009B2EB5">
        <w:rPr>
          <w:rFonts w:ascii="Arial" w:hAnsi="Arial" w:cs="Arial"/>
          <w:sz w:val="22"/>
          <w:szCs w:val="22"/>
        </w:rPr>
        <w:t xml:space="preserve">, mora predlogu priložiti tudi to </w:t>
      </w:r>
      <w:r w:rsidR="004821C4" w:rsidRPr="009B2EB5">
        <w:rPr>
          <w:rFonts w:ascii="Arial" w:hAnsi="Arial" w:cs="Arial"/>
          <w:sz w:val="22"/>
          <w:szCs w:val="22"/>
        </w:rPr>
        <w:t>dopolnitev</w:t>
      </w:r>
      <w:r w:rsidRPr="009B2EB5">
        <w:rPr>
          <w:rFonts w:ascii="Arial" w:hAnsi="Arial" w:cs="Arial"/>
          <w:sz w:val="22"/>
          <w:szCs w:val="22"/>
        </w:rPr>
        <w:t>.</w:t>
      </w:r>
    </w:p>
    <w:p w14:paraId="41ADE8C2" w14:textId="5D378AB6" w:rsidR="00AD7D42" w:rsidRPr="009B2EB5" w:rsidRDefault="00AD7D42" w:rsidP="00416EE3">
      <w:pPr>
        <w:pStyle w:val="article-paragraph"/>
        <w:numPr>
          <w:ilvl w:val="0"/>
          <w:numId w:val="10"/>
        </w:numPr>
        <w:shd w:val="clear" w:color="auto" w:fill="FFFFFF"/>
        <w:spacing w:before="240" w:beforeAutospacing="0" w:after="75" w:afterAutospacing="0"/>
        <w:rPr>
          <w:rFonts w:ascii="Arial" w:hAnsi="Arial" w:cs="Arial"/>
          <w:sz w:val="22"/>
          <w:szCs w:val="22"/>
        </w:rPr>
      </w:pPr>
      <w:r w:rsidRPr="009B2EB5">
        <w:rPr>
          <w:rFonts w:ascii="Arial" w:hAnsi="Arial" w:cs="Arial"/>
          <w:sz w:val="22"/>
          <w:szCs w:val="22"/>
        </w:rPr>
        <w:t xml:space="preserve">Predlog za vrnitev v prejšnje stanje mora biti vložen najkasneje v osmih dneh od dneva, ko je prenehal vzrok, ki je povzročil zamudo, če je stranka šele pozneje </w:t>
      </w:r>
      <w:r w:rsidR="004F3369" w:rsidRPr="009B2EB5">
        <w:rPr>
          <w:rFonts w:ascii="Arial" w:hAnsi="Arial" w:cs="Arial"/>
          <w:sz w:val="22"/>
          <w:szCs w:val="22"/>
        </w:rPr>
        <w:t>i</w:t>
      </w:r>
      <w:r w:rsidRPr="009B2EB5">
        <w:rPr>
          <w:rFonts w:ascii="Arial" w:hAnsi="Arial" w:cs="Arial"/>
          <w:sz w:val="22"/>
          <w:szCs w:val="22"/>
        </w:rPr>
        <w:t xml:space="preserve">zvedela za zamudo, pa od dneva, ko je za to </w:t>
      </w:r>
      <w:r w:rsidR="004F3369" w:rsidRPr="009B2EB5">
        <w:rPr>
          <w:rFonts w:ascii="Arial" w:hAnsi="Arial" w:cs="Arial"/>
          <w:sz w:val="22"/>
          <w:szCs w:val="22"/>
        </w:rPr>
        <w:t>i</w:t>
      </w:r>
      <w:r w:rsidRPr="009B2EB5">
        <w:rPr>
          <w:rFonts w:ascii="Arial" w:hAnsi="Arial" w:cs="Arial"/>
          <w:sz w:val="22"/>
          <w:szCs w:val="22"/>
        </w:rPr>
        <w:t>zvedela. Po treh mesecih od dneva zamude se ne more več predlagati vrnitev v prejšnje stanje.</w:t>
      </w:r>
    </w:p>
    <w:p w14:paraId="47C73703" w14:textId="77777777" w:rsidR="00AD7D42" w:rsidRPr="009B2EB5" w:rsidRDefault="00AD7D42" w:rsidP="00416EE3">
      <w:pPr>
        <w:pStyle w:val="article-paragraph"/>
        <w:numPr>
          <w:ilvl w:val="0"/>
          <w:numId w:val="10"/>
        </w:numPr>
        <w:shd w:val="clear" w:color="auto" w:fill="FFFFFF"/>
        <w:spacing w:before="240" w:beforeAutospacing="0" w:after="75" w:afterAutospacing="0"/>
        <w:rPr>
          <w:rFonts w:ascii="Arial" w:hAnsi="Arial" w:cs="Arial"/>
          <w:sz w:val="22"/>
          <w:szCs w:val="22"/>
        </w:rPr>
      </w:pPr>
      <w:r w:rsidRPr="009B2EB5">
        <w:rPr>
          <w:rFonts w:ascii="Arial" w:eastAsia="Calibri" w:hAnsi="Arial" w:cs="Arial"/>
          <w:sz w:val="22"/>
          <w:szCs w:val="22"/>
        </w:rPr>
        <w:t xml:space="preserve">V primeru zamude roka za vložitev vloge za dodelitev spodbude ali </w:t>
      </w:r>
      <w:r w:rsidRPr="009B2EB5">
        <w:rPr>
          <w:rFonts w:ascii="Arial" w:hAnsi="Arial" w:cs="Arial"/>
          <w:sz w:val="22"/>
          <w:szCs w:val="22"/>
        </w:rPr>
        <w:t xml:space="preserve">zamude roka za vložitev predloga za vrnitev v prejšnje stanje </w:t>
      </w:r>
      <w:r w:rsidRPr="009B2EB5">
        <w:rPr>
          <w:rFonts w:ascii="Arial" w:eastAsia="Calibri" w:hAnsi="Arial" w:cs="Arial"/>
          <w:sz w:val="22"/>
          <w:szCs w:val="22"/>
        </w:rPr>
        <w:t>vrnitev v prejšnje stanje ni dovoljena.</w:t>
      </w:r>
    </w:p>
    <w:p w14:paraId="40965471" w14:textId="77777777" w:rsidR="00AD7D42" w:rsidRPr="009B2EB5" w:rsidRDefault="00AD7D42" w:rsidP="00416EE3">
      <w:pPr>
        <w:pStyle w:val="article-paragraph"/>
        <w:numPr>
          <w:ilvl w:val="0"/>
          <w:numId w:val="10"/>
        </w:numPr>
        <w:shd w:val="clear" w:color="auto" w:fill="FFFFFF"/>
        <w:spacing w:before="240" w:beforeAutospacing="0" w:after="75" w:afterAutospacing="0"/>
        <w:rPr>
          <w:rFonts w:ascii="Arial" w:hAnsi="Arial" w:cs="Arial"/>
          <w:sz w:val="22"/>
          <w:szCs w:val="22"/>
        </w:rPr>
      </w:pPr>
      <w:r w:rsidRPr="009B2EB5">
        <w:rPr>
          <w:rFonts w:ascii="Arial" w:hAnsi="Arial" w:cs="Arial"/>
          <w:sz w:val="22"/>
          <w:szCs w:val="22"/>
        </w:rPr>
        <w:t xml:space="preserve">Prepozen ali nedovoljen predlog </w:t>
      </w:r>
      <w:proofErr w:type="spellStart"/>
      <w:r w:rsidRPr="009B2EB5">
        <w:rPr>
          <w:rFonts w:ascii="Arial" w:hAnsi="Arial" w:cs="Arial"/>
          <w:sz w:val="22"/>
          <w:szCs w:val="22"/>
        </w:rPr>
        <w:t>Eko</w:t>
      </w:r>
      <w:proofErr w:type="spellEnd"/>
      <w:r w:rsidRPr="009B2EB5">
        <w:rPr>
          <w:rFonts w:ascii="Arial" w:hAnsi="Arial" w:cs="Arial"/>
          <w:sz w:val="22"/>
          <w:szCs w:val="22"/>
        </w:rPr>
        <w:t xml:space="preserve"> sklad zavrže. O predlogu za vrnitev v prejšnje stranke odloči </w:t>
      </w:r>
      <w:proofErr w:type="spellStart"/>
      <w:r w:rsidRPr="009B2EB5">
        <w:rPr>
          <w:rFonts w:ascii="Arial" w:hAnsi="Arial" w:cs="Arial"/>
          <w:sz w:val="22"/>
          <w:szCs w:val="22"/>
        </w:rPr>
        <w:t>Eko</w:t>
      </w:r>
      <w:proofErr w:type="spellEnd"/>
      <w:r w:rsidRPr="009B2EB5">
        <w:rPr>
          <w:rFonts w:ascii="Arial" w:hAnsi="Arial" w:cs="Arial"/>
          <w:sz w:val="22"/>
          <w:szCs w:val="22"/>
        </w:rPr>
        <w:t xml:space="preserve"> sklad s sklepom. </w:t>
      </w:r>
    </w:p>
    <w:p w14:paraId="62325189" w14:textId="77777777" w:rsidR="00AD7D42" w:rsidRPr="009B2EB5" w:rsidRDefault="00AD7D42" w:rsidP="00416EE3">
      <w:pPr>
        <w:pStyle w:val="article-paragraph"/>
        <w:numPr>
          <w:ilvl w:val="0"/>
          <w:numId w:val="10"/>
        </w:numPr>
        <w:shd w:val="clear" w:color="auto" w:fill="FFFFFF"/>
        <w:spacing w:before="240" w:beforeAutospacing="0" w:after="75" w:afterAutospacing="0"/>
        <w:rPr>
          <w:rFonts w:ascii="Arial" w:hAnsi="Arial" w:cs="Arial"/>
          <w:sz w:val="22"/>
          <w:szCs w:val="22"/>
        </w:rPr>
      </w:pPr>
      <w:r w:rsidRPr="009B2EB5">
        <w:rPr>
          <w:rFonts w:ascii="Arial" w:eastAsia="Calibri" w:hAnsi="Arial" w:cs="Arial"/>
          <w:sz w:val="22"/>
          <w:szCs w:val="22"/>
        </w:rPr>
        <w:t xml:space="preserve">Zoper sklepe iz prejšnjega odstavka pritožba ali upravni spor nista dovoljena. Sklep o zavrženju ali sklep o zavrnitvi predloga za vrnitev v prejšnje se lahko izpodbijata v upravnem sporu zoper odločbo ali sklep, s katerim je bil postopek pred </w:t>
      </w:r>
      <w:proofErr w:type="spellStart"/>
      <w:r w:rsidRPr="009B2EB5">
        <w:rPr>
          <w:rFonts w:ascii="Arial" w:eastAsia="Calibri" w:hAnsi="Arial" w:cs="Arial"/>
          <w:sz w:val="22"/>
          <w:szCs w:val="22"/>
        </w:rPr>
        <w:t>Eko</w:t>
      </w:r>
      <w:proofErr w:type="spellEnd"/>
      <w:r w:rsidRPr="009B2EB5">
        <w:rPr>
          <w:rFonts w:ascii="Arial" w:eastAsia="Calibri" w:hAnsi="Arial" w:cs="Arial"/>
          <w:sz w:val="22"/>
          <w:szCs w:val="22"/>
        </w:rPr>
        <w:t xml:space="preserve"> skladom končan. </w:t>
      </w:r>
    </w:p>
    <w:p w14:paraId="09DCAFBB" w14:textId="3246FA09" w:rsidR="003B09A2" w:rsidRPr="009B2EB5" w:rsidRDefault="698BF1B9" w:rsidP="001F0E62">
      <w:pPr>
        <w:pStyle w:val="Naslov5"/>
        <w:keepNext w:val="0"/>
        <w:keepLines w:val="0"/>
        <w:numPr>
          <w:ilvl w:val="0"/>
          <w:numId w:val="5"/>
        </w:numPr>
        <w:spacing w:before="240" w:after="60"/>
        <w:ind w:left="357" w:hanging="357"/>
        <w:jc w:val="center"/>
        <w:rPr>
          <w:rFonts w:ascii="Arial" w:eastAsia="Calibri" w:hAnsi="Arial" w:cs="Arial"/>
          <w:color w:val="auto"/>
        </w:rPr>
      </w:pPr>
      <w:r w:rsidRPr="009B2EB5">
        <w:rPr>
          <w:rFonts w:ascii="Arial" w:eastAsia="Calibri" w:hAnsi="Arial" w:cs="Arial"/>
          <w:color w:val="auto"/>
        </w:rPr>
        <w:t xml:space="preserve">člen </w:t>
      </w:r>
      <w:r w:rsidR="003B09A2" w:rsidRPr="009B2EB5">
        <w:rPr>
          <w:rFonts w:ascii="Arial" w:hAnsi="Arial" w:cs="Arial"/>
          <w:color w:val="auto"/>
        </w:rPr>
        <w:br/>
      </w:r>
      <w:r w:rsidRPr="009B2EB5">
        <w:rPr>
          <w:rFonts w:ascii="Arial" w:eastAsia="Calibri" w:hAnsi="Arial" w:cs="Arial"/>
          <w:color w:val="auto"/>
        </w:rPr>
        <w:t>(</w:t>
      </w:r>
      <w:bookmarkStart w:id="82" w:name="_Hlk147393714"/>
      <w:r w:rsidRPr="009B2EB5">
        <w:rPr>
          <w:rFonts w:ascii="Arial" w:eastAsia="Calibri" w:hAnsi="Arial" w:cs="Arial"/>
          <w:color w:val="auto"/>
        </w:rPr>
        <w:t xml:space="preserve">neposreden in brezplačen dostop do podatkov) </w:t>
      </w:r>
      <w:bookmarkEnd w:id="82"/>
    </w:p>
    <w:p w14:paraId="1479379A" w14:textId="50E04E40" w:rsidR="698BF1B9" w:rsidRPr="009B2EB5" w:rsidRDefault="698BF1B9" w:rsidP="003C4BF2">
      <w:pPr>
        <w:pStyle w:val="Odstavekseznama"/>
        <w:spacing w:before="240"/>
        <w:ind w:left="360" w:hanging="360"/>
        <w:rPr>
          <w:rFonts w:ascii="Arial" w:eastAsia="Calibri" w:hAnsi="Arial" w:cs="Arial"/>
        </w:rPr>
      </w:pPr>
      <w:bookmarkStart w:id="83" w:name="_Hlk147476641"/>
      <w:r w:rsidRPr="009B2EB5">
        <w:rPr>
          <w:rFonts w:ascii="Arial" w:eastAsia="Calibri" w:hAnsi="Arial" w:cs="Arial"/>
        </w:rPr>
        <w:t xml:space="preserve">(1) </w:t>
      </w:r>
      <w:proofErr w:type="spellStart"/>
      <w:r w:rsidRPr="009B2EB5">
        <w:rPr>
          <w:rFonts w:ascii="Arial" w:eastAsia="Calibri" w:hAnsi="Arial" w:cs="Arial"/>
        </w:rPr>
        <w:t>Eko</w:t>
      </w:r>
      <w:proofErr w:type="spellEnd"/>
      <w:r w:rsidRPr="009B2EB5">
        <w:rPr>
          <w:rFonts w:ascii="Arial" w:eastAsia="Calibri" w:hAnsi="Arial" w:cs="Arial"/>
        </w:rPr>
        <w:t xml:space="preserve"> sklad lahko za namen odločanja o dodelitvi pravice do spodbude ali izplačila spodbude ali v postopku spremljanja in nadzora dodeljenih spodbud brezplačno pridobiva in med seboj povezuje naslednje podatke: </w:t>
      </w:r>
    </w:p>
    <w:p w14:paraId="1EA245F5" w14:textId="4469DD0E" w:rsidR="698BF1B9" w:rsidRPr="009B2EB5" w:rsidRDefault="698BF1B9" w:rsidP="00906C3A">
      <w:pPr>
        <w:pStyle w:val="Odstavekseznama"/>
        <w:numPr>
          <w:ilvl w:val="0"/>
          <w:numId w:val="119"/>
        </w:numPr>
        <w:overflowPunct w:val="0"/>
        <w:autoSpaceDE w:val="0"/>
        <w:autoSpaceDN w:val="0"/>
        <w:adjustRightInd w:val="0"/>
        <w:ind w:left="708"/>
        <w:textAlignment w:val="baseline"/>
        <w:rPr>
          <w:rFonts w:ascii="Arial" w:eastAsia="Times New Roman" w:hAnsi="Arial" w:cs="Arial"/>
          <w:lang w:eastAsia="sl-SI"/>
        </w:rPr>
      </w:pPr>
      <w:r w:rsidRPr="009B2EB5">
        <w:rPr>
          <w:rFonts w:ascii="Arial" w:eastAsia="Times New Roman" w:hAnsi="Arial" w:cs="Arial"/>
          <w:lang w:eastAsia="sl-SI"/>
        </w:rPr>
        <w:t xml:space="preserve">iz </w:t>
      </w:r>
      <w:r w:rsidR="005C2ED3" w:rsidRPr="009B2EB5">
        <w:rPr>
          <w:rFonts w:ascii="Arial" w:hAnsi="Arial" w:cs="Arial"/>
        </w:rPr>
        <w:t>centralnega registra prebivalstva, ki ga vodi ministrstvo, pristojno za notranje zadeve, na podlagi davčne številke ali EMŠO: osebno ime, EMŠO, davčno številko, prebivališče in vrst</w:t>
      </w:r>
      <w:r w:rsidR="00AF4A4A" w:rsidRPr="009B2EB5">
        <w:rPr>
          <w:rFonts w:ascii="Arial" w:hAnsi="Arial" w:cs="Arial"/>
        </w:rPr>
        <w:t>o</w:t>
      </w:r>
      <w:r w:rsidR="005C2ED3" w:rsidRPr="009B2EB5">
        <w:rPr>
          <w:rFonts w:ascii="Arial" w:hAnsi="Arial" w:cs="Arial"/>
        </w:rPr>
        <w:t xml:space="preserve"> prebivališča ter naslov</w:t>
      </w:r>
      <w:r w:rsidR="00AF4A4A" w:rsidRPr="009B2EB5">
        <w:rPr>
          <w:rFonts w:ascii="Arial" w:hAnsi="Arial" w:cs="Arial"/>
        </w:rPr>
        <w:t>e</w:t>
      </w:r>
      <w:r w:rsidR="005C2ED3" w:rsidRPr="009B2EB5">
        <w:rPr>
          <w:rFonts w:ascii="Arial" w:hAnsi="Arial" w:cs="Arial"/>
        </w:rPr>
        <w:t xml:space="preserve"> za vročanje, številk</w:t>
      </w:r>
      <w:r w:rsidR="00AF4A4A" w:rsidRPr="009B2EB5">
        <w:rPr>
          <w:rFonts w:ascii="Arial" w:hAnsi="Arial" w:cs="Arial"/>
        </w:rPr>
        <w:t>o</w:t>
      </w:r>
      <w:r w:rsidR="005C2ED3" w:rsidRPr="009B2EB5">
        <w:rPr>
          <w:rFonts w:ascii="Arial" w:hAnsi="Arial" w:cs="Arial"/>
        </w:rPr>
        <w:t>, naziv, izdajatelj</w:t>
      </w:r>
      <w:r w:rsidR="00AF4A4A" w:rsidRPr="009B2EB5">
        <w:rPr>
          <w:rFonts w:ascii="Arial" w:hAnsi="Arial" w:cs="Arial"/>
        </w:rPr>
        <w:t>a</w:t>
      </w:r>
      <w:r w:rsidR="005C2ED3" w:rsidRPr="009B2EB5">
        <w:rPr>
          <w:rFonts w:ascii="Arial" w:hAnsi="Arial" w:cs="Arial"/>
        </w:rPr>
        <w:t xml:space="preserve">, datum izdaje ter veljavnosti dokumenta, datum in kraj rojstva, datum smrti; </w:t>
      </w:r>
    </w:p>
    <w:p w14:paraId="4C4A1201" w14:textId="3EC5F116" w:rsidR="698BF1B9" w:rsidRPr="009B2EB5" w:rsidRDefault="698BF1B9" w:rsidP="00906C3A">
      <w:pPr>
        <w:pStyle w:val="Odstavekseznama"/>
        <w:numPr>
          <w:ilvl w:val="0"/>
          <w:numId w:val="119"/>
        </w:numPr>
        <w:overflowPunct w:val="0"/>
        <w:autoSpaceDE w:val="0"/>
        <w:autoSpaceDN w:val="0"/>
        <w:adjustRightInd w:val="0"/>
        <w:ind w:left="708"/>
        <w:textAlignment w:val="baseline"/>
        <w:rPr>
          <w:rFonts w:ascii="Arial" w:eastAsia="Times New Roman" w:hAnsi="Arial" w:cs="Arial"/>
          <w:lang w:eastAsia="sl-SI"/>
        </w:rPr>
      </w:pPr>
      <w:r w:rsidRPr="009B2EB5">
        <w:rPr>
          <w:rFonts w:ascii="Arial" w:eastAsia="Times New Roman" w:hAnsi="Arial" w:cs="Arial"/>
          <w:lang w:eastAsia="sl-SI"/>
        </w:rPr>
        <w:t xml:space="preserve">iz katastra nepremičnin, ki ga vodi Geodetska uprava Republike Slovenije, na podlagi </w:t>
      </w:r>
      <w:r w:rsidR="00B567A7" w:rsidRPr="009B2EB5">
        <w:rPr>
          <w:rFonts w:ascii="Arial" w:eastAsia="Times New Roman" w:hAnsi="Arial" w:cs="Arial"/>
          <w:lang w:eastAsia="sl-SI"/>
        </w:rPr>
        <w:t xml:space="preserve">identifikacijskega znaka nepremičnine ali naslova: </w:t>
      </w:r>
      <w:r w:rsidRPr="009B2EB5">
        <w:rPr>
          <w:rFonts w:ascii="Arial" w:eastAsia="Times New Roman" w:hAnsi="Arial" w:cs="Arial"/>
          <w:lang w:eastAsia="sl-SI"/>
        </w:rPr>
        <w:t xml:space="preserve">podatke o parcelah, stavbah in delih stavb ter druge podatke o lastnostih parcel, stavb in delov stavb; </w:t>
      </w:r>
    </w:p>
    <w:p w14:paraId="709169E3" w14:textId="69E49BAE" w:rsidR="698BF1B9" w:rsidRPr="009B2EB5" w:rsidRDefault="698BF1B9" w:rsidP="00906C3A">
      <w:pPr>
        <w:pStyle w:val="Odstavekseznama"/>
        <w:numPr>
          <w:ilvl w:val="0"/>
          <w:numId w:val="119"/>
        </w:numPr>
        <w:overflowPunct w:val="0"/>
        <w:autoSpaceDE w:val="0"/>
        <w:autoSpaceDN w:val="0"/>
        <w:adjustRightInd w:val="0"/>
        <w:ind w:left="708"/>
        <w:textAlignment w:val="baseline"/>
        <w:rPr>
          <w:rFonts w:ascii="Arial" w:eastAsia="Times New Roman" w:hAnsi="Arial" w:cs="Arial"/>
          <w:lang w:eastAsia="sl-SI"/>
        </w:rPr>
      </w:pPr>
      <w:r w:rsidRPr="009B2EB5">
        <w:rPr>
          <w:rFonts w:ascii="Arial" w:eastAsia="Times New Roman" w:hAnsi="Arial" w:cs="Arial"/>
          <w:lang w:eastAsia="sl-SI"/>
        </w:rPr>
        <w:lastRenderedPageBreak/>
        <w:t xml:space="preserve">iz Zemljiške knjige, ki jo vodi sodišče, na podlagi identifikacijskega znaka nepremičnine ali davčne </w:t>
      </w:r>
      <w:r w:rsidR="002C3064" w:rsidRPr="009B2EB5">
        <w:rPr>
          <w:rFonts w:ascii="Arial" w:eastAsia="Times New Roman" w:hAnsi="Arial" w:cs="Arial"/>
          <w:lang w:eastAsia="sl-SI"/>
        </w:rPr>
        <w:t xml:space="preserve">številke </w:t>
      </w:r>
      <w:r w:rsidRPr="009B2EB5">
        <w:rPr>
          <w:rFonts w:ascii="Arial" w:eastAsia="Times New Roman" w:hAnsi="Arial" w:cs="Arial"/>
          <w:lang w:eastAsia="sl-SI"/>
        </w:rPr>
        <w:t>ali EMŠO</w:t>
      </w:r>
      <w:r w:rsidR="002C3064" w:rsidRPr="009B2EB5">
        <w:rPr>
          <w:rFonts w:ascii="Arial" w:eastAsia="Times New Roman" w:hAnsi="Arial" w:cs="Arial"/>
          <w:lang w:eastAsia="sl-SI"/>
        </w:rPr>
        <w:t xml:space="preserve"> ali matične številke</w:t>
      </w:r>
      <w:r w:rsidRPr="009B2EB5">
        <w:rPr>
          <w:rFonts w:ascii="Arial" w:eastAsia="Times New Roman" w:hAnsi="Arial" w:cs="Arial"/>
          <w:lang w:eastAsia="sl-SI"/>
        </w:rPr>
        <w:t xml:space="preserve"> lastnika: podatke o lastniku in imetniku morebitnih drugih stvarnih ali obligacijskih pravic na nepremičnini (osebno ime, EMŠO in naslov prebivališča za fizično osebo ter firmo, matično številko in sedež za pravno osebo), druge podatke o stvarnih ali obligacijskih pravicah, idealni delež osnovnega pravnega položaja nepremičnine ter podatke </w:t>
      </w:r>
      <w:r w:rsidR="002C3064" w:rsidRPr="009B2EB5">
        <w:rPr>
          <w:rFonts w:ascii="Arial" w:eastAsia="Times New Roman" w:hAnsi="Arial" w:cs="Arial"/>
          <w:lang w:eastAsia="sl-SI"/>
        </w:rPr>
        <w:t xml:space="preserve">o </w:t>
      </w:r>
      <w:r w:rsidRPr="009B2EB5">
        <w:rPr>
          <w:rFonts w:ascii="Arial" w:eastAsia="Times New Roman" w:hAnsi="Arial" w:cs="Arial"/>
          <w:lang w:eastAsia="sl-SI"/>
        </w:rPr>
        <w:t xml:space="preserve">lastništvu nepremičnin posamezne osebe; </w:t>
      </w:r>
    </w:p>
    <w:p w14:paraId="6290AD83" w14:textId="27223238" w:rsidR="698BF1B9" w:rsidRPr="009B2EB5" w:rsidRDefault="698BF1B9" w:rsidP="00906C3A">
      <w:pPr>
        <w:pStyle w:val="Odstavekseznama"/>
        <w:numPr>
          <w:ilvl w:val="0"/>
          <w:numId w:val="119"/>
        </w:numPr>
        <w:overflowPunct w:val="0"/>
        <w:autoSpaceDE w:val="0"/>
        <w:autoSpaceDN w:val="0"/>
        <w:adjustRightInd w:val="0"/>
        <w:ind w:left="708"/>
        <w:textAlignment w:val="baseline"/>
        <w:rPr>
          <w:rFonts w:ascii="Arial" w:eastAsia="Times New Roman" w:hAnsi="Arial" w:cs="Arial"/>
          <w:lang w:eastAsia="sl-SI"/>
        </w:rPr>
      </w:pPr>
      <w:r w:rsidRPr="009B2EB5">
        <w:rPr>
          <w:rFonts w:ascii="Arial" w:eastAsia="Times New Roman" w:hAnsi="Arial" w:cs="Arial"/>
          <w:lang w:eastAsia="sl-SI"/>
        </w:rPr>
        <w:t>iz evidenc Vrhovnega sodišča R</w:t>
      </w:r>
      <w:r w:rsidR="00FA6402" w:rsidRPr="009B2EB5">
        <w:rPr>
          <w:rFonts w:ascii="Arial" w:eastAsia="Times New Roman" w:hAnsi="Arial" w:cs="Arial"/>
          <w:lang w:eastAsia="sl-SI"/>
        </w:rPr>
        <w:t>epublike Slovenije</w:t>
      </w:r>
      <w:r w:rsidRPr="009B2EB5">
        <w:rPr>
          <w:rFonts w:ascii="Arial" w:eastAsia="Times New Roman" w:hAnsi="Arial" w:cs="Arial"/>
          <w:lang w:eastAsia="sl-SI"/>
        </w:rPr>
        <w:t xml:space="preserve"> na podlagi davčne številke ali EMŠO ali matične številke: </w:t>
      </w:r>
    </w:p>
    <w:p w14:paraId="76C493E0" w14:textId="0F1022FA" w:rsidR="698BF1B9" w:rsidRPr="009B2EB5" w:rsidRDefault="698BF1B9" w:rsidP="003C4BF2">
      <w:pPr>
        <w:pStyle w:val="Odstavekseznama"/>
        <w:overflowPunct w:val="0"/>
        <w:autoSpaceDE w:val="0"/>
        <w:autoSpaceDN w:val="0"/>
        <w:adjustRightInd w:val="0"/>
        <w:ind w:left="708"/>
        <w:textAlignment w:val="baseline"/>
        <w:rPr>
          <w:rFonts w:ascii="Arial" w:eastAsia="Times New Roman" w:hAnsi="Arial" w:cs="Arial"/>
          <w:lang w:eastAsia="sl-SI"/>
        </w:rPr>
      </w:pPr>
      <w:r w:rsidRPr="009B2EB5">
        <w:rPr>
          <w:rFonts w:ascii="Arial" w:eastAsia="Times New Roman" w:hAnsi="Arial" w:cs="Arial"/>
          <w:lang w:eastAsia="sl-SI"/>
        </w:rPr>
        <w:t xml:space="preserve">a) za fizične osebe: podatke o postopkih zaradi insolventnosti; </w:t>
      </w:r>
    </w:p>
    <w:p w14:paraId="6D1772D0" w14:textId="3B380FF6" w:rsidR="698BF1B9" w:rsidRPr="009B2EB5" w:rsidRDefault="698BF1B9" w:rsidP="003C4BF2">
      <w:pPr>
        <w:pStyle w:val="Odstavekseznama"/>
        <w:overflowPunct w:val="0"/>
        <w:autoSpaceDE w:val="0"/>
        <w:autoSpaceDN w:val="0"/>
        <w:adjustRightInd w:val="0"/>
        <w:ind w:left="708"/>
        <w:textAlignment w:val="baseline"/>
        <w:rPr>
          <w:rFonts w:ascii="Arial" w:eastAsia="Times New Roman" w:hAnsi="Arial" w:cs="Arial"/>
          <w:lang w:eastAsia="sl-SI"/>
        </w:rPr>
      </w:pPr>
      <w:r w:rsidRPr="009B2EB5">
        <w:rPr>
          <w:rFonts w:ascii="Arial" w:eastAsia="Times New Roman" w:hAnsi="Arial" w:cs="Arial"/>
          <w:lang w:eastAsia="sl-SI"/>
        </w:rPr>
        <w:t xml:space="preserve">b) za pravne osebe, združenja oseb po tujem pravu, ki so brez pravne osebnosti, neposredne uporabnike državnega in občinskih proračunov ter druge osebe, ki opravljajo dejavnost: podatke o postopkih zaradi insolventnosti, postopkih prisilnega prenehanja; </w:t>
      </w:r>
    </w:p>
    <w:p w14:paraId="08076294" w14:textId="2C523555" w:rsidR="698BF1B9" w:rsidRPr="009B2EB5" w:rsidRDefault="698BF1B9" w:rsidP="00906C3A">
      <w:pPr>
        <w:pStyle w:val="Odstavekseznama"/>
        <w:numPr>
          <w:ilvl w:val="0"/>
          <w:numId w:val="119"/>
        </w:numPr>
        <w:overflowPunct w:val="0"/>
        <w:autoSpaceDE w:val="0"/>
        <w:autoSpaceDN w:val="0"/>
        <w:adjustRightInd w:val="0"/>
        <w:ind w:left="708"/>
        <w:textAlignment w:val="baseline"/>
        <w:rPr>
          <w:rFonts w:ascii="Arial" w:eastAsia="Times New Roman" w:hAnsi="Arial" w:cs="Arial"/>
          <w:lang w:eastAsia="sl-SI"/>
        </w:rPr>
      </w:pPr>
      <w:r w:rsidRPr="009B2EB5">
        <w:rPr>
          <w:rFonts w:ascii="Arial" w:eastAsia="Times New Roman" w:hAnsi="Arial" w:cs="Arial"/>
          <w:lang w:eastAsia="sl-SI"/>
        </w:rPr>
        <w:t xml:space="preserve">iz </w:t>
      </w:r>
      <w:r w:rsidR="005C2ED3" w:rsidRPr="009B2EB5">
        <w:rPr>
          <w:rFonts w:ascii="Arial" w:hAnsi="Arial" w:cs="Arial"/>
        </w:rPr>
        <w:t>Poslovnega registra Slovenije, ki ga vodi Agencija Republike Slovenije za javnopravne evidence in storitve, na podlagi davčne številke ali EMŠO ali matične številke: firmo in sedež, poslovni naslov, identifikacijsko številko za DDV ali davčno številko, elektronski naslov ter matično številko, podatke o zastopnikih (osebno ime, EMŠO, naslov stalnega ali začasnega prebivališča in vrst</w:t>
      </w:r>
      <w:r w:rsidR="00AF4A4A" w:rsidRPr="009B2EB5">
        <w:rPr>
          <w:rFonts w:ascii="Arial" w:hAnsi="Arial" w:cs="Arial"/>
        </w:rPr>
        <w:t>o</w:t>
      </w:r>
      <w:r w:rsidR="005C2ED3" w:rsidRPr="009B2EB5">
        <w:rPr>
          <w:rFonts w:ascii="Arial" w:hAnsi="Arial" w:cs="Arial"/>
        </w:rPr>
        <w:t xml:space="preserve"> zastopnika), podatke o lastniških deležih in povezanih osebah, podatke o številkah računov v Republiki Sloveniji in zunaj nje (tudi za povezane osebe)</w:t>
      </w:r>
      <w:r w:rsidR="00AF4A4A" w:rsidRPr="009B2EB5">
        <w:rPr>
          <w:rFonts w:ascii="Arial" w:hAnsi="Arial" w:cs="Arial"/>
        </w:rPr>
        <w:t>,</w:t>
      </w:r>
      <w:r w:rsidR="005C2ED3" w:rsidRPr="009B2EB5">
        <w:rPr>
          <w:rFonts w:ascii="Arial" w:hAnsi="Arial" w:cs="Arial"/>
        </w:rPr>
        <w:t xml:space="preserve"> določene z zakonom o obdavčenju, pravnoorganizacijsko obliko, podatke o dejavnosti družbe, velikost družbe po merilih zakona, ki ureja gospodarske družbe, velikost družbe po standardih EU, podatke o poslovnih naslovih, številu in lokaciji poslovnih enot in drugih delov, podatke o začetku postopka v skladu z zakonom, ki ureja postopke zaradi insolventnosti in prisilno prenehanje; </w:t>
      </w:r>
    </w:p>
    <w:p w14:paraId="127E73C8" w14:textId="3CA5D560" w:rsidR="698BF1B9" w:rsidRPr="009B2EB5" w:rsidRDefault="698BF1B9" w:rsidP="00906C3A">
      <w:pPr>
        <w:pStyle w:val="Odstavekseznama"/>
        <w:numPr>
          <w:ilvl w:val="0"/>
          <w:numId w:val="119"/>
        </w:numPr>
        <w:overflowPunct w:val="0"/>
        <w:autoSpaceDE w:val="0"/>
        <w:autoSpaceDN w:val="0"/>
        <w:adjustRightInd w:val="0"/>
        <w:ind w:left="708"/>
        <w:textAlignment w:val="baseline"/>
        <w:rPr>
          <w:rFonts w:ascii="Arial" w:eastAsia="Times New Roman" w:hAnsi="Arial" w:cs="Arial"/>
          <w:lang w:eastAsia="sl-SI"/>
        </w:rPr>
      </w:pPr>
      <w:r w:rsidRPr="009B2EB5">
        <w:rPr>
          <w:rFonts w:ascii="Arial" w:eastAsia="Times New Roman" w:hAnsi="Arial" w:cs="Arial"/>
          <w:lang w:eastAsia="sl-SI"/>
        </w:rPr>
        <w:t>iz registra transakcijskih računov, ki ga vodi Agencija Republike Slovenije za javnopravne evidence in storitve, na podlagi davčne</w:t>
      </w:r>
      <w:r w:rsidR="002C3064" w:rsidRPr="009B2EB5">
        <w:rPr>
          <w:rFonts w:ascii="Arial" w:eastAsia="Times New Roman" w:hAnsi="Arial" w:cs="Arial"/>
          <w:lang w:eastAsia="sl-SI"/>
        </w:rPr>
        <w:t xml:space="preserve"> številke</w:t>
      </w:r>
      <w:r w:rsidRPr="009B2EB5">
        <w:rPr>
          <w:rFonts w:ascii="Arial" w:eastAsia="Times New Roman" w:hAnsi="Arial" w:cs="Arial"/>
          <w:lang w:eastAsia="sl-SI"/>
        </w:rPr>
        <w:t xml:space="preserve"> ali EMŠO</w:t>
      </w:r>
      <w:r w:rsidR="002C3064" w:rsidRPr="009B2EB5">
        <w:rPr>
          <w:rFonts w:ascii="Arial" w:eastAsia="Times New Roman" w:hAnsi="Arial" w:cs="Arial"/>
          <w:lang w:eastAsia="sl-SI"/>
        </w:rPr>
        <w:t xml:space="preserve"> ali matične številke</w:t>
      </w:r>
      <w:r w:rsidRPr="009B2EB5">
        <w:rPr>
          <w:rFonts w:ascii="Arial" w:eastAsia="Times New Roman" w:hAnsi="Arial" w:cs="Arial"/>
          <w:lang w:eastAsia="sl-SI"/>
        </w:rPr>
        <w:t xml:space="preserve">: podatke o imetniku transakcijskega računa (osebno ime in naslov prebivališča imetnika transakcijskega računa, ki je fizična oseba, ter firmo, sedež in poslovni naslov imetnika transakcijskega računa, ki je pravna oseba, podjetnik ali zasebnik, ter naziv in naslov drugega imetnika transakcijskega računa), številko transakcijskega računa, naziv in matično številko ponudnika, ki vodi transakcijski račun, oznako vrste računa, podatek o statusu računa (odprt, zaprt), podatek, da sredstva na transakcijskem računu ne zadoščajo za izvršitev sklepa o izvršbi ali zavarovanju (oznaka R); </w:t>
      </w:r>
    </w:p>
    <w:p w14:paraId="4272A01F" w14:textId="68D4D026" w:rsidR="698BF1B9" w:rsidRPr="009B2EB5" w:rsidRDefault="698BF1B9" w:rsidP="00906C3A">
      <w:pPr>
        <w:pStyle w:val="Odstavekseznama"/>
        <w:numPr>
          <w:ilvl w:val="0"/>
          <w:numId w:val="119"/>
        </w:numPr>
        <w:overflowPunct w:val="0"/>
        <w:autoSpaceDE w:val="0"/>
        <w:autoSpaceDN w:val="0"/>
        <w:adjustRightInd w:val="0"/>
        <w:ind w:left="708"/>
        <w:textAlignment w:val="baseline"/>
        <w:rPr>
          <w:rFonts w:ascii="Arial" w:eastAsia="Times New Roman" w:hAnsi="Arial" w:cs="Arial"/>
          <w:lang w:eastAsia="sl-SI"/>
        </w:rPr>
      </w:pPr>
      <w:r w:rsidRPr="009B2EB5">
        <w:rPr>
          <w:rFonts w:ascii="Arial" w:eastAsia="Times New Roman" w:hAnsi="Arial" w:cs="Arial"/>
          <w:lang w:eastAsia="sl-SI"/>
        </w:rPr>
        <w:t>iz registra dejanskih lastnikov, ki ga vodi Agencija Republike Slovenije za javnopravne evidence in storitve na podlagi davčne številke ali imena pravne osebe in države, kjer ima sedež ali osebnega imena in davčne številke ali osebnega imena in datuma rojstva ali osebnega imena in naslova stalnega prebivališča dejanskega lastnika: podatk</w:t>
      </w:r>
      <w:r w:rsidR="00AF4A4A" w:rsidRPr="009B2EB5">
        <w:rPr>
          <w:rFonts w:ascii="Arial" w:eastAsia="Times New Roman" w:hAnsi="Arial" w:cs="Arial"/>
          <w:lang w:eastAsia="sl-SI"/>
        </w:rPr>
        <w:t>e</w:t>
      </w:r>
      <w:r w:rsidRPr="009B2EB5">
        <w:rPr>
          <w:rFonts w:ascii="Arial" w:eastAsia="Times New Roman" w:hAnsi="Arial" w:cs="Arial"/>
          <w:lang w:eastAsia="sl-SI"/>
        </w:rPr>
        <w:t xml:space="preserve"> o dejanskih lastnikih (ime in priimek, naslov stalnega in začasnega prebivališča, datum vpisa dejanskega lastnika v register, način nadzora nad poslovnim subjektom, datum rojstva, davčna številka, državljanstvo dejanskega lastnika)</w:t>
      </w:r>
      <w:r w:rsidR="00FA6402" w:rsidRPr="009B2EB5">
        <w:rPr>
          <w:rFonts w:ascii="Arial" w:eastAsia="Times New Roman" w:hAnsi="Arial" w:cs="Arial"/>
          <w:lang w:eastAsia="sl-SI"/>
        </w:rPr>
        <w:t>;</w:t>
      </w:r>
    </w:p>
    <w:p w14:paraId="25C5FD93" w14:textId="55198CE2" w:rsidR="698BF1B9" w:rsidRPr="009B2EB5" w:rsidRDefault="00142112" w:rsidP="00906C3A">
      <w:pPr>
        <w:pStyle w:val="Odstavekseznama"/>
        <w:numPr>
          <w:ilvl w:val="0"/>
          <w:numId w:val="119"/>
        </w:numPr>
        <w:overflowPunct w:val="0"/>
        <w:autoSpaceDE w:val="0"/>
        <w:autoSpaceDN w:val="0"/>
        <w:adjustRightInd w:val="0"/>
        <w:ind w:left="708"/>
        <w:textAlignment w:val="baseline"/>
        <w:rPr>
          <w:rFonts w:ascii="Arial" w:eastAsia="Times New Roman" w:hAnsi="Arial" w:cs="Arial"/>
          <w:lang w:eastAsia="sl-SI"/>
        </w:rPr>
      </w:pPr>
      <w:r w:rsidRPr="009B2EB5">
        <w:rPr>
          <w:rFonts w:ascii="Arial" w:eastAsia="Times New Roman" w:hAnsi="Arial" w:cs="Arial"/>
          <w:lang w:eastAsia="sl-SI"/>
        </w:rPr>
        <w:t xml:space="preserve">iz </w:t>
      </w:r>
      <w:r w:rsidR="698BF1B9" w:rsidRPr="009B2EB5">
        <w:rPr>
          <w:rFonts w:ascii="Arial" w:eastAsia="Times New Roman" w:hAnsi="Arial" w:cs="Arial"/>
          <w:lang w:eastAsia="sl-SI"/>
        </w:rPr>
        <w:t>zbirke prostorskih aktov, zbirke podatkov o graditvi objektov, evidence stavbnih zemljišč in evidence dejanske rabe poseljenih zemljišč, ki jih vodi ministrstvo, pristojno za prostor, na podlagi katastrske občine in parcelne številke, številke stavbe ali dela stavbe, če obstaja</w:t>
      </w:r>
      <w:r w:rsidR="008B73BC" w:rsidRPr="009B2EB5">
        <w:rPr>
          <w:rFonts w:ascii="Arial" w:eastAsia="Times New Roman" w:hAnsi="Arial" w:cs="Arial"/>
          <w:lang w:eastAsia="sl-SI"/>
        </w:rPr>
        <w:t>,</w:t>
      </w:r>
      <w:r w:rsidR="698BF1B9" w:rsidRPr="009B2EB5">
        <w:rPr>
          <w:rFonts w:ascii="Arial" w:eastAsia="Times New Roman" w:hAnsi="Arial" w:cs="Arial"/>
          <w:lang w:eastAsia="sl-SI"/>
        </w:rPr>
        <w:t xml:space="preserve"> ali naslova: podatke o prostorskih aktih, ki se vodijo v zbirki prostorskih aktov, podatke o graditvi objektov, ki se vodijo v zbirki podatkov o graditvi objektov, podatke o stavbnih zemljiščih, ki se vodijo v evidenci stavbnih zemljišč, ter podatke o poseljenih zemljiščih, ki se vodijo v evidenci dejanske rabe poseljenih zemljišč; </w:t>
      </w:r>
    </w:p>
    <w:p w14:paraId="659ADF95" w14:textId="74ABD0E2" w:rsidR="698BF1B9" w:rsidRPr="009B2EB5" w:rsidRDefault="698BF1B9" w:rsidP="00906C3A">
      <w:pPr>
        <w:pStyle w:val="Odstavekseznama"/>
        <w:numPr>
          <w:ilvl w:val="0"/>
          <w:numId w:val="119"/>
        </w:numPr>
        <w:overflowPunct w:val="0"/>
        <w:autoSpaceDE w:val="0"/>
        <w:autoSpaceDN w:val="0"/>
        <w:adjustRightInd w:val="0"/>
        <w:ind w:left="708"/>
        <w:textAlignment w:val="baseline"/>
        <w:rPr>
          <w:rFonts w:ascii="Arial" w:eastAsia="Times New Roman" w:hAnsi="Arial" w:cs="Arial"/>
          <w:lang w:eastAsia="sl-SI"/>
        </w:rPr>
      </w:pPr>
      <w:r w:rsidRPr="009B2EB5">
        <w:rPr>
          <w:rFonts w:ascii="Arial" w:eastAsia="Times New Roman" w:hAnsi="Arial" w:cs="Arial"/>
          <w:lang w:eastAsia="sl-SI"/>
        </w:rPr>
        <w:t xml:space="preserve">iz </w:t>
      </w:r>
      <w:bookmarkStart w:id="84" w:name="_Hlk161917991"/>
      <w:r w:rsidR="001C5EEA" w:rsidRPr="009B2EB5">
        <w:rPr>
          <w:rFonts w:ascii="Arial" w:hAnsi="Arial" w:cs="Arial"/>
        </w:rPr>
        <w:t xml:space="preserve">evidence izvajanja dimnikarskih storitev, ki jo vodi ministrstvo, na podlagi katastrske občine in parcelne številke ali številke stavbe ali številke dela stavbe ali naslova: podatke o malih kurilnih napravah (številka kurilne naprave, ki jo napravi dodeli aplikacija ministrstva, moč, leto proizvodnje oziroma leto vgradnje, vrsta goriva, identifikacijski podatki iz prostorskih registrov Republike Slovenije o stavbi, namen in </w:t>
      </w:r>
      <w:r w:rsidR="001C5EEA" w:rsidRPr="009B2EB5">
        <w:rPr>
          <w:rFonts w:ascii="Arial" w:hAnsi="Arial" w:cs="Arial"/>
        </w:rPr>
        <w:lastRenderedPageBreak/>
        <w:t xml:space="preserve">vrsta kurilne naprave ter drugi obratovalni podatki, kot so na primer podatki o gorilniku, prezračevalni in dimovodni napravi, zalaganju); </w:t>
      </w:r>
      <w:bookmarkEnd w:id="84"/>
    </w:p>
    <w:p w14:paraId="6ED07805" w14:textId="7CD9B840" w:rsidR="698BF1B9" w:rsidRPr="009B2EB5" w:rsidRDefault="698BF1B9" w:rsidP="00906C3A">
      <w:pPr>
        <w:pStyle w:val="Odstavekseznama"/>
        <w:numPr>
          <w:ilvl w:val="0"/>
          <w:numId w:val="119"/>
        </w:numPr>
        <w:overflowPunct w:val="0"/>
        <w:autoSpaceDE w:val="0"/>
        <w:autoSpaceDN w:val="0"/>
        <w:adjustRightInd w:val="0"/>
        <w:ind w:left="708"/>
        <w:textAlignment w:val="baseline"/>
        <w:rPr>
          <w:rFonts w:ascii="Arial" w:eastAsia="Times New Roman" w:hAnsi="Arial" w:cs="Arial"/>
          <w:lang w:eastAsia="sl-SI"/>
        </w:rPr>
      </w:pPr>
      <w:r w:rsidRPr="009B2EB5">
        <w:rPr>
          <w:rFonts w:ascii="Arial" w:eastAsia="Times New Roman" w:hAnsi="Arial" w:cs="Arial"/>
          <w:lang w:eastAsia="sl-SI"/>
        </w:rPr>
        <w:t>iz evidence registriranih vozil, ki jo vodi ministrstvo, pristojno za promet, na podlagi številke prometnega dovoljenja ali identifikacijske številke vozila (VIN) ali davčne</w:t>
      </w:r>
      <w:r w:rsidR="00C70549" w:rsidRPr="009B2EB5">
        <w:rPr>
          <w:rFonts w:ascii="Arial" w:eastAsia="Times New Roman" w:hAnsi="Arial" w:cs="Arial"/>
          <w:lang w:eastAsia="sl-SI"/>
        </w:rPr>
        <w:t xml:space="preserve"> številke</w:t>
      </w:r>
      <w:r w:rsidRPr="009B2EB5">
        <w:rPr>
          <w:rFonts w:ascii="Arial" w:eastAsia="Times New Roman" w:hAnsi="Arial" w:cs="Arial"/>
          <w:lang w:eastAsia="sl-SI"/>
        </w:rPr>
        <w:t xml:space="preserve"> ali EMŠO</w:t>
      </w:r>
      <w:r w:rsidR="002C3064" w:rsidRPr="009B2EB5">
        <w:rPr>
          <w:rFonts w:ascii="Arial" w:eastAsia="Times New Roman" w:hAnsi="Arial" w:cs="Arial"/>
          <w:lang w:eastAsia="sl-SI"/>
        </w:rPr>
        <w:t xml:space="preserve"> ali matične</w:t>
      </w:r>
      <w:r w:rsidRPr="009B2EB5">
        <w:rPr>
          <w:rFonts w:ascii="Arial" w:eastAsia="Times New Roman" w:hAnsi="Arial" w:cs="Arial"/>
          <w:lang w:eastAsia="sl-SI"/>
        </w:rPr>
        <w:t xml:space="preserve"> številke lastnika vozila: podatke o posameznem vozilu, ki so navedeni na prometnem dovoljenju, o aktualnih in predhodnih registracijah vozila, izdanih prometnih dovoljenjih, lastnikih vozila ali osebah, na katere je bilo in je vozilo registrirano, ter druge tehnične podatke; </w:t>
      </w:r>
    </w:p>
    <w:p w14:paraId="34144B32" w14:textId="5789540C" w:rsidR="698BF1B9" w:rsidRPr="009B2EB5" w:rsidRDefault="698BF1B9" w:rsidP="00906C3A">
      <w:pPr>
        <w:pStyle w:val="Odstavekseznama"/>
        <w:numPr>
          <w:ilvl w:val="0"/>
          <w:numId w:val="119"/>
        </w:numPr>
        <w:overflowPunct w:val="0"/>
        <w:autoSpaceDE w:val="0"/>
        <w:autoSpaceDN w:val="0"/>
        <w:adjustRightInd w:val="0"/>
        <w:ind w:left="708"/>
        <w:textAlignment w:val="baseline"/>
        <w:rPr>
          <w:rFonts w:ascii="Arial" w:eastAsia="Times New Roman" w:hAnsi="Arial" w:cs="Arial"/>
          <w:lang w:eastAsia="sl-SI"/>
        </w:rPr>
      </w:pPr>
      <w:r w:rsidRPr="009B2EB5">
        <w:rPr>
          <w:rFonts w:ascii="Arial" w:eastAsia="Times New Roman" w:hAnsi="Arial" w:cs="Arial"/>
          <w:lang w:eastAsia="sl-SI"/>
        </w:rPr>
        <w:t xml:space="preserve">iz nacionalnega elektronskega registra, ki vsebuje evidenco izdanih licenc, licenc Skupnosti in dovoljenj Skupnosti ter njihovih izdanih izvodov (v nadaljnjem besedilu: licenca) in ga vodi ministrstvo, pristojno za promet, na podlagi </w:t>
      </w:r>
      <w:r w:rsidR="00A37600" w:rsidRPr="009B2EB5">
        <w:rPr>
          <w:rFonts w:ascii="Arial" w:eastAsia="Times New Roman" w:hAnsi="Arial" w:cs="Arial"/>
          <w:lang w:eastAsia="sl-SI"/>
        </w:rPr>
        <w:t xml:space="preserve">davčne ali matične </w:t>
      </w:r>
      <w:r w:rsidRPr="009B2EB5">
        <w:rPr>
          <w:rFonts w:ascii="Arial" w:eastAsia="Times New Roman" w:hAnsi="Arial" w:cs="Arial"/>
          <w:lang w:eastAsia="sl-SI"/>
        </w:rPr>
        <w:t xml:space="preserve">številke pravne osebe: številko, veljavnost in status izdane licence, za katero vrsto prevozov je bila licenca izdana, osebno ime, EMŠO, davčno številko in stalno prebivališče osebe, ki je pri prevozniku odgovorna za prevoze, registrsko označbo, vrsto, znamko in tip vozila, za katerega je bila licenca izdana; </w:t>
      </w:r>
    </w:p>
    <w:p w14:paraId="0EB8F405" w14:textId="1789EB9C" w:rsidR="698BF1B9" w:rsidRPr="009B2EB5" w:rsidRDefault="698BF1B9" w:rsidP="00906C3A">
      <w:pPr>
        <w:pStyle w:val="Odstavekseznama"/>
        <w:numPr>
          <w:ilvl w:val="0"/>
          <w:numId w:val="119"/>
        </w:numPr>
        <w:overflowPunct w:val="0"/>
        <w:autoSpaceDE w:val="0"/>
        <w:autoSpaceDN w:val="0"/>
        <w:adjustRightInd w:val="0"/>
        <w:ind w:left="708"/>
        <w:textAlignment w:val="baseline"/>
        <w:rPr>
          <w:rFonts w:ascii="Arial" w:eastAsia="Times New Roman" w:hAnsi="Arial" w:cs="Arial"/>
          <w:lang w:eastAsia="sl-SI"/>
        </w:rPr>
      </w:pPr>
      <w:r w:rsidRPr="009B2EB5">
        <w:rPr>
          <w:rFonts w:ascii="Arial" w:eastAsia="Times New Roman" w:hAnsi="Arial" w:cs="Arial"/>
          <w:lang w:eastAsia="sl-SI"/>
        </w:rPr>
        <w:t xml:space="preserve">iz evidence homologiranih vozil, ki jo vodi Javna agencija Republike Slovenije za varnost prometa: podatke o tipih vozil, njihovih proizvajalcih ter izdanih listinah in oznakah o skladnosti tipov vozil; </w:t>
      </w:r>
    </w:p>
    <w:p w14:paraId="7ED839EC" w14:textId="4A698DB7" w:rsidR="698BF1B9" w:rsidRPr="009B2EB5" w:rsidRDefault="698BF1B9" w:rsidP="00906C3A">
      <w:pPr>
        <w:pStyle w:val="Odstavekseznama"/>
        <w:numPr>
          <w:ilvl w:val="0"/>
          <w:numId w:val="119"/>
        </w:numPr>
        <w:overflowPunct w:val="0"/>
        <w:autoSpaceDE w:val="0"/>
        <w:autoSpaceDN w:val="0"/>
        <w:adjustRightInd w:val="0"/>
        <w:ind w:left="708"/>
        <w:textAlignment w:val="baseline"/>
        <w:rPr>
          <w:rFonts w:ascii="Arial" w:eastAsia="Times New Roman" w:hAnsi="Arial" w:cs="Arial"/>
          <w:lang w:eastAsia="sl-SI"/>
        </w:rPr>
      </w:pPr>
      <w:r w:rsidRPr="009B2EB5">
        <w:rPr>
          <w:rFonts w:ascii="Arial" w:eastAsia="Times New Roman" w:hAnsi="Arial" w:cs="Arial"/>
          <w:lang w:eastAsia="sl-SI"/>
        </w:rPr>
        <w:t xml:space="preserve">iz </w:t>
      </w:r>
      <w:r w:rsidR="001C5EEA" w:rsidRPr="009B2EB5">
        <w:rPr>
          <w:rFonts w:ascii="Arial" w:hAnsi="Arial" w:cs="Arial"/>
        </w:rPr>
        <w:t>centralne zbirke podatkov o pravicah iz javnih sredstev, ki jo vodi ministrstvo, pristojno za socialno varstvo, na podlagi davčne številke ali EMŠO: osebno ime, prebivališče, EMŠO, davčn</w:t>
      </w:r>
      <w:r w:rsidR="00985713" w:rsidRPr="009B2EB5">
        <w:rPr>
          <w:rFonts w:ascii="Arial" w:hAnsi="Arial" w:cs="Arial"/>
        </w:rPr>
        <w:t>o</w:t>
      </w:r>
      <w:r w:rsidR="001C5EEA" w:rsidRPr="009B2EB5">
        <w:rPr>
          <w:rFonts w:ascii="Arial" w:hAnsi="Arial" w:cs="Arial"/>
        </w:rPr>
        <w:t xml:space="preserve"> številk</w:t>
      </w:r>
      <w:r w:rsidR="00985713" w:rsidRPr="009B2EB5">
        <w:rPr>
          <w:rFonts w:ascii="Arial" w:hAnsi="Arial" w:cs="Arial"/>
        </w:rPr>
        <w:t>o</w:t>
      </w:r>
      <w:r w:rsidR="001C5EEA" w:rsidRPr="009B2EB5">
        <w:rPr>
          <w:rFonts w:ascii="Arial" w:hAnsi="Arial" w:cs="Arial"/>
        </w:rPr>
        <w:t xml:space="preserve">, podatke o </w:t>
      </w:r>
      <w:r w:rsidR="001C5EEA" w:rsidRPr="009B2EB5">
        <w:rPr>
          <w:rFonts w:ascii="Arial" w:hAnsi="Arial" w:cs="Arial"/>
          <w:color w:val="000000"/>
          <w:shd w:val="clear" w:color="auto" w:fill="FFFFFF"/>
        </w:rPr>
        <w:t>otroških dodatkih,</w:t>
      </w:r>
      <w:r w:rsidR="00B3099A" w:rsidRPr="009B2EB5">
        <w:rPr>
          <w:rFonts w:ascii="Arial" w:hAnsi="Arial" w:cs="Arial"/>
          <w:color w:val="000000"/>
          <w:sz w:val="14"/>
          <w:szCs w:val="14"/>
          <w:shd w:val="clear" w:color="auto" w:fill="FFFFFF"/>
        </w:rPr>
        <w:t xml:space="preserve"> </w:t>
      </w:r>
      <w:r w:rsidR="001C5EEA" w:rsidRPr="009B2EB5">
        <w:rPr>
          <w:rFonts w:ascii="Arial" w:hAnsi="Arial" w:cs="Arial"/>
          <w:color w:val="000000"/>
          <w:shd w:val="clear" w:color="auto" w:fill="FFFFFF"/>
        </w:rPr>
        <w:t xml:space="preserve">državnih štipendijah, subvencijah najemnine, </w:t>
      </w:r>
      <w:r w:rsidR="001C5EEA" w:rsidRPr="009B2EB5">
        <w:rPr>
          <w:rFonts w:ascii="Arial" w:hAnsi="Arial" w:cs="Arial"/>
        </w:rPr>
        <w:t xml:space="preserve">denarnih socialnih pomočeh in varstvenem dodatku ter podatke osebe in njenega zakonitega zastopnika: osebno ime, EMŠO, stalno oziroma začasno prebivališče v Republiki Sloveniji, podatke, ki se nanašajo na družinska razmerja (število družinskih članov, podatek, ali gre za enostarševsko družino ali </w:t>
      </w:r>
      <w:proofErr w:type="spellStart"/>
      <w:r w:rsidR="001C5EEA" w:rsidRPr="009B2EB5">
        <w:rPr>
          <w:rFonts w:ascii="Arial" w:hAnsi="Arial" w:cs="Arial"/>
        </w:rPr>
        <w:t>dvostarševsko</w:t>
      </w:r>
      <w:proofErr w:type="spellEnd"/>
      <w:r w:rsidR="001C5EEA" w:rsidRPr="009B2EB5">
        <w:rPr>
          <w:rFonts w:ascii="Arial" w:hAnsi="Arial" w:cs="Arial"/>
        </w:rPr>
        <w:t xml:space="preserve"> družino, razmerje do vlagatelja), podatke, ki se nanašajo na vrsto življenjske skupnosti (zakonska zveza, zunajzakonska skupnost, registrirana istospolna partnerska skupnost), podatke o statusu (podatek, ali se šola, podatek o zaposlitvi oziroma brezposelnosti, podatek o upokojitvi); podatke, katere dohodke ima in v kateri višini, podatke, katero premoženje ima in v kateri vrednosti, podatke o višini prejemkov oziroma subvencij oziroma plačil</w:t>
      </w:r>
      <w:r w:rsidR="00781C7E" w:rsidRPr="009B2EB5">
        <w:rPr>
          <w:rFonts w:ascii="Arial" w:hAnsi="Arial" w:cs="Arial"/>
        </w:rPr>
        <w:t>,</w:t>
      </w:r>
      <w:r w:rsidR="001C5EEA" w:rsidRPr="009B2EB5">
        <w:rPr>
          <w:rFonts w:ascii="Arial" w:hAnsi="Arial" w:cs="Arial"/>
        </w:rPr>
        <w:t xml:space="preserve"> določenih v zakonu, ki ureja uveljavljanje pravic iz javnih sredstev, podatek o številki odločbe; </w:t>
      </w:r>
    </w:p>
    <w:p w14:paraId="1D7D375B" w14:textId="3287CA7B" w:rsidR="003161F0" w:rsidRPr="009B2EB5" w:rsidRDefault="003161F0" w:rsidP="00906C3A">
      <w:pPr>
        <w:pStyle w:val="Odstavekseznama"/>
        <w:numPr>
          <w:ilvl w:val="0"/>
          <w:numId w:val="119"/>
        </w:numPr>
        <w:ind w:left="708"/>
        <w:rPr>
          <w:rFonts w:ascii="Arial" w:hAnsi="Arial" w:cs="Arial"/>
        </w:rPr>
      </w:pPr>
      <w:r w:rsidRPr="009B2EB5">
        <w:rPr>
          <w:rFonts w:ascii="Arial" w:hAnsi="Arial" w:cs="Arial"/>
        </w:rPr>
        <w:t xml:space="preserve">iz evidence uživalcev pravic iz obveznega pokojninskega in invalidskega zavarovanja, ki jo vodi Zavod za pokojninsko in invalidsko zavarovanje Republike Slovenije na podlagi davčne številke ali EMŠO: podatke o prejemanju pokojnine (osebno ime, višina pokojnine); </w:t>
      </w:r>
    </w:p>
    <w:p w14:paraId="7207D521" w14:textId="21DF116D" w:rsidR="698BF1B9" w:rsidRPr="009B2EB5" w:rsidRDefault="698BF1B9" w:rsidP="00906C3A">
      <w:pPr>
        <w:pStyle w:val="Odstavekseznama"/>
        <w:numPr>
          <w:ilvl w:val="0"/>
          <w:numId w:val="119"/>
        </w:numPr>
        <w:ind w:left="708"/>
        <w:rPr>
          <w:rFonts w:ascii="Arial" w:hAnsi="Arial" w:cs="Arial"/>
        </w:rPr>
      </w:pPr>
      <w:r w:rsidRPr="009B2EB5">
        <w:rPr>
          <w:rFonts w:ascii="Arial" w:eastAsia="Times New Roman" w:hAnsi="Arial" w:cs="Arial"/>
          <w:lang w:eastAsia="sl-SI"/>
        </w:rPr>
        <w:t xml:space="preserve">iz evidence o davkih in knjigovodske evidence, ki jo vodi Finančna uprava, na podlagi davčne </w:t>
      </w:r>
      <w:r w:rsidR="002C3064" w:rsidRPr="009B2EB5">
        <w:rPr>
          <w:rFonts w:ascii="Arial" w:eastAsia="Times New Roman" w:hAnsi="Arial" w:cs="Arial"/>
          <w:lang w:eastAsia="sl-SI"/>
        </w:rPr>
        <w:t xml:space="preserve">številke </w:t>
      </w:r>
      <w:r w:rsidRPr="009B2EB5">
        <w:rPr>
          <w:rFonts w:ascii="Arial" w:eastAsia="Times New Roman" w:hAnsi="Arial" w:cs="Arial"/>
          <w:lang w:eastAsia="sl-SI"/>
        </w:rPr>
        <w:t>ali EMŠO</w:t>
      </w:r>
      <w:r w:rsidR="00A37600" w:rsidRPr="009B2EB5">
        <w:rPr>
          <w:rFonts w:ascii="Arial" w:hAnsi="Arial" w:cs="Arial"/>
        </w:rPr>
        <w:t xml:space="preserve"> </w:t>
      </w:r>
      <w:r w:rsidR="00A37600" w:rsidRPr="009B2EB5">
        <w:rPr>
          <w:rFonts w:ascii="Arial" w:eastAsia="Times New Roman" w:hAnsi="Arial" w:cs="Arial"/>
          <w:lang w:eastAsia="sl-SI"/>
        </w:rPr>
        <w:t>ali matične številke</w:t>
      </w:r>
      <w:r w:rsidRPr="009B2EB5">
        <w:rPr>
          <w:rFonts w:ascii="Arial" w:eastAsia="Times New Roman" w:hAnsi="Arial" w:cs="Arial"/>
          <w:lang w:eastAsia="sl-SI"/>
        </w:rPr>
        <w:t xml:space="preserve">: podatke, potrebne za pobiranje davkov, v vsebini, določeni z zakonom o obdavčenju ali zakonom, ki ureja davčni postopek ali zakonom o dohodnini ali podzakonskim predpisom, podatek, ali ima vlagatelj na dan oddaje vloge ali na dan izdaje odločbe </w:t>
      </w:r>
      <w:r w:rsidR="00C70549" w:rsidRPr="009B2EB5">
        <w:rPr>
          <w:rFonts w:ascii="Arial" w:eastAsia="Times New Roman" w:hAnsi="Arial" w:cs="Arial"/>
          <w:lang w:eastAsia="sl-SI"/>
        </w:rPr>
        <w:t xml:space="preserve">ali v času trajanja pogodbenega razmerja </w:t>
      </w:r>
      <w:r w:rsidRPr="009B2EB5">
        <w:rPr>
          <w:rFonts w:ascii="Arial" w:eastAsia="Times New Roman" w:hAnsi="Arial" w:cs="Arial"/>
          <w:lang w:eastAsia="sl-SI"/>
        </w:rPr>
        <w:t>neplačane zapadle obvezne dajatve in druge denarne nedavčne obveznosti, ki jih pobira Finančna uprava, višje od 50 e</w:t>
      </w:r>
      <w:r w:rsidR="00054F0D" w:rsidRPr="009B2EB5">
        <w:rPr>
          <w:rFonts w:ascii="Arial" w:eastAsia="Times New Roman" w:hAnsi="Arial" w:cs="Arial"/>
          <w:lang w:eastAsia="sl-SI"/>
        </w:rPr>
        <w:t>u</w:t>
      </w:r>
      <w:r w:rsidRPr="009B2EB5">
        <w:rPr>
          <w:rFonts w:ascii="Arial" w:eastAsia="Times New Roman" w:hAnsi="Arial" w:cs="Arial"/>
          <w:lang w:eastAsia="sl-SI"/>
        </w:rPr>
        <w:t>rov, podatke iz odločb o odmeri dohodnine in podatke iz davčnega obračuna akontacije dohodnine ali dohodnine od dohodka iz dejavnosti, podatke, ki jih davčnemu organu posredujejo osebe, zavezane za dajanje podatkov in podatke, potrebne za izračun akontacije dohodnine;</w:t>
      </w:r>
    </w:p>
    <w:p w14:paraId="7B702DD0" w14:textId="3369A816" w:rsidR="698BF1B9" w:rsidRPr="009B2EB5" w:rsidRDefault="698BF1B9" w:rsidP="00906C3A">
      <w:pPr>
        <w:pStyle w:val="Odstavekseznama"/>
        <w:numPr>
          <w:ilvl w:val="0"/>
          <w:numId w:val="119"/>
        </w:numPr>
        <w:overflowPunct w:val="0"/>
        <w:autoSpaceDE w:val="0"/>
        <w:autoSpaceDN w:val="0"/>
        <w:adjustRightInd w:val="0"/>
        <w:ind w:left="708"/>
        <w:textAlignment w:val="baseline"/>
        <w:rPr>
          <w:rFonts w:ascii="Arial" w:eastAsia="Times New Roman" w:hAnsi="Arial" w:cs="Arial"/>
          <w:lang w:eastAsia="sl-SI"/>
        </w:rPr>
      </w:pPr>
      <w:r w:rsidRPr="009B2EB5">
        <w:rPr>
          <w:rFonts w:ascii="Arial" w:eastAsia="Times New Roman" w:hAnsi="Arial" w:cs="Arial"/>
          <w:lang w:eastAsia="sl-SI"/>
        </w:rPr>
        <w:t>iz</w:t>
      </w:r>
      <w:r w:rsidR="000951CE" w:rsidRPr="009B2EB5">
        <w:rPr>
          <w:rFonts w:ascii="Arial" w:eastAsia="Times New Roman" w:hAnsi="Arial" w:cs="Arial"/>
          <w:lang w:eastAsia="sl-SI"/>
        </w:rPr>
        <w:t xml:space="preserve"> </w:t>
      </w:r>
      <w:r w:rsidR="00DC5C1F" w:rsidRPr="009B2EB5">
        <w:rPr>
          <w:rFonts w:ascii="Arial" w:eastAsia="Times New Roman" w:hAnsi="Arial" w:cs="Arial"/>
          <w:lang w:eastAsia="sl-SI"/>
        </w:rPr>
        <w:t>slovenskega ladijskega registra, ki ga vodi</w:t>
      </w:r>
      <w:r w:rsidR="000951CE" w:rsidRPr="009B2EB5">
        <w:rPr>
          <w:rFonts w:ascii="Arial" w:eastAsia="Times New Roman" w:hAnsi="Arial" w:cs="Arial"/>
          <w:lang w:eastAsia="sl-SI"/>
        </w:rPr>
        <w:t xml:space="preserve"> </w:t>
      </w:r>
      <w:r w:rsidR="00DC5C1F" w:rsidRPr="009B2EB5">
        <w:rPr>
          <w:rFonts w:ascii="Arial" w:eastAsia="Times New Roman" w:hAnsi="Arial" w:cs="Arial"/>
          <w:lang w:eastAsia="sl-SI"/>
        </w:rPr>
        <w:t>Uprava Republike Slovenije za pomorstvo, na podlagi davčne številke ali EMŠO ali matične številke:</w:t>
      </w:r>
      <w:r w:rsidR="000951CE" w:rsidRPr="009B2EB5">
        <w:rPr>
          <w:rFonts w:ascii="Arial" w:eastAsia="Times New Roman" w:hAnsi="Arial" w:cs="Arial"/>
          <w:lang w:eastAsia="sl-SI"/>
        </w:rPr>
        <w:t xml:space="preserve"> </w:t>
      </w:r>
      <w:r w:rsidR="00DC5C1F" w:rsidRPr="009B2EB5">
        <w:rPr>
          <w:rFonts w:ascii="Arial" w:eastAsia="Times New Roman" w:hAnsi="Arial" w:cs="Arial"/>
          <w:lang w:eastAsia="sl-SI"/>
        </w:rPr>
        <w:t>podatke o lastništvu vodnih plovil;</w:t>
      </w:r>
    </w:p>
    <w:p w14:paraId="5D365C39" w14:textId="298AE189" w:rsidR="698BF1B9" w:rsidRPr="009B2EB5" w:rsidRDefault="698BF1B9" w:rsidP="00906C3A">
      <w:pPr>
        <w:pStyle w:val="Odstavekseznama"/>
        <w:numPr>
          <w:ilvl w:val="0"/>
          <w:numId w:val="119"/>
        </w:numPr>
        <w:overflowPunct w:val="0"/>
        <w:autoSpaceDE w:val="0"/>
        <w:autoSpaceDN w:val="0"/>
        <w:adjustRightInd w:val="0"/>
        <w:ind w:left="708"/>
        <w:textAlignment w:val="baseline"/>
        <w:rPr>
          <w:rFonts w:ascii="Arial" w:eastAsia="Times New Roman" w:hAnsi="Arial" w:cs="Arial"/>
          <w:lang w:eastAsia="sl-SI"/>
        </w:rPr>
      </w:pPr>
      <w:r w:rsidRPr="009B2EB5">
        <w:rPr>
          <w:rFonts w:ascii="Arial" w:eastAsia="Times New Roman" w:hAnsi="Arial" w:cs="Arial"/>
          <w:lang w:eastAsia="sl-SI"/>
        </w:rPr>
        <w:t>iz evidence</w:t>
      </w:r>
      <w:r w:rsidR="002B6C4C" w:rsidRPr="009B2EB5">
        <w:rPr>
          <w:rFonts w:ascii="Arial" w:eastAsia="Times New Roman" w:hAnsi="Arial" w:cs="Arial"/>
          <w:lang w:eastAsia="sl-SI"/>
        </w:rPr>
        <w:t xml:space="preserve"> distribucijskega operaterja</w:t>
      </w:r>
      <w:r w:rsidR="00A37600" w:rsidRPr="009B2EB5">
        <w:rPr>
          <w:rFonts w:ascii="Arial" w:eastAsia="Times New Roman" w:hAnsi="Arial" w:cs="Arial"/>
          <w:lang w:eastAsia="sl-SI"/>
        </w:rPr>
        <w:t xml:space="preserve"> na podlagi davčne številke ali EMŠO ali matične številke pravne osebe</w:t>
      </w:r>
      <w:r w:rsidRPr="009B2EB5">
        <w:rPr>
          <w:rFonts w:ascii="Arial" w:eastAsia="Times New Roman" w:hAnsi="Arial" w:cs="Arial"/>
          <w:lang w:eastAsia="sl-SI"/>
        </w:rPr>
        <w:t xml:space="preserve"> podatk</w:t>
      </w:r>
      <w:r w:rsidR="00A37600" w:rsidRPr="009B2EB5">
        <w:rPr>
          <w:rFonts w:ascii="Arial" w:eastAsia="Times New Roman" w:hAnsi="Arial" w:cs="Arial"/>
          <w:lang w:eastAsia="sl-SI"/>
        </w:rPr>
        <w:t>e</w:t>
      </w:r>
      <w:r w:rsidRPr="009B2EB5">
        <w:rPr>
          <w:rFonts w:ascii="Arial" w:eastAsia="Times New Roman" w:hAnsi="Arial" w:cs="Arial"/>
          <w:lang w:eastAsia="sl-SI"/>
        </w:rPr>
        <w:t xml:space="preserve"> o izdanih soglasjih</w:t>
      </w:r>
      <w:r w:rsidR="00A37600" w:rsidRPr="009B2EB5">
        <w:rPr>
          <w:rFonts w:ascii="Arial" w:eastAsia="Times New Roman" w:hAnsi="Arial" w:cs="Arial"/>
          <w:lang w:eastAsia="sl-SI"/>
        </w:rPr>
        <w:t xml:space="preserve"> in podatke uporabnikov sistema</w:t>
      </w:r>
      <w:r w:rsidRPr="009B2EB5">
        <w:rPr>
          <w:rFonts w:ascii="Arial" w:eastAsia="Times New Roman" w:hAnsi="Arial" w:cs="Arial"/>
          <w:lang w:eastAsia="sl-SI"/>
        </w:rPr>
        <w:t xml:space="preserve"> </w:t>
      </w:r>
      <w:r w:rsidR="00973D8F" w:rsidRPr="009B2EB5">
        <w:rPr>
          <w:rFonts w:ascii="Arial" w:eastAsia="Times New Roman" w:hAnsi="Arial" w:cs="Arial"/>
          <w:lang w:eastAsia="sl-SI"/>
        </w:rPr>
        <w:t xml:space="preserve">v skladu z zakonom, ki ureja </w:t>
      </w:r>
      <w:r w:rsidR="00DE3A64" w:rsidRPr="009B2EB5">
        <w:rPr>
          <w:rFonts w:ascii="Arial" w:eastAsia="Times New Roman" w:hAnsi="Arial" w:cs="Arial"/>
          <w:lang w:eastAsia="sl-SI"/>
        </w:rPr>
        <w:t>oskrb</w:t>
      </w:r>
      <w:r w:rsidR="00973D8F" w:rsidRPr="009B2EB5">
        <w:rPr>
          <w:rFonts w:ascii="Arial" w:eastAsia="Times New Roman" w:hAnsi="Arial" w:cs="Arial"/>
          <w:lang w:eastAsia="sl-SI"/>
        </w:rPr>
        <w:t>o</w:t>
      </w:r>
      <w:r w:rsidR="00DE3A64" w:rsidRPr="009B2EB5">
        <w:rPr>
          <w:rFonts w:ascii="Arial" w:eastAsia="Times New Roman" w:hAnsi="Arial" w:cs="Arial"/>
          <w:lang w:eastAsia="sl-SI"/>
        </w:rPr>
        <w:t xml:space="preserve"> z električno energijo</w:t>
      </w:r>
      <w:r w:rsidRPr="009B2EB5">
        <w:rPr>
          <w:rFonts w:ascii="Arial" w:eastAsia="Times New Roman" w:hAnsi="Arial" w:cs="Arial"/>
          <w:lang w:eastAsia="sl-SI"/>
        </w:rPr>
        <w:t xml:space="preserve">; </w:t>
      </w:r>
    </w:p>
    <w:p w14:paraId="4C7FF9B6" w14:textId="49C36A6F" w:rsidR="698BF1B9" w:rsidRPr="009B2EB5" w:rsidRDefault="698BF1B9" w:rsidP="00906C3A">
      <w:pPr>
        <w:pStyle w:val="Odstavekseznama"/>
        <w:numPr>
          <w:ilvl w:val="0"/>
          <w:numId w:val="119"/>
        </w:numPr>
        <w:overflowPunct w:val="0"/>
        <w:autoSpaceDE w:val="0"/>
        <w:autoSpaceDN w:val="0"/>
        <w:adjustRightInd w:val="0"/>
        <w:ind w:left="708"/>
        <w:textAlignment w:val="baseline"/>
        <w:rPr>
          <w:rFonts w:ascii="Arial" w:eastAsia="Times New Roman" w:hAnsi="Arial" w:cs="Arial"/>
          <w:lang w:eastAsia="sl-SI"/>
        </w:rPr>
      </w:pPr>
      <w:r w:rsidRPr="009B2EB5">
        <w:rPr>
          <w:rFonts w:ascii="Arial" w:eastAsia="Times New Roman" w:hAnsi="Arial" w:cs="Arial"/>
          <w:lang w:eastAsia="sl-SI"/>
        </w:rPr>
        <w:t xml:space="preserve">iz evidence izdanih vodnih dovoljenj, ki jo vodi Direkcija Republike Slovenije za vode na podlagi </w:t>
      </w:r>
      <w:r w:rsidR="003D7A2A" w:rsidRPr="009B2EB5">
        <w:rPr>
          <w:rFonts w:ascii="Arial" w:eastAsia="Times New Roman" w:hAnsi="Arial" w:cs="Arial"/>
          <w:lang w:eastAsia="sl-SI"/>
        </w:rPr>
        <w:t xml:space="preserve">identifikacijskega znaka nepremičnine </w:t>
      </w:r>
      <w:r w:rsidRPr="009B2EB5">
        <w:rPr>
          <w:rFonts w:ascii="Arial" w:eastAsia="Times New Roman" w:hAnsi="Arial" w:cs="Arial"/>
          <w:lang w:eastAsia="sl-SI"/>
        </w:rPr>
        <w:t>ali naslova: številk</w:t>
      </w:r>
      <w:r w:rsidR="00781C7E" w:rsidRPr="009B2EB5">
        <w:rPr>
          <w:rFonts w:ascii="Arial" w:eastAsia="Times New Roman" w:hAnsi="Arial" w:cs="Arial"/>
          <w:lang w:eastAsia="sl-SI"/>
        </w:rPr>
        <w:t>o</w:t>
      </w:r>
      <w:r w:rsidRPr="009B2EB5">
        <w:rPr>
          <w:rFonts w:ascii="Arial" w:eastAsia="Times New Roman" w:hAnsi="Arial" w:cs="Arial"/>
          <w:lang w:eastAsia="sl-SI"/>
        </w:rPr>
        <w:t xml:space="preserve"> odločbe, občin</w:t>
      </w:r>
      <w:r w:rsidR="00781C7E" w:rsidRPr="009B2EB5">
        <w:rPr>
          <w:rFonts w:ascii="Arial" w:eastAsia="Times New Roman" w:hAnsi="Arial" w:cs="Arial"/>
          <w:lang w:eastAsia="sl-SI"/>
        </w:rPr>
        <w:t>o</w:t>
      </w:r>
      <w:r w:rsidRPr="009B2EB5">
        <w:rPr>
          <w:rFonts w:ascii="Arial" w:eastAsia="Times New Roman" w:hAnsi="Arial" w:cs="Arial"/>
          <w:lang w:eastAsia="sl-SI"/>
        </w:rPr>
        <w:t xml:space="preserve"> </w:t>
      </w:r>
      <w:r w:rsidRPr="009B2EB5">
        <w:rPr>
          <w:rFonts w:ascii="Arial" w:eastAsia="Times New Roman" w:hAnsi="Arial" w:cs="Arial"/>
          <w:lang w:eastAsia="sl-SI"/>
        </w:rPr>
        <w:lastRenderedPageBreak/>
        <w:t>zajema/izpusta vode, datum odločbe, datum veljavnosti odločbe</w:t>
      </w:r>
      <w:r w:rsidR="003D7A2A" w:rsidRPr="009B2EB5">
        <w:rPr>
          <w:rFonts w:ascii="Arial" w:eastAsia="Times New Roman" w:hAnsi="Arial" w:cs="Arial"/>
          <w:lang w:eastAsia="sl-SI"/>
        </w:rPr>
        <w:t xml:space="preserve"> in pravnomočnost</w:t>
      </w:r>
      <w:r w:rsidRPr="009B2EB5">
        <w:rPr>
          <w:rFonts w:ascii="Arial" w:eastAsia="Times New Roman" w:hAnsi="Arial" w:cs="Arial"/>
          <w:lang w:eastAsia="sl-SI"/>
        </w:rPr>
        <w:t>, rab</w:t>
      </w:r>
      <w:r w:rsidR="00781C7E" w:rsidRPr="009B2EB5">
        <w:rPr>
          <w:rFonts w:ascii="Arial" w:eastAsia="Times New Roman" w:hAnsi="Arial" w:cs="Arial"/>
          <w:lang w:eastAsia="sl-SI"/>
        </w:rPr>
        <w:t>o</w:t>
      </w:r>
      <w:r w:rsidRPr="009B2EB5">
        <w:rPr>
          <w:rFonts w:ascii="Arial" w:eastAsia="Times New Roman" w:hAnsi="Arial" w:cs="Arial"/>
          <w:lang w:eastAsia="sl-SI"/>
        </w:rPr>
        <w:t xml:space="preserve"> vode;</w:t>
      </w:r>
    </w:p>
    <w:p w14:paraId="00A97E72" w14:textId="731B92EC" w:rsidR="00DE3A64" w:rsidRPr="009B2EB5" w:rsidRDefault="698BF1B9" w:rsidP="00906C3A">
      <w:pPr>
        <w:pStyle w:val="Odstavekseznama"/>
        <w:numPr>
          <w:ilvl w:val="0"/>
          <w:numId w:val="119"/>
        </w:numPr>
        <w:overflowPunct w:val="0"/>
        <w:autoSpaceDE w:val="0"/>
        <w:autoSpaceDN w:val="0"/>
        <w:adjustRightInd w:val="0"/>
        <w:ind w:left="708"/>
        <w:textAlignment w:val="baseline"/>
        <w:rPr>
          <w:rFonts w:ascii="Arial" w:eastAsia="Times New Roman" w:hAnsi="Arial" w:cs="Arial"/>
          <w:lang w:eastAsia="sl-SI"/>
        </w:rPr>
      </w:pPr>
      <w:r w:rsidRPr="009B2EB5">
        <w:rPr>
          <w:rFonts w:ascii="Arial" w:eastAsia="Times New Roman" w:hAnsi="Arial" w:cs="Arial"/>
          <w:lang w:eastAsia="sl-SI"/>
        </w:rPr>
        <w:t>iz Centralnega registra nematerializiranih vrednostnih papirjev, ki ga vodi Klirinško depotna družba na podlagi davčne številke ali EMŠO</w:t>
      </w:r>
      <w:r w:rsidR="00DE3A64" w:rsidRPr="009B2EB5">
        <w:rPr>
          <w:rFonts w:ascii="Arial" w:eastAsia="Times New Roman" w:hAnsi="Arial" w:cs="Arial"/>
          <w:lang w:eastAsia="sl-SI"/>
        </w:rPr>
        <w:t xml:space="preserve"> ali matične številke</w:t>
      </w:r>
      <w:r w:rsidRPr="009B2EB5">
        <w:rPr>
          <w:rFonts w:ascii="Arial" w:eastAsia="Times New Roman" w:hAnsi="Arial" w:cs="Arial"/>
          <w:lang w:eastAsia="sl-SI"/>
        </w:rPr>
        <w:t>: podatke o imetnikih vrednostnih papirjev, pravicah, obveznostih in bremenih na njih</w:t>
      </w:r>
      <w:r w:rsidR="00DE3A64" w:rsidRPr="009B2EB5">
        <w:rPr>
          <w:rFonts w:ascii="Arial" w:eastAsia="Times New Roman" w:hAnsi="Arial" w:cs="Arial"/>
          <w:lang w:eastAsia="sl-SI"/>
        </w:rPr>
        <w:t>;</w:t>
      </w:r>
    </w:p>
    <w:p w14:paraId="603E9E36" w14:textId="718FFC01" w:rsidR="00DC5C1F" w:rsidRPr="009B2EB5" w:rsidRDefault="00DC5C1F" w:rsidP="00906C3A">
      <w:pPr>
        <w:pStyle w:val="Odstavekseznama"/>
        <w:numPr>
          <w:ilvl w:val="0"/>
          <w:numId w:val="119"/>
        </w:numPr>
        <w:overflowPunct w:val="0"/>
        <w:autoSpaceDE w:val="0"/>
        <w:autoSpaceDN w:val="0"/>
        <w:adjustRightInd w:val="0"/>
        <w:ind w:left="708"/>
        <w:textAlignment w:val="baseline"/>
        <w:rPr>
          <w:rFonts w:ascii="Arial" w:eastAsia="Times New Roman" w:hAnsi="Arial" w:cs="Arial"/>
          <w:lang w:eastAsia="sl-SI"/>
        </w:rPr>
      </w:pPr>
      <w:r w:rsidRPr="009B2EB5">
        <w:rPr>
          <w:rFonts w:ascii="Arial" w:eastAsia="Times New Roman" w:hAnsi="Arial" w:cs="Arial"/>
          <w:lang w:eastAsia="sl-SI"/>
        </w:rPr>
        <w:t xml:space="preserve">iz Registra kulturne dediščine, ki ga vodi Ministrstvo za kulturo na podlagi identifikacijskega znaka nepremičnine ali naslova: podatke o pravnem režimu in </w:t>
      </w:r>
      <w:proofErr w:type="spellStart"/>
      <w:r w:rsidRPr="009B2EB5">
        <w:rPr>
          <w:rFonts w:ascii="Arial" w:eastAsia="Times New Roman" w:hAnsi="Arial" w:cs="Arial"/>
          <w:lang w:eastAsia="sl-SI"/>
        </w:rPr>
        <w:t>podrežimu</w:t>
      </w:r>
      <w:proofErr w:type="spellEnd"/>
      <w:r w:rsidR="001666ED" w:rsidRPr="009B2EB5">
        <w:rPr>
          <w:rFonts w:ascii="Arial" w:eastAsia="Times New Roman" w:hAnsi="Arial" w:cs="Arial"/>
          <w:lang w:eastAsia="sl-SI"/>
        </w:rPr>
        <w:t xml:space="preserve"> </w:t>
      </w:r>
      <w:r w:rsidRPr="009B2EB5">
        <w:rPr>
          <w:rFonts w:ascii="Arial" w:eastAsia="Times New Roman" w:hAnsi="Arial" w:cs="Arial"/>
          <w:lang w:eastAsia="sl-SI"/>
        </w:rPr>
        <w:t>kulturne dediščine in območni enoti</w:t>
      </w:r>
      <w:r w:rsidR="001666ED" w:rsidRPr="009B2EB5">
        <w:rPr>
          <w:rFonts w:ascii="Arial" w:eastAsia="Times New Roman" w:hAnsi="Arial" w:cs="Arial"/>
          <w:lang w:eastAsia="sl-SI"/>
        </w:rPr>
        <w:t xml:space="preserve"> </w:t>
      </w:r>
      <w:r w:rsidRPr="009B2EB5">
        <w:rPr>
          <w:rFonts w:ascii="Arial" w:eastAsia="Times New Roman" w:hAnsi="Arial" w:cs="Arial"/>
          <w:lang w:eastAsia="sl-SI"/>
        </w:rPr>
        <w:t>Zavoda za varstvo kulturne dediščine;</w:t>
      </w:r>
    </w:p>
    <w:p w14:paraId="2958E741" w14:textId="7FFFE6D9" w:rsidR="009A0F2D" w:rsidRPr="009B2EB5" w:rsidRDefault="00DE3A64" w:rsidP="00906C3A">
      <w:pPr>
        <w:pStyle w:val="Odstavekseznama"/>
        <w:numPr>
          <w:ilvl w:val="0"/>
          <w:numId w:val="119"/>
        </w:numPr>
        <w:overflowPunct w:val="0"/>
        <w:autoSpaceDE w:val="0"/>
        <w:autoSpaceDN w:val="0"/>
        <w:adjustRightInd w:val="0"/>
        <w:ind w:left="708"/>
        <w:textAlignment w:val="baseline"/>
        <w:rPr>
          <w:rFonts w:ascii="Arial" w:eastAsia="Times New Roman" w:hAnsi="Arial" w:cs="Arial"/>
          <w:lang w:eastAsia="sl-SI"/>
        </w:rPr>
      </w:pPr>
      <w:bookmarkStart w:id="85" w:name="_Hlk150945613"/>
      <w:r w:rsidRPr="009B2EB5">
        <w:rPr>
          <w:rFonts w:ascii="Arial" w:hAnsi="Arial" w:cs="Arial"/>
        </w:rPr>
        <w:t xml:space="preserve">iz evidence o dodeljenih pomočeh, ki jo vodi center za podpore na podlagi davčne številke ali </w:t>
      </w:r>
      <w:r w:rsidR="00DC5C1F" w:rsidRPr="009B2EB5">
        <w:rPr>
          <w:rFonts w:ascii="Arial" w:hAnsi="Arial" w:cs="Arial"/>
        </w:rPr>
        <w:t xml:space="preserve">EMŠO ali </w:t>
      </w:r>
      <w:r w:rsidRPr="009B2EB5">
        <w:rPr>
          <w:rFonts w:ascii="Arial" w:hAnsi="Arial" w:cs="Arial"/>
        </w:rPr>
        <w:t>matične številke: podatke o imenu in sedežu upravičenca, proizvodni napravi, skupnih stroških projekta, višini pomoči, pogojih in izplačilih</w:t>
      </w:r>
      <w:bookmarkEnd w:id="85"/>
      <w:r w:rsidRPr="009B2EB5">
        <w:rPr>
          <w:rFonts w:ascii="Arial" w:hAnsi="Arial" w:cs="Arial"/>
        </w:rPr>
        <w:t>.</w:t>
      </w:r>
    </w:p>
    <w:p w14:paraId="059E6DC0" w14:textId="77777777" w:rsidR="00AE7B61" w:rsidRPr="009B2EB5" w:rsidRDefault="00AE7B61" w:rsidP="003C4BF2">
      <w:pPr>
        <w:pStyle w:val="Odstavekseznama"/>
        <w:overflowPunct w:val="0"/>
        <w:autoSpaceDE w:val="0"/>
        <w:autoSpaceDN w:val="0"/>
        <w:adjustRightInd w:val="0"/>
        <w:ind w:left="708"/>
        <w:textAlignment w:val="baseline"/>
        <w:rPr>
          <w:rFonts w:ascii="Arial" w:eastAsia="Times New Roman" w:hAnsi="Arial" w:cs="Arial"/>
          <w:lang w:eastAsia="sl-SI"/>
        </w:rPr>
      </w:pPr>
    </w:p>
    <w:p w14:paraId="176B723D" w14:textId="68D6F7F1" w:rsidR="698BF1B9" w:rsidRPr="009B2EB5" w:rsidRDefault="698BF1B9" w:rsidP="003C4BF2">
      <w:pPr>
        <w:pStyle w:val="Odstavekseznama"/>
        <w:spacing w:before="240"/>
        <w:ind w:left="360" w:hanging="360"/>
        <w:rPr>
          <w:rFonts w:ascii="Arial" w:eastAsia="Calibri" w:hAnsi="Arial" w:cs="Arial"/>
        </w:rPr>
      </w:pPr>
      <w:r w:rsidRPr="009B2EB5">
        <w:rPr>
          <w:rFonts w:ascii="Arial" w:eastAsia="Calibri" w:hAnsi="Arial" w:cs="Arial"/>
        </w:rPr>
        <w:t>(2)</w:t>
      </w:r>
      <w:r w:rsidR="00EC750C" w:rsidRPr="009B2EB5">
        <w:rPr>
          <w:rFonts w:ascii="Arial" w:eastAsia="Calibri" w:hAnsi="Arial" w:cs="Arial"/>
        </w:rPr>
        <w:t xml:space="preserve"> </w:t>
      </w:r>
      <w:r w:rsidRPr="009B2EB5">
        <w:rPr>
          <w:rFonts w:ascii="Arial" w:eastAsia="Calibri" w:hAnsi="Arial" w:cs="Arial"/>
        </w:rPr>
        <w:t xml:space="preserve">Če vlagatelj vloge za spodbudo </w:t>
      </w:r>
      <w:proofErr w:type="spellStart"/>
      <w:r w:rsidRPr="009B2EB5">
        <w:rPr>
          <w:rFonts w:ascii="Arial" w:eastAsia="Calibri" w:hAnsi="Arial" w:cs="Arial"/>
        </w:rPr>
        <w:t>Eko</w:t>
      </w:r>
      <w:proofErr w:type="spellEnd"/>
      <w:r w:rsidRPr="009B2EB5">
        <w:rPr>
          <w:rFonts w:ascii="Arial" w:eastAsia="Calibri" w:hAnsi="Arial" w:cs="Arial"/>
        </w:rPr>
        <w:t xml:space="preserve"> skladu prepove dostop do </w:t>
      </w:r>
      <w:r w:rsidR="00DC5C1F" w:rsidRPr="009B2EB5">
        <w:rPr>
          <w:rFonts w:ascii="Arial" w:eastAsia="Calibri" w:hAnsi="Arial" w:cs="Arial"/>
        </w:rPr>
        <w:t xml:space="preserve">osebnih </w:t>
      </w:r>
      <w:r w:rsidRPr="009B2EB5">
        <w:rPr>
          <w:rFonts w:ascii="Arial" w:eastAsia="Calibri" w:hAnsi="Arial" w:cs="Arial"/>
        </w:rPr>
        <w:t xml:space="preserve">podatkov iz evidenc po prejšnjem odstavku, potrebnih za odločanje v konkretnem postopku, jih mora v skladu </w:t>
      </w:r>
      <w:r w:rsidR="00B3099A" w:rsidRPr="009B2EB5">
        <w:rPr>
          <w:rFonts w:ascii="Arial" w:eastAsia="Calibri" w:hAnsi="Arial" w:cs="Arial"/>
        </w:rPr>
        <w:t>z</w:t>
      </w:r>
      <w:r w:rsidRPr="009B2EB5">
        <w:rPr>
          <w:rFonts w:ascii="Arial" w:eastAsia="Calibri" w:hAnsi="Arial" w:cs="Arial"/>
        </w:rPr>
        <w:t xml:space="preserve"> </w:t>
      </w:r>
      <w:r w:rsidR="00344A12" w:rsidRPr="009B2EB5">
        <w:rPr>
          <w:rFonts w:ascii="Arial" w:eastAsia="Calibri" w:hAnsi="Arial" w:cs="Arial"/>
        </w:rPr>
        <w:t>90</w:t>
      </w:r>
      <w:r w:rsidRPr="009B2EB5">
        <w:rPr>
          <w:rFonts w:ascii="Arial" w:eastAsia="Calibri" w:hAnsi="Arial" w:cs="Arial"/>
        </w:rPr>
        <w:t>.</w:t>
      </w:r>
      <w:r w:rsidR="00DB6109" w:rsidRPr="009B2EB5">
        <w:rPr>
          <w:rFonts w:ascii="Arial" w:eastAsia="Calibri" w:hAnsi="Arial" w:cs="Arial"/>
        </w:rPr>
        <w:t> </w:t>
      </w:r>
      <w:r w:rsidRPr="009B2EB5">
        <w:rPr>
          <w:rFonts w:ascii="Arial" w:eastAsia="Calibri" w:hAnsi="Arial" w:cs="Arial"/>
        </w:rPr>
        <w:t xml:space="preserve">členom tega zakona zagotoviti sam. </w:t>
      </w:r>
    </w:p>
    <w:p w14:paraId="678115B5" w14:textId="77777777" w:rsidR="009A0F2D" w:rsidRPr="009B2EB5" w:rsidRDefault="009A0F2D" w:rsidP="003C4BF2">
      <w:pPr>
        <w:pStyle w:val="Odstavekseznama"/>
        <w:ind w:left="360" w:hanging="360"/>
        <w:rPr>
          <w:rFonts w:ascii="Arial" w:eastAsia="Calibri" w:hAnsi="Arial" w:cs="Arial"/>
        </w:rPr>
      </w:pPr>
    </w:p>
    <w:p w14:paraId="52AE06CA" w14:textId="408A9C1B" w:rsidR="698BF1B9" w:rsidRPr="009B2EB5" w:rsidRDefault="698BF1B9" w:rsidP="003C4BF2">
      <w:pPr>
        <w:pStyle w:val="Odstavekseznama"/>
        <w:spacing w:before="240"/>
        <w:ind w:left="354" w:hanging="357"/>
        <w:rPr>
          <w:rFonts w:ascii="Arial" w:eastAsia="Calibri" w:hAnsi="Arial" w:cs="Arial"/>
        </w:rPr>
      </w:pPr>
      <w:r w:rsidRPr="009B2EB5">
        <w:rPr>
          <w:rFonts w:ascii="Arial" w:eastAsia="Calibri" w:hAnsi="Arial" w:cs="Arial"/>
        </w:rPr>
        <w:t xml:space="preserve">(3) Možnost pridobivanja podatkov iz prvega odstavka tega člena s strani </w:t>
      </w:r>
      <w:proofErr w:type="spellStart"/>
      <w:r w:rsidRPr="009B2EB5">
        <w:rPr>
          <w:rFonts w:ascii="Arial" w:eastAsia="Calibri" w:hAnsi="Arial" w:cs="Arial"/>
        </w:rPr>
        <w:t>Eko</w:t>
      </w:r>
      <w:proofErr w:type="spellEnd"/>
      <w:r w:rsidRPr="009B2EB5">
        <w:rPr>
          <w:rFonts w:ascii="Arial" w:eastAsia="Calibri" w:hAnsi="Arial" w:cs="Arial"/>
        </w:rPr>
        <w:t xml:space="preserve"> sklada ne pomeni, da dokazno breme dokazovanja dejstev, ki iz njih izhajajo in ki se nanašajo na upravičenost do spodbude, preide na </w:t>
      </w:r>
      <w:proofErr w:type="spellStart"/>
      <w:r w:rsidRPr="009B2EB5">
        <w:rPr>
          <w:rFonts w:ascii="Arial" w:eastAsia="Calibri" w:hAnsi="Arial" w:cs="Arial"/>
        </w:rPr>
        <w:t>Eko</w:t>
      </w:r>
      <w:proofErr w:type="spellEnd"/>
      <w:r w:rsidRPr="009B2EB5">
        <w:rPr>
          <w:rFonts w:ascii="Arial" w:eastAsia="Calibri" w:hAnsi="Arial" w:cs="Arial"/>
        </w:rPr>
        <w:t xml:space="preserve"> sklad in da bi jih moral </w:t>
      </w:r>
      <w:proofErr w:type="spellStart"/>
      <w:r w:rsidRPr="009B2EB5">
        <w:rPr>
          <w:rFonts w:ascii="Arial" w:eastAsia="Calibri" w:hAnsi="Arial" w:cs="Arial"/>
        </w:rPr>
        <w:t>Eko</w:t>
      </w:r>
      <w:proofErr w:type="spellEnd"/>
      <w:r w:rsidRPr="009B2EB5">
        <w:rPr>
          <w:rFonts w:ascii="Arial" w:eastAsia="Calibri" w:hAnsi="Arial" w:cs="Arial"/>
        </w:rPr>
        <w:t xml:space="preserve"> sklad pridobivati po uradni dolžnosti.</w:t>
      </w:r>
    </w:p>
    <w:p w14:paraId="78FBAFD0" w14:textId="77777777" w:rsidR="009A0F2D" w:rsidRPr="009B2EB5" w:rsidRDefault="009A0F2D" w:rsidP="003C4BF2">
      <w:pPr>
        <w:pStyle w:val="Odstavekseznama"/>
        <w:spacing w:before="240"/>
        <w:ind w:left="354" w:hanging="357"/>
        <w:rPr>
          <w:rFonts w:ascii="Arial" w:eastAsia="Calibri" w:hAnsi="Arial" w:cs="Arial"/>
        </w:rPr>
      </w:pPr>
    </w:p>
    <w:p w14:paraId="2B715E56" w14:textId="1D6BF686" w:rsidR="698BF1B9" w:rsidRPr="009B2EB5" w:rsidRDefault="698BF1B9" w:rsidP="003C4BF2">
      <w:pPr>
        <w:pStyle w:val="Odstavekseznama"/>
        <w:spacing w:before="240"/>
        <w:ind w:left="354" w:hanging="357"/>
        <w:rPr>
          <w:rFonts w:ascii="Arial" w:eastAsia="Calibri" w:hAnsi="Arial" w:cs="Arial"/>
        </w:rPr>
      </w:pPr>
      <w:r w:rsidRPr="009B2EB5">
        <w:rPr>
          <w:rFonts w:ascii="Arial" w:eastAsia="Calibri" w:hAnsi="Arial" w:cs="Arial"/>
        </w:rPr>
        <w:t xml:space="preserve">(4) V primeru, ko je upravičenje do spodbude po javnem pozivu </w:t>
      </w:r>
      <w:r w:rsidR="00DC5C1F" w:rsidRPr="009B2EB5">
        <w:rPr>
          <w:rFonts w:ascii="Arial" w:eastAsia="Calibri" w:hAnsi="Arial" w:cs="Arial"/>
        </w:rPr>
        <w:t xml:space="preserve">ali javnem razpisu </w:t>
      </w:r>
      <w:r w:rsidRPr="009B2EB5">
        <w:rPr>
          <w:rFonts w:ascii="Arial" w:eastAsia="Calibri" w:hAnsi="Arial" w:cs="Arial"/>
        </w:rPr>
        <w:t xml:space="preserve">vezano na materialni položaj vlagatelja in njegove družine, lahko </w:t>
      </w:r>
      <w:proofErr w:type="spellStart"/>
      <w:r w:rsidRPr="009B2EB5">
        <w:rPr>
          <w:rFonts w:ascii="Arial" w:eastAsia="Calibri" w:hAnsi="Arial" w:cs="Arial"/>
        </w:rPr>
        <w:t>Eko</w:t>
      </w:r>
      <w:proofErr w:type="spellEnd"/>
      <w:r w:rsidRPr="009B2EB5">
        <w:rPr>
          <w:rFonts w:ascii="Arial" w:eastAsia="Calibri" w:hAnsi="Arial" w:cs="Arial"/>
        </w:rPr>
        <w:t xml:space="preserve"> sklad po uradni dolžnosti</w:t>
      </w:r>
      <w:r w:rsidR="00B3099A" w:rsidRPr="009B2EB5">
        <w:rPr>
          <w:rFonts w:ascii="Arial" w:eastAsia="Calibri" w:hAnsi="Arial" w:cs="Arial"/>
        </w:rPr>
        <w:t>,</w:t>
      </w:r>
      <w:r w:rsidRPr="009B2EB5">
        <w:rPr>
          <w:rFonts w:ascii="Arial" w:eastAsia="Calibri" w:hAnsi="Arial" w:cs="Arial"/>
        </w:rPr>
        <w:t xml:space="preserve"> pridobi za to potrebne osebne podatke, tudi podatke, ki štejejo za davčno tajnost, iz </w:t>
      </w:r>
      <w:r w:rsidR="00DC5C1F" w:rsidRPr="009B2EB5">
        <w:rPr>
          <w:rFonts w:ascii="Arial" w:eastAsia="Calibri" w:hAnsi="Arial" w:cs="Arial"/>
        </w:rPr>
        <w:t>Centralne</w:t>
      </w:r>
      <w:r w:rsidRPr="009B2EB5">
        <w:rPr>
          <w:rFonts w:ascii="Arial" w:eastAsia="Calibri" w:hAnsi="Arial" w:cs="Arial"/>
        </w:rPr>
        <w:t xml:space="preserve"> zbirk</w:t>
      </w:r>
      <w:r w:rsidR="00DC5C1F" w:rsidRPr="009B2EB5">
        <w:rPr>
          <w:rFonts w:ascii="Arial" w:eastAsia="Calibri" w:hAnsi="Arial" w:cs="Arial"/>
        </w:rPr>
        <w:t>e</w:t>
      </w:r>
      <w:r w:rsidRPr="009B2EB5">
        <w:rPr>
          <w:rFonts w:ascii="Arial" w:eastAsia="Calibri" w:hAnsi="Arial" w:cs="Arial"/>
        </w:rPr>
        <w:t xml:space="preserve"> podatkov</w:t>
      </w:r>
      <w:r w:rsidR="00DC5C1F" w:rsidRPr="009B2EB5">
        <w:rPr>
          <w:rFonts w:ascii="Arial" w:eastAsia="Calibri" w:hAnsi="Arial" w:cs="Arial"/>
        </w:rPr>
        <w:t xml:space="preserve">. </w:t>
      </w:r>
      <w:r w:rsidRPr="009B2EB5">
        <w:rPr>
          <w:rFonts w:ascii="Arial" w:eastAsia="Calibri" w:hAnsi="Arial" w:cs="Arial"/>
        </w:rPr>
        <w:t xml:space="preserve">Do navedenih zbirk podatkov dostopa </w:t>
      </w:r>
      <w:proofErr w:type="spellStart"/>
      <w:r w:rsidRPr="009B2EB5">
        <w:rPr>
          <w:rFonts w:ascii="Arial" w:eastAsia="Calibri" w:hAnsi="Arial" w:cs="Arial"/>
        </w:rPr>
        <w:t>Eko</w:t>
      </w:r>
      <w:proofErr w:type="spellEnd"/>
      <w:r w:rsidRPr="009B2EB5">
        <w:rPr>
          <w:rFonts w:ascii="Arial" w:eastAsia="Calibri" w:hAnsi="Arial" w:cs="Arial"/>
        </w:rPr>
        <w:t xml:space="preserve"> sklad brezplačno preko neposredne elektronske povezave ali posredno preko sistema za standardizirano izvajanje elektronskih poizvedb. Ne glede na prejšnji stavek so vlagatelji </w:t>
      </w:r>
      <w:proofErr w:type="spellStart"/>
      <w:r w:rsidRPr="009B2EB5">
        <w:rPr>
          <w:rFonts w:ascii="Arial" w:eastAsia="Calibri" w:hAnsi="Arial" w:cs="Arial"/>
        </w:rPr>
        <w:t>Eko</w:t>
      </w:r>
      <w:proofErr w:type="spellEnd"/>
      <w:r w:rsidRPr="009B2EB5">
        <w:rPr>
          <w:rFonts w:ascii="Arial" w:eastAsia="Calibri" w:hAnsi="Arial" w:cs="Arial"/>
        </w:rPr>
        <w:t xml:space="preserve"> skladu dolžni dati vse podatke iz pr</w:t>
      </w:r>
      <w:r w:rsidR="00AD5991" w:rsidRPr="009B2EB5">
        <w:rPr>
          <w:rFonts w:ascii="Arial" w:eastAsia="Calibri" w:hAnsi="Arial" w:cs="Arial"/>
        </w:rPr>
        <w:t>vega</w:t>
      </w:r>
      <w:r w:rsidRPr="009B2EB5">
        <w:rPr>
          <w:rFonts w:ascii="Arial" w:eastAsia="Calibri" w:hAnsi="Arial" w:cs="Arial"/>
        </w:rPr>
        <w:t xml:space="preserve"> stavka</w:t>
      </w:r>
      <w:r w:rsidR="00AD5991" w:rsidRPr="009B2EB5">
        <w:rPr>
          <w:rFonts w:ascii="Arial" w:eastAsia="Calibri" w:hAnsi="Arial" w:cs="Arial"/>
        </w:rPr>
        <w:t xml:space="preserve"> tega odstavka</w:t>
      </w:r>
      <w:r w:rsidRPr="009B2EB5">
        <w:rPr>
          <w:rFonts w:ascii="Arial" w:eastAsia="Calibri" w:hAnsi="Arial" w:cs="Arial"/>
        </w:rPr>
        <w:t xml:space="preserve">, o katerih se ne vodijo zbirke podatkov, so pa nujni, da se pravilno in popolno ugotovi materialni položaj vlagatelja in njegove družine. </w:t>
      </w:r>
      <w:proofErr w:type="spellStart"/>
      <w:r w:rsidR="00D71039" w:rsidRPr="009B2EB5">
        <w:rPr>
          <w:rFonts w:ascii="Arial" w:eastAsia="Calibri" w:hAnsi="Arial" w:cs="Arial"/>
        </w:rPr>
        <w:t>Eko</w:t>
      </w:r>
      <w:proofErr w:type="spellEnd"/>
      <w:r w:rsidR="00D71039" w:rsidRPr="009B2EB5">
        <w:rPr>
          <w:rFonts w:ascii="Arial" w:eastAsia="Calibri" w:hAnsi="Arial" w:cs="Arial"/>
        </w:rPr>
        <w:t xml:space="preserve"> sklad dostopa do teh podatkov na podlagi </w:t>
      </w:r>
      <w:r w:rsidR="00AD5991" w:rsidRPr="009B2EB5">
        <w:rPr>
          <w:rFonts w:ascii="Arial" w:eastAsia="Calibri" w:hAnsi="Arial" w:cs="Arial"/>
        </w:rPr>
        <w:t xml:space="preserve">EMŠO </w:t>
      </w:r>
      <w:r w:rsidR="00D71039" w:rsidRPr="009B2EB5">
        <w:rPr>
          <w:rFonts w:ascii="Arial" w:eastAsia="Calibri" w:hAnsi="Arial" w:cs="Arial"/>
        </w:rPr>
        <w:t>ali davčne številke vlagatelja.</w:t>
      </w:r>
    </w:p>
    <w:p w14:paraId="604F460A" w14:textId="6F117CE9" w:rsidR="698BF1B9" w:rsidRPr="009B2EB5" w:rsidRDefault="698BF1B9" w:rsidP="003C4BF2">
      <w:pPr>
        <w:pStyle w:val="Odstavekseznama"/>
        <w:spacing w:before="240"/>
        <w:ind w:left="354" w:hanging="357"/>
        <w:rPr>
          <w:rFonts w:ascii="Arial" w:eastAsia="Calibri" w:hAnsi="Arial" w:cs="Arial"/>
        </w:rPr>
      </w:pPr>
    </w:p>
    <w:p w14:paraId="4FE003C7" w14:textId="6320D1C2" w:rsidR="698BF1B9" w:rsidRPr="009B2EB5" w:rsidRDefault="698BF1B9" w:rsidP="003C4BF2">
      <w:pPr>
        <w:pStyle w:val="Odstavekseznama"/>
        <w:spacing w:before="240"/>
        <w:ind w:left="354" w:hanging="357"/>
        <w:rPr>
          <w:rFonts w:ascii="Arial" w:hAnsi="Arial" w:cs="Arial"/>
        </w:rPr>
      </w:pPr>
      <w:r w:rsidRPr="009B2EB5">
        <w:rPr>
          <w:rFonts w:ascii="Arial" w:eastAsia="Calibri" w:hAnsi="Arial" w:cs="Arial"/>
        </w:rPr>
        <w:t xml:space="preserve">(5) </w:t>
      </w:r>
      <w:proofErr w:type="spellStart"/>
      <w:r w:rsidRPr="009B2EB5">
        <w:rPr>
          <w:rFonts w:ascii="Arial" w:eastAsia="Calibri" w:hAnsi="Arial" w:cs="Arial"/>
        </w:rPr>
        <w:t>Eko</w:t>
      </w:r>
      <w:proofErr w:type="spellEnd"/>
      <w:r w:rsidRPr="009B2EB5">
        <w:rPr>
          <w:rFonts w:ascii="Arial" w:eastAsia="Calibri" w:hAnsi="Arial" w:cs="Arial"/>
        </w:rPr>
        <w:t xml:space="preserve"> sklad lahko pridobljene podatke iz prvega in četrtega odstavka tega člena hrani v posebni zbirki podatkov ter jih obdeluje za potrebe posameznega postopka odločanja o dodelitvi pravice do spodbud, dodeljevanja spodbud, odvzema</w:t>
      </w:r>
      <w:r w:rsidR="001666ED" w:rsidRPr="009B2EB5">
        <w:rPr>
          <w:rFonts w:ascii="Arial" w:eastAsia="Calibri" w:hAnsi="Arial" w:cs="Arial"/>
        </w:rPr>
        <w:t xml:space="preserve"> nepovratnih sredstev</w:t>
      </w:r>
      <w:r w:rsidRPr="009B2EB5">
        <w:rPr>
          <w:rFonts w:ascii="Arial" w:eastAsia="Calibri" w:hAnsi="Arial" w:cs="Arial"/>
        </w:rPr>
        <w:t>, izplačila spodbud</w:t>
      </w:r>
      <w:r w:rsidR="00AD4DFF" w:rsidRPr="009B2EB5">
        <w:rPr>
          <w:rFonts w:ascii="Arial" w:eastAsia="Calibri" w:hAnsi="Arial" w:cs="Arial"/>
        </w:rPr>
        <w:t>,</w:t>
      </w:r>
      <w:r w:rsidRPr="009B2EB5">
        <w:rPr>
          <w:rFonts w:ascii="Arial" w:eastAsia="Calibri" w:hAnsi="Arial" w:cs="Arial"/>
        </w:rPr>
        <w:t xml:space="preserve"> izvrševanja nadzora in spremljanja stanja tega postopka</w:t>
      </w:r>
      <w:r w:rsidR="00AD4DFF" w:rsidRPr="009B2EB5">
        <w:rPr>
          <w:rFonts w:ascii="Arial" w:eastAsia="Calibri" w:hAnsi="Arial" w:cs="Arial"/>
        </w:rPr>
        <w:t xml:space="preserve"> ali spremljanja v času trajanja pogodbenega razmerja</w:t>
      </w:r>
      <w:r w:rsidR="00B3099A" w:rsidRPr="009B2EB5">
        <w:rPr>
          <w:rFonts w:ascii="Arial" w:eastAsia="Calibri" w:hAnsi="Arial" w:cs="Arial"/>
        </w:rPr>
        <w:t>,</w:t>
      </w:r>
      <w:r w:rsidR="00AD4DFF" w:rsidRPr="009B2EB5">
        <w:rPr>
          <w:rFonts w:ascii="Arial" w:eastAsia="Calibri" w:hAnsi="Arial" w:cs="Arial"/>
        </w:rPr>
        <w:t xml:space="preserve"> sklenjenega na podlagi dodeljene pravice do spodbude. </w:t>
      </w:r>
      <w:r w:rsidRPr="009B2EB5">
        <w:rPr>
          <w:rFonts w:ascii="Arial" w:eastAsia="Calibri" w:hAnsi="Arial" w:cs="Arial"/>
        </w:rPr>
        <w:t xml:space="preserve">Prejete podatke iz prejšnjega odstavka lahko </w:t>
      </w:r>
      <w:proofErr w:type="spellStart"/>
      <w:r w:rsidRPr="009B2EB5">
        <w:rPr>
          <w:rFonts w:ascii="Arial" w:eastAsia="Calibri" w:hAnsi="Arial" w:cs="Arial"/>
        </w:rPr>
        <w:t>Eko</w:t>
      </w:r>
      <w:proofErr w:type="spellEnd"/>
      <w:r w:rsidRPr="009B2EB5">
        <w:rPr>
          <w:rFonts w:ascii="Arial" w:eastAsia="Calibri" w:hAnsi="Arial" w:cs="Arial"/>
        </w:rPr>
        <w:t xml:space="preserve"> sklad v </w:t>
      </w:r>
      <w:proofErr w:type="spellStart"/>
      <w:r w:rsidRPr="009B2EB5">
        <w:rPr>
          <w:rFonts w:ascii="Arial" w:eastAsia="Calibri" w:hAnsi="Arial" w:cs="Arial"/>
        </w:rPr>
        <w:t>anonimizirani</w:t>
      </w:r>
      <w:proofErr w:type="spellEnd"/>
      <w:r w:rsidRPr="009B2EB5">
        <w:rPr>
          <w:rFonts w:ascii="Arial" w:eastAsia="Calibri" w:hAnsi="Arial" w:cs="Arial"/>
        </w:rPr>
        <w:t xml:space="preserve"> obliki obdeluje tudi za analize ter znanstvenoraziskovalne in statistične namene. </w:t>
      </w:r>
    </w:p>
    <w:bookmarkEnd w:id="83"/>
    <w:p w14:paraId="199A75DB" w14:textId="6184736F" w:rsidR="003B09A2" w:rsidRPr="009B2EB5" w:rsidRDefault="698BF1B9" w:rsidP="00EF651F">
      <w:pPr>
        <w:pStyle w:val="Naslov5"/>
        <w:keepNext w:val="0"/>
        <w:keepLines w:val="0"/>
        <w:numPr>
          <w:ilvl w:val="0"/>
          <w:numId w:val="5"/>
        </w:numPr>
        <w:spacing w:before="240" w:after="60"/>
        <w:ind w:left="357" w:hanging="357"/>
        <w:jc w:val="center"/>
        <w:rPr>
          <w:rFonts w:ascii="Arial" w:eastAsia="Calibri" w:hAnsi="Arial" w:cs="Arial"/>
          <w:color w:val="auto"/>
        </w:rPr>
      </w:pPr>
      <w:r w:rsidRPr="009B2EB5">
        <w:rPr>
          <w:rFonts w:ascii="Arial" w:eastAsia="Calibri" w:hAnsi="Arial" w:cs="Arial"/>
          <w:color w:val="auto"/>
        </w:rPr>
        <w:t xml:space="preserve">člen </w:t>
      </w:r>
      <w:r w:rsidR="003B09A2" w:rsidRPr="009B2EB5">
        <w:rPr>
          <w:rFonts w:ascii="Arial" w:hAnsi="Arial" w:cs="Arial"/>
          <w:color w:val="auto"/>
        </w:rPr>
        <w:br/>
      </w:r>
      <w:r w:rsidRPr="009B2EB5">
        <w:rPr>
          <w:rFonts w:ascii="Arial" w:eastAsia="Calibri" w:hAnsi="Arial" w:cs="Arial"/>
          <w:color w:val="auto"/>
        </w:rPr>
        <w:t xml:space="preserve">(poziv na dopolnitev vloge) </w:t>
      </w:r>
    </w:p>
    <w:p w14:paraId="671F6738" w14:textId="438E3451" w:rsidR="698BF1B9" w:rsidRPr="009B2EB5" w:rsidRDefault="698BF1B9" w:rsidP="003C4BF2">
      <w:pPr>
        <w:pStyle w:val="Odstavekseznama"/>
        <w:numPr>
          <w:ilvl w:val="0"/>
          <w:numId w:val="11"/>
        </w:numPr>
        <w:spacing w:before="240"/>
        <w:ind w:left="360"/>
        <w:rPr>
          <w:rFonts w:ascii="Arial" w:eastAsia="Calibri" w:hAnsi="Arial" w:cs="Arial"/>
        </w:rPr>
      </w:pPr>
      <w:r w:rsidRPr="009B2EB5">
        <w:rPr>
          <w:rFonts w:ascii="Arial" w:eastAsia="Calibri" w:hAnsi="Arial" w:cs="Arial"/>
        </w:rPr>
        <w:t xml:space="preserve">Če je vloga nepopolna ali nerazumljiva, </w:t>
      </w:r>
      <w:proofErr w:type="spellStart"/>
      <w:r w:rsidRPr="009B2EB5">
        <w:rPr>
          <w:rFonts w:ascii="Arial" w:eastAsia="Calibri" w:hAnsi="Arial" w:cs="Arial"/>
        </w:rPr>
        <w:t>Eko</w:t>
      </w:r>
      <w:proofErr w:type="spellEnd"/>
      <w:r w:rsidRPr="009B2EB5">
        <w:rPr>
          <w:rFonts w:ascii="Arial" w:eastAsia="Calibri" w:hAnsi="Arial" w:cs="Arial"/>
        </w:rPr>
        <w:t xml:space="preserve"> sklad najkasneje v 90 dneh od prejema vloge zahteva, da se pomanjkljivosti </w:t>
      </w:r>
      <w:r w:rsidR="00DC5C1F" w:rsidRPr="009B2EB5">
        <w:rPr>
          <w:rFonts w:ascii="Arial" w:eastAsia="Calibri" w:hAnsi="Arial" w:cs="Arial"/>
        </w:rPr>
        <w:t>odpravijo v</w:t>
      </w:r>
      <w:r w:rsidR="00D71039" w:rsidRPr="009B2EB5">
        <w:rPr>
          <w:rFonts w:ascii="Arial" w:eastAsia="Calibri" w:hAnsi="Arial" w:cs="Arial"/>
        </w:rPr>
        <w:t xml:space="preserve"> roku, ki </w:t>
      </w:r>
      <w:r w:rsidR="00DC5C1F" w:rsidRPr="009B2EB5">
        <w:rPr>
          <w:rFonts w:ascii="Arial" w:eastAsia="Calibri" w:hAnsi="Arial" w:cs="Arial"/>
        </w:rPr>
        <w:t xml:space="preserve">ga določi </w:t>
      </w:r>
      <w:proofErr w:type="spellStart"/>
      <w:r w:rsidR="00DC5C1F" w:rsidRPr="009B2EB5">
        <w:rPr>
          <w:rFonts w:ascii="Arial" w:eastAsia="Calibri" w:hAnsi="Arial" w:cs="Arial"/>
        </w:rPr>
        <w:t>Eko</w:t>
      </w:r>
      <w:proofErr w:type="spellEnd"/>
      <w:r w:rsidR="00DC5C1F" w:rsidRPr="009B2EB5">
        <w:rPr>
          <w:rFonts w:ascii="Arial" w:eastAsia="Calibri" w:hAnsi="Arial" w:cs="Arial"/>
        </w:rPr>
        <w:t xml:space="preserve"> sklad. </w:t>
      </w:r>
    </w:p>
    <w:p w14:paraId="2434A3F6" w14:textId="77777777" w:rsidR="009A0F2D" w:rsidRPr="009B2EB5" w:rsidRDefault="009A0F2D" w:rsidP="003C4BF2">
      <w:pPr>
        <w:pStyle w:val="Odstavekseznama"/>
        <w:spacing w:before="240"/>
        <w:ind w:left="360"/>
        <w:rPr>
          <w:rFonts w:ascii="Arial" w:eastAsia="Calibri" w:hAnsi="Arial" w:cs="Arial"/>
        </w:rPr>
      </w:pPr>
    </w:p>
    <w:p w14:paraId="6C24B3D4" w14:textId="3BD10197" w:rsidR="009A0F2D" w:rsidRPr="009B2EB5" w:rsidRDefault="698BF1B9" w:rsidP="003C4BF2">
      <w:pPr>
        <w:pStyle w:val="Odstavekseznama"/>
        <w:numPr>
          <w:ilvl w:val="0"/>
          <w:numId w:val="11"/>
        </w:numPr>
        <w:spacing w:before="240"/>
        <w:ind w:left="360"/>
        <w:rPr>
          <w:rFonts w:ascii="Arial" w:eastAsia="Calibri" w:hAnsi="Arial" w:cs="Arial"/>
        </w:rPr>
      </w:pPr>
      <w:r w:rsidRPr="009B2EB5">
        <w:rPr>
          <w:rFonts w:ascii="Arial" w:eastAsia="Calibri" w:hAnsi="Arial" w:cs="Arial"/>
        </w:rPr>
        <w:t>Poziv na dopolnitev iz prejšnjega odstavka se lahko opravi tudi ustno, po telefonu, in se o tem naredi uradni zaznamek. Če stranka po takem pozivu vloge v odrejen</w:t>
      </w:r>
      <w:r w:rsidR="00D71039" w:rsidRPr="009B2EB5">
        <w:rPr>
          <w:rFonts w:ascii="Arial" w:eastAsia="Calibri" w:hAnsi="Arial" w:cs="Arial"/>
        </w:rPr>
        <w:t>em</w:t>
      </w:r>
      <w:r w:rsidRPr="009B2EB5">
        <w:rPr>
          <w:rFonts w:ascii="Arial" w:eastAsia="Calibri" w:hAnsi="Arial" w:cs="Arial"/>
        </w:rPr>
        <w:t xml:space="preserve"> roku ne dopolni, se poziva še na način, določen v </w:t>
      </w:r>
      <w:r w:rsidR="00A50D3D" w:rsidRPr="009B2EB5">
        <w:rPr>
          <w:rFonts w:ascii="Arial" w:eastAsia="Calibri" w:hAnsi="Arial" w:cs="Arial"/>
        </w:rPr>
        <w:t>9</w:t>
      </w:r>
      <w:r w:rsidR="000B1CEA" w:rsidRPr="009B2EB5">
        <w:rPr>
          <w:rFonts w:ascii="Arial" w:eastAsia="Calibri" w:hAnsi="Arial" w:cs="Arial"/>
        </w:rPr>
        <w:t>2</w:t>
      </w:r>
      <w:r w:rsidRPr="009B2EB5">
        <w:rPr>
          <w:rFonts w:ascii="Arial" w:eastAsia="Calibri" w:hAnsi="Arial" w:cs="Arial"/>
        </w:rPr>
        <w:t>.</w:t>
      </w:r>
      <w:r w:rsidR="00DB6109" w:rsidRPr="009B2EB5">
        <w:rPr>
          <w:rFonts w:ascii="Arial" w:eastAsia="Calibri" w:hAnsi="Arial" w:cs="Arial"/>
        </w:rPr>
        <w:t> </w:t>
      </w:r>
      <w:r w:rsidRPr="009B2EB5">
        <w:rPr>
          <w:rFonts w:ascii="Arial" w:eastAsia="Calibri" w:hAnsi="Arial" w:cs="Arial"/>
        </w:rPr>
        <w:t>členu tega zakona.</w:t>
      </w:r>
    </w:p>
    <w:p w14:paraId="2AFEEF94" w14:textId="77777777" w:rsidR="009A0F2D" w:rsidRPr="009B2EB5" w:rsidRDefault="009A0F2D" w:rsidP="003C4BF2">
      <w:pPr>
        <w:pStyle w:val="Odstavekseznama"/>
        <w:spacing w:before="240"/>
        <w:ind w:left="360"/>
        <w:rPr>
          <w:rFonts w:ascii="Arial" w:eastAsia="Calibri" w:hAnsi="Arial" w:cs="Arial"/>
        </w:rPr>
      </w:pPr>
    </w:p>
    <w:p w14:paraId="1D0E35EC" w14:textId="61FBBCE1" w:rsidR="698BF1B9" w:rsidRPr="009B2EB5" w:rsidRDefault="698BF1B9" w:rsidP="003C4BF2">
      <w:pPr>
        <w:pStyle w:val="Odstavekseznama"/>
        <w:numPr>
          <w:ilvl w:val="0"/>
          <w:numId w:val="11"/>
        </w:numPr>
        <w:spacing w:before="240"/>
        <w:ind w:left="360"/>
        <w:rPr>
          <w:rFonts w:ascii="Arial" w:eastAsia="Calibri" w:hAnsi="Arial" w:cs="Arial"/>
        </w:rPr>
      </w:pPr>
      <w:r w:rsidRPr="009B2EB5">
        <w:rPr>
          <w:rFonts w:ascii="Arial" w:eastAsia="Calibri" w:hAnsi="Arial" w:cs="Arial"/>
        </w:rPr>
        <w:t xml:space="preserve">Vloga, ki v določenem roku ni dopolnjena ali je neustrezno dopolnjena, se s sklepom zavrže. </w:t>
      </w:r>
    </w:p>
    <w:p w14:paraId="1189EC1E" w14:textId="77777777" w:rsidR="009A0F2D" w:rsidRPr="009B2EB5" w:rsidRDefault="009A0F2D" w:rsidP="003C4BF2">
      <w:pPr>
        <w:pStyle w:val="Odstavekseznama"/>
        <w:spacing w:before="240"/>
        <w:ind w:left="360"/>
        <w:rPr>
          <w:rFonts w:ascii="Arial" w:eastAsia="Calibri" w:hAnsi="Arial" w:cs="Arial"/>
        </w:rPr>
      </w:pPr>
    </w:p>
    <w:p w14:paraId="195CA0A4" w14:textId="028D0699" w:rsidR="698BF1B9" w:rsidRPr="009B2EB5" w:rsidRDefault="698BF1B9" w:rsidP="003C4BF2">
      <w:pPr>
        <w:pStyle w:val="Odstavekseznama"/>
        <w:numPr>
          <w:ilvl w:val="0"/>
          <w:numId w:val="11"/>
        </w:numPr>
        <w:spacing w:before="240"/>
        <w:ind w:left="360"/>
        <w:rPr>
          <w:rFonts w:ascii="Arial" w:eastAsia="Calibri" w:hAnsi="Arial" w:cs="Arial"/>
        </w:rPr>
      </w:pPr>
      <w:r w:rsidRPr="009B2EB5">
        <w:rPr>
          <w:rFonts w:ascii="Arial" w:eastAsia="Calibri" w:hAnsi="Arial" w:cs="Arial"/>
        </w:rPr>
        <w:lastRenderedPageBreak/>
        <w:t xml:space="preserve">Ne glede na prvi odstavek tega člena, lahko </w:t>
      </w:r>
      <w:proofErr w:type="spellStart"/>
      <w:r w:rsidRPr="009B2EB5">
        <w:rPr>
          <w:rFonts w:ascii="Arial" w:eastAsia="Calibri" w:hAnsi="Arial" w:cs="Arial"/>
        </w:rPr>
        <w:t>Eko</w:t>
      </w:r>
      <w:proofErr w:type="spellEnd"/>
      <w:r w:rsidRPr="009B2EB5">
        <w:rPr>
          <w:rFonts w:ascii="Arial" w:eastAsia="Calibri" w:hAnsi="Arial" w:cs="Arial"/>
        </w:rPr>
        <w:t xml:space="preserve"> sklad vlogo zavrže, ne da bi od vlagatelja zahteval, da se pomanjkljivosti odpravijo, če je tako določeno v javnem pozivu ali javnem razpisu.</w:t>
      </w:r>
    </w:p>
    <w:p w14:paraId="7742C90F" w14:textId="77777777" w:rsidR="009A0F2D" w:rsidRPr="009B2EB5" w:rsidRDefault="009A0F2D" w:rsidP="003C4BF2">
      <w:pPr>
        <w:pStyle w:val="Odstavekseznama"/>
        <w:spacing w:before="240"/>
        <w:ind w:left="360"/>
        <w:rPr>
          <w:rFonts w:ascii="Arial" w:eastAsia="Calibri" w:hAnsi="Arial" w:cs="Arial"/>
        </w:rPr>
      </w:pPr>
    </w:p>
    <w:p w14:paraId="73EF0B0A" w14:textId="12EA049C" w:rsidR="698BF1B9" w:rsidRPr="009B2EB5" w:rsidRDefault="698BF1B9" w:rsidP="003C4BF2">
      <w:pPr>
        <w:pStyle w:val="Odstavekseznama"/>
        <w:numPr>
          <w:ilvl w:val="0"/>
          <w:numId w:val="11"/>
        </w:numPr>
        <w:spacing w:before="240"/>
        <w:ind w:left="360"/>
        <w:rPr>
          <w:rFonts w:ascii="Arial" w:eastAsia="Calibri" w:hAnsi="Arial" w:cs="Arial"/>
        </w:rPr>
      </w:pPr>
      <w:r w:rsidRPr="009B2EB5">
        <w:rPr>
          <w:rFonts w:ascii="Arial" w:eastAsia="Calibri" w:hAnsi="Arial" w:cs="Arial"/>
        </w:rPr>
        <w:t xml:space="preserve">Ne glede na prvi odstavek tega člena, lahko </w:t>
      </w:r>
      <w:proofErr w:type="spellStart"/>
      <w:r w:rsidRPr="009B2EB5">
        <w:rPr>
          <w:rFonts w:ascii="Arial" w:eastAsia="Calibri" w:hAnsi="Arial" w:cs="Arial"/>
        </w:rPr>
        <w:t>Eko</w:t>
      </w:r>
      <w:proofErr w:type="spellEnd"/>
      <w:r w:rsidRPr="009B2EB5">
        <w:rPr>
          <w:rFonts w:ascii="Arial" w:eastAsia="Calibri" w:hAnsi="Arial" w:cs="Arial"/>
        </w:rPr>
        <w:t xml:space="preserve"> sklad vlogo zavrne, če je iz vloge očitno, da vlagatelj pogojev javnega poziva ne izpolnjuje. </w:t>
      </w:r>
    </w:p>
    <w:p w14:paraId="60CE3FC5" w14:textId="63CE0AEC" w:rsidR="003B09A2" w:rsidRPr="009B2EB5" w:rsidRDefault="698BF1B9" w:rsidP="001E1429">
      <w:pPr>
        <w:pStyle w:val="Naslov5"/>
        <w:keepNext w:val="0"/>
        <w:keepLines w:val="0"/>
        <w:numPr>
          <w:ilvl w:val="0"/>
          <w:numId w:val="5"/>
        </w:numPr>
        <w:spacing w:before="240" w:after="60"/>
        <w:ind w:left="357" w:hanging="357"/>
        <w:jc w:val="center"/>
        <w:rPr>
          <w:rFonts w:ascii="Arial" w:eastAsia="Calibri" w:hAnsi="Arial" w:cs="Arial"/>
          <w:color w:val="auto"/>
        </w:rPr>
      </w:pPr>
      <w:r w:rsidRPr="009B2EB5">
        <w:rPr>
          <w:rFonts w:ascii="Arial" w:eastAsia="Calibri" w:hAnsi="Arial" w:cs="Arial"/>
          <w:color w:val="auto"/>
        </w:rPr>
        <w:t xml:space="preserve">člen </w:t>
      </w:r>
      <w:r w:rsidR="003B09A2" w:rsidRPr="009B2EB5">
        <w:rPr>
          <w:rFonts w:ascii="Arial" w:hAnsi="Arial" w:cs="Arial"/>
          <w:color w:val="auto"/>
        </w:rPr>
        <w:br/>
      </w:r>
      <w:r w:rsidRPr="009B2EB5">
        <w:rPr>
          <w:rFonts w:ascii="Arial" w:eastAsia="Calibri" w:hAnsi="Arial" w:cs="Arial"/>
          <w:color w:val="auto"/>
        </w:rPr>
        <w:t xml:space="preserve">(dokazno breme) </w:t>
      </w:r>
    </w:p>
    <w:p w14:paraId="53AB32ED" w14:textId="7E632BAE" w:rsidR="698BF1B9" w:rsidRPr="009B2EB5" w:rsidRDefault="698BF1B9" w:rsidP="00906C3A">
      <w:pPr>
        <w:pStyle w:val="Odstavekseznama"/>
        <w:numPr>
          <w:ilvl w:val="0"/>
          <w:numId w:val="120"/>
        </w:numPr>
        <w:spacing w:before="240"/>
        <w:ind w:left="360"/>
        <w:rPr>
          <w:rFonts w:ascii="Arial" w:eastAsia="Calibri" w:hAnsi="Arial" w:cs="Arial"/>
        </w:rPr>
      </w:pPr>
      <w:r w:rsidRPr="009B2EB5">
        <w:rPr>
          <w:rFonts w:ascii="Arial" w:eastAsia="Calibri" w:hAnsi="Arial" w:cs="Arial"/>
        </w:rPr>
        <w:t xml:space="preserve">Vlagatelj nosi dokazno breme, da je upravičen do spodbud </w:t>
      </w:r>
      <w:proofErr w:type="spellStart"/>
      <w:r w:rsidRPr="009B2EB5">
        <w:rPr>
          <w:rFonts w:ascii="Arial" w:eastAsia="Calibri" w:hAnsi="Arial" w:cs="Arial"/>
        </w:rPr>
        <w:t>Eko</w:t>
      </w:r>
      <w:proofErr w:type="spellEnd"/>
      <w:r w:rsidRPr="009B2EB5">
        <w:rPr>
          <w:rFonts w:ascii="Arial" w:eastAsia="Calibri" w:hAnsi="Arial" w:cs="Arial"/>
        </w:rPr>
        <w:t xml:space="preserve"> sklada. </w:t>
      </w:r>
    </w:p>
    <w:p w14:paraId="5BD7BC64" w14:textId="77777777" w:rsidR="009A0F2D" w:rsidRPr="009B2EB5" w:rsidRDefault="009A0F2D" w:rsidP="003C4BF2">
      <w:pPr>
        <w:pStyle w:val="Odstavekseznama"/>
        <w:spacing w:before="240"/>
        <w:ind w:left="360"/>
        <w:rPr>
          <w:rFonts w:ascii="Arial" w:eastAsia="Calibri" w:hAnsi="Arial" w:cs="Arial"/>
        </w:rPr>
      </w:pPr>
    </w:p>
    <w:p w14:paraId="336D41C0" w14:textId="42638F7F" w:rsidR="698BF1B9" w:rsidRPr="009B2EB5" w:rsidRDefault="698BF1B9" w:rsidP="00906C3A">
      <w:pPr>
        <w:pStyle w:val="Odstavekseznama"/>
        <w:numPr>
          <w:ilvl w:val="0"/>
          <w:numId w:val="120"/>
        </w:numPr>
        <w:spacing w:before="240"/>
        <w:ind w:left="360"/>
        <w:rPr>
          <w:rFonts w:ascii="Arial" w:eastAsia="Calibri" w:hAnsi="Arial" w:cs="Arial"/>
        </w:rPr>
      </w:pPr>
      <w:proofErr w:type="spellStart"/>
      <w:r w:rsidRPr="009B2EB5">
        <w:rPr>
          <w:rFonts w:ascii="Arial" w:eastAsia="Calibri" w:hAnsi="Arial" w:cs="Arial"/>
        </w:rPr>
        <w:t>Eko</w:t>
      </w:r>
      <w:proofErr w:type="spellEnd"/>
      <w:r w:rsidRPr="009B2EB5">
        <w:rPr>
          <w:rFonts w:ascii="Arial" w:eastAsia="Calibri" w:hAnsi="Arial" w:cs="Arial"/>
        </w:rPr>
        <w:t xml:space="preserve"> sklad lahko od vlagatelja zahteva dodatna dokazila, če meni, da je to potrebno za razjasnitev upravičenosti do spodbude, ki jih mora vlagatelj predložiti v roku, ki ga določi </w:t>
      </w:r>
      <w:proofErr w:type="spellStart"/>
      <w:r w:rsidRPr="009B2EB5">
        <w:rPr>
          <w:rFonts w:ascii="Arial" w:eastAsia="Calibri" w:hAnsi="Arial" w:cs="Arial"/>
        </w:rPr>
        <w:t>Eko</w:t>
      </w:r>
      <w:proofErr w:type="spellEnd"/>
      <w:r w:rsidRPr="009B2EB5">
        <w:rPr>
          <w:rFonts w:ascii="Arial" w:eastAsia="Calibri" w:hAnsi="Arial" w:cs="Arial"/>
        </w:rPr>
        <w:t xml:space="preserve"> sklad s pozivom na dopolnitev</w:t>
      </w:r>
      <w:r w:rsidR="000B1CEA" w:rsidRPr="009B2EB5">
        <w:rPr>
          <w:rFonts w:ascii="Arial" w:eastAsia="Calibri" w:hAnsi="Arial" w:cs="Arial"/>
        </w:rPr>
        <w:t>.</w:t>
      </w:r>
      <w:r w:rsidR="00D71039" w:rsidRPr="009B2EB5">
        <w:rPr>
          <w:rFonts w:ascii="Arial" w:eastAsia="Calibri" w:hAnsi="Arial" w:cs="Arial"/>
        </w:rPr>
        <w:t xml:space="preserve"> </w:t>
      </w:r>
      <w:r w:rsidRPr="009B2EB5">
        <w:rPr>
          <w:rFonts w:ascii="Arial" w:eastAsia="Calibri" w:hAnsi="Arial" w:cs="Arial"/>
        </w:rPr>
        <w:t>Če vlagatelj ne predloži zahtevanih dodatnih dokazil v določenem roku, se vloga s sklepom zavrže, če vloge brez dopolnitve ni mogoče obravnavati oz</w:t>
      </w:r>
      <w:r w:rsidR="002E5E1D" w:rsidRPr="009B2EB5">
        <w:rPr>
          <w:rFonts w:ascii="Arial" w:eastAsia="Calibri" w:hAnsi="Arial" w:cs="Arial"/>
        </w:rPr>
        <w:t>iroma</w:t>
      </w:r>
      <w:r w:rsidRPr="009B2EB5">
        <w:rPr>
          <w:rFonts w:ascii="Arial" w:eastAsia="Calibri" w:hAnsi="Arial" w:cs="Arial"/>
        </w:rPr>
        <w:t xml:space="preserve"> se o njej vsebinsko odloči na podlagi dokazil, ki so bila priložena vlogi. </w:t>
      </w:r>
    </w:p>
    <w:p w14:paraId="3A15B433" w14:textId="4F1CFB25" w:rsidR="004F59D4" w:rsidRPr="009B2EB5" w:rsidRDefault="004F59D4" w:rsidP="001E1429">
      <w:pPr>
        <w:pStyle w:val="Naslov5"/>
        <w:keepNext w:val="0"/>
        <w:keepLines w:val="0"/>
        <w:numPr>
          <w:ilvl w:val="0"/>
          <w:numId w:val="5"/>
        </w:numPr>
        <w:spacing w:before="240" w:after="60"/>
        <w:ind w:left="357" w:hanging="357"/>
        <w:jc w:val="center"/>
        <w:rPr>
          <w:rFonts w:ascii="Arial" w:eastAsia="Calibri" w:hAnsi="Arial" w:cs="Arial"/>
          <w:color w:val="auto"/>
        </w:rPr>
      </w:pPr>
      <w:r w:rsidRPr="009B2EB5">
        <w:rPr>
          <w:rFonts w:ascii="Arial" w:eastAsia="Calibri" w:hAnsi="Arial" w:cs="Arial"/>
          <w:color w:val="auto"/>
        </w:rPr>
        <w:t xml:space="preserve">člen </w:t>
      </w:r>
      <w:r w:rsidRPr="009B2EB5">
        <w:rPr>
          <w:rFonts w:ascii="Arial" w:hAnsi="Arial" w:cs="Arial"/>
          <w:color w:val="auto"/>
        </w:rPr>
        <w:br/>
      </w:r>
      <w:r w:rsidRPr="009B2EB5">
        <w:rPr>
          <w:rFonts w:ascii="Arial" w:eastAsia="Calibri" w:hAnsi="Arial" w:cs="Arial"/>
          <w:color w:val="auto"/>
        </w:rPr>
        <w:t>(odločba, ugasnitev pravice do spodbude, pritožba</w:t>
      </w:r>
      <w:r w:rsidR="000B1CEA" w:rsidRPr="009B2EB5">
        <w:rPr>
          <w:rFonts w:ascii="Arial" w:eastAsia="Calibri" w:hAnsi="Arial" w:cs="Arial"/>
          <w:color w:val="auto"/>
        </w:rPr>
        <w:t xml:space="preserve">, </w:t>
      </w:r>
      <w:r w:rsidRPr="009B2EB5">
        <w:rPr>
          <w:rFonts w:ascii="Arial" w:eastAsia="Calibri" w:hAnsi="Arial" w:cs="Arial"/>
          <w:color w:val="auto"/>
        </w:rPr>
        <w:t>sklenitev pogodbe</w:t>
      </w:r>
      <w:r w:rsidR="000B1CEA" w:rsidRPr="009B2EB5">
        <w:rPr>
          <w:rFonts w:ascii="Arial" w:eastAsia="Calibri" w:hAnsi="Arial" w:cs="Arial"/>
          <w:color w:val="auto"/>
        </w:rPr>
        <w:t xml:space="preserve"> in nadzor</w:t>
      </w:r>
      <w:r w:rsidRPr="009B2EB5">
        <w:rPr>
          <w:rFonts w:ascii="Arial" w:eastAsia="Calibri" w:hAnsi="Arial" w:cs="Arial"/>
          <w:color w:val="auto"/>
        </w:rPr>
        <w:t xml:space="preserve">) </w:t>
      </w:r>
    </w:p>
    <w:p w14:paraId="489CCFB3" w14:textId="7D8B01F9" w:rsidR="00C1086F" w:rsidRPr="009B2EB5" w:rsidRDefault="004F59D4" w:rsidP="00906C3A">
      <w:pPr>
        <w:pStyle w:val="Odstavekseznama"/>
        <w:numPr>
          <w:ilvl w:val="0"/>
          <w:numId w:val="122"/>
        </w:numPr>
        <w:spacing w:before="240"/>
        <w:ind w:left="360"/>
        <w:rPr>
          <w:rFonts w:ascii="Arial" w:eastAsia="Calibri" w:hAnsi="Arial" w:cs="Arial"/>
        </w:rPr>
      </w:pPr>
      <w:proofErr w:type="spellStart"/>
      <w:r w:rsidRPr="009B2EB5">
        <w:rPr>
          <w:rFonts w:ascii="Arial" w:eastAsia="Calibri" w:hAnsi="Arial" w:cs="Arial"/>
        </w:rPr>
        <w:t>Eko</w:t>
      </w:r>
      <w:proofErr w:type="spellEnd"/>
      <w:r w:rsidRPr="009B2EB5">
        <w:rPr>
          <w:rFonts w:ascii="Arial" w:eastAsia="Calibri" w:hAnsi="Arial" w:cs="Arial"/>
        </w:rPr>
        <w:t xml:space="preserve"> sklad odloči o dodelitvi pravice vlagatelja do spodbud, ki jih </w:t>
      </w:r>
      <w:proofErr w:type="spellStart"/>
      <w:r w:rsidRPr="009B2EB5">
        <w:rPr>
          <w:rFonts w:ascii="Arial" w:eastAsia="Calibri" w:hAnsi="Arial" w:cs="Arial"/>
        </w:rPr>
        <w:t>Eko</w:t>
      </w:r>
      <w:proofErr w:type="spellEnd"/>
      <w:r w:rsidRPr="009B2EB5">
        <w:rPr>
          <w:rFonts w:ascii="Arial" w:eastAsia="Calibri" w:hAnsi="Arial" w:cs="Arial"/>
        </w:rPr>
        <w:t xml:space="preserve"> sklad dodeljuje prek javnih pozivov ali javnih razpisov, z odločbo.</w:t>
      </w:r>
      <w:r w:rsidR="00C1086F" w:rsidRPr="009B2EB5">
        <w:rPr>
          <w:rFonts w:ascii="Arial" w:eastAsia="Calibri" w:hAnsi="Arial" w:cs="Arial"/>
        </w:rPr>
        <w:t xml:space="preserve"> </w:t>
      </w:r>
      <w:proofErr w:type="spellStart"/>
      <w:r w:rsidR="00C1086F" w:rsidRPr="009B2EB5">
        <w:rPr>
          <w:rFonts w:ascii="Arial" w:eastAsia="Calibri" w:hAnsi="Arial" w:cs="Arial"/>
        </w:rPr>
        <w:t>Eko</w:t>
      </w:r>
      <w:proofErr w:type="spellEnd"/>
      <w:r w:rsidR="00C1086F" w:rsidRPr="009B2EB5">
        <w:rPr>
          <w:rFonts w:ascii="Arial" w:eastAsia="Calibri" w:hAnsi="Arial" w:cs="Arial"/>
        </w:rPr>
        <w:t xml:space="preserve"> sklad mora pred izdajo zavrnilne odločbe dati stranki možnost, da se izreče o dejstvih in okoliščinah, ki so pomembne za izdajo odločbe.</w:t>
      </w:r>
    </w:p>
    <w:p w14:paraId="3A1E8D0E" w14:textId="77777777" w:rsidR="00204799" w:rsidRPr="009B2EB5" w:rsidRDefault="00204799" w:rsidP="003C4BF2">
      <w:pPr>
        <w:pStyle w:val="Odstavekseznama"/>
        <w:ind w:left="360"/>
        <w:rPr>
          <w:rFonts w:ascii="Arial" w:eastAsia="Calibri" w:hAnsi="Arial" w:cs="Arial"/>
        </w:rPr>
      </w:pPr>
    </w:p>
    <w:p w14:paraId="29AD2A8C" w14:textId="35C8A228" w:rsidR="009F678A" w:rsidRPr="009B2EB5" w:rsidRDefault="004F59D4" w:rsidP="00906C3A">
      <w:pPr>
        <w:pStyle w:val="Odstavekseznama"/>
        <w:numPr>
          <w:ilvl w:val="0"/>
          <w:numId w:val="122"/>
        </w:numPr>
        <w:ind w:left="360"/>
        <w:rPr>
          <w:rFonts w:ascii="Arial" w:eastAsia="Calibri" w:hAnsi="Arial" w:cs="Arial"/>
        </w:rPr>
      </w:pPr>
      <w:r w:rsidRPr="009B2EB5">
        <w:rPr>
          <w:rFonts w:ascii="Arial" w:eastAsia="Calibri" w:hAnsi="Arial" w:cs="Arial"/>
        </w:rPr>
        <w:t xml:space="preserve">Z odločbo o dodelitvi spodbud se določijo: </w:t>
      </w:r>
    </w:p>
    <w:p w14:paraId="778C964A" w14:textId="493CDF9C" w:rsidR="004F59D4" w:rsidRPr="009B2EB5" w:rsidRDefault="004F59D4" w:rsidP="00906C3A">
      <w:pPr>
        <w:pStyle w:val="Odstavekseznama"/>
        <w:numPr>
          <w:ilvl w:val="0"/>
          <w:numId w:val="121"/>
        </w:numPr>
        <w:overflowPunct w:val="0"/>
        <w:autoSpaceDE w:val="0"/>
        <w:autoSpaceDN w:val="0"/>
        <w:adjustRightInd w:val="0"/>
        <w:ind w:left="708"/>
        <w:textAlignment w:val="baseline"/>
        <w:rPr>
          <w:rFonts w:ascii="Arial" w:eastAsia="Times New Roman" w:hAnsi="Arial" w:cs="Arial"/>
          <w:lang w:eastAsia="sl-SI"/>
        </w:rPr>
      </w:pPr>
      <w:r w:rsidRPr="009B2EB5">
        <w:rPr>
          <w:rFonts w:ascii="Arial" w:eastAsia="Times New Roman" w:hAnsi="Arial" w:cs="Arial"/>
          <w:lang w:eastAsia="sl-SI"/>
        </w:rPr>
        <w:t xml:space="preserve">namen, za katerega se spodbude dodeljujejo; </w:t>
      </w:r>
    </w:p>
    <w:p w14:paraId="676E8D4A" w14:textId="2F0B6813" w:rsidR="004F59D4" w:rsidRPr="009B2EB5" w:rsidRDefault="004F59D4" w:rsidP="00906C3A">
      <w:pPr>
        <w:pStyle w:val="Odstavekseznama"/>
        <w:numPr>
          <w:ilvl w:val="0"/>
          <w:numId w:val="121"/>
        </w:numPr>
        <w:overflowPunct w:val="0"/>
        <w:autoSpaceDE w:val="0"/>
        <w:autoSpaceDN w:val="0"/>
        <w:adjustRightInd w:val="0"/>
        <w:ind w:left="708"/>
        <w:textAlignment w:val="baseline"/>
        <w:rPr>
          <w:rFonts w:ascii="Arial" w:eastAsia="Times New Roman" w:hAnsi="Arial" w:cs="Arial"/>
          <w:lang w:eastAsia="sl-SI"/>
        </w:rPr>
      </w:pPr>
      <w:r w:rsidRPr="009B2EB5">
        <w:rPr>
          <w:rFonts w:ascii="Arial" w:eastAsia="Times New Roman" w:hAnsi="Arial" w:cs="Arial"/>
          <w:lang w:eastAsia="sl-SI"/>
        </w:rPr>
        <w:t xml:space="preserve">višina ali obseg dodeljenih spodbud; </w:t>
      </w:r>
    </w:p>
    <w:p w14:paraId="344EEAAC" w14:textId="125F57A3" w:rsidR="00204799" w:rsidRPr="009B2EB5" w:rsidRDefault="004F59D4" w:rsidP="00906C3A">
      <w:pPr>
        <w:pStyle w:val="Odstavekseznama"/>
        <w:numPr>
          <w:ilvl w:val="0"/>
          <w:numId w:val="121"/>
        </w:numPr>
        <w:overflowPunct w:val="0"/>
        <w:autoSpaceDE w:val="0"/>
        <w:autoSpaceDN w:val="0"/>
        <w:adjustRightInd w:val="0"/>
        <w:ind w:left="708"/>
        <w:textAlignment w:val="baseline"/>
        <w:rPr>
          <w:rFonts w:ascii="Arial" w:eastAsia="Times New Roman" w:hAnsi="Arial" w:cs="Arial"/>
          <w:lang w:eastAsia="sl-SI"/>
        </w:rPr>
      </w:pPr>
      <w:r w:rsidRPr="009B2EB5">
        <w:rPr>
          <w:rFonts w:ascii="Arial" w:eastAsia="Times New Roman" w:hAnsi="Arial" w:cs="Arial"/>
          <w:lang w:eastAsia="sl-SI"/>
        </w:rPr>
        <w:t xml:space="preserve">druga vprašanja in pogoji, ki jih določajo splošni pogoji poslovanja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sklada ali določila javnega poziva ali javnega razpisa. </w:t>
      </w:r>
    </w:p>
    <w:p w14:paraId="0C8AB464" w14:textId="77777777" w:rsidR="004F59D4" w:rsidRPr="009B2EB5" w:rsidRDefault="004F59D4" w:rsidP="003C4BF2">
      <w:pPr>
        <w:pStyle w:val="Odstavekseznama"/>
        <w:spacing w:before="240"/>
        <w:ind w:left="360"/>
        <w:rPr>
          <w:rFonts w:ascii="Arial" w:eastAsia="Calibri" w:hAnsi="Arial" w:cs="Arial"/>
        </w:rPr>
      </w:pPr>
    </w:p>
    <w:p w14:paraId="403729D5" w14:textId="61BB6887" w:rsidR="004F59D4" w:rsidRPr="009B2EB5" w:rsidRDefault="004F59D4" w:rsidP="00906C3A">
      <w:pPr>
        <w:pStyle w:val="Odstavekseznama"/>
        <w:numPr>
          <w:ilvl w:val="0"/>
          <w:numId w:val="122"/>
        </w:numPr>
        <w:spacing w:before="240"/>
        <w:ind w:left="360"/>
        <w:rPr>
          <w:rFonts w:ascii="Arial" w:eastAsia="Calibri" w:hAnsi="Arial" w:cs="Arial"/>
        </w:rPr>
      </w:pPr>
      <w:proofErr w:type="spellStart"/>
      <w:r w:rsidRPr="009B2EB5">
        <w:rPr>
          <w:rFonts w:ascii="Arial" w:eastAsia="Calibri" w:hAnsi="Arial" w:cs="Arial"/>
        </w:rPr>
        <w:t>Eko</w:t>
      </w:r>
      <w:proofErr w:type="spellEnd"/>
      <w:r w:rsidRPr="009B2EB5">
        <w:rPr>
          <w:rFonts w:ascii="Arial" w:eastAsia="Calibri" w:hAnsi="Arial" w:cs="Arial"/>
        </w:rPr>
        <w:t xml:space="preserve"> sklad izda odločbo iz prvega odstavka tega člena najkasneje v 90 dneh od prejema popolne vloge. </w:t>
      </w:r>
    </w:p>
    <w:p w14:paraId="6DA5EFC3" w14:textId="77777777" w:rsidR="00EC750C" w:rsidRPr="009B2EB5" w:rsidRDefault="00EC750C" w:rsidP="003C4BF2">
      <w:pPr>
        <w:pStyle w:val="Odstavekseznama"/>
        <w:spacing w:before="240"/>
        <w:ind w:left="360"/>
        <w:rPr>
          <w:rFonts w:ascii="Arial" w:eastAsia="Calibri" w:hAnsi="Arial" w:cs="Arial"/>
        </w:rPr>
      </w:pPr>
    </w:p>
    <w:p w14:paraId="78E51905" w14:textId="3196E57A" w:rsidR="00204799" w:rsidRPr="009B2EB5" w:rsidRDefault="004F59D4" w:rsidP="00906C3A">
      <w:pPr>
        <w:pStyle w:val="Odstavekseznama"/>
        <w:numPr>
          <w:ilvl w:val="0"/>
          <w:numId w:val="122"/>
        </w:numPr>
        <w:spacing w:before="240"/>
        <w:ind w:left="360"/>
        <w:rPr>
          <w:rFonts w:ascii="Arial" w:eastAsia="Calibri" w:hAnsi="Arial" w:cs="Arial"/>
        </w:rPr>
      </w:pPr>
      <w:r w:rsidRPr="009B2EB5">
        <w:rPr>
          <w:rFonts w:ascii="Arial" w:eastAsia="Calibri" w:hAnsi="Arial" w:cs="Arial"/>
        </w:rPr>
        <w:t>Če določila iz odločbe, določena na podlagi drugega odstavka tega člena niso izpolnjena ali če se vlagatelj odpove pravici do spodbude, sredstva pa še niso izplačana, pravica do spodbude ugasne.</w:t>
      </w:r>
      <w:r w:rsidR="00824B02" w:rsidRPr="009B2EB5">
        <w:rPr>
          <w:rFonts w:ascii="Arial" w:eastAsia="Calibri" w:hAnsi="Arial" w:cs="Arial"/>
        </w:rPr>
        <w:t xml:space="preserve"> </w:t>
      </w:r>
      <w:proofErr w:type="spellStart"/>
      <w:r w:rsidR="00824B02" w:rsidRPr="009B2EB5">
        <w:rPr>
          <w:rFonts w:ascii="Arial" w:eastAsia="Calibri" w:hAnsi="Arial" w:cs="Arial"/>
        </w:rPr>
        <w:t>Eko</w:t>
      </w:r>
      <w:proofErr w:type="spellEnd"/>
      <w:r w:rsidR="00824B02" w:rsidRPr="009B2EB5">
        <w:rPr>
          <w:rFonts w:ascii="Arial" w:eastAsia="Calibri" w:hAnsi="Arial" w:cs="Arial"/>
        </w:rPr>
        <w:t xml:space="preserve"> sklad o</w:t>
      </w:r>
      <w:r w:rsidR="000B1CEA" w:rsidRPr="009B2EB5">
        <w:rPr>
          <w:rFonts w:ascii="Arial" w:hAnsi="Arial" w:cs="Arial"/>
        </w:rPr>
        <w:t xml:space="preserve"> ugasnitvi pravice do nepovratnih sredstev</w:t>
      </w:r>
      <w:r w:rsidR="00824B02" w:rsidRPr="009B2EB5">
        <w:rPr>
          <w:rFonts w:ascii="Arial" w:eastAsia="Calibri" w:hAnsi="Arial" w:cs="Arial"/>
        </w:rPr>
        <w:t xml:space="preserve"> izda obvestilo. Na zahtevo vlagatelja, ki jo mora podati v roku 15 dni od vročitve obvestila, </w:t>
      </w:r>
      <w:proofErr w:type="spellStart"/>
      <w:r w:rsidR="00824B02" w:rsidRPr="009B2EB5">
        <w:rPr>
          <w:rFonts w:ascii="Arial" w:eastAsia="Calibri" w:hAnsi="Arial" w:cs="Arial"/>
        </w:rPr>
        <w:t>Eko</w:t>
      </w:r>
      <w:proofErr w:type="spellEnd"/>
      <w:r w:rsidR="00824B02" w:rsidRPr="009B2EB5">
        <w:rPr>
          <w:rFonts w:ascii="Arial" w:eastAsia="Calibri" w:hAnsi="Arial" w:cs="Arial"/>
        </w:rPr>
        <w:t xml:space="preserve"> sklad o tem izda odločbo.</w:t>
      </w:r>
    </w:p>
    <w:p w14:paraId="1FC85E67" w14:textId="77777777" w:rsidR="00204799" w:rsidRPr="009B2EB5" w:rsidRDefault="00204799" w:rsidP="003C4BF2">
      <w:pPr>
        <w:pStyle w:val="Odstavekseznama"/>
        <w:spacing w:before="240"/>
        <w:ind w:left="360"/>
        <w:rPr>
          <w:rFonts w:ascii="Arial" w:eastAsia="Calibri" w:hAnsi="Arial" w:cs="Arial"/>
        </w:rPr>
      </w:pPr>
    </w:p>
    <w:p w14:paraId="03BAB25E" w14:textId="540D5D7D" w:rsidR="004F59D4" w:rsidRPr="009B2EB5" w:rsidRDefault="004F59D4" w:rsidP="00906C3A">
      <w:pPr>
        <w:pStyle w:val="Odstavekseznama"/>
        <w:numPr>
          <w:ilvl w:val="0"/>
          <w:numId w:val="122"/>
        </w:numPr>
        <w:spacing w:before="240"/>
        <w:ind w:left="360"/>
        <w:rPr>
          <w:rFonts w:ascii="Arial" w:eastAsia="Calibri" w:hAnsi="Arial" w:cs="Arial"/>
        </w:rPr>
      </w:pPr>
      <w:r w:rsidRPr="009B2EB5">
        <w:rPr>
          <w:rFonts w:ascii="Arial" w:eastAsia="Calibri" w:hAnsi="Arial" w:cs="Arial"/>
        </w:rPr>
        <w:t xml:space="preserve">Pritožba zoper odločbo iz prvega odstavka tega člena ni dovoljena, mogoče pa je začeti upravni spor. Zoper druge posamične akte </w:t>
      </w:r>
      <w:proofErr w:type="spellStart"/>
      <w:r w:rsidRPr="009B2EB5">
        <w:rPr>
          <w:rFonts w:ascii="Arial" w:eastAsia="Calibri" w:hAnsi="Arial" w:cs="Arial"/>
        </w:rPr>
        <w:t>Eko</w:t>
      </w:r>
      <w:proofErr w:type="spellEnd"/>
      <w:r w:rsidRPr="009B2EB5">
        <w:rPr>
          <w:rFonts w:ascii="Arial" w:eastAsia="Calibri" w:hAnsi="Arial" w:cs="Arial"/>
        </w:rPr>
        <w:t xml:space="preserve"> sklada, izdane v postopku za dodelitev pravice do spodbud, ki jih </w:t>
      </w:r>
      <w:proofErr w:type="spellStart"/>
      <w:r w:rsidRPr="009B2EB5">
        <w:rPr>
          <w:rFonts w:ascii="Arial" w:eastAsia="Calibri" w:hAnsi="Arial" w:cs="Arial"/>
        </w:rPr>
        <w:t>Eko</w:t>
      </w:r>
      <w:proofErr w:type="spellEnd"/>
      <w:r w:rsidRPr="009B2EB5">
        <w:rPr>
          <w:rFonts w:ascii="Arial" w:eastAsia="Calibri" w:hAnsi="Arial" w:cs="Arial"/>
        </w:rPr>
        <w:t xml:space="preserve"> sklad dodeljuje prek javnih pozivov ali javnih razpisov, ni pritožbe, niti ni mogoče začeti upravnega spora, razen če je z njimi postopek odločanja o izdaji upravnega akta ustavljen ali končan.</w:t>
      </w:r>
    </w:p>
    <w:p w14:paraId="2C596936" w14:textId="77777777" w:rsidR="004F59D4" w:rsidRPr="009B2EB5" w:rsidRDefault="004F59D4" w:rsidP="003C4BF2">
      <w:pPr>
        <w:pStyle w:val="Odstavekseznama"/>
        <w:spacing w:before="240"/>
        <w:ind w:left="360" w:hanging="360"/>
        <w:rPr>
          <w:rFonts w:ascii="Arial" w:eastAsia="Calibri" w:hAnsi="Arial" w:cs="Arial"/>
        </w:rPr>
      </w:pPr>
    </w:p>
    <w:p w14:paraId="7D2604C5" w14:textId="45EA63D5" w:rsidR="004F59D4" w:rsidRPr="009B2EB5" w:rsidRDefault="004F59D4" w:rsidP="00906C3A">
      <w:pPr>
        <w:pStyle w:val="Odstavekseznama"/>
        <w:numPr>
          <w:ilvl w:val="0"/>
          <w:numId w:val="122"/>
        </w:numPr>
        <w:spacing w:before="240"/>
        <w:ind w:left="360"/>
        <w:rPr>
          <w:rFonts w:ascii="Arial" w:eastAsia="Calibri" w:hAnsi="Arial" w:cs="Arial"/>
        </w:rPr>
      </w:pPr>
      <w:r w:rsidRPr="009B2EB5">
        <w:rPr>
          <w:rFonts w:ascii="Arial" w:eastAsia="Calibri" w:hAnsi="Arial" w:cs="Arial"/>
        </w:rPr>
        <w:t>Ne glede na določbo prejšnjega odstavka je dovoljena pritožba zoper odločbo, s katero je bil izbran zasebni partner za izvedbo statusnega partnerstva.</w:t>
      </w:r>
      <w:r w:rsidR="009F678A" w:rsidRPr="009B2EB5">
        <w:rPr>
          <w:rFonts w:ascii="Arial" w:eastAsia="Calibri" w:hAnsi="Arial" w:cs="Arial"/>
        </w:rPr>
        <w:t xml:space="preserve"> </w:t>
      </w:r>
      <w:r w:rsidRPr="009B2EB5">
        <w:rPr>
          <w:rFonts w:ascii="Arial" w:eastAsia="Calibri" w:hAnsi="Arial" w:cs="Arial"/>
        </w:rPr>
        <w:t xml:space="preserve">O pritožbi odloči minister v roku 60 dni. </w:t>
      </w:r>
    </w:p>
    <w:p w14:paraId="3691F6B3" w14:textId="77777777" w:rsidR="004F59D4" w:rsidRPr="009B2EB5" w:rsidRDefault="004F59D4" w:rsidP="003C4BF2">
      <w:pPr>
        <w:pStyle w:val="Odstavekseznama"/>
        <w:spacing w:before="240"/>
        <w:ind w:left="360"/>
        <w:rPr>
          <w:rFonts w:ascii="Arial" w:eastAsia="Calibri" w:hAnsi="Arial" w:cs="Arial"/>
        </w:rPr>
      </w:pPr>
    </w:p>
    <w:p w14:paraId="2491FD19" w14:textId="0FF39B37" w:rsidR="003201D7" w:rsidRPr="009B2EB5" w:rsidRDefault="004F59D4" w:rsidP="00906C3A">
      <w:pPr>
        <w:pStyle w:val="Odstavekseznama"/>
        <w:numPr>
          <w:ilvl w:val="0"/>
          <w:numId w:val="122"/>
        </w:numPr>
        <w:spacing w:before="240"/>
        <w:ind w:left="360"/>
        <w:rPr>
          <w:rFonts w:ascii="Arial" w:eastAsia="Calibri" w:hAnsi="Arial" w:cs="Arial"/>
        </w:rPr>
      </w:pPr>
      <w:r w:rsidRPr="009B2EB5">
        <w:rPr>
          <w:rFonts w:ascii="Arial" w:eastAsia="Calibri" w:hAnsi="Arial" w:cs="Arial"/>
        </w:rPr>
        <w:t xml:space="preserve">Če je v javnem pozivu ali javnem razpisu tako določeno, se pravica do izplačila spodbude podrobneje uredi s pogodbo. </w:t>
      </w:r>
    </w:p>
    <w:p w14:paraId="42857DCA" w14:textId="77777777" w:rsidR="00204799" w:rsidRPr="009B2EB5" w:rsidRDefault="00204799" w:rsidP="003C4BF2">
      <w:pPr>
        <w:pStyle w:val="Odstavekseznama"/>
        <w:spacing w:before="240"/>
        <w:ind w:left="360"/>
        <w:rPr>
          <w:rFonts w:ascii="Arial" w:eastAsia="Calibri" w:hAnsi="Arial" w:cs="Arial"/>
        </w:rPr>
      </w:pPr>
    </w:p>
    <w:p w14:paraId="304DB4AA" w14:textId="064F29D0" w:rsidR="00652808" w:rsidRPr="009B2EB5" w:rsidRDefault="00652808" w:rsidP="00906C3A">
      <w:pPr>
        <w:pStyle w:val="Odstavekseznama"/>
        <w:numPr>
          <w:ilvl w:val="0"/>
          <w:numId w:val="122"/>
        </w:numPr>
        <w:spacing w:before="240"/>
        <w:ind w:left="360"/>
        <w:rPr>
          <w:rFonts w:ascii="Arial" w:eastAsia="Calibri" w:hAnsi="Arial" w:cs="Arial"/>
        </w:rPr>
      </w:pPr>
      <w:r w:rsidRPr="009B2EB5">
        <w:rPr>
          <w:rFonts w:ascii="Arial" w:eastAsia="Calibri" w:hAnsi="Arial" w:cs="Arial"/>
        </w:rPr>
        <w:lastRenderedPageBreak/>
        <w:t xml:space="preserve">Če vlagatelj pred izdajo odločbe umre v primeru, ko gre za pravico, ki ni osebna pravica, </w:t>
      </w:r>
      <w:proofErr w:type="spellStart"/>
      <w:r w:rsidRPr="009B2EB5">
        <w:rPr>
          <w:rFonts w:ascii="Arial" w:eastAsia="Calibri" w:hAnsi="Arial" w:cs="Arial"/>
        </w:rPr>
        <w:t>Eko</w:t>
      </w:r>
      <w:proofErr w:type="spellEnd"/>
      <w:r w:rsidRPr="009B2EB5">
        <w:rPr>
          <w:rFonts w:ascii="Arial" w:eastAsia="Calibri" w:hAnsi="Arial" w:cs="Arial"/>
        </w:rPr>
        <w:t xml:space="preserve"> sklad </w:t>
      </w:r>
      <w:r w:rsidRPr="009B2EB5">
        <w:rPr>
          <w:rFonts w:ascii="Arial" w:hAnsi="Arial" w:cs="Arial"/>
        </w:rPr>
        <w:t xml:space="preserve">s sklepom postopek prekine, dokler v postopek ne vstopi pravni naslednik ali skrbnik zapuščine oziroma dokler dediči ne predložijo podpisanega soglasja o tem, kateri izmed njih bo vstopil v postopek. Če vlagatelj umre po izdaji odločbe, vendar pred izplačilom </w:t>
      </w:r>
      <w:r w:rsidR="000B1CEA" w:rsidRPr="009B2EB5">
        <w:rPr>
          <w:rFonts w:ascii="Arial" w:hAnsi="Arial" w:cs="Arial"/>
        </w:rPr>
        <w:t>nepovratnih sredstev</w:t>
      </w:r>
      <w:r w:rsidRPr="009B2EB5">
        <w:rPr>
          <w:rFonts w:ascii="Arial" w:hAnsi="Arial" w:cs="Arial"/>
        </w:rPr>
        <w:t xml:space="preserve">, </w:t>
      </w:r>
      <w:proofErr w:type="spellStart"/>
      <w:r w:rsidRPr="009B2EB5">
        <w:rPr>
          <w:rFonts w:ascii="Arial" w:hAnsi="Arial" w:cs="Arial"/>
        </w:rPr>
        <w:t>Eko</w:t>
      </w:r>
      <w:proofErr w:type="spellEnd"/>
      <w:r w:rsidRPr="009B2EB5">
        <w:rPr>
          <w:rFonts w:ascii="Arial" w:hAnsi="Arial" w:cs="Arial"/>
        </w:rPr>
        <w:t xml:space="preserve"> sklad s sklepom prekine postopek izplačila </w:t>
      </w:r>
      <w:r w:rsidR="000B1CEA" w:rsidRPr="009B2EB5">
        <w:rPr>
          <w:rFonts w:ascii="Arial" w:hAnsi="Arial" w:cs="Arial"/>
        </w:rPr>
        <w:t>nepovratnih sredstev</w:t>
      </w:r>
      <w:r w:rsidRPr="009B2EB5">
        <w:rPr>
          <w:rFonts w:ascii="Arial" w:hAnsi="Arial" w:cs="Arial"/>
        </w:rPr>
        <w:t xml:space="preserve">, dokler ni pravnomočno odločeno o dediču, ki podeduje pravico do </w:t>
      </w:r>
      <w:r w:rsidR="008244D2" w:rsidRPr="009B2EB5">
        <w:rPr>
          <w:rFonts w:ascii="Arial" w:hAnsi="Arial" w:cs="Arial"/>
        </w:rPr>
        <w:t>nepovratnih sredstev</w:t>
      </w:r>
      <w:r w:rsidR="00B3099A" w:rsidRPr="009B2EB5">
        <w:rPr>
          <w:rFonts w:ascii="Arial" w:hAnsi="Arial" w:cs="Arial"/>
        </w:rPr>
        <w:t>,</w:t>
      </w:r>
      <w:r w:rsidRPr="009B2EB5">
        <w:rPr>
          <w:rFonts w:ascii="Arial" w:hAnsi="Arial" w:cs="Arial"/>
        </w:rPr>
        <w:t xml:space="preserve"> oziroma dokler dediči ne predložijo podpisanega soglasja o tem, kateremu izmed njih naj se </w:t>
      </w:r>
      <w:r w:rsidR="000B1CEA" w:rsidRPr="009B2EB5">
        <w:rPr>
          <w:rFonts w:ascii="Arial" w:hAnsi="Arial" w:cs="Arial"/>
        </w:rPr>
        <w:t xml:space="preserve">nepovratna sredstva </w:t>
      </w:r>
      <w:r w:rsidRPr="009B2EB5">
        <w:rPr>
          <w:rFonts w:ascii="Arial" w:hAnsi="Arial" w:cs="Arial"/>
        </w:rPr>
        <w:t xml:space="preserve"> izplača</w:t>
      </w:r>
      <w:r w:rsidR="000B1CEA" w:rsidRPr="009B2EB5">
        <w:rPr>
          <w:rFonts w:ascii="Arial" w:hAnsi="Arial" w:cs="Arial"/>
        </w:rPr>
        <w:t>jo</w:t>
      </w:r>
      <w:r w:rsidRPr="009B2EB5">
        <w:rPr>
          <w:rFonts w:ascii="Arial" w:hAnsi="Arial" w:cs="Arial"/>
        </w:rPr>
        <w:t xml:space="preserve">. Sklepa iz tega odstavka se razglasita na oglasni deski </w:t>
      </w:r>
      <w:proofErr w:type="spellStart"/>
      <w:r w:rsidRPr="009B2EB5">
        <w:rPr>
          <w:rFonts w:ascii="Arial" w:hAnsi="Arial" w:cs="Arial"/>
        </w:rPr>
        <w:t>Eko</w:t>
      </w:r>
      <w:proofErr w:type="spellEnd"/>
      <w:r w:rsidRPr="009B2EB5">
        <w:rPr>
          <w:rFonts w:ascii="Arial" w:hAnsi="Arial" w:cs="Arial"/>
        </w:rPr>
        <w:t xml:space="preserve"> sklada. </w:t>
      </w:r>
      <w:r w:rsidRPr="009B2EB5">
        <w:rPr>
          <w:rFonts w:ascii="Arial" w:eastAsia="Calibri" w:hAnsi="Arial" w:cs="Arial"/>
        </w:rPr>
        <w:t xml:space="preserve">Zoper navedena sklepa pritožba ali upravni spor nista dovoljena. </w:t>
      </w:r>
    </w:p>
    <w:p w14:paraId="6343932A" w14:textId="77777777" w:rsidR="00204799" w:rsidRPr="009B2EB5" w:rsidRDefault="00204799" w:rsidP="003C4BF2">
      <w:pPr>
        <w:pStyle w:val="Odstavekseznama"/>
        <w:spacing w:before="240"/>
        <w:ind w:left="360"/>
        <w:rPr>
          <w:rFonts w:ascii="Arial" w:eastAsia="Calibri" w:hAnsi="Arial" w:cs="Arial"/>
        </w:rPr>
      </w:pPr>
    </w:p>
    <w:p w14:paraId="60DBFFEA" w14:textId="736BABA8" w:rsidR="004F59D4" w:rsidRPr="009B2EB5" w:rsidRDefault="004F59D4" w:rsidP="00906C3A">
      <w:pPr>
        <w:pStyle w:val="Odstavekseznama"/>
        <w:numPr>
          <w:ilvl w:val="0"/>
          <w:numId w:val="122"/>
        </w:numPr>
        <w:spacing w:before="240"/>
        <w:ind w:left="360"/>
        <w:rPr>
          <w:rFonts w:ascii="Arial" w:eastAsia="Calibri" w:hAnsi="Arial" w:cs="Arial"/>
        </w:rPr>
      </w:pPr>
      <w:r w:rsidRPr="009B2EB5">
        <w:rPr>
          <w:rFonts w:ascii="Arial" w:eastAsia="Calibri" w:hAnsi="Arial" w:cs="Arial"/>
        </w:rPr>
        <w:t xml:space="preserve">Pravica do spodbude za izvedbo ukrepov za zmanjševanje energetske revščine je osebna pravica. Ne glede na prejšnji stavek se deduje pravica do izplačila sredstev za izvedbo ukrepov za zmanjševanje energetske revščine, ki je urejena s pogodbo iz </w:t>
      </w:r>
      <w:r w:rsidR="00652808" w:rsidRPr="009B2EB5">
        <w:rPr>
          <w:rFonts w:ascii="Arial" w:eastAsia="Calibri" w:hAnsi="Arial" w:cs="Arial"/>
        </w:rPr>
        <w:t>sedmega</w:t>
      </w:r>
      <w:r w:rsidRPr="009B2EB5">
        <w:rPr>
          <w:rFonts w:ascii="Arial" w:eastAsia="Calibri" w:hAnsi="Arial" w:cs="Arial"/>
        </w:rPr>
        <w:t xml:space="preserve"> odstavka</w:t>
      </w:r>
      <w:r w:rsidR="00652808" w:rsidRPr="009B2EB5">
        <w:rPr>
          <w:rFonts w:ascii="Arial" w:eastAsia="Calibri" w:hAnsi="Arial" w:cs="Arial"/>
        </w:rPr>
        <w:t xml:space="preserve"> tega člena</w:t>
      </w:r>
      <w:r w:rsidRPr="009B2EB5">
        <w:rPr>
          <w:rFonts w:ascii="Arial" w:eastAsia="Calibri" w:hAnsi="Arial" w:cs="Arial"/>
        </w:rPr>
        <w:t xml:space="preserve">. </w:t>
      </w:r>
    </w:p>
    <w:p w14:paraId="50261CB0" w14:textId="77777777" w:rsidR="00896736" w:rsidRPr="009B2EB5" w:rsidRDefault="00896736" w:rsidP="003C4BF2">
      <w:pPr>
        <w:pStyle w:val="Odstavekseznama"/>
        <w:ind w:left="360"/>
        <w:rPr>
          <w:rFonts w:ascii="Arial" w:eastAsia="Calibri" w:hAnsi="Arial" w:cs="Arial"/>
        </w:rPr>
      </w:pPr>
    </w:p>
    <w:p w14:paraId="6D860444" w14:textId="572C7E8F" w:rsidR="00432378" w:rsidRPr="009B2EB5" w:rsidRDefault="00432378" w:rsidP="00906C3A">
      <w:pPr>
        <w:pStyle w:val="Odstavekseznama"/>
        <w:numPr>
          <w:ilvl w:val="0"/>
          <w:numId w:val="122"/>
        </w:numPr>
        <w:spacing w:before="240"/>
        <w:ind w:left="360"/>
        <w:rPr>
          <w:rFonts w:ascii="Arial" w:eastAsia="Calibri" w:hAnsi="Arial" w:cs="Arial"/>
        </w:rPr>
      </w:pPr>
      <w:proofErr w:type="spellStart"/>
      <w:r w:rsidRPr="009B2EB5">
        <w:rPr>
          <w:rFonts w:ascii="Arial" w:hAnsi="Arial" w:cs="Arial"/>
        </w:rPr>
        <w:t>Eko</w:t>
      </w:r>
      <w:proofErr w:type="spellEnd"/>
      <w:r w:rsidRPr="009B2EB5">
        <w:rPr>
          <w:rFonts w:ascii="Arial" w:hAnsi="Arial" w:cs="Arial"/>
        </w:rPr>
        <w:t xml:space="preserve"> sklad ima pravico kadar koli v obdobju od izdaje odločbe do</w:t>
      </w:r>
      <w:r w:rsidR="00B3099A" w:rsidRPr="009B2EB5">
        <w:rPr>
          <w:rFonts w:ascii="Arial" w:hAnsi="Arial" w:cs="Arial"/>
        </w:rPr>
        <w:t xml:space="preserve"> </w:t>
      </w:r>
      <w:r w:rsidRPr="009B2EB5">
        <w:rPr>
          <w:rFonts w:ascii="Arial" w:hAnsi="Arial" w:cs="Arial"/>
        </w:rPr>
        <w:t>štirih let po izplačilu spodbude oz</w:t>
      </w:r>
      <w:r w:rsidR="005A79AB" w:rsidRPr="009B2EB5">
        <w:rPr>
          <w:rFonts w:ascii="Arial" w:hAnsi="Arial" w:cs="Arial"/>
        </w:rPr>
        <w:t>iroma</w:t>
      </w:r>
      <w:r w:rsidRPr="009B2EB5">
        <w:rPr>
          <w:rFonts w:ascii="Arial" w:hAnsi="Arial" w:cs="Arial"/>
        </w:rPr>
        <w:t xml:space="preserve"> kadar koli do dokončnega poplačila kredita z ogledi, preverjanjem dokumentacije ali na drug način preveriti namensko porabo prejetih sredstev oz</w:t>
      </w:r>
      <w:r w:rsidR="005A79AB" w:rsidRPr="009B2EB5">
        <w:rPr>
          <w:rFonts w:ascii="Arial" w:hAnsi="Arial" w:cs="Arial"/>
        </w:rPr>
        <w:t>iroma</w:t>
      </w:r>
      <w:r w:rsidRPr="009B2EB5">
        <w:rPr>
          <w:rFonts w:ascii="Arial" w:hAnsi="Arial" w:cs="Arial"/>
        </w:rPr>
        <w:t xml:space="preserve"> kredita, skladnost dokumentacije in izvedbe naložbe z določili javnega poziva, odločbe, Splošnih pogojev poslovanja </w:t>
      </w:r>
      <w:proofErr w:type="spellStart"/>
      <w:r w:rsidRPr="009B2EB5">
        <w:rPr>
          <w:rFonts w:ascii="Arial" w:hAnsi="Arial" w:cs="Arial"/>
        </w:rPr>
        <w:t>Eko</w:t>
      </w:r>
      <w:proofErr w:type="spellEnd"/>
      <w:r w:rsidRPr="009B2EB5">
        <w:rPr>
          <w:rFonts w:ascii="Arial" w:hAnsi="Arial" w:cs="Arial"/>
        </w:rPr>
        <w:t xml:space="preserve"> sklada in veljavnimi predpisi ter spoštovanje prepovedi odtujitve ali odstranitve naložbe.</w:t>
      </w:r>
    </w:p>
    <w:p w14:paraId="7A00F25B" w14:textId="77777777" w:rsidR="00896736" w:rsidRPr="009B2EB5" w:rsidRDefault="00896736" w:rsidP="003C4BF2">
      <w:pPr>
        <w:pStyle w:val="Odstavekseznama"/>
        <w:ind w:left="360"/>
        <w:rPr>
          <w:rFonts w:ascii="Arial" w:eastAsia="Calibri" w:hAnsi="Arial" w:cs="Arial"/>
        </w:rPr>
      </w:pPr>
    </w:p>
    <w:p w14:paraId="53DC7B96" w14:textId="77777777" w:rsidR="00432378" w:rsidRPr="009B2EB5" w:rsidRDefault="00432378" w:rsidP="00906C3A">
      <w:pPr>
        <w:pStyle w:val="Odstavekseznama"/>
        <w:numPr>
          <w:ilvl w:val="0"/>
          <w:numId w:val="122"/>
        </w:numPr>
        <w:spacing w:before="240"/>
        <w:ind w:left="360"/>
        <w:rPr>
          <w:rFonts w:ascii="Arial" w:eastAsia="Calibri" w:hAnsi="Arial" w:cs="Arial"/>
        </w:rPr>
      </w:pPr>
      <w:r w:rsidRPr="009B2EB5">
        <w:rPr>
          <w:rFonts w:ascii="Arial" w:hAnsi="Arial" w:cs="Arial"/>
        </w:rPr>
        <w:t xml:space="preserve">Pri opravljanju nadzora izvedene naložbe iz prejšnjega odstavka ima </w:t>
      </w:r>
      <w:proofErr w:type="spellStart"/>
      <w:r w:rsidRPr="009B2EB5">
        <w:rPr>
          <w:rFonts w:ascii="Arial" w:hAnsi="Arial" w:cs="Arial"/>
        </w:rPr>
        <w:t>Eko</w:t>
      </w:r>
      <w:proofErr w:type="spellEnd"/>
      <w:r w:rsidRPr="009B2EB5">
        <w:rPr>
          <w:rFonts w:ascii="Arial" w:hAnsi="Arial" w:cs="Arial"/>
        </w:rPr>
        <w:t xml:space="preserve"> sklad pravico:</w:t>
      </w:r>
    </w:p>
    <w:p w14:paraId="4C7E159D" w14:textId="11F1DAEF" w:rsidR="00432378" w:rsidRPr="009B2EB5" w:rsidRDefault="00432378" w:rsidP="00906C3A">
      <w:pPr>
        <w:pStyle w:val="Odstavekseznama"/>
        <w:numPr>
          <w:ilvl w:val="0"/>
          <w:numId w:val="188"/>
        </w:numPr>
        <w:ind w:left="1080"/>
        <w:rPr>
          <w:rFonts w:ascii="Arial" w:hAnsi="Arial" w:cs="Arial"/>
        </w:rPr>
      </w:pPr>
      <w:r w:rsidRPr="009B2EB5">
        <w:rPr>
          <w:rFonts w:ascii="Arial" w:hAnsi="Arial" w:cs="Arial"/>
        </w:rPr>
        <w:t>opraviti ogled naložbe,</w:t>
      </w:r>
    </w:p>
    <w:p w14:paraId="1C1005FF" w14:textId="20955C4A" w:rsidR="00432378" w:rsidRPr="009B2EB5" w:rsidRDefault="00432378" w:rsidP="00906C3A">
      <w:pPr>
        <w:pStyle w:val="Odstavekseznama"/>
        <w:numPr>
          <w:ilvl w:val="0"/>
          <w:numId w:val="188"/>
        </w:numPr>
        <w:ind w:left="1080"/>
        <w:rPr>
          <w:rFonts w:ascii="Arial" w:hAnsi="Arial" w:cs="Arial"/>
        </w:rPr>
      </w:pPr>
      <w:r w:rsidRPr="009B2EB5">
        <w:rPr>
          <w:rFonts w:ascii="Arial" w:hAnsi="Arial" w:cs="Arial"/>
        </w:rPr>
        <w:t>preveriti vso potrebno dokumentacijo v zvezi z izvedbo in stanjem naložbe,</w:t>
      </w:r>
    </w:p>
    <w:p w14:paraId="2DC2D8EF" w14:textId="53CD0553" w:rsidR="00432378" w:rsidRPr="009B2EB5" w:rsidRDefault="00432378" w:rsidP="00906C3A">
      <w:pPr>
        <w:pStyle w:val="Odstavekseznama"/>
        <w:numPr>
          <w:ilvl w:val="0"/>
          <w:numId w:val="188"/>
        </w:numPr>
        <w:ind w:left="1080"/>
        <w:rPr>
          <w:rFonts w:ascii="Arial" w:hAnsi="Arial" w:cs="Arial"/>
        </w:rPr>
      </w:pPr>
      <w:r w:rsidRPr="009B2EB5">
        <w:rPr>
          <w:rFonts w:ascii="Arial" w:hAnsi="Arial" w:cs="Arial"/>
        </w:rPr>
        <w:t>zaslišati vlagatelja in priče,</w:t>
      </w:r>
    </w:p>
    <w:p w14:paraId="3FCF7E34" w14:textId="4FD3B16D" w:rsidR="00432378" w:rsidRPr="009B2EB5" w:rsidRDefault="00432378" w:rsidP="00906C3A">
      <w:pPr>
        <w:pStyle w:val="Odstavekseznama"/>
        <w:numPr>
          <w:ilvl w:val="0"/>
          <w:numId w:val="189"/>
        </w:numPr>
        <w:ind w:left="1080"/>
        <w:rPr>
          <w:rFonts w:ascii="Arial" w:hAnsi="Arial" w:cs="Arial"/>
        </w:rPr>
      </w:pPr>
      <w:r w:rsidRPr="009B2EB5">
        <w:rPr>
          <w:rFonts w:ascii="Arial" w:hAnsi="Arial" w:cs="Arial"/>
        </w:rPr>
        <w:t xml:space="preserve">pregledati listine, s katerimi se ugotovi </w:t>
      </w:r>
      <w:r w:rsidR="00B3099A" w:rsidRPr="009B2EB5">
        <w:rPr>
          <w:rFonts w:ascii="Arial" w:hAnsi="Arial" w:cs="Arial"/>
        </w:rPr>
        <w:t xml:space="preserve">identiteta </w:t>
      </w:r>
      <w:r w:rsidRPr="009B2EB5">
        <w:rPr>
          <w:rFonts w:ascii="Arial" w:hAnsi="Arial" w:cs="Arial"/>
        </w:rPr>
        <w:t>oseb,</w:t>
      </w:r>
    </w:p>
    <w:p w14:paraId="24F98021" w14:textId="44D6BAE2" w:rsidR="00432378" w:rsidRPr="009B2EB5" w:rsidRDefault="00432378" w:rsidP="00906C3A">
      <w:pPr>
        <w:pStyle w:val="Odstavekseznama"/>
        <w:numPr>
          <w:ilvl w:val="0"/>
          <w:numId w:val="189"/>
        </w:numPr>
        <w:ind w:left="1080"/>
        <w:rPr>
          <w:rFonts w:ascii="Arial" w:hAnsi="Arial" w:cs="Arial"/>
        </w:rPr>
      </w:pPr>
      <w:r w:rsidRPr="009B2EB5">
        <w:rPr>
          <w:rFonts w:ascii="Arial" w:hAnsi="Arial" w:cs="Arial"/>
        </w:rPr>
        <w:t xml:space="preserve">fotografirati ali posneti objekt oziroma prostor na oziroma v katerem </w:t>
      </w:r>
      <w:r w:rsidR="00B3099A" w:rsidRPr="009B2EB5">
        <w:rPr>
          <w:rFonts w:ascii="Arial" w:hAnsi="Arial" w:cs="Arial"/>
        </w:rPr>
        <w:t>je</w:t>
      </w:r>
      <w:r w:rsidRPr="009B2EB5">
        <w:rPr>
          <w:rFonts w:ascii="Arial" w:hAnsi="Arial" w:cs="Arial"/>
        </w:rPr>
        <w:t xml:space="preserve"> naložba, skupaj z napeljavami,</w:t>
      </w:r>
    </w:p>
    <w:p w14:paraId="12B53BDF" w14:textId="73EC77B1" w:rsidR="00432378" w:rsidRPr="009B2EB5" w:rsidRDefault="00432378" w:rsidP="00906C3A">
      <w:pPr>
        <w:pStyle w:val="Odstavekseznama"/>
        <w:numPr>
          <w:ilvl w:val="0"/>
          <w:numId w:val="189"/>
        </w:numPr>
        <w:ind w:left="1080"/>
        <w:rPr>
          <w:rFonts w:ascii="Arial" w:hAnsi="Arial" w:cs="Arial"/>
        </w:rPr>
      </w:pPr>
      <w:r w:rsidRPr="009B2EB5">
        <w:rPr>
          <w:rFonts w:ascii="Arial" w:hAnsi="Arial" w:cs="Arial"/>
        </w:rPr>
        <w:t>reproducirati listine, avdiovizualne zapise in druge dokumente,</w:t>
      </w:r>
    </w:p>
    <w:p w14:paraId="4DC6913C" w14:textId="0D6E2B69" w:rsidR="00432378" w:rsidRPr="009B2EB5" w:rsidRDefault="00432378" w:rsidP="00906C3A">
      <w:pPr>
        <w:pStyle w:val="Odstavekseznama"/>
        <w:numPr>
          <w:ilvl w:val="0"/>
          <w:numId w:val="189"/>
        </w:numPr>
        <w:ind w:left="1080"/>
        <w:rPr>
          <w:rFonts w:ascii="Arial" w:hAnsi="Arial" w:cs="Arial"/>
        </w:rPr>
      </w:pPr>
      <w:r w:rsidRPr="009B2EB5">
        <w:rPr>
          <w:rFonts w:ascii="Arial" w:hAnsi="Arial" w:cs="Arial"/>
        </w:rPr>
        <w:t>brezplačno pridobiti in uporabljati osebne in druge podatke iz uradnih evidenc in drugih zbirk podatkov, ki so potrebni za izvedbo nadzora,</w:t>
      </w:r>
    </w:p>
    <w:p w14:paraId="55BE7F9D" w14:textId="45A0B2F9" w:rsidR="00432378" w:rsidRPr="009B2EB5" w:rsidRDefault="00432378" w:rsidP="00906C3A">
      <w:pPr>
        <w:pStyle w:val="Odstavekseznama"/>
        <w:numPr>
          <w:ilvl w:val="0"/>
          <w:numId w:val="189"/>
        </w:numPr>
        <w:ind w:left="1080"/>
        <w:rPr>
          <w:rFonts w:ascii="Arial" w:hAnsi="Arial" w:cs="Arial"/>
        </w:rPr>
      </w:pPr>
      <w:r w:rsidRPr="009B2EB5">
        <w:rPr>
          <w:rFonts w:ascii="Arial" w:hAnsi="Arial" w:cs="Arial"/>
        </w:rPr>
        <w:t>opraviti druga dejanja, ki so v skladu z namenom nadzora izvedene naložbe.</w:t>
      </w:r>
    </w:p>
    <w:p w14:paraId="40FEC430" w14:textId="77777777" w:rsidR="00896736" w:rsidRPr="009B2EB5" w:rsidRDefault="00896736" w:rsidP="003C4BF2">
      <w:pPr>
        <w:pStyle w:val="Odstavekseznama"/>
        <w:ind w:left="1080"/>
        <w:rPr>
          <w:rFonts w:ascii="Arial" w:hAnsi="Arial" w:cs="Arial"/>
        </w:rPr>
      </w:pPr>
    </w:p>
    <w:p w14:paraId="5BEC2454" w14:textId="59BA9A73" w:rsidR="00432378" w:rsidRPr="009B2EB5" w:rsidRDefault="00432378" w:rsidP="00906C3A">
      <w:pPr>
        <w:pStyle w:val="Odstavekseznama"/>
        <w:numPr>
          <w:ilvl w:val="0"/>
          <w:numId w:val="122"/>
        </w:numPr>
        <w:spacing w:before="240"/>
        <w:ind w:left="360"/>
        <w:rPr>
          <w:rFonts w:ascii="Arial" w:eastAsia="Calibri" w:hAnsi="Arial" w:cs="Arial"/>
        </w:rPr>
      </w:pPr>
      <w:r w:rsidRPr="009B2EB5">
        <w:rPr>
          <w:rFonts w:ascii="Arial" w:hAnsi="Arial" w:cs="Arial"/>
        </w:rPr>
        <w:t xml:space="preserve">Vlagatelj mora na zahtevo </w:t>
      </w:r>
      <w:proofErr w:type="spellStart"/>
      <w:r w:rsidRPr="009B2EB5">
        <w:rPr>
          <w:rFonts w:ascii="Arial" w:hAnsi="Arial" w:cs="Arial"/>
        </w:rPr>
        <w:t>Eko</w:t>
      </w:r>
      <w:proofErr w:type="spellEnd"/>
      <w:r w:rsidRPr="009B2EB5">
        <w:rPr>
          <w:rFonts w:ascii="Arial" w:hAnsi="Arial" w:cs="Arial"/>
        </w:rPr>
        <w:t xml:space="preserve"> skladu posredovati vso dokumentacijo, s katero razpolaga, in podatke, ki se nanašajo na izvedbo naložbe, najkasneje v roku 15 dni od njegove zahteve.</w:t>
      </w:r>
    </w:p>
    <w:p w14:paraId="66C41B8C" w14:textId="77777777" w:rsidR="00896736" w:rsidRPr="009B2EB5" w:rsidRDefault="00896736" w:rsidP="003C4BF2">
      <w:pPr>
        <w:pStyle w:val="Odstavekseznama"/>
        <w:spacing w:before="240"/>
        <w:ind w:left="360"/>
        <w:rPr>
          <w:rFonts w:ascii="Arial" w:eastAsia="Calibri" w:hAnsi="Arial" w:cs="Arial"/>
        </w:rPr>
      </w:pPr>
    </w:p>
    <w:p w14:paraId="70FFCFD2" w14:textId="4FB7FF87" w:rsidR="00896736" w:rsidRPr="009B2EB5" w:rsidRDefault="00432378" w:rsidP="00906C3A">
      <w:pPr>
        <w:pStyle w:val="Odstavekseznama"/>
        <w:numPr>
          <w:ilvl w:val="0"/>
          <w:numId w:val="122"/>
        </w:numPr>
        <w:spacing w:before="240"/>
        <w:ind w:left="360"/>
        <w:rPr>
          <w:rFonts w:ascii="Arial" w:eastAsia="Calibri" w:hAnsi="Arial" w:cs="Arial"/>
        </w:rPr>
      </w:pPr>
      <w:proofErr w:type="spellStart"/>
      <w:r w:rsidRPr="009B2EB5">
        <w:rPr>
          <w:rFonts w:ascii="Arial" w:hAnsi="Arial" w:cs="Arial"/>
        </w:rPr>
        <w:t>Eko</w:t>
      </w:r>
      <w:proofErr w:type="spellEnd"/>
      <w:r w:rsidRPr="009B2EB5">
        <w:rPr>
          <w:rFonts w:ascii="Arial" w:hAnsi="Arial" w:cs="Arial"/>
        </w:rPr>
        <w:t xml:space="preserve"> sklad ima pravico opraviti ogled naložbe brez predhodnega obvestila vlagatelja.</w:t>
      </w:r>
    </w:p>
    <w:p w14:paraId="60D2AE11" w14:textId="77777777" w:rsidR="00896736" w:rsidRPr="009B2EB5" w:rsidRDefault="00896736" w:rsidP="003C4BF2">
      <w:pPr>
        <w:pStyle w:val="Odstavekseznama"/>
        <w:spacing w:before="240"/>
        <w:ind w:left="360"/>
        <w:rPr>
          <w:rFonts w:ascii="Arial" w:eastAsia="Calibri" w:hAnsi="Arial" w:cs="Arial"/>
        </w:rPr>
      </w:pPr>
    </w:p>
    <w:p w14:paraId="0235F49C" w14:textId="2383943F" w:rsidR="00432378" w:rsidRPr="009B2EB5" w:rsidRDefault="00432378" w:rsidP="00906C3A">
      <w:pPr>
        <w:pStyle w:val="Odstavekseznama"/>
        <w:numPr>
          <w:ilvl w:val="0"/>
          <w:numId w:val="122"/>
        </w:numPr>
        <w:spacing w:before="240"/>
        <w:ind w:left="360"/>
        <w:rPr>
          <w:rFonts w:ascii="Arial" w:eastAsia="Calibri" w:hAnsi="Arial" w:cs="Arial"/>
        </w:rPr>
      </w:pPr>
      <w:r w:rsidRPr="009B2EB5">
        <w:rPr>
          <w:rFonts w:ascii="Arial" w:hAnsi="Arial" w:cs="Arial"/>
        </w:rPr>
        <w:t xml:space="preserve">Če vlagatelj brez utemeljenih razlogov v določenem roku na zahtevo </w:t>
      </w:r>
      <w:proofErr w:type="spellStart"/>
      <w:r w:rsidRPr="009B2EB5">
        <w:rPr>
          <w:rFonts w:ascii="Arial" w:hAnsi="Arial" w:cs="Arial"/>
        </w:rPr>
        <w:t>Eko</w:t>
      </w:r>
      <w:proofErr w:type="spellEnd"/>
      <w:r w:rsidRPr="009B2EB5">
        <w:rPr>
          <w:rFonts w:ascii="Arial" w:hAnsi="Arial" w:cs="Arial"/>
        </w:rPr>
        <w:t xml:space="preserve"> sklada</w:t>
      </w:r>
      <w:r w:rsidR="00B3099A" w:rsidRPr="009B2EB5">
        <w:rPr>
          <w:rFonts w:ascii="Arial" w:hAnsi="Arial" w:cs="Arial"/>
        </w:rPr>
        <w:t>,</w:t>
      </w:r>
      <w:r w:rsidRPr="009B2EB5">
        <w:rPr>
          <w:rFonts w:ascii="Arial" w:hAnsi="Arial" w:cs="Arial"/>
        </w:rPr>
        <w:t xml:space="preserve"> ne posreduje dokumentacije in podatkov iz d</w:t>
      </w:r>
      <w:r w:rsidR="00427EF6" w:rsidRPr="009B2EB5">
        <w:rPr>
          <w:rFonts w:ascii="Arial" w:hAnsi="Arial" w:cs="Arial"/>
        </w:rPr>
        <w:t>esetega</w:t>
      </w:r>
      <w:r w:rsidRPr="009B2EB5">
        <w:rPr>
          <w:rFonts w:ascii="Arial" w:hAnsi="Arial" w:cs="Arial"/>
        </w:rPr>
        <w:t xml:space="preserve"> odstavka te</w:t>
      </w:r>
      <w:r w:rsidR="00427EF6" w:rsidRPr="009B2EB5">
        <w:rPr>
          <w:rFonts w:ascii="Arial" w:hAnsi="Arial" w:cs="Arial"/>
        </w:rPr>
        <w:t>ga člena</w:t>
      </w:r>
      <w:r w:rsidRPr="009B2EB5">
        <w:rPr>
          <w:rFonts w:ascii="Arial" w:hAnsi="Arial" w:cs="Arial"/>
        </w:rPr>
        <w:t xml:space="preserve"> oziroma ne omogoči ogleda iz </w:t>
      </w:r>
      <w:r w:rsidR="00427EF6" w:rsidRPr="009B2EB5">
        <w:rPr>
          <w:rFonts w:ascii="Arial" w:hAnsi="Arial" w:cs="Arial"/>
        </w:rPr>
        <w:t>enajstega</w:t>
      </w:r>
      <w:r w:rsidRPr="009B2EB5">
        <w:rPr>
          <w:rFonts w:ascii="Arial" w:hAnsi="Arial" w:cs="Arial"/>
        </w:rPr>
        <w:t xml:space="preserve"> odstavka te</w:t>
      </w:r>
      <w:r w:rsidR="00427EF6" w:rsidRPr="009B2EB5">
        <w:rPr>
          <w:rFonts w:ascii="Arial" w:hAnsi="Arial" w:cs="Arial"/>
        </w:rPr>
        <w:t>ga člena</w:t>
      </w:r>
      <w:r w:rsidRPr="009B2EB5">
        <w:rPr>
          <w:rFonts w:ascii="Arial" w:hAnsi="Arial" w:cs="Arial"/>
        </w:rPr>
        <w:t xml:space="preserve">, je to razlog za odvzem pravice do spodbude oziroma do odpovedi kreditne pogodbe.  </w:t>
      </w:r>
    </w:p>
    <w:p w14:paraId="609461D8" w14:textId="5B4754F3" w:rsidR="003B09A2" w:rsidRPr="009B2EB5" w:rsidRDefault="698BF1B9" w:rsidP="00F26071">
      <w:pPr>
        <w:pStyle w:val="Naslov5"/>
        <w:keepNext w:val="0"/>
        <w:keepLines w:val="0"/>
        <w:numPr>
          <w:ilvl w:val="0"/>
          <w:numId w:val="5"/>
        </w:numPr>
        <w:spacing w:before="240" w:after="60"/>
        <w:ind w:left="357" w:hanging="357"/>
        <w:jc w:val="center"/>
        <w:rPr>
          <w:rFonts w:ascii="Arial" w:eastAsia="Calibri" w:hAnsi="Arial" w:cs="Arial"/>
          <w:color w:val="auto"/>
        </w:rPr>
      </w:pPr>
      <w:r w:rsidRPr="009B2EB5">
        <w:rPr>
          <w:rFonts w:ascii="Arial" w:eastAsia="Calibri" w:hAnsi="Arial" w:cs="Arial"/>
          <w:color w:val="auto"/>
        </w:rPr>
        <w:t xml:space="preserve">člen </w:t>
      </w:r>
      <w:r w:rsidR="003B09A2" w:rsidRPr="009B2EB5">
        <w:rPr>
          <w:rFonts w:ascii="Arial" w:hAnsi="Arial" w:cs="Arial"/>
          <w:color w:val="auto"/>
        </w:rPr>
        <w:br/>
      </w:r>
      <w:r w:rsidRPr="009B2EB5">
        <w:rPr>
          <w:rFonts w:ascii="Arial" w:eastAsia="Calibri" w:hAnsi="Arial" w:cs="Arial"/>
          <w:color w:val="auto"/>
        </w:rPr>
        <w:t xml:space="preserve">(podpis in izdaja odločbe in drugih dokumentov) </w:t>
      </w:r>
    </w:p>
    <w:p w14:paraId="7DE140A5" w14:textId="32CDD772" w:rsidR="698BF1B9" w:rsidRPr="009B2EB5" w:rsidRDefault="00A00186" w:rsidP="003C4BF2">
      <w:pPr>
        <w:pStyle w:val="Odstavekseznama"/>
        <w:numPr>
          <w:ilvl w:val="0"/>
          <w:numId w:val="12"/>
        </w:numPr>
        <w:spacing w:before="240"/>
        <w:ind w:left="360"/>
        <w:rPr>
          <w:rFonts w:ascii="Arial" w:eastAsia="Calibri" w:hAnsi="Arial" w:cs="Arial"/>
        </w:rPr>
      </w:pPr>
      <w:r w:rsidRPr="009B2EB5">
        <w:rPr>
          <w:rFonts w:ascii="Arial" w:eastAsia="Calibri" w:hAnsi="Arial" w:cs="Arial"/>
        </w:rPr>
        <w:t xml:space="preserve">Odločba </w:t>
      </w:r>
      <w:proofErr w:type="spellStart"/>
      <w:r w:rsidRPr="009B2EB5">
        <w:rPr>
          <w:rFonts w:ascii="Arial" w:eastAsia="Calibri" w:hAnsi="Arial" w:cs="Arial"/>
        </w:rPr>
        <w:t>Eko</w:t>
      </w:r>
      <w:proofErr w:type="spellEnd"/>
      <w:r w:rsidRPr="009B2EB5">
        <w:rPr>
          <w:rFonts w:ascii="Arial" w:eastAsia="Calibri" w:hAnsi="Arial" w:cs="Arial"/>
        </w:rPr>
        <w:t xml:space="preserve"> sklada</w:t>
      </w:r>
      <w:r w:rsidR="698BF1B9" w:rsidRPr="009B2EB5">
        <w:rPr>
          <w:rFonts w:ascii="Arial" w:eastAsia="Calibri" w:hAnsi="Arial" w:cs="Arial"/>
        </w:rPr>
        <w:t xml:space="preserve"> ima lahko namesto žiga in podpisa uradne osebe, faksimile, elektronski žig ali drugo potrditev akta s strani </w:t>
      </w:r>
      <w:proofErr w:type="spellStart"/>
      <w:r w:rsidR="698BF1B9" w:rsidRPr="009B2EB5">
        <w:rPr>
          <w:rFonts w:ascii="Arial" w:eastAsia="Calibri" w:hAnsi="Arial" w:cs="Arial"/>
        </w:rPr>
        <w:t>Eko</w:t>
      </w:r>
      <w:proofErr w:type="spellEnd"/>
      <w:r w:rsidR="698BF1B9" w:rsidRPr="009B2EB5">
        <w:rPr>
          <w:rFonts w:ascii="Arial" w:eastAsia="Calibri" w:hAnsi="Arial" w:cs="Arial"/>
        </w:rPr>
        <w:t xml:space="preserve"> sklada. </w:t>
      </w:r>
    </w:p>
    <w:p w14:paraId="35718981" w14:textId="77777777" w:rsidR="009A0F2D" w:rsidRPr="009B2EB5" w:rsidRDefault="009A0F2D" w:rsidP="003C4BF2">
      <w:pPr>
        <w:pStyle w:val="Odstavekseznama"/>
        <w:spacing w:before="240"/>
        <w:ind w:left="360"/>
        <w:rPr>
          <w:rFonts w:ascii="Arial" w:eastAsia="Calibri" w:hAnsi="Arial" w:cs="Arial"/>
        </w:rPr>
      </w:pPr>
    </w:p>
    <w:p w14:paraId="7284FE1E" w14:textId="49ACAA86" w:rsidR="00201B7D" w:rsidRPr="009B2EB5" w:rsidRDefault="698BF1B9" w:rsidP="003C4BF2">
      <w:pPr>
        <w:pStyle w:val="Odstavekseznama"/>
        <w:numPr>
          <w:ilvl w:val="0"/>
          <w:numId w:val="12"/>
        </w:numPr>
        <w:spacing w:before="240"/>
        <w:ind w:left="360"/>
        <w:rPr>
          <w:rFonts w:ascii="Arial" w:eastAsia="Calibri" w:hAnsi="Arial" w:cs="Arial"/>
        </w:rPr>
      </w:pPr>
      <w:r w:rsidRPr="009B2EB5">
        <w:rPr>
          <w:rFonts w:ascii="Arial" w:eastAsia="Calibri" w:hAnsi="Arial" w:cs="Arial"/>
        </w:rPr>
        <w:t>Odločba se vroči v fizičnem ali elektronskem izvirniku, v fizičnem ali elektronskem (skeniranem) prepisu. Obliko fizičnega ali elektronskega prepisa določa vlada.</w:t>
      </w:r>
    </w:p>
    <w:p w14:paraId="0016BBE9" w14:textId="77777777" w:rsidR="00201B7D" w:rsidRPr="009B2EB5" w:rsidRDefault="00201B7D" w:rsidP="003C4BF2">
      <w:pPr>
        <w:pStyle w:val="Odstavekseznama"/>
        <w:spacing w:before="240"/>
        <w:ind w:left="360"/>
        <w:rPr>
          <w:rFonts w:ascii="Arial" w:eastAsia="Calibri" w:hAnsi="Arial" w:cs="Arial"/>
        </w:rPr>
      </w:pPr>
    </w:p>
    <w:p w14:paraId="005261F9" w14:textId="6297D9F5" w:rsidR="698BF1B9" w:rsidRPr="009B2EB5" w:rsidRDefault="698BF1B9" w:rsidP="003C4BF2">
      <w:pPr>
        <w:pStyle w:val="Odstavekseznama"/>
        <w:numPr>
          <w:ilvl w:val="0"/>
          <w:numId w:val="12"/>
        </w:numPr>
        <w:spacing w:before="240"/>
        <w:ind w:left="360"/>
        <w:rPr>
          <w:rFonts w:ascii="Arial" w:eastAsia="Calibri" w:hAnsi="Arial" w:cs="Arial"/>
        </w:rPr>
      </w:pPr>
      <w:r w:rsidRPr="009B2EB5">
        <w:rPr>
          <w:rFonts w:ascii="Arial" w:eastAsia="Calibri" w:hAnsi="Arial" w:cs="Arial"/>
        </w:rPr>
        <w:lastRenderedPageBreak/>
        <w:t xml:space="preserve">Izvirnik odločbe hrani </w:t>
      </w:r>
      <w:proofErr w:type="spellStart"/>
      <w:r w:rsidRPr="009B2EB5">
        <w:rPr>
          <w:rFonts w:ascii="Arial" w:eastAsia="Calibri" w:hAnsi="Arial" w:cs="Arial"/>
        </w:rPr>
        <w:t>Eko</w:t>
      </w:r>
      <w:proofErr w:type="spellEnd"/>
      <w:r w:rsidRPr="009B2EB5">
        <w:rPr>
          <w:rFonts w:ascii="Arial" w:eastAsia="Calibri" w:hAnsi="Arial" w:cs="Arial"/>
        </w:rPr>
        <w:t xml:space="preserve"> sklad.</w:t>
      </w:r>
    </w:p>
    <w:p w14:paraId="61B73F31" w14:textId="77777777" w:rsidR="009A0F2D" w:rsidRPr="009B2EB5" w:rsidRDefault="009A0F2D" w:rsidP="003C4BF2">
      <w:pPr>
        <w:pStyle w:val="Odstavekseznama"/>
        <w:spacing w:before="240"/>
        <w:ind w:left="360"/>
        <w:rPr>
          <w:rFonts w:ascii="Arial" w:eastAsia="Calibri" w:hAnsi="Arial" w:cs="Arial"/>
        </w:rPr>
      </w:pPr>
    </w:p>
    <w:p w14:paraId="73F2F1D7" w14:textId="2D28629F" w:rsidR="698BF1B9" w:rsidRPr="009B2EB5" w:rsidRDefault="698BF1B9" w:rsidP="003C4BF2">
      <w:pPr>
        <w:pStyle w:val="Odstavekseznama"/>
        <w:numPr>
          <w:ilvl w:val="0"/>
          <w:numId w:val="12"/>
        </w:numPr>
        <w:spacing w:before="240"/>
        <w:ind w:left="360"/>
        <w:rPr>
          <w:rFonts w:ascii="Arial" w:eastAsia="Calibri" w:hAnsi="Arial" w:cs="Arial"/>
        </w:rPr>
      </w:pPr>
      <w:r w:rsidRPr="009B2EB5">
        <w:rPr>
          <w:rFonts w:ascii="Arial" w:eastAsia="Calibri" w:hAnsi="Arial" w:cs="Arial"/>
        </w:rPr>
        <w:t xml:space="preserve">Ta člen se uporablja tudi za sklepe, pozive in druge dokumente, ki jih izda </w:t>
      </w:r>
      <w:proofErr w:type="spellStart"/>
      <w:r w:rsidRPr="009B2EB5">
        <w:rPr>
          <w:rFonts w:ascii="Arial" w:eastAsia="Calibri" w:hAnsi="Arial" w:cs="Arial"/>
        </w:rPr>
        <w:t>Eko</w:t>
      </w:r>
      <w:proofErr w:type="spellEnd"/>
      <w:r w:rsidRPr="009B2EB5">
        <w:rPr>
          <w:rFonts w:ascii="Arial" w:eastAsia="Calibri" w:hAnsi="Arial" w:cs="Arial"/>
        </w:rPr>
        <w:t xml:space="preserve"> sklad v postopku odločanja o dodelitvi pravice do spodbud v pisni obliki. </w:t>
      </w:r>
    </w:p>
    <w:p w14:paraId="37AAE303" w14:textId="744626E8" w:rsidR="009A0F2D" w:rsidRPr="009B2EB5" w:rsidRDefault="698BF1B9" w:rsidP="00B27F67">
      <w:pPr>
        <w:pStyle w:val="Naslov5"/>
        <w:keepNext w:val="0"/>
        <w:keepLines w:val="0"/>
        <w:numPr>
          <w:ilvl w:val="0"/>
          <w:numId w:val="5"/>
        </w:numPr>
        <w:spacing w:before="240" w:after="60"/>
        <w:ind w:left="357" w:hanging="357"/>
        <w:jc w:val="center"/>
        <w:rPr>
          <w:rFonts w:ascii="Arial" w:eastAsia="Calibri" w:hAnsi="Arial" w:cs="Arial"/>
          <w:color w:val="auto"/>
        </w:rPr>
      </w:pPr>
      <w:r w:rsidRPr="009B2EB5">
        <w:rPr>
          <w:rFonts w:ascii="Arial" w:eastAsia="Calibri" w:hAnsi="Arial" w:cs="Arial"/>
          <w:color w:val="auto"/>
        </w:rPr>
        <w:t xml:space="preserve">člen </w:t>
      </w:r>
      <w:r w:rsidR="003B09A2" w:rsidRPr="009B2EB5">
        <w:rPr>
          <w:rFonts w:ascii="Arial" w:hAnsi="Arial" w:cs="Arial"/>
          <w:color w:val="auto"/>
        </w:rPr>
        <w:br/>
      </w:r>
      <w:r w:rsidRPr="009B2EB5">
        <w:rPr>
          <w:rFonts w:ascii="Arial" w:eastAsia="Calibri" w:hAnsi="Arial" w:cs="Arial"/>
          <w:color w:val="auto"/>
        </w:rPr>
        <w:t>(objava podatkov o prejemnikih finančnih spodbud)</w:t>
      </w:r>
    </w:p>
    <w:p w14:paraId="7C754D02" w14:textId="4F743B3D" w:rsidR="00B42D0B" w:rsidRPr="009B2EB5" w:rsidRDefault="698BF1B9" w:rsidP="003C4BF2">
      <w:pPr>
        <w:pStyle w:val="Odstavekseznama"/>
        <w:numPr>
          <w:ilvl w:val="0"/>
          <w:numId w:val="13"/>
        </w:numPr>
        <w:spacing w:before="240"/>
        <w:ind w:left="360"/>
        <w:rPr>
          <w:rFonts w:ascii="Arial" w:eastAsia="Calibri" w:hAnsi="Arial" w:cs="Arial"/>
        </w:rPr>
      </w:pPr>
      <w:proofErr w:type="spellStart"/>
      <w:r w:rsidRPr="009B2EB5">
        <w:rPr>
          <w:rFonts w:ascii="Arial" w:eastAsia="Calibri" w:hAnsi="Arial" w:cs="Arial"/>
        </w:rPr>
        <w:t>Eko</w:t>
      </w:r>
      <w:proofErr w:type="spellEnd"/>
      <w:r w:rsidRPr="009B2EB5">
        <w:rPr>
          <w:rFonts w:ascii="Arial" w:eastAsia="Calibri" w:hAnsi="Arial" w:cs="Arial"/>
        </w:rPr>
        <w:t xml:space="preserve"> sklad</w:t>
      </w:r>
      <w:r w:rsidR="00E95AB5" w:rsidRPr="009B2EB5">
        <w:rPr>
          <w:rFonts w:ascii="Arial" w:eastAsia="Calibri" w:hAnsi="Arial" w:cs="Arial"/>
        </w:rPr>
        <w:t xml:space="preserve"> </w:t>
      </w:r>
      <w:r w:rsidR="00E95AB5" w:rsidRPr="009B2EB5">
        <w:rPr>
          <w:rFonts w:ascii="Arial" w:hAnsi="Arial" w:cs="Arial"/>
        </w:rPr>
        <w:t>na svoji spletni strani enkrat letno objavlja ime in priimek oziroma naziv prejemnika spodbude, podatke o spodbujeni naložbi ter naslovu naložbe, če obstaja, višini dodeljene spodbude ter druge podatke, če tako določa drug zakon, in sicer najkasneje do 1.</w:t>
      </w:r>
      <w:r w:rsidR="00BA7F74" w:rsidRPr="009B2EB5">
        <w:rPr>
          <w:rFonts w:ascii="Arial" w:hAnsi="Arial" w:cs="Arial"/>
        </w:rPr>
        <w:t> </w:t>
      </w:r>
      <w:r w:rsidR="00201B7D" w:rsidRPr="009B2EB5">
        <w:rPr>
          <w:rFonts w:ascii="Arial" w:hAnsi="Arial" w:cs="Arial"/>
        </w:rPr>
        <w:t>marca</w:t>
      </w:r>
      <w:r w:rsidR="00E95AB5" w:rsidRPr="009B2EB5">
        <w:rPr>
          <w:rFonts w:ascii="Arial" w:hAnsi="Arial" w:cs="Arial"/>
        </w:rPr>
        <w:t>, za vse spodbude, ki so bile dodeljene v preteklem letu.</w:t>
      </w:r>
    </w:p>
    <w:p w14:paraId="25EC86D3" w14:textId="77777777" w:rsidR="00B42D0B" w:rsidRPr="009B2EB5" w:rsidRDefault="00B42D0B" w:rsidP="003C4BF2">
      <w:pPr>
        <w:pStyle w:val="Odstavekseznama"/>
        <w:spacing w:before="240"/>
        <w:ind w:left="360"/>
        <w:rPr>
          <w:rFonts w:ascii="Arial" w:eastAsia="Calibri" w:hAnsi="Arial" w:cs="Arial"/>
        </w:rPr>
      </w:pPr>
    </w:p>
    <w:p w14:paraId="0BE6B051" w14:textId="469C3A94" w:rsidR="698BF1B9" w:rsidRPr="009B2EB5" w:rsidRDefault="698BF1B9" w:rsidP="003C4BF2">
      <w:pPr>
        <w:pStyle w:val="Odstavekseznama"/>
        <w:numPr>
          <w:ilvl w:val="0"/>
          <w:numId w:val="13"/>
        </w:numPr>
        <w:spacing w:before="240"/>
        <w:ind w:left="360"/>
        <w:rPr>
          <w:rFonts w:ascii="Arial" w:eastAsia="Calibri" w:hAnsi="Arial" w:cs="Arial"/>
        </w:rPr>
      </w:pPr>
      <w:r w:rsidRPr="009B2EB5">
        <w:rPr>
          <w:rFonts w:ascii="Arial" w:eastAsia="Calibri" w:hAnsi="Arial" w:cs="Arial"/>
        </w:rPr>
        <w:t>Obveznost</w:t>
      </w:r>
      <w:r w:rsidR="00107847" w:rsidRPr="009B2EB5">
        <w:rPr>
          <w:rFonts w:ascii="Arial" w:hAnsi="Arial" w:cs="Arial"/>
        </w:rPr>
        <w:t xml:space="preserve"> objave podatkov na spletni strani </w:t>
      </w:r>
      <w:proofErr w:type="spellStart"/>
      <w:r w:rsidR="00107847" w:rsidRPr="009B2EB5">
        <w:rPr>
          <w:rFonts w:ascii="Arial" w:hAnsi="Arial" w:cs="Arial"/>
        </w:rPr>
        <w:t>Eko</w:t>
      </w:r>
      <w:proofErr w:type="spellEnd"/>
      <w:r w:rsidR="00107847" w:rsidRPr="009B2EB5">
        <w:rPr>
          <w:rFonts w:ascii="Arial" w:hAnsi="Arial" w:cs="Arial"/>
        </w:rPr>
        <w:t xml:space="preserve"> sklada traja </w:t>
      </w:r>
      <w:r w:rsidR="00154F00" w:rsidRPr="009B2EB5">
        <w:rPr>
          <w:rFonts w:ascii="Arial" w:hAnsi="Arial" w:cs="Arial"/>
        </w:rPr>
        <w:t>pet</w:t>
      </w:r>
      <w:r w:rsidR="00107847" w:rsidRPr="009B2EB5">
        <w:rPr>
          <w:rFonts w:ascii="Arial" w:hAnsi="Arial" w:cs="Arial"/>
        </w:rPr>
        <w:t xml:space="preserve"> let od posamezne objave.</w:t>
      </w:r>
    </w:p>
    <w:p w14:paraId="7FFF7F9F" w14:textId="77777777" w:rsidR="00B42D0B" w:rsidRPr="009B2EB5" w:rsidRDefault="00B42D0B" w:rsidP="003C4BF2">
      <w:pPr>
        <w:pStyle w:val="Odstavekseznama"/>
        <w:spacing w:before="240"/>
        <w:ind w:left="360"/>
        <w:rPr>
          <w:rFonts w:ascii="Arial" w:eastAsia="Calibri" w:hAnsi="Arial" w:cs="Arial"/>
        </w:rPr>
      </w:pPr>
    </w:p>
    <w:p w14:paraId="6FA58874" w14:textId="00B5F033" w:rsidR="698BF1B9" w:rsidRPr="009B2EB5" w:rsidRDefault="00107847" w:rsidP="003C4BF2">
      <w:pPr>
        <w:pStyle w:val="Odstavekseznama"/>
        <w:numPr>
          <w:ilvl w:val="0"/>
          <w:numId w:val="13"/>
        </w:numPr>
        <w:spacing w:before="240"/>
        <w:ind w:left="360"/>
        <w:rPr>
          <w:rFonts w:ascii="Arial" w:eastAsia="Calibri" w:hAnsi="Arial" w:cs="Arial"/>
        </w:rPr>
      </w:pPr>
      <w:r w:rsidRPr="009B2EB5">
        <w:rPr>
          <w:rFonts w:ascii="Arial" w:eastAsia="Calibri" w:hAnsi="Arial" w:cs="Arial"/>
        </w:rPr>
        <w:t xml:space="preserve"> </w:t>
      </w:r>
      <w:proofErr w:type="spellStart"/>
      <w:r w:rsidRPr="009B2EB5">
        <w:rPr>
          <w:rFonts w:ascii="Arial" w:eastAsia="Calibri" w:hAnsi="Arial" w:cs="Arial"/>
        </w:rPr>
        <w:t>Eko</w:t>
      </w:r>
      <w:proofErr w:type="spellEnd"/>
      <w:r w:rsidRPr="009B2EB5">
        <w:rPr>
          <w:rFonts w:ascii="Arial" w:eastAsia="Calibri" w:hAnsi="Arial" w:cs="Arial"/>
        </w:rPr>
        <w:t xml:space="preserve"> sklad dokumentacijo posameznega postopka dodelitve spodbude hrani skladno z veljavnimi predpisi.</w:t>
      </w:r>
    </w:p>
    <w:p w14:paraId="09B8AC47" w14:textId="48E70D8F" w:rsidR="003B09A2" w:rsidRPr="009B2EB5" w:rsidRDefault="698BF1B9" w:rsidP="00B27F67">
      <w:pPr>
        <w:pStyle w:val="Naslov5"/>
        <w:keepNext w:val="0"/>
        <w:keepLines w:val="0"/>
        <w:numPr>
          <w:ilvl w:val="0"/>
          <w:numId w:val="5"/>
        </w:numPr>
        <w:spacing w:before="240" w:after="60"/>
        <w:ind w:left="357" w:hanging="357"/>
        <w:jc w:val="center"/>
        <w:rPr>
          <w:rFonts w:ascii="Arial" w:eastAsia="Calibri" w:hAnsi="Arial" w:cs="Arial"/>
          <w:color w:val="auto"/>
        </w:rPr>
      </w:pPr>
      <w:r w:rsidRPr="009B2EB5">
        <w:rPr>
          <w:rFonts w:ascii="Arial" w:eastAsia="Calibri" w:hAnsi="Arial" w:cs="Arial"/>
          <w:color w:val="auto"/>
        </w:rPr>
        <w:t xml:space="preserve">člen </w:t>
      </w:r>
      <w:r w:rsidR="003B09A2" w:rsidRPr="009B2EB5">
        <w:rPr>
          <w:rFonts w:ascii="Arial" w:hAnsi="Arial" w:cs="Arial"/>
          <w:color w:val="auto"/>
        </w:rPr>
        <w:br/>
      </w:r>
      <w:r w:rsidRPr="009B2EB5">
        <w:rPr>
          <w:rFonts w:ascii="Arial" w:eastAsia="Calibri" w:hAnsi="Arial" w:cs="Arial"/>
          <w:color w:val="auto"/>
        </w:rPr>
        <w:t>(posebni primeri odprave, razveljavitve ali spremembe upravnega akta in</w:t>
      </w:r>
      <w:r w:rsidR="003B09A2" w:rsidRPr="009B2EB5">
        <w:rPr>
          <w:rFonts w:ascii="Arial" w:eastAsia="Calibri" w:hAnsi="Arial" w:cs="Arial"/>
          <w:color w:val="auto"/>
        </w:rPr>
        <w:t xml:space="preserve"> </w:t>
      </w:r>
      <w:r w:rsidRPr="009B2EB5">
        <w:rPr>
          <w:rFonts w:ascii="Arial" w:eastAsia="Calibri" w:hAnsi="Arial" w:cs="Arial"/>
          <w:color w:val="auto"/>
        </w:rPr>
        <w:t xml:space="preserve">obnova postopka) </w:t>
      </w:r>
    </w:p>
    <w:p w14:paraId="637864AD" w14:textId="4A1CE4D8" w:rsidR="698BF1B9" w:rsidRPr="009B2EB5" w:rsidRDefault="698BF1B9" w:rsidP="003C4BF2">
      <w:pPr>
        <w:pStyle w:val="Odstavekseznama"/>
        <w:numPr>
          <w:ilvl w:val="0"/>
          <w:numId w:val="14"/>
        </w:numPr>
        <w:spacing w:before="240"/>
        <w:ind w:left="360"/>
        <w:rPr>
          <w:rFonts w:ascii="Arial" w:eastAsia="Calibri" w:hAnsi="Arial" w:cs="Arial"/>
        </w:rPr>
      </w:pPr>
      <w:r w:rsidRPr="009B2EB5">
        <w:rPr>
          <w:rFonts w:ascii="Arial" w:eastAsia="Calibri" w:hAnsi="Arial" w:cs="Arial"/>
        </w:rPr>
        <w:t xml:space="preserve">Če </w:t>
      </w:r>
      <w:proofErr w:type="spellStart"/>
      <w:r w:rsidRPr="009B2EB5">
        <w:rPr>
          <w:rFonts w:ascii="Arial" w:eastAsia="Calibri" w:hAnsi="Arial" w:cs="Arial"/>
        </w:rPr>
        <w:t>Eko</w:t>
      </w:r>
      <w:proofErr w:type="spellEnd"/>
      <w:r w:rsidRPr="009B2EB5">
        <w:rPr>
          <w:rFonts w:ascii="Arial" w:eastAsia="Calibri" w:hAnsi="Arial" w:cs="Arial"/>
        </w:rPr>
        <w:t xml:space="preserve"> sklad po izdaji odločbe, izdane na podlagi javnega poziva ali javnega razpisa ugotovi, da je bil materialni predpis napačno uporabljen oziroma sploh ni bil uporabljen, da je bilo dejansko stanje ugotovljeno nepopolno ali napačno</w:t>
      </w:r>
      <w:r w:rsidR="00B3099A" w:rsidRPr="009B2EB5">
        <w:rPr>
          <w:rFonts w:ascii="Arial" w:eastAsia="Calibri" w:hAnsi="Arial" w:cs="Arial"/>
        </w:rPr>
        <w:t>,</w:t>
      </w:r>
      <w:r w:rsidRPr="009B2EB5">
        <w:rPr>
          <w:rFonts w:ascii="Arial" w:eastAsia="Calibri" w:hAnsi="Arial" w:cs="Arial"/>
        </w:rPr>
        <w:t xml:space="preserve"> ali da so podane kršitve pravil postopka, zaradi česar bi bilo treba izdati drugačno odločbo, izda odločbo, s katero odpravi, razveljavi ali spremeni že izdano odločbo, vendar le, če je nova odločba vlagatelju v korist. </w:t>
      </w:r>
    </w:p>
    <w:p w14:paraId="6DB807D6" w14:textId="77777777" w:rsidR="005927F7" w:rsidRPr="009B2EB5" w:rsidRDefault="005927F7" w:rsidP="003C4BF2">
      <w:pPr>
        <w:pStyle w:val="Odstavekseznama"/>
        <w:spacing w:before="240"/>
        <w:ind w:left="360"/>
        <w:rPr>
          <w:rFonts w:ascii="Arial" w:eastAsia="Calibri" w:hAnsi="Arial" w:cs="Arial"/>
        </w:rPr>
      </w:pPr>
    </w:p>
    <w:p w14:paraId="17C0EE78" w14:textId="0120A557" w:rsidR="698BF1B9" w:rsidRPr="009B2EB5" w:rsidRDefault="698BF1B9" w:rsidP="003C4BF2">
      <w:pPr>
        <w:pStyle w:val="Odstavekseznama"/>
        <w:spacing w:before="240"/>
        <w:ind w:left="360" w:hanging="360"/>
        <w:rPr>
          <w:rFonts w:ascii="Arial" w:eastAsia="Calibri" w:hAnsi="Arial" w:cs="Arial"/>
        </w:rPr>
      </w:pPr>
      <w:r w:rsidRPr="009B2EB5">
        <w:rPr>
          <w:rFonts w:ascii="Arial" w:eastAsia="Calibri" w:hAnsi="Arial" w:cs="Arial"/>
        </w:rPr>
        <w:t xml:space="preserve">(2) </w:t>
      </w:r>
      <w:proofErr w:type="spellStart"/>
      <w:r w:rsidRPr="009B2EB5">
        <w:rPr>
          <w:rFonts w:ascii="Arial" w:eastAsia="Calibri" w:hAnsi="Arial" w:cs="Arial"/>
        </w:rPr>
        <w:t>Eko</w:t>
      </w:r>
      <w:proofErr w:type="spellEnd"/>
      <w:r w:rsidRPr="009B2EB5">
        <w:rPr>
          <w:rFonts w:ascii="Arial" w:eastAsia="Calibri" w:hAnsi="Arial" w:cs="Arial"/>
        </w:rPr>
        <w:t xml:space="preserve"> sklad lahko odločbo iz prejšnjega odstavka izda le do sklenitve pogodbe ali do izplačila spodbude, če se pogodba ne sklepa. </w:t>
      </w:r>
    </w:p>
    <w:p w14:paraId="5C73A9F5" w14:textId="77777777" w:rsidR="005927F7" w:rsidRPr="009B2EB5" w:rsidRDefault="005927F7" w:rsidP="003C4BF2">
      <w:pPr>
        <w:pStyle w:val="Odstavekseznama"/>
        <w:spacing w:before="240"/>
        <w:ind w:left="360" w:hanging="360"/>
        <w:rPr>
          <w:rFonts w:ascii="Arial" w:eastAsia="Calibri" w:hAnsi="Arial" w:cs="Arial"/>
        </w:rPr>
      </w:pPr>
    </w:p>
    <w:p w14:paraId="5CB39A61" w14:textId="1197B71E" w:rsidR="698BF1B9" w:rsidRPr="009B2EB5" w:rsidRDefault="698BF1B9" w:rsidP="003C4BF2">
      <w:pPr>
        <w:pStyle w:val="Odstavekseznama"/>
        <w:spacing w:before="240"/>
        <w:ind w:left="360" w:hanging="360"/>
        <w:rPr>
          <w:rFonts w:ascii="Arial" w:eastAsia="Calibri" w:hAnsi="Arial" w:cs="Arial"/>
        </w:rPr>
      </w:pPr>
      <w:r w:rsidRPr="009B2EB5">
        <w:rPr>
          <w:rFonts w:ascii="Arial" w:eastAsia="Calibri" w:hAnsi="Arial" w:cs="Arial"/>
        </w:rPr>
        <w:t>(3) Pr</w:t>
      </w:r>
      <w:r w:rsidR="006D0477" w:rsidRPr="009B2EB5">
        <w:rPr>
          <w:rFonts w:ascii="Arial" w:eastAsia="Calibri" w:hAnsi="Arial" w:cs="Arial"/>
        </w:rPr>
        <w:t>v</w:t>
      </w:r>
      <w:r w:rsidRPr="009B2EB5">
        <w:rPr>
          <w:rFonts w:ascii="Arial" w:eastAsia="Calibri" w:hAnsi="Arial" w:cs="Arial"/>
        </w:rPr>
        <w:t xml:space="preserve">i odstavek se smiselno uporablja tudi za sklep o zavrženju in sklep o ustavitvi postopka. </w:t>
      </w:r>
    </w:p>
    <w:p w14:paraId="3A1635F4" w14:textId="77777777" w:rsidR="005927F7" w:rsidRPr="009B2EB5" w:rsidRDefault="005927F7" w:rsidP="003C4BF2">
      <w:pPr>
        <w:pStyle w:val="Odstavekseznama"/>
        <w:spacing w:before="240"/>
        <w:ind w:left="360" w:hanging="360"/>
        <w:rPr>
          <w:rFonts w:ascii="Arial" w:eastAsia="Calibri" w:hAnsi="Arial" w:cs="Arial"/>
        </w:rPr>
      </w:pPr>
    </w:p>
    <w:p w14:paraId="2B04D049" w14:textId="407068A7" w:rsidR="698BF1B9" w:rsidRPr="009B2EB5" w:rsidRDefault="698BF1B9" w:rsidP="003C4BF2">
      <w:pPr>
        <w:pStyle w:val="Odstavekseznama"/>
        <w:spacing w:before="240"/>
        <w:ind w:left="360" w:hanging="360"/>
        <w:rPr>
          <w:rFonts w:ascii="Arial" w:eastAsia="Calibri" w:hAnsi="Arial" w:cs="Arial"/>
        </w:rPr>
      </w:pPr>
      <w:r w:rsidRPr="009B2EB5">
        <w:rPr>
          <w:rFonts w:ascii="Arial" w:eastAsia="Calibri" w:hAnsi="Arial" w:cs="Arial"/>
        </w:rPr>
        <w:t>(4)</w:t>
      </w:r>
      <w:r w:rsidR="00B27F67" w:rsidRPr="009B2EB5">
        <w:rPr>
          <w:rFonts w:ascii="Arial" w:eastAsia="Calibri" w:hAnsi="Arial" w:cs="Arial"/>
        </w:rPr>
        <w:t xml:space="preserve"> </w:t>
      </w:r>
      <w:r w:rsidRPr="009B2EB5">
        <w:rPr>
          <w:rFonts w:ascii="Arial" w:eastAsia="Calibri" w:hAnsi="Arial" w:cs="Arial"/>
        </w:rPr>
        <w:t xml:space="preserve">Če </w:t>
      </w:r>
      <w:proofErr w:type="spellStart"/>
      <w:r w:rsidRPr="009B2EB5">
        <w:rPr>
          <w:rFonts w:ascii="Arial" w:eastAsia="Calibri" w:hAnsi="Arial" w:cs="Arial"/>
        </w:rPr>
        <w:t>Eko</w:t>
      </w:r>
      <w:proofErr w:type="spellEnd"/>
      <w:r w:rsidRPr="009B2EB5">
        <w:rPr>
          <w:rFonts w:ascii="Arial" w:eastAsia="Calibri" w:hAnsi="Arial" w:cs="Arial"/>
        </w:rPr>
        <w:t xml:space="preserve"> sklad izve za nova dejstva ali najde</w:t>
      </w:r>
      <w:r w:rsidR="00B3099A" w:rsidRPr="009B2EB5">
        <w:rPr>
          <w:rFonts w:ascii="Arial" w:eastAsia="Calibri" w:hAnsi="Arial" w:cs="Arial"/>
        </w:rPr>
        <w:t>,</w:t>
      </w:r>
      <w:r w:rsidRPr="009B2EB5">
        <w:rPr>
          <w:rFonts w:ascii="Arial" w:eastAsia="Calibri" w:hAnsi="Arial" w:cs="Arial"/>
        </w:rPr>
        <w:t xml:space="preserve"> ali pridobi možnost uporabiti nove dokaze, ki bi mogli sami zase ali v zvezi z že izvedenimi in uporabljenimi dokazi pripeljati do drugačne odločbe, če bi bila ta dejstva oziroma dokazi naveden</w:t>
      </w:r>
      <w:r w:rsidR="00B3099A" w:rsidRPr="009B2EB5">
        <w:rPr>
          <w:rFonts w:ascii="Arial" w:eastAsia="Calibri" w:hAnsi="Arial" w:cs="Arial"/>
        </w:rPr>
        <w:t>a</w:t>
      </w:r>
      <w:r w:rsidRPr="009B2EB5">
        <w:rPr>
          <w:rFonts w:ascii="Arial" w:eastAsia="Calibri" w:hAnsi="Arial" w:cs="Arial"/>
        </w:rPr>
        <w:t xml:space="preserve"> ali uporabljen</w:t>
      </w:r>
      <w:r w:rsidR="00B3099A" w:rsidRPr="009B2EB5">
        <w:rPr>
          <w:rFonts w:ascii="Arial" w:eastAsia="Calibri" w:hAnsi="Arial" w:cs="Arial"/>
        </w:rPr>
        <w:t>a</w:t>
      </w:r>
      <w:r w:rsidRPr="009B2EB5">
        <w:rPr>
          <w:rFonts w:ascii="Arial" w:eastAsia="Calibri" w:hAnsi="Arial" w:cs="Arial"/>
        </w:rPr>
        <w:t xml:space="preserve"> v prejšnjem postopku, lahko začne obnovo postopka iz tega razloga po uradni dolžnosti v šestih mesecih od dneva, ko je mogel navesti nova dejstva oziroma uporabiti nove dokaze. Po preteku petih let od vročitve odločbe vlagatelju se obnova po uradni dolžnosti ne more začeti. </w:t>
      </w:r>
    </w:p>
    <w:p w14:paraId="1752B12C" w14:textId="77777777" w:rsidR="005927F7" w:rsidRPr="009B2EB5" w:rsidRDefault="005927F7" w:rsidP="003C4BF2">
      <w:pPr>
        <w:pStyle w:val="Odstavekseznama"/>
        <w:spacing w:before="240"/>
        <w:ind w:left="360" w:hanging="360"/>
        <w:rPr>
          <w:rFonts w:ascii="Arial" w:eastAsia="Calibri" w:hAnsi="Arial" w:cs="Arial"/>
        </w:rPr>
      </w:pPr>
    </w:p>
    <w:p w14:paraId="23816744" w14:textId="56AF55A1" w:rsidR="698BF1B9" w:rsidRPr="009B2EB5" w:rsidRDefault="698BF1B9" w:rsidP="003C4BF2">
      <w:pPr>
        <w:pStyle w:val="Odstavekseznama"/>
        <w:spacing w:before="240"/>
        <w:ind w:left="360" w:hanging="360"/>
        <w:rPr>
          <w:rFonts w:ascii="Arial" w:eastAsia="Calibri" w:hAnsi="Arial" w:cs="Arial"/>
        </w:rPr>
      </w:pPr>
      <w:r w:rsidRPr="009B2EB5">
        <w:rPr>
          <w:rFonts w:ascii="Arial" w:eastAsia="Calibri" w:hAnsi="Arial" w:cs="Arial"/>
        </w:rPr>
        <w:t>(5) Zoper sklep o obnovi postopka posebna pritožba ali upravni spor nista dovoljena. Sklep se lahko izpodbija v upravnem sporu zoper odločbo, izdano v obnovljenem postopku.</w:t>
      </w:r>
    </w:p>
    <w:p w14:paraId="48F00F78" w14:textId="336BAD87" w:rsidR="003B09A2" w:rsidRPr="009B2EB5" w:rsidRDefault="698BF1B9" w:rsidP="00F67AD3">
      <w:pPr>
        <w:pStyle w:val="Naslov5"/>
        <w:keepNext w:val="0"/>
        <w:keepLines w:val="0"/>
        <w:numPr>
          <w:ilvl w:val="0"/>
          <w:numId w:val="5"/>
        </w:numPr>
        <w:spacing w:before="240" w:after="60"/>
        <w:ind w:left="357" w:hanging="357"/>
        <w:jc w:val="center"/>
        <w:rPr>
          <w:rFonts w:ascii="Arial" w:eastAsia="Times New Roman" w:hAnsi="Arial" w:cs="Arial"/>
          <w:bCs/>
          <w:iCs/>
          <w:color w:val="auto"/>
        </w:rPr>
      </w:pPr>
      <w:r w:rsidRPr="009B2EB5">
        <w:rPr>
          <w:rFonts w:ascii="Arial" w:eastAsia="Calibri" w:hAnsi="Arial" w:cs="Arial"/>
          <w:color w:val="auto"/>
        </w:rPr>
        <w:t>člen</w:t>
      </w:r>
      <w:r w:rsidRPr="009B2EB5">
        <w:rPr>
          <w:rFonts w:ascii="Arial" w:eastAsia="Times New Roman" w:hAnsi="Arial" w:cs="Arial"/>
          <w:bCs/>
          <w:iCs/>
          <w:color w:val="auto"/>
        </w:rPr>
        <w:t xml:space="preserve"> </w:t>
      </w:r>
      <w:r w:rsidR="003B09A2" w:rsidRPr="009B2EB5">
        <w:rPr>
          <w:rFonts w:ascii="Arial" w:hAnsi="Arial" w:cs="Arial"/>
          <w:color w:val="auto"/>
        </w:rPr>
        <w:br/>
      </w:r>
      <w:bookmarkStart w:id="86" w:name="_Hlk147749299"/>
      <w:r w:rsidRPr="009B2EB5">
        <w:rPr>
          <w:rFonts w:ascii="Arial" w:eastAsia="Times New Roman" w:hAnsi="Arial" w:cs="Arial"/>
          <w:bCs/>
          <w:iCs/>
          <w:color w:val="auto"/>
        </w:rPr>
        <w:t xml:space="preserve">(odvzem pravice in vračilo že izplačanih nepovratnih sredstev ter odpis vračila) </w:t>
      </w:r>
    </w:p>
    <w:p w14:paraId="7ED0FF1A" w14:textId="1C9737A1" w:rsidR="698BF1B9" w:rsidRPr="009B2EB5" w:rsidRDefault="698BF1B9" w:rsidP="003C4BF2">
      <w:pPr>
        <w:pStyle w:val="Odstavekseznama"/>
        <w:numPr>
          <w:ilvl w:val="0"/>
          <w:numId w:val="15"/>
        </w:numPr>
        <w:spacing w:before="240"/>
        <w:ind w:left="375"/>
        <w:rPr>
          <w:rFonts w:ascii="Arial" w:eastAsia="Calibri" w:hAnsi="Arial" w:cs="Arial"/>
        </w:rPr>
      </w:pPr>
      <w:proofErr w:type="spellStart"/>
      <w:r w:rsidRPr="009B2EB5">
        <w:rPr>
          <w:rFonts w:ascii="Arial" w:eastAsia="Calibri" w:hAnsi="Arial" w:cs="Arial"/>
        </w:rPr>
        <w:t>Eko</w:t>
      </w:r>
      <w:proofErr w:type="spellEnd"/>
      <w:r w:rsidRPr="009B2EB5">
        <w:rPr>
          <w:rFonts w:ascii="Arial" w:eastAsia="Calibri" w:hAnsi="Arial" w:cs="Arial"/>
        </w:rPr>
        <w:t xml:space="preserve"> </w:t>
      </w:r>
      <w:r w:rsidR="006D0477" w:rsidRPr="009B2EB5">
        <w:rPr>
          <w:rFonts w:ascii="Arial" w:hAnsi="Arial" w:cs="Arial"/>
        </w:rPr>
        <w:t>sklad z odločbo odvzame pravico do nepovratnih sredstev iz 3.</w:t>
      </w:r>
      <w:r w:rsidR="00DB6109" w:rsidRPr="009B2EB5">
        <w:rPr>
          <w:rFonts w:ascii="Arial" w:hAnsi="Arial" w:cs="Arial"/>
        </w:rPr>
        <w:t> </w:t>
      </w:r>
      <w:r w:rsidR="006D0477" w:rsidRPr="009B2EB5">
        <w:rPr>
          <w:rFonts w:ascii="Arial" w:hAnsi="Arial" w:cs="Arial"/>
        </w:rPr>
        <w:t>točke prvega odstavka 79.</w:t>
      </w:r>
      <w:r w:rsidR="00DB6109" w:rsidRPr="009B2EB5">
        <w:rPr>
          <w:rFonts w:ascii="Arial" w:hAnsi="Arial" w:cs="Arial"/>
        </w:rPr>
        <w:t> </w:t>
      </w:r>
      <w:r w:rsidR="006D0477" w:rsidRPr="009B2EB5">
        <w:rPr>
          <w:rFonts w:ascii="Arial" w:hAnsi="Arial" w:cs="Arial"/>
        </w:rPr>
        <w:t>člena tega zakona, ki so bila na podlagi odločbe že izplačana, če zahteve iz odločbe, določene na podlagi drugega odstavka 91.</w:t>
      </w:r>
      <w:r w:rsidR="00DB6109" w:rsidRPr="009B2EB5">
        <w:rPr>
          <w:rFonts w:ascii="Arial" w:hAnsi="Arial" w:cs="Arial"/>
        </w:rPr>
        <w:t> </w:t>
      </w:r>
      <w:r w:rsidR="006D0477" w:rsidRPr="009B2EB5">
        <w:rPr>
          <w:rFonts w:ascii="Arial" w:hAnsi="Arial" w:cs="Arial"/>
        </w:rPr>
        <w:t xml:space="preserve">člena tega zakona, niso izpolnjene, ali če vlagatelj brez opravičenih razlogov </w:t>
      </w:r>
      <w:proofErr w:type="spellStart"/>
      <w:r w:rsidR="006D0477" w:rsidRPr="009B2EB5">
        <w:rPr>
          <w:rFonts w:ascii="Arial" w:hAnsi="Arial" w:cs="Arial"/>
        </w:rPr>
        <w:t>Eko</w:t>
      </w:r>
      <w:proofErr w:type="spellEnd"/>
      <w:r w:rsidR="006D0477" w:rsidRPr="009B2EB5">
        <w:rPr>
          <w:rFonts w:ascii="Arial" w:hAnsi="Arial" w:cs="Arial"/>
        </w:rPr>
        <w:t xml:space="preserve"> skladu ne omogoči nadzora naložbe. Rok za izdajo odločbe o odvzemu pravice do nepovratnih sredstev je pet let od izplačila. Že izplačana sredstva </w:t>
      </w:r>
      <w:proofErr w:type="spellStart"/>
      <w:r w:rsidR="006D0477" w:rsidRPr="009B2EB5">
        <w:rPr>
          <w:rFonts w:ascii="Arial" w:hAnsi="Arial" w:cs="Arial"/>
        </w:rPr>
        <w:t>Eko</w:t>
      </w:r>
      <w:proofErr w:type="spellEnd"/>
      <w:r w:rsidR="006D0477" w:rsidRPr="009B2EB5">
        <w:rPr>
          <w:rFonts w:ascii="Arial" w:hAnsi="Arial" w:cs="Arial"/>
        </w:rPr>
        <w:t xml:space="preserve"> sklada je potrebno vrniti v 15</w:t>
      </w:r>
      <w:r w:rsidR="00174BE9" w:rsidRPr="009B2EB5">
        <w:rPr>
          <w:rFonts w:ascii="Arial" w:hAnsi="Arial" w:cs="Arial"/>
        </w:rPr>
        <w:t> </w:t>
      </w:r>
      <w:r w:rsidR="006D0477" w:rsidRPr="009B2EB5">
        <w:rPr>
          <w:rFonts w:ascii="Arial" w:hAnsi="Arial" w:cs="Arial"/>
        </w:rPr>
        <w:t>dneh po dokončnosti odločbe iz prejšnjega stavka, v primeru zamude z zakonskimi zamudnimi obrestmi.</w:t>
      </w:r>
    </w:p>
    <w:p w14:paraId="3D670D72" w14:textId="77777777" w:rsidR="005927F7" w:rsidRPr="009B2EB5" w:rsidRDefault="005927F7" w:rsidP="003C4BF2">
      <w:pPr>
        <w:pStyle w:val="Odstavekseznama"/>
        <w:spacing w:before="240"/>
        <w:ind w:left="375"/>
        <w:rPr>
          <w:rFonts w:ascii="Arial" w:eastAsia="Calibri" w:hAnsi="Arial" w:cs="Arial"/>
        </w:rPr>
      </w:pPr>
    </w:p>
    <w:p w14:paraId="5F22F96C" w14:textId="2C615BAF" w:rsidR="698BF1B9" w:rsidRPr="009B2EB5" w:rsidRDefault="698BF1B9" w:rsidP="003C4BF2">
      <w:pPr>
        <w:pStyle w:val="Odstavekseznama"/>
        <w:numPr>
          <w:ilvl w:val="0"/>
          <w:numId w:val="15"/>
        </w:numPr>
        <w:spacing w:before="240"/>
        <w:ind w:left="375"/>
        <w:rPr>
          <w:rFonts w:ascii="Arial" w:eastAsia="Calibri" w:hAnsi="Arial" w:cs="Arial"/>
        </w:rPr>
      </w:pPr>
      <w:r w:rsidRPr="009B2EB5">
        <w:rPr>
          <w:rFonts w:ascii="Arial" w:eastAsia="Calibri" w:hAnsi="Arial" w:cs="Arial"/>
        </w:rPr>
        <w:lastRenderedPageBreak/>
        <w:t xml:space="preserve">Prvi odstavek tega člena se uporabi tudi, če </w:t>
      </w:r>
      <w:proofErr w:type="spellStart"/>
      <w:r w:rsidRPr="009B2EB5">
        <w:rPr>
          <w:rFonts w:ascii="Arial" w:eastAsia="Calibri" w:hAnsi="Arial" w:cs="Arial"/>
        </w:rPr>
        <w:t>Eko</w:t>
      </w:r>
      <w:proofErr w:type="spellEnd"/>
      <w:r w:rsidRPr="009B2EB5">
        <w:rPr>
          <w:rFonts w:ascii="Arial" w:eastAsia="Calibri" w:hAnsi="Arial" w:cs="Arial"/>
        </w:rPr>
        <w:t xml:space="preserve"> sklad ugotovi, da je v odločbi dejansko stanje nepravilno ali nepopolno ugotovljeno, ker je vlagatelj predložil lažne podatke ali ker vlagatelj podatkov, pomembnih za odločitev, iz malomarnosti ali namenoma ni razkril. Že izplačana sredstva </w:t>
      </w:r>
      <w:proofErr w:type="spellStart"/>
      <w:r w:rsidRPr="009B2EB5">
        <w:rPr>
          <w:rFonts w:ascii="Arial" w:eastAsia="Calibri" w:hAnsi="Arial" w:cs="Arial"/>
        </w:rPr>
        <w:t>Eko</w:t>
      </w:r>
      <w:proofErr w:type="spellEnd"/>
      <w:r w:rsidRPr="009B2EB5">
        <w:rPr>
          <w:rFonts w:ascii="Arial" w:eastAsia="Calibri" w:hAnsi="Arial" w:cs="Arial"/>
        </w:rPr>
        <w:t xml:space="preserve"> sklada je potrebno vrniti v roku 15</w:t>
      </w:r>
      <w:r w:rsidR="00174BE9" w:rsidRPr="009B2EB5">
        <w:rPr>
          <w:rFonts w:ascii="Arial" w:eastAsia="Calibri" w:hAnsi="Arial" w:cs="Arial"/>
        </w:rPr>
        <w:t> </w:t>
      </w:r>
      <w:r w:rsidRPr="009B2EB5">
        <w:rPr>
          <w:rFonts w:ascii="Arial" w:eastAsia="Calibri" w:hAnsi="Arial" w:cs="Arial"/>
        </w:rPr>
        <w:t>dni od dokončnosti odločbe, skupaj z zakonskimi zamudnimi obrestmi od dneva izplačila do vračila.</w:t>
      </w:r>
    </w:p>
    <w:p w14:paraId="6A7D60F0" w14:textId="77777777" w:rsidR="00411F70" w:rsidRPr="009B2EB5" w:rsidRDefault="00411F70" w:rsidP="003C4BF2">
      <w:pPr>
        <w:pStyle w:val="Odstavekseznama"/>
        <w:spacing w:before="240"/>
        <w:ind w:left="375"/>
        <w:rPr>
          <w:rFonts w:ascii="Arial" w:eastAsia="Calibri" w:hAnsi="Arial" w:cs="Arial"/>
        </w:rPr>
      </w:pPr>
    </w:p>
    <w:p w14:paraId="7D4A92BF" w14:textId="20B5BCA9" w:rsidR="005927F7" w:rsidRPr="009B2EB5" w:rsidRDefault="00411F70" w:rsidP="003C4BF2">
      <w:pPr>
        <w:pStyle w:val="Odstavekseznama"/>
        <w:numPr>
          <w:ilvl w:val="0"/>
          <w:numId w:val="15"/>
        </w:numPr>
        <w:spacing w:before="240"/>
        <w:ind w:left="375"/>
        <w:rPr>
          <w:rFonts w:ascii="Arial" w:eastAsia="Calibri" w:hAnsi="Arial" w:cs="Arial"/>
        </w:rPr>
      </w:pPr>
      <w:r w:rsidRPr="009B2EB5">
        <w:rPr>
          <w:rFonts w:ascii="Arial" w:hAnsi="Arial" w:cs="Arial"/>
        </w:rPr>
        <w:t>V primeru naložbe na skupnih delih stavbe se lahko vračilo že izplačanih sredstev na podlagi odločb iz prvega in drugega odstavka tega člena izvrši iz rezervnega sklada.</w:t>
      </w:r>
    </w:p>
    <w:p w14:paraId="43C90074" w14:textId="77777777" w:rsidR="005927F7" w:rsidRPr="009B2EB5" w:rsidRDefault="005927F7" w:rsidP="003C4BF2">
      <w:pPr>
        <w:pStyle w:val="Odstavekseznama"/>
        <w:spacing w:before="240"/>
        <w:ind w:left="360"/>
        <w:rPr>
          <w:rFonts w:ascii="Arial" w:eastAsia="Calibri" w:hAnsi="Arial" w:cs="Arial"/>
        </w:rPr>
      </w:pPr>
    </w:p>
    <w:p w14:paraId="73FC51F8" w14:textId="5848CB50" w:rsidR="005927F7" w:rsidRPr="009B2EB5" w:rsidRDefault="698BF1B9" w:rsidP="003C4BF2">
      <w:pPr>
        <w:pStyle w:val="Odstavekseznama"/>
        <w:numPr>
          <w:ilvl w:val="0"/>
          <w:numId w:val="15"/>
        </w:numPr>
        <w:spacing w:before="240"/>
        <w:ind w:left="375"/>
        <w:rPr>
          <w:rFonts w:ascii="Arial" w:eastAsia="Calibri" w:hAnsi="Arial" w:cs="Arial"/>
        </w:rPr>
      </w:pPr>
      <w:r w:rsidRPr="009B2EB5">
        <w:rPr>
          <w:rFonts w:ascii="Arial" w:eastAsia="Calibri" w:hAnsi="Arial" w:cs="Arial"/>
        </w:rPr>
        <w:t xml:space="preserve">V primeru ugotovljenih kršitev glede lažnega prikazovanja podatkov vlagatelj v obdobju </w:t>
      </w:r>
      <w:r w:rsidR="009A679F" w:rsidRPr="009B2EB5">
        <w:rPr>
          <w:rFonts w:ascii="Arial" w:eastAsia="Calibri" w:hAnsi="Arial" w:cs="Arial"/>
        </w:rPr>
        <w:t>treh</w:t>
      </w:r>
      <w:r w:rsidRPr="009B2EB5">
        <w:rPr>
          <w:rFonts w:ascii="Arial" w:eastAsia="Calibri" w:hAnsi="Arial" w:cs="Arial"/>
        </w:rPr>
        <w:t xml:space="preserve"> let od dokončnosti odločbe, s katero je bila vlagateljeva vloga zavrnjena oziroma s katero je bilo ugotovljeno, da je </w:t>
      </w:r>
      <w:r w:rsidR="0069490C" w:rsidRPr="009B2EB5">
        <w:rPr>
          <w:rFonts w:ascii="Arial" w:eastAsia="Calibri" w:hAnsi="Arial" w:cs="Arial"/>
        </w:rPr>
        <w:t xml:space="preserve">zaradi ugotovljenih kršitev </w:t>
      </w:r>
      <w:r w:rsidRPr="009B2EB5">
        <w:rPr>
          <w:rFonts w:ascii="Arial" w:eastAsia="Calibri" w:hAnsi="Arial" w:cs="Arial"/>
        </w:rPr>
        <w:t>pravica do spodbude ugasnila oziroma s katero je bila odvzeta pravica oziroma je bila odpravljena odločba o dodelitvi pravice do nepovratn</w:t>
      </w:r>
      <w:r w:rsidR="006D0477" w:rsidRPr="009B2EB5">
        <w:rPr>
          <w:rFonts w:ascii="Arial" w:eastAsia="Calibri" w:hAnsi="Arial" w:cs="Arial"/>
        </w:rPr>
        <w:t>ih sredstev</w:t>
      </w:r>
      <w:r w:rsidRPr="009B2EB5">
        <w:rPr>
          <w:rFonts w:ascii="Arial" w:eastAsia="Calibri" w:hAnsi="Arial" w:cs="Arial"/>
        </w:rPr>
        <w:t xml:space="preserve">, ne more sodelovati na javnih pozivih in </w:t>
      </w:r>
      <w:r w:rsidR="00FB4FFC" w:rsidRPr="009B2EB5">
        <w:rPr>
          <w:rFonts w:ascii="Arial" w:eastAsia="Calibri" w:hAnsi="Arial" w:cs="Arial"/>
        </w:rPr>
        <w:t xml:space="preserve">javnih </w:t>
      </w:r>
      <w:r w:rsidRPr="009B2EB5">
        <w:rPr>
          <w:rFonts w:ascii="Arial" w:eastAsia="Calibri" w:hAnsi="Arial" w:cs="Arial"/>
        </w:rPr>
        <w:t xml:space="preserve">razpisih, ki jih objavlja </w:t>
      </w:r>
      <w:proofErr w:type="spellStart"/>
      <w:r w:rsidRPr="009B2EB5">
        <w:rPr>
          <w:rFonts w:ascii="Arial" w:eastAsia="Calibri" w:hAnsi="Arial" w:cs="Arial"/>
        </w:rPr>
        <w:t>Eko</w:t>
      </w:r>
      <w:proofErr w:type="spellEnd"/>
      <w:r w:rsidRPr="009B2EB5">
        <w:rPr>
          <w:rFonts w:ascii="Arial" w:eastAsia="Calibri" w:hAnsi="Arial" w:cs="Arial"/>
        </w:rPr>
        <w:t xml:space="preserve"> sklad.</w:t>
      </w:r>
    </w:p>
    <w:p w14:paraId="7F1AF49E" w14:textId="77777777" w:rsidR="00F67AD3" w:rsidRPr="009B2EB5" w:rsidRDefault="00F67AD3" w:rsidP="003C4BF2">
      <w:pPr>
        <w:pStyle w:val="Odstavekseznama"/>
        <w:spacing w:before="240"/>
        <w:ind w:left="375"/>
        <w:rPr>
          <w:rFonts w:ascii="Arial" w:eastAsia="Calibri" w:hAnsi="Arial" w:cs="Arial"/>
        </w:rPr>
      </w:pPr>
    </w:p>
    <w:p w14:paraId="0EBA5CC6" w14:textId="32C23E5C" w:rsidR="698BF1B9" w:rsidRPr="009B2EB5" w:rsidRDefault="698BF1B9" w:rsidP="003C4BF2">
      <w:pPr>
        <w:pStyle w:val="Odstavekseznama"/>
        <w:spacing w:before="240"/>
        <w:ind w:left="360" w:hanging="360"/>
        <w:rPr>
          <w:rFonts w:ascii="Arial" w:eastAsia="Calibri" w:hAnsi="Arial" w:cs="Arial"/>
        </w:rPr>
      </w:pPr>
      <w:r w:rsidRPr="009B2EB5">
        <w:rPr>
          <w:rFonts w:ascii="Arial" w:eastAsia="Calibri" w:hAnsi="Arial" w:cs="Arial"/>
        </w:rPr>
        <w:t xml:space="preserve">(5) </w:t>
      </w:r>
      <w:bookmarkStart w:id="87" w:name="_Hlk161747734"/>
      <w:r w:rsidRPr="009B2EB5">
        <w:rPr>
          <w:rFonts w:ascii="Arial" w:eastAsia="Calibri" w:hAnsi="Arial" w:cs="Arial"/>
        </w:rPr>
        <w:t xml:space="preserve">V primeru, ko niso izpolnjena določila iz odločbe, določena na podlagi drugega odstavka </w:t>
      </w:r>
      <w:r w:rsidR="00291CDF" w:rsidRPr="009B2EB5">
        <w:rPr>
          <w:rFonts w:ascii="Arial" w:eastAsia="Calibri" w:hAnsi="Arial" w:cs="Arial"/>
        </w:rPr>
        <w:t>9</w:t>
      </w:r>
      <w:r w:rsidR="00344A12" w:rsidRPr="009B2EB5">
        <w:rPr>
          <w:rFonts w:ascii="Arial" w:eastAsia="Calibri" w:hAnsi="Arial" w:cs="Arial"/>
        </w:rPr>
        <w:t>1</w:t>
      </w:r>
      <w:r w:rsidRPr="009B2EB5">
        <w:rPr>
          <w:rFonts w:ascii="Arial" w:eastAsia="Calibri" w:hAnsi="Arial" w:cs="Arial"/>
        </w:rPr>
        <w:t>.</w:t>
      </w:r>
      <w:r w:rsidR="00DB6109" w:rsidRPr="009B2EB5">
        <w:rPr>
          <w:rFonts w:ascii="Arial" w:eastAsia="Calibri" w:hAnsi="Arial" w:cs="Arial"/>
        </w:rPr>
        <w:t> </w:t>
      </w:r>
      <w:r w:rsidRPr="009B2EB5">
        <w:rPr>
          <w:rFonts w:ascii="Arial" w:eastAsia="Calibri" w:hAnsi="Arial" w:cs="Arial"/>
        </w:rPr>
        <w:t>člena</w:t>
      </w:r>
      <w:r w:rsidR="00EE5A3F" w:rsidRPr="009B2EB5">
        <w:rPr>
          <w:rFonts w:ascii="Arial" w:eastAsia="Calibri" w:hAnsi="Arial" w:cs="Arial"/>
        </w:rPr>
        <w:t xml:space="preserve"> tega zakona</w:t>
      </w:r>
      <w:r w:rsidRPr="009B2EB5">
        <w:rPr>
          <w:rFonts w:ascii="Arial" w:eastAsia="Calibri" w:hAnsi="Arial" w:cs="Arial"/>
        </w:rPr>
        <w:t xml:space="preserve"> ali iz pogodbe, na podlagi katere so bila izplačana nepovratna sredstva za ukrep zmanjšanja energetske revščine</w:t>
      </w:r>
      <w:r w:rsidR="006D0477" w:rsidRPr="009B2EB5">
        <w:rPr>
          <w:rFonts w:ascii="Arial" w:eastAsia="Calibri" w:hAnsi="Arial" w:cs="Arial"/>
        </w:rPr>
        <w:t xml:space="preserve"> ali socialno šibkim prejemnikom</w:t>
      </w:r>
      <w:r w:rsidRPr="009B2EB5">
        <w:rPr>
          <w:rFonts w:ascii="Arial" w:eastAsia="Calibri" w:hAnsi="Arial" w:cs="Arial"/>
        </w:rPr>
        <w:t xml:space="preserve">, je možen odpis vračila nepovratnih sredstev, če: </w:t>
      </w:r>
    </w:p>
    <w:p w14:paraId="72C5D61A" w14:textId="4E32A519" w:rsidR="698BF1B9" w:rsidRPr="009B2EB5" w:rsidRDefault="698BF1B9" w:rsidP="00906C3A">
      <w:pPr>
        <w:pStyle w:val="Odstavekseznama"/>
        <w:numPr>
          <w:ilvl w:val="0"/>
          <w:numId w:val="57"/>
        </w:numPr>
        <w:ind w:left="720"/>
        <w:rPr>
          <w:rFonts w:ascii="Arial" w:eastAsia="Calibri" w:hAnsi="Arial" w:cs="Arial"/>
        </w:rPr>
      </w:pPr>
      <w:r w:rsidRPr="009B2EB5">
        <w:rPr>
          <w:rFonts w:ascii="Arial" w:eastAsia="Calibri" w:hAnsi="Arial" w:cs="Arial"/>
        </w:rPr>
        <w:t xml:space="preserve">bi bili stroški postopka izterjave v nesorazmerju z višino terjatve ali </w:t>
      </w:r>
    </w:p>
    <w:p w14:paraId="0C66EA05" w14:textId="27526256" w:rsidR="698BF1B9" w:rsidRPr="009B2EB5" w:rsidRDefault="698BF1B9" w:rsidP="00906C3A">
      <w:pPr>
        <w:pStyle w:val="Odstavekseznama"/>
        <w:numPr>
          <w:ilvl w:val="0"/>
          <w:numId w:val="57"/>
        </w:numPr>
        <w:ind w:left="720"/>
        <w:rPr>
          <w:rFonts w:ascii="Arial" w:eastAsia="Calibri" w:hAnsi="Arial" w:cs="Arial"/>
        </w:rPr>
      </w:pPr>
      <w:r w:rsidRPr="009B2EB5">
        <w:rPr>
          <w:rFonts w:ascii="Arial" w:eastAsia="Calibri" w:hAnsi="Arial" w:cs="Arial"/>
        </w:rPr>
        <w:t xml:space="preserve">vlagatelj nepovratnih sredstev ne more vrniti zaradi socialne ogroženosti. </w:t>
      </w:r>
    </w:p>
    <w:p w14:paraId="51CC3852" w14:textId="77777777" w:rsidR="005927F7" w:rsidRPr="009B2EB5" w:rsidRDefault="005927F7" w:rsidP="00BA7F74">
      <w:pPr>
        <w:pStyle w:val="Odstavekseznama"/>
        <w:ind w:hanging="360"/>
        <w:rPr>
          <w:rFonts w:ascii="Arial" w:eastAsia="Calibri" w:hAnsi="Arial" w:cs="Arial"/>
        </w:rPr>
      </w:pPr>
    </w:p>
    <w:p w14:paraId="0F782C48" w14:textId="7687C638" w:rsidR="698BF1B9" w:rsidRPr="009B2EB5" w:rsidRDefault="698BF1B9" w:rsidP="003C4BF2">
      <w:pPr>
        <w:pStyle w:val="Odstavekseznama"/>
        <w:ind w:left="360" w:hanging="360"/>
        <w:rPr>
          <w:rFonts w:ascii="Arial" w:eastAsia="Calibri" w:hAnsi="Arial" w:cs="Arial"/>
        </w:rPr>
      </w:pPr>
      <w:r w:rsidRPr="009B2EB5">
        <w:rPr>
          <w:rFonts w:ascii="Arial" w:eastAsia="Calibri" w:hAnsi="Arial" w:cs="Arial"/>
        </w:rPr>
        <w:t xml:space="preserve">(6) O odpisu vračila iz prejšnjega odstavka odloči </w:t>
      </w:r>
      <w:proofErr w:type="spellStart"/>
      <w:r w:rsidRPr="009B2EB5">
        <w:rPr>
          <w:rFonts w:ascii="Arial" w:eastAsia="Calibri" w:hAnsi="Arial" w:cs="Arial"/>
        </w:rPr>
        <w:t>Eko</w:t>
      </w:r>
      <w:proofErr w:type="spellEnd"/>
      <w:r w:rsidRPr="009B2EB5">
        <w:rPr>
          <w:rFonts w:ascii="Arial" w:eastAsia="Calibri" w:hAnsi="Arial" w:cs="Arial"/>
        </w:rPr>
        <w:t xml:space="preserve"> sklad po pridobitvi soglasja ministrstva, pristojnega za finance, in po postopku, določenem v splošnih pogojih poslovanja </w:t>
      </w:r>
      <w:proofErr w:type="spellStart"/>
      <w:r w:rsidRPr="009B2EB5">
        <w:rPr>
          <w:rFonts w:ascii="Arial" w:eastAsia="Calibri" w:hAnsi="Arial" w:cs="Arial"/>
        </w:rPr>
        <w:t>Eko</w:t>
      </w:r>
      <w:proofErr w:type="spellEnd"/>
      <w:r w:rsidRPr="009B2EB5">
        <w:rPr>
          <w:rFonts w:ascii="Arial" w:eastAsia="Calibri" w:hAnsi="Arial" w:cs="Arial"/>
        </w:rPr>
        <w:t xml:space="preserve"> sklada. </w:t>
      </w:r>
    </w:p>
    <w:bookmarkEnd w:id="86"/>
    <w:bookmarkEnd w:id="87"/>
    <w:p w14:paraId="5452D523" w14:textId="4F2D4654" w:rsidR="003B09A2" w:rsidRPr="009B2EB5" w:rsidRDefault="698BF1B9" w:rsidP="00F67AD3">
      <w:pPr>
        <w:pStyle w:val="Naslov5"/>
        <w:keepNext w:val="0"/>
        <w:keepLines w:val="0"/>
        <w:numPr>
          <w:ilvl w:val="0"/>
          <w:numId w:val="5"/>
        </w:numPr>
        <w:spacing w:before="240" w:after="60"/>
        <w:ind w:left="357" w:hanging="357"/>
        <w:jc w:val="center"/>
        <w:rPr>
          <w:rFonts w:ascii="Arial" w:eastAsia="Calibri" w:hAnsi="Arial" w:cs="Arial"/>
          <w:color w:val="auto"/>
        </w:rPr>
      </w:pPr>
      <w:r w:rsidRPr="009B2EB5">
        <w:rPr>
          <w:rFonts w:ascii="Arial" w:eastAsia="Calibri" w:hAnsi="Arial" w:cs="Arial"/>
          <w:color w:val="auto"/>
        </w:rPr>
        <w:t xml:space="preserve">člen </w:t>
      </w:r>
      <w:r w:rsidR="003B09A2" w:rsidRPr="009B2EB5">
        <w:rPr>
          <w:rFonts w:ascii="Arial" w:eastAsia="Calibri" w:hAnsi="Arial" w:cs="Arial"/>
          <w:color w:val="auto"/>
        </w:rPr>
        <w:br/>
      </w:r>
      <w:r w:rsidRPr="009B2EB5">
        <w:rPr>
          <w:rFonts w:ascii="Arial" w:eastAsia="Calibri" w:hAnsi="Arial" w:cs="Arial"/>
          <w:color w:val="auto"/>
        </w:rPr>
        <w:t>(vročanje v fizični in elektronski obliki)</w:t>
      </w:r>
    </w:p>
    <w:p w14:paraId="625B5FBD" w14:textId="7F8A64CB" w:rsidR="698BF1B9" w:rsidRPr="009B2EB5" w:rsidRDefault="698BF1B9" w:rsidP="00906C3A">
      <w:pPr>
        <w:pStyle w:val="Odstavekseznama"/>
        <w:numPr>
          <w:ilvl w:val="0"/>
          <w:numId w:val="58"/>
        </w:numPr>
        <w:spacing w:before="240"/>
        <w:ind w:left="360"/>
        <w:rPr>
          <w:rFonts w:ascii="Arial" w:eastAsia="Calibri" w:hAnsi="Arial" w:cs="Arial"/>
        </w:rPr>
      </w:pPr>
      <w:r w:rsidRPr="009B2EB5">
        <w:rPr>
          <w:rFonts w:ascii="Arial" w:eastAsia="Calibri" w:hAnsi="Arial" w:cs="Arial"/>
        </w:rPr>
        <w:t xml:space="preserve">Odločbe, </w:t>
      </w:r>
      <w:r w:rsidR="006D0477" w:rsidRPr="009B2EB5">
        <w:rPr>
          <w:rFonts w:ascii="Arial" w:hAnsi="Arial" w:cs="Arial"/>
        </w:rPr>
        <w:t xml:space="preserve">sklepi, pozivi in drugi dokumenti, od katerih vročitve začne teči rok (v nadaljnjem besedilu: dokumenti), se vročajo v elektronski obliki, po pravilih, kot jih določa zakon, ki ureja splošni upravni postopek, razen če ta zakon ne določa drugače, če pa to ni mogoče, pa v fizični obliki, z navadno vročitvijo. </w:t>
      </w:r>
    </w:p>
    <w:p w14:paraId="7461C9C1" w14:textId="77777777" w:rsidR="008A2A80" w:rsidRPr="009B2EB5" w:rsidRDefault="008A2A80" w:rsidP="003C4BF2">
      <w:pPr>
        <w:pStyle w:val="Odstavekseznama"/>
        <w:spacing w:before="240"/>
        <w:ind w:left="360"/>
        <w:rPr>
          <w:rFonts w:ascii="Arial" w:eastAsia="Calibri" w:hAnsi="Arial" w:cs="Arial"/>
        </w:rPr>
      </w:pPr>
    </w:p>
    <w:p w14:paraId="4AAC2825" w14:textId="7B49C99C" w:rsidR="698BF1B9" w:rsidRPr="009B2EB5" w:rsidRDefault="00CC3071" w:rsidP="00906C3A">
      <w:pPr>
        <w:pStyle w:val="Odstavekseznama"/>
        <w:numPr>
          <w:ilvl w:val="0"/>
          <w:numId w:val="58"/>
        </w:numPr>
        <w:spacing w:before="240"/>
        <w:ind w:left="360"/>
        <w:rPr>
          <w:rFonts w:ascii="Arial" w:eastAsia="Calibri" w:hAnsi="Arial" w:cs="Arial"/>
        </w:rPr>
      </w:pPr>
      <w:r w:rsidRPr="009B2EB5">
        <w:rPr>
          <w:rFonts w:ascii="Arial" w:eastAsia="Calibri" w:hAnsi="Arial" w:cs="Arial"/>
        </w:rPr>
        <w:t>V</w:t>
      </w:r>
      <w:r w:rsidR="698BF1B9" w:rsidRPr="009B2EB5">
        <w:rPr>
          <w:rFonts w:ascii="Arial" w:eastAsia="Calibri" w:hAnsi="Arial" w:cs="Arial"/>
        </w:rPr>
        <w:t>ročitev dokumentov iz prvega odstavka tega člena v fizični obliki velja za opravljeno 15.</w:t>
      </w:r>
      <w:r w:rsidR="003E02B7" w:rsidRPr="009B2EB5">
        <w:rPr>
          <w:rFonts w:ascii="Arial" w:eastAsia="Calibri" w:hAnsi="Arial" w:cs="Arial"/>
        </w:rPr>
        <w:t> </w:t>
      </w:r>
      <w:r w:rsidR="698BF1B9" w:rsidRPr="009B2EB5">
        <w:rPr>
          <w:rFonts w:ascii="Arial" w:eastAsia="Calibri" w:hAnsi="Arial" w:cs="Arial"/>
        </w:rPr>
        <w:t xml:space="preserve">dan od dneva odpreme s strani </w:t>
      </w:r>
      <w:proofErr w:type="spellStart"/>
      <w:r w:rsidR="698BF1B9" w:rsidRPr="009B2EB5">
        <w:rPr>
          <w:rFonts w:ascii="Arial" w:eastAsia="Calibri" w:hAnsi="Arial" w:cs="Arial"/>
        </w:rPr>
        <w:t>Eko</w:t>
      </w:r>
      <w:proofErr w:type="spellEnd"/>
      <w:r w:rsidR="698BF1B9" w:rsidRPr="009B2EB5">
        <w:rPr>
          <w:rFonts w:ascii="Arial" w:eastAsia="Calibri" w:hAnsi="Arial" w:cs="Arial"/>
        </w:rPr>
        <w:t xml:space="preserve"> sklada. Dan odpreme dokumenta v fizični obliki se označi na kuverti </w:t>
      </w:r>
      <w:proofErr w:type="spellStart"/>
      <w:r w:rsidR="698BF1B9" w:rsidRPr="009B2EB5">
        <w:rPr>
          <w:rFonts w:ascii="Arial" w:eastAsia="Calibri" w:hAnsi="Arial" w:cs="Arial"/>
        </w:rPr>
        <w:t>odpremljenega</w:t>
      </w:r>
      <w:proofErr w:type="spellEnd"/>
      <w:r w:rsidR="698BF1B9" w:rsidRPr="009B2EB5">
        <w:rPr>
          <w:rFonts w:ascii="Arial" w:eastAsia="Calibri" w:hAnsi="Arial" w:cs="Arial"/>
        </w:rPr>
        <w:t xml:space="preserve"> dokumenta in na dokumentu samem. </w:t>
      </w:r>
    </w:p>
    <w:p w14:paraId="66778BDF" w14:textId="6F6D590C" w:rsidR="003B09A2" w:rsidRPr="009B2EB5" w:rsidRDefault="698BF1B9" w:rsidP="00F67AD3">
      <w:pPr>
        <w:pStyle w:val="Naslov5"/>
        <w:keepNext w:val="0"/>
        <w:keepLines w:val="0"/>
        <w:numPr>
          <w:ilvl w:val="0"/>
          <w:numId w:val="5"/>
        </w:numPr>
        <w:spacing w:before="240" w:after="60"/>
        <w:ind w:left="357" w:hanging="357"/>
        <w:jc w:val="center"/>
        <w:rPr>
          <w:rFonts w:ascii="Arial" w:eastAsia="Calibri" w:hAnsi="Arial" w:cs="Arial"/>
          <w:color w:val="auto"/>
        </w:rPr>
      </w:pPr>
      <w:r w:rsidRPr="009B2EB5">
        <w:rPr>
          <w:rFonts w:ascii="Arial" w:eastAsia="Calibri" w:hAnsi="Arial" w:cs="Arial"/>
          <w:color w:val="auto"/>
        </w:rPr>
        <w:t xml:space="preserve">člen </w:t>
      </w:r>
      <w:r w:rsidR="003B09A2" w:rsidRPr="009B2EB5">
        <w:rPr>
          <w:rFonts w:ascii="Arial" w:eastAsia="Calibri" w:hAnsi="Arial" w:cs="Arial"/>
          <w:color w:val="auto"/>
        </w:rPr>
        <w:br/>
      </w:r>
      <w:r w:rsidRPr="009B2EB5">
        <w:rPr>
          <w:rFonts w:ascii="Arial" w:eastAsia="Calibri" w:hAnsi="Arial" w:cs="Arial"/>
          <w:color w:val="auto"/>
        </w:rPr>
        <w:t xml:space="preserve">(upravni spor) </w:t>
      </w:r>
    </w:p>
    <w:p w14:paraId="26AD9D58" w14:textId="075BB82B" w:rsidR="00F70699" w:rsidRPr="009B2EB5" w:rsidRDefault="698BF1B9" w:rsidP="00F67AD3">
      <w:pPr>
        <w:spacing w:before="240"/>
        <w:rPr>
          <w:rFonts w:ascii="Arial" w:eastAsia="Calibri" w:hAnsi="Arial" w:cs="Arial"/>
        </w:rPr>
      </w:pPr>
      <w:r w:rsidRPr="009B2EB5">
        <w:rPr>
          <w:rFonts w:ascii="Arial" w:eastAsia="Calibri" w:hAnsi="Arial" w:cs="Arial"/>
        </w:rPr>
        <w:t>V upravnem sporu ni mogoče izpodbijati odločbe, s katero je bilo odločeno o dodelitvi pravice do spodbud drugim osebam, ampak le tisto odločbo ali njen del, s katerim je bilo odločeno o pravici tožnika.</w:t>
      </w:r>
      <w:r w:rsidR="00B42D0B" w:rsidRPr="009B2EB5">
        <w:rPr>
          <w:rFonts w:ascii="Arial" w:eastAsia="Calibri" w:hAnsi="Arial" w:cs="Arial"/>
        </w:rPr>
        <w:t xml:space="preserve"> </w:t>
      </w:r>
    </w:p>
    <w:p w14:paraId="383D138A" w14:textId="77777777" w:rsidR="00AE1827" w:rsidRPr="009B2EB5" w:rsidRDefault="00AE1827" w:rsidP="00AE1827">
      <w:pPr>
        <w:ind w:left="420" w:hanging="420"/>
        <w:rPr>
          <w:rFonts w:ascii="Arial" w:hAnsi="Arial" w:cs="Arial"/>
        </w:rPr>
      </w:pPr>
    </w:p>
    <w:p w14:paraId="1A236D7A" w14:textId="6722A8A6" w:rsidR="00AE1827" w:rsidRPr="009B2EB5" w:rsidRDefault="00C22BC2" w:rsidP="0073731F">
      <w:pPr>
        <w:pStyle w:val="Naslov1"/>
      </w:pPr>
      <w:bookmarkStart w:id="88" w:name="_Hlk169079993"/>
      <w:r w:rsidRPr="009B2EB5">
        <w:t>VII</w:t>
      </w:r>
      <w:r w:rsidR="004532B7" w:rsidRPr="009B2EB5">
        <w:t>I</w:t>
      </w:r>
      <w:r w:rsidR="00AE1827" w:rsidRPr="009B2EB5">
        <w:t>. poglavje: PRAVILA RAVNANJA S FLUORIRANIMI TOPLOGREDNIMI PLINI IN OZONU ŠKODLJIVIMI SNOVMI</w:t>
      </w:r>
    </w:p>
    <w:bookmarkEnd w:id="88"/>
    <w:p w14:paraId="1963ED49" w14:textId="77777777" w:rsidR="00D40750" w:rsidRPr="009B2EB5" w:rsidRDefault="00D40750" w:rsidP="000C7F25">
      <w:pPr>
        <w:spacing w:before="240"/>
        <w:rPr>
          <w:rFonts w:ascii="Arial" w:hAnsi="Arial" w:cs="Arial"/>
          <w:b/>
          <w:bCs/>
        </w:rPr>
      </w:pPr>
    </w:p>
    <w:p w14:paraId="3C036B45" w14:textId="79A83B85" w:rsidR="005927F7" w:rsidRPr="009B2EB5" w:rsidRDefault="006040FA" w:rsidP="000C7F25">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člen</w:t>
      </w:r>
      <w:r w:rsidR="005927F7" w:rsidRPr="009B2EB5">
        <w:rPr>
          <w:rFonts w:ascii="Arial" w:eastAsia="Calibri" w:hAnsi="Arial" w:cs="Arial"/>
          <w:color w:val="auto"/>
        </w:rPr>
        <w:br/>
      </w:r>
      <w:r w:rsidR="59369664" w:rsidRPr="009B2EB5">
        <w:rPr>
          <w:rFonts w:ascii="Arial" w:hAnsi="Arial" w:cs="Arial"/>
          <w:color w:val="auto"/>
        </w:rPr>
        <w:t xml:space="preserve">(pravila ravnanja s </w:t>
      </w:r>
      <w:proofErr w:type="spellStart"/>
      <w:r w:rsidR="59369664" w:rsidRPr="009B2EB5">
        <w:rPr>
          <w:rFonts w:ascii="Arial" w:hAnsi="Arial" w:cs="Arial"/>
          <w:color w:val="auto"/>
        </w:rPr>
        <w:t>fluoriranimi</w:t>
      </w:r>
      <w:proofErr w:type="spellEnd"/>
      <w:r w:rsidR="59369664" w:rsidRPr="009B2EB5">
        <w:rPr>
          <w:rFonts w:ascii="Arial" w:hAnsi="Arial" w:cs="Arial"/>
          <w:color w:val="auto"/>
        </w:rPr>
        <w:t xml:space="preserve"> toplogrednimi plini in</w:t>
      </w:r>
      <w:r w:rsidR="00D40750" w:rsidRPr="009B2EB5">
        <w:rPr>
          <w:rFonts w:ascii="Arial" w:hAnsi="Arial" w:cs="Arial"/>
          <w:color w:val="auto"/>
        </w:rPr>
        <w:t xml:space="preserve"> ozonu škodljivimi snovmi)</w:t>
      </w:r>
    </w:p>
    <w:p w14:paraId="717C9358" w14:textId="0FAC3813" w:rsidR="006040FA" w:rsidRPr="009B2EB5" w:rsidRDefault="5670262B" w:rsidP="000C7F25">
      <w:pPr>
        <w:spacing w:before="240"/>
        <w:rPr>
          <w:rFonts w:ascii="Arial" w:eastAsia="Arial" w:hAnsi="Arial" w:cs="Arial"/>
        </w:rPr>
      </w:pPr>
      <w:r w:rsidRPr="009B2EB5">
        <w:rPr>
          <w:rFonts w:ascii="Arial" w:eastAsia="Arial" w:hAnsi="Arial" w:cs="Arial"/>
        </w:rPr>
        <w:lastRenderedPageBreak/>
        <w:t>Vlada za izvrševanje</w:t>
      </w:r>
      <w:r w:rsidR="000C7F25" w:rsidRPr="009B2EB5">
        <w:rPr>
          <w:rFonts w:ascii="Arial" w:eastAsia="Arial" w:hAnsi="Arial" w:cs="Arial"/>
        </w:rPr>
        <w:t xml:space="preserve"> </w:t>
      </w:r>
      <w:r w:rsidR="02A57C08" w:rsidRPr="009B2EB5">
        <w:rPr>
          <w:rFonts w:ascii="Arial" w:eastAsia="Arial" w:hAnsi="Arial" w:cs="Arial"/>
        </w:rPr>
        <w:t xml:space="preserve">Uredbe 517/2014/EU za </w:t>
      </w:r>
      <w:proofErr w:type="spellStart"/>
      <w:r w:rsidR="02A57C08" w:rsidRPr="009B2EB5">
        <w:rPr>
          <w:rFonts w:ascii="Arial" w:eastAsia="Arial" w:hAnsi="Arial" w:cs="Arial"/>
        </w:rPr>
        <w:t>fluorirane</w:t>
      </w:r>
      <w:proofErr w:type="spellEnd"/>
      <w:r w:rsidR="02A57C08" w:rsidRPr="009B2EB5">
        <w:rPr>
          <w:rFonts w:ascii="Arial" w:eastAsia="Arial" w:hAnsi="Arial" w:cs="Arial"/>
        </w:rPr>
        <w:t xml:space="preserve"> toplogredne pline in Uredbe 1005/2009/EU za snovi, ki tanjšajo ozonski plašč</w:t>
      </w:r>
      <w:r w:rsidR="000C7F25" w:rsidRPr="009B2EB5">
        <w:rPr>
          <w:rFonts w:ascii="Arial" w:eastAsia="Arial" w:hAnsi="Arial" w:cs="Arial"/>
        </w:rPr>
        <w:t>,</w:t>
      </w:r>
      <w:r w:rsidR="02A57C08" w:rsidRPr="009B2EB5">
        <w:rPr>
          <w:rFonts w:ascii="Arial" w:eastAsia="Arial" w:hAnsi="Arial" w:cs="Arial"/>
        </w:rPr>
        <w:t xml:space="preserve"> </w:t>
      </w:r>
      <w:r w:rsidRPr="009B2EB5">
        <w:rPr>
          <w:rFonts w:ascii="Arial" w:eastAsia="Arial" w:hAnsi="Arial" w:cs="Arial"/>
        </w:rPr>
        <w:t xml:space="preserve">predpiše podrobnejša pravila za ravnanje s </w:t>
      </w:r>
      <w:proofErr w:type="spellStart"/>
      <w:r w:rsidRPr="009B2EB5">
        <w:rPr>
          <w:rFonts w:ascii="Arial" w:eastAsia="Arial" w:hAnsi="Arial" w:cs="Arial"/>
        </w:rPr>
        <w:t>fluoriranimi</w:t>
      </w:r>
      <w:proofErr w:type="spellEnd"/>
      <w:r w:rsidRPr="009B2EB5">
        <w:rPr>
          <w:rFonts w:ascii="Arial" w:eastAsia="Arial" w:hAnsi="Arial" w:cs="Arial"/>
        </w:rPr>
        <w:t xml:space="preserve"> toplogrednimi plini i</w:t>
      </w:r>
      <w:r w:rsidR="622B275C" w:rsidRPr="009B2EB5">
        <w:rPr>
          <w:rFonts w:ascii="Arial" w:eastAsia="Arial" w:hAnsi="Arial" w:cs="Arial"/>
        </w:rPr>
        <w:t xml:space="preserve">n ozonu škodljivimi snovmi, </w:t>
      </w:r>
      <w:r w:rsidRPr="009B2EB5">
        <w:rPr>
          <w:rFonts w:ascii="Arial" w:eastAsia="Arial" w:hAnsi="Arial" w:cs="Arial"/>
        </w:rPr>
        <w:t>zlasti pa:</w:t>
      </w:r>
    </w:p>
    <w:p w14:paraId="532D9D9D" w14:textId="7DC08135" w:rsidR="006040FA" w:rsidRPr="009B2EB5" w:rsidRDefault="1EFCF384" w:rsidP="00906C3A">
      <w:pPr>
        <w:pStyle w:val="Odstavekseznama"/>
        <w:numPr>
          <w:ilvl w:val="0"/>
          <w:numId w:val="32"/>
        </w:numPr>
        <w:rPr>
          <w:rFonts w:ascii="Arial" w:eastAsia="Arial" w:hAnsi="Arial" w:cs="Arial"/>
        </w:rPr>
      </w:pPr>
      <w:r w:rsidRPr="009B2EB5">
        <w:rPr>
          <w:rFonts w:ascii="Arial" w:eastAsia="Arial" w:hAnsi="Arial" w:cs="Arial"/>
        </w:rPr>
        <w:t>pristojni organ za njihovo izvajanje, nadzor in kazni za kršitve;</w:t>
      </w:r>
    </w:p>
    <w:p w14:paraId="1804799D" w14:textId="6C22B89B" w:rsidR="006040FA" w:rsidRPr="009B2EB5" w:rsidRDefault="006040FA" w:rsidP="00906C3A">
      <w:pPr>
        <w:pStyle w:val="Odstavekseznama"/>
        <w:numPr>
          <w:ilvl w:val="0"/>
          <w:numId w:val="32"/>
        </w:numPr>
        <w:rPr>
          <w:rFonts w:ascii="Arial" w:eastAsia="Arial" w:hAnsi="Arial" w:cs="Arial"/>
        </w:rPr>
      </w:pPr>
      <w:r w:rsidRPr="009B2EB5">
        <w:rPr>
          <w:rFonts w:ascii="Arial" w:eastAsia="Arial" w:hAnsi="Arial" w:cs="Arial"/>
        </w:rPr>
        <w:t>obveznost glede prodaje in prijave opreme;</w:t>
      </w:r>
    </w:p>
    <w:p w14:paraId="7EBA2CE3" w14:textId="53A165DE" w:rsidR="006040FA" w:rsidRPr="009B2EB5" w:rsidRDefault="4BCF4177" w:rsidP="00906C3A">
      <w:pPr>
        <w:pStyle w:val="Odstavekseznama"/>
        <w:numPr>
          <w:ilvl w:val="0"/>
          <w:numId w:val="32"/>
        </w:numPr>
        <w:rPr>
          <w:rFonts w:ascii="Arial" w:eastAsia="Arial" w:hAnsi="Arial" w:cs="Arial"/>
        </w:rPr>
      </w:pPr>
      <w:r w:rsidRPr="009B2EB5">
        <w:rPr>
          <w:rFonts w:ascii="Arial" w:eastAsia="Arial" w:hAnsi="Arial" w:cs="Arial"/>
        </w:rPr>
        <w:t xml:space="preserve">ravnanje z odpadnimi </w:t>
      </w:r>
      <w:proofErr w:type="spellStart"/>
      <w:r w:rsidRPr="009B2EB5">
        <w:rPr>
          <w:rFonts w:ascii="Arial" w:eastAsia="Arial" w:hAnsi="Arial" w:cs="Arial"/>
        </w:rPr>
        <w:t>fluoriranimi</w:t>
      </w:r>
      <w:proofErr w:type="spellEnd"/>
      <w:r w:rsidRPr="009B2EB5">
        <w:rPr>
          <w:rFonts w:ascii="Arial" w:eastAsia="Arial" w:hAnsi="Arial" w:cs="Arial"/>
        </w:rPr>
        <w:t xml:space="preserve"> toplogrednimi plini in</w:t>
      </w:r>
      <w:r w:rsidR="00D40750" w:rsidRPr="009B2EB5">
        <w:rPr>
          <w:rFonts w:ascii="Arial" w:eastAsia="Arial" w:hAnsi="Arial" w:cs="Arial"/>
        </w:rPr>
        <w:t xml:space="preserve"> ozonu škodljivimi snovmi </w:t>
      </w:r>
      <w:r w:rsidRPr="009B2EB5">
        <w:rPr>
          <w:rFonts w:ascii="Arial" w:eastAsia="Arial" w:hAnsi="Arial" w:cs="Arial"/>
        </w:rPr>
        <w:t>ter z odpadno opremo in proizvodi, ki te pline vsebujejo;</w:t>
      </w:r>
    </w:p>
    <w:p w14:paraId="4758EACA" w14:textId="4203CA66" w:rsidR="006040FA" w:rsidRPr="009B2EB5" w:rsidRDefault="4BCF4177" w:rsidP="00906C3A">
      <w:pPr>
        <w:pStyle w:val="Odstavekseznama"/>
        <w:numPr>
          <w:ilvl w:val="0"/>
          <w:numId w:val="32"/>
        </w:numPr>
        <w:rPr>
          <w:rFonts w:ascii="Arial" w:eastAsia="Arial" w:hAnsi="Arial" w:cs="Arial"/>
        </w:rPr>
      </w:pPr>
      <w:r w:rsidRPr="009B2EB5">
        <w:rPr>
          <w:rFonts w:ascii="Arial" w:eastAsia="Arial" w:hAnsi="Arial" w:cs="Arial"/>
        </w:rPr>
        <w:t xml:space="preserve">obveznost poročanja in zavezance za poročanje o uporabi, zajemu in oddaji odpadnih </w:t>
      </w:r>
      <w:proofErr w:type="spellStart"/>
      <w:r w:rsidRPr="009B2EB5">
        <w:rPr>
          <w:rFonts w:ascii="Arial" w:hAnsi="Arial" w:cs="Arial"/>
        </w:rPr>
        <w:t>fluoriranih</w:t>
      </w:r>
      <w:proofErr w:type="spellEnd"/>
      <w:r w:rsidRPr="009B2EB5">
        <w:rPr>
          <w:rFonts w:ascii="Arial" w:hAnsi="Arial" w:cs="Arial"/>
        </w:rPr>
        <w:t xml:space="preserve"> toplogrednih plinov in odpadnih </w:t>
      </w:r>
      <w:r w:rsidR="00D40750" w:rsidRPr="009B2EB5">
        <w:rPr>
          <w:rFonts w:ascii="Arial" w:hAnsi="Arial" w:cs="Arial"/>
        </w:rPr>
        <w:t>ozonu škodljivih snovi;</w:t>
      </w:r>
    </w:p>
    <w:p w14:paraId="393417A2" w14:textId="55901F74" w:rsidR="006040FA" w:rsidRPr="009B2EB5" w:rsidRDefault="1EFCF384" w:rsidP="00906C3A">
      <w:pPr>
        <w:pStyle w:val="Odstavekseznama"/>
        <w:numPr>
          <w:ilvl w:val="0"/>
          <w:numId w:val="32"/>
        </w:numPr>
        <w:rPr>
          <w:rFonts w:ascii="Arial" w:eastAsia="Arial" w:hAnsi="Arial" w:cs="Arial"/>
        </w:rPr>
      </w:pPr>
      <w:r w:rsidRPr="009B2EB5">
        <w:rPr>
          <w:rFonts w:ascii="Arial" w:hAnsi="Arial" w:cs="Arial"/>
        </w:rPr>
        <w:t xml:space="preserve">pravila za usposabljanje, opravljanje izpitov in izdajanje spričeval osebam za izvajanje dejavnosti preverjanja uhajanja, zajema, namestitve, vzdrževanja, popravila ali razgradnje opreme, ki vsebuje </w:t>
      </w:r>
      <w:proofErr w:type="spellStart"/>
      <w:r w:rsidRPr="009B2EB5">
        <w:rPr>
          <w:rFonts w:ascii="Arial" w:hAnsi="Arial" w:cs="Arial"/>
        </w:rPr>
        <w:t>fluorirane</w:t>
      </w:r>
      <w:proofErr w:type="spellEnd"/>
      <w:r w:rsidRPr="009B2EB5">
        <w:rPr>
          <w:rFonts w:ascii="Arial" w:hAnsi="Arial" w:cs="Arial"/>
        </w:rPr>
        <w:t xml:space="preserve"> toplogredne pline ali ozonu škodljive snovi;</w:t>
      </w:r>
    </w:p>
    <w:p w14:paraId="1E7B69EF" w14:textId="594DCA40" w:rsidR="006040FA" w:rsidRPr="009B2EB5" w:rsidRDefault="1EFCF384" w:rsidP="00906C3A">
      <w:pPr>
        <w:pStyle w:val="Odstavekseznama"/>
        <w:numPr>
          <w:ilvl w:val="0"/>
          <w:numId w:val="32"/>
        </w:numPr>
        <w:rPr>
          <w:rFonts w:ascii="Arial" w:eastAsia="Arial" w:hAnsi="Arial" w:cs="Arial"/>
        </w:rPr>
      </w:pPr>
      <w:r w:rsidRPr="009B2EB5">
        <w:rPr>
          <w:rFonts w:ascii="Arial" w:hAnsi="Arial" w:cs="Arial"/>
        </w:rPr>
        <w:t>pogoje za izvajalce usposabljanja, postopek za izbiro izvajalcev usposabljanja in obveznosti izvajalcev usposabljanja;</w:t>
      </w:r>
    </w:p>
    <w:p w14:paraId="7F9BC59F" w14:textId="6C717DBC" w:rsidR="006040FA" w:rsidRPr="009B2EB5" w:rsidRDefault="1EFCF384" w:rsidP="00906C3A">
      <w:pPr>
        <w:pStyle w:val="Odstavekseznama"/>
        <w:numPr>
          <w:ilvl w:val="0"/>
          <w:numId w:val="32"/>
        </w:numPr>
        <w:rPr>
          <w:rFonts w:ascii="Arial" w:eastAsia="Arial" w:hAnsi="Arial" w:cs="Arial"/>
        </w:rPr>
      </w:pPr>
      <w:r w:rsidRPr="009B2EB5">
        <w:rPr>
          <w:rFonts w:ascii="Arial" w:hAnsi="Arial" w:cs="Arial"/>
        </w:rPr>
        <w:t>pogoje in postopek pridobitve potrdila o vpisu v evidenco pooblaščenih podjetij in izbris iz evidence;</w:t>
      </w:r>
    </w:p>
    <w:p w14:paraId="15F94FC3" w14:textId="3AF9E8EB" w:rsidR="006040FA" w:rsidRPr="009B2EB5" w:rsidRDefault="006040FA" w:rsidP="00906C3A">
      <w:pPr>
        <w:pStyle w:val="Odstavekseznama"/>
        <w:numPr>
          <w:ilvl w:val="0"/>
          <w:numId w:val="32"/>
        </w:numPr>
        <w:rPr>
          <w:rFonts w:ascii="Arial" w:eastAsia="Arial" w:hAnsi="Arial" w:cs="Arial"/>
        </w:rPr>
      </w:pPr>
      <w:r w:rsidRPr="009B2EB5">
        <w:rPr>
          <w:rFonts w:ascii="Arial" w:eastAsia="Arial" w:hAnsi="Arial" w:cs="Arial"/>
        </w:rPr>
        <w:t>vrste evidenc, ki jih vzpostavi in vodi ministrstvo in</w:t>
      </w:r>
    </w:p>
    <w:p w14:paraId="1E791CF3" w14:textId="0AF2A9A2" w:rsidR="00D40750" w:rsidRPr="009B2EB5" w:rsidDel="00A01076" w:rsidRDefault="08BCF60B" w:rsidP="00906C3A">
      <w:pPr>
        <w:pStyle w:val="Odstavekseznama"/>
        <w:numPr>
          <w:ilvl w:val="0"/>
          <w:numId w:val="32"/>
        </w:numPr>
        <w:rPr>
          <w:rFonts w:ascii="Arial" w:eastAsia="Arial" w:hAnsi="Arial" w:cs="Arial"/>
        </w:rPr>
      </w:pPr>
      <w:r w:rsidRPr="009B2EB5">
        <w:rPr>
          <w:rFonts w:ascii="Arial" w:eastAsia="Arial" w:hAnsi="Arial" w:cs="Arial"/>
        </w:rPr>
        <w:t xml:space="preserve">druga ravnanja, potrebna zaradi zmanjševanja emisij </w:t>
      </w:r>
      <w:proofErr w:type="spellStart"/>
      <w:r w:rsidRPr="009B2EB5">
        <w:rPr>
          <w:rFonts w:ascii="Arial" w:eastAsia="Arial" w:hAnsi="Arial" w:cs="Arial"/>
        </w:rPr>
        <w:t>fluoriranih</w:t>
      </w:r>
      <w:proofErr w:type="spellEnd"/>
      <w:r w:rsidRPr="009B2EB5">
        <w:rPr>
          <w:rFonts w:ascii="Arial" w:eastAsia="Arial" w:hAnsi="Arial" w:cs="Arial"/>
        </w:rPr>
        <w:t xml:space="preserve"> toplogrednih plinov in </w:t>
      </w:r>
      <w:r w:rsidR="00D40750" w:rsidRPr="009B2EB5">
        <w:rPr>
          <w:rFonts w:ascii="Arial" w:eastAsia="Arial" w:hAnsi="Arial" w:cs="Arial"/>
        </w:rPr>
        <w:t>ozonu škodljivih snovi.</w:t>
      </w:r>
    </w:p>
    <w:p w14:paraId="4C744CED" w14:textId="5D375104" w:rsidR="00DE058F" w:rsidRPr="009B2EB5" w:rsidRDefault="00DE058F" w:rsidP="000C7F25">
      <w:pPr>
        <w:pStyle w:val="Naslov5"/>
        <w:keepNext w:val="0"/>
        <w:keepLines w:val="0"/>
        <w:numPr>
          <w:ilvl w:val="0"/>
          <w:numId w:val="5"/>
        </w:numPr>
        <w:spacing w:before="240" w:after="60"/>
        <w:ind w:left="357" w:hanging="357"/>
        <w:jc w:val="center"/>
        <w:rPr>
          <w:rFonts w:ascii="Arial" w:hAnsi="Arial" w:cs="Arial"/>
          <w:color w:val="auto"/>
        </w:rPr>
      </w:pPr>
      <w:bookmarkStart w:id="89" w:name="_Hlk164842098"/>
      <w:r w:rsidRPr="009B2EB5">
        <w:rPr>
          <w:rFonts w:ascii="Arial" w:hAnsi="Arial" w:cs="Arial"/>
          <w:color w:val="auto"/>
        </w:rPr>
        <w:t xml:space="preserve"> </w:t>
      </w:r>
      <w:r w:rsidR="427C9A51" w:rsidRPr="009B2EB5">
        <w:rPr>
          <w:rFonts w:ascii="Arial" w:hAnsi="Arial" w:cs="Arial"/>
          <w:color w:val="auto"/>
        </w:rPr>
        <w:t>člen</w:t>
      </w:r>
      <w:r w:rsidR="005927F7" w:rsidRPr="009B2EB5">
        <w:rPr>
          <w:rFonts w:ascii="Arial" w:eastAsia="Calibri" w:hAnsi="Arial" w:cs="Arial"/>
          <w:color w:val="auto"/>
        </w:rPr>
        <w:br/>
      </w:r>
      <w:r w:rsidR="427C9A51" w:rsidRPr="009B2EB5">
        <w:rPr>
          <w:rFonts w:ascii="Arial" w:hAnsi="Arial" w:cs="Arial"/>
          <w:color w:val="auto"/>
        </w:rPr>
        <w:t>(usposabljanje oseb za izvajanje dejavnosti in izvajalci usposabljanja)</w:t>
      </w:r>
    </w:p>
    <w:p w14:paraId="1FE2B85D" w14:textId="35F28AE8" w:rsidR="006040FA" w:rsidRPr="009B2EB5" w:rsidRDefault="0C9898F0" w:rsidP="003C4BF2">
      <w:pPr>
        <w:pStyle w:val="Odstavekseznama"/>
        <w:numPr>
          <w:ilvl w:val="0"/>
          <w:numId w:val="22"/>
        </w:numPr>
        <w:spacing w:before="240"/>
        <w:ind w:left="375"/>
        <w:rPr>
          <w:rFonts w:ascii="Arial" w:eastAsia="Arial" w:hAnsi="Arial" w:cs="Arial"/>
        </w:rPr>
      </w:pPr>
      <w:r w:rsidRPr="009B2EB5">
        <w:rPr>
          <w:rFonts w:ascii="Arial" w:eastAsia="Arial" w:hAnsi="Arial" w:cs="Arial"/>
        </w:rPr>
        <w:t xml:space="preserve">Usposabljanje oseb za izvajanje dejavnosti preverjanja uhajanja, zajema, namestitve, vzdrževanja, popravila ali razgradnje opreme, ki vsebuje </w:t>
      </w:r>
      <w:proofErr w:type="spellStart"/>
      <w:r w:rsidRPr="009B2EB5">
        <w:rPr>
          <w:rFonts w:ascii="Arial" w:eastAsia="Arial" w:hAnsi="Arial" w:cs="Arial"/>
        </w:rPr>
        <w:t>fluorirane</w:t>
      </w:r>
      <w:proofErr w:type="spellEnd"/>
      <w:r w:rsidRPr="009B2EB5">
        <w:rPr>
          <w:rFonts w:ascii="Arial" w:eastAsia="Arial" w:hAnsi="Arial" w:cs="Arial"/>
        </w:rPr>
        <w:t xml:space="preserve"> toplogredne pline ali ozonu škodljive snovi (v nadalj</w:t>
      </w:r>
      <w:r w:rsidR="000C7F25" w:rsidRPr="009B2EB5">
        <w:rPr>
          <w:rFonts w:ascii="Arial" w:eastAsia="Arial" w:hAnsi="Arial" w:cs="Arial"/>
        </w:rPr>
        <w:t>njem besedilu</w:t>
      </w:r>
      <w:r w:rsidRPr="009B2EB5">
        <w:rPr>
          <w:rFonts w:ascii="Arial" w:eastAsia="Arial" w:hAnsi="Arial" w:cs="Arial"/>
        </w:rPr>
        <w:t>: oprema) ter preverjanje usposobljenosti za izvajanje teh dejavnosti zagotavlja ministrstvo neposredno ali preko javnega pooblastila, ki ga z odločbo na podlagi javnega natečaja podeli pravni osebi (v nadaljnjem besedilu: izvajalec usposabljanja). Razmerje med ministrstvom in izvajalcem usposabljanja se uredi s pogodbo.</w:t>
      </w:r>
    </w:p>
    <w:p w14:paraId="2A33E908" w14:textId="77777777" w:rsidR="00DF4844" w:rsidRPr="009B2EB5" w:rsidRDefault="00DF4844" w:rsidP="003C4BF2">
      <w:pPr>
        <w:pStyle w:val="Odstavekseznama"/>
        <w:spacing w:before="240"/>
        <w:ind w:left="375"/>
        <w:rPr>
          <w:rFonts w:ascii="Arial" w:eastAsia="Arial" w:hAnsi="Arial" w:cs="Arial"/>
        </w:rPr>
      </w:pPr>
    </w:p>
    <w:p w14:paraId="3FB1B034" w14:textId="6DF92FCB" w:rsidR="002651BA" w:rsidRPr="009B2EB5" w:rsidRDefault="002651BA" w:rsidP="003C4BF2">
      <w:pPr>
        <w:pStyle w:val="Odstavekseznama"/>
        <w:numPr>
          <w:ilvl w:val="0"/>
          <w:numId w:val="22"/>
        </w:numPr>
        <w:spacing w:before="240"/>
        <w:ind w:left="375"/>
        <w:rPr>
          <w:rFonts w:ascii="Arial" w:eastAsia="Arial" w:hAnsi="Arial" w:cs="Arial"/>
        </w:rPr>
      </w:pPr>
      <w:r w:rsidRPr="009B2EB5">
        <w:rPr>
          <w:rFonts w:ascii="Arial" w:eastAsia="Arial" w:hAnsi="Arial" w:cs="Arial"/>
        </w:rPr>
        <w:t xml:space="preserve">Seznam izvajalcev usposabljanja in preverjanja se vodi kot evidenca iz </w:t>
      </w:r>
      <w:r w:rsidR="00035288" w:rsidRPr="009B2EB5">
        <w:rPr>
          <w:rFonts w:ascii="Arial" w:eastAsia="Arial" w:hAnsi="Arial" w:cs="Arial"/>
        </w:rPr>
        <w:t>1</w:t>
      </w:r>
      <w:r w:rsidR="00DE7A8B" w:rsidRPr="009B2EB5">
        <w:rPr>
          <w:rFonts w:ascii="Arial" w:eastAsia="Arial" w:hAnsi="Arial" w:cs="Arial"/>
        </w:rPr>
        <w:t>0</w:t>
      </w:r>
      <w:r w:rsidR="00786C1B" w:rsidRPr="009B2EB5">
        <w:rPr>
          <w:rFonts w:ascii="Arial" w:eastAsia="Arial" w:hAnsi="Arial" w:cs="Arial"/>
        </w:rPr>
        <w:t>6</w:t>
      </w:r>
      <w:r w:rsidRPr="009B2EB5">
        <w:rPr>
          <w:rFonts w:ascii="Arial" w:eastAsia="Arial" w:hAnsi="Arial" w:cs="Arial"/>
        </w:rPr>
        <w:t>.</w:t>
      </w:r>
      <w:r w:rsidR="00DB6109" w:rsidRPr="009B2EB5">
        <w:rPr>
          <w:rFonts w:ascii="Arial" w:eastAsia="Arial" w:hAnsi="Arial" w:cs="Arial"/>
        </w:rPr>
        <w:t> </w:t>
      </w:r>
      <w:r w:rsidRPr="009B2EB5">
        <w:rPr>
          <w:rFonts w:ascii="Arial" w:eastAsia="Arial" w:hAnsi="Arial" w:cs="Arial"/>
        </w:rPr>
        <w:t>člena tega zakona.</w:t>
      </w:r>
    </w:p>
    <w:p w14:paraId="4D075548" w14:textId="77777777" w:rsidR="00DF4844" w:rsidRPr="009B2EB5" w:rsidRDefault="00DF4844" w:rsidP="003C4BF2">
      <w:pPr>
        <w:pStyle w:val="Odstavekseznama"/>
        <w:spacing w:before="240"/>
        <w:ind w:left="375"/>
        <w:rPr>
          <w:rFonts w:ascii="Arial" w:eastAsia="Arial" w:hAnsi="Arial" w:cs="Arial"/>
        </w:rPr>
      </w:pPr>
    </w:p>
    <w:p w14:paraId="5D697A58" w14:textId="34C7BA6D" w:rsidR="006040FA" w:rsidRPr="009B2EB5" w:rsidRDefault="427C9A51" w:rsidP="003C4BF2">
      <w:pPr>
        <w:pStyle w:val="Odstavekseznama"/>
        <w:numPr>
          <w:ilvl w:val="0"/>
          <w:numId w:val="22"/>
        </w:numPr>
        <w:spacing w:before="240"/>
        <w:ind w:left="375"/>
        <w:rPr>
          <w:rFonts w:ascii="Arial" w:eastAsia="Arial" w:hAnsi="Arial" w:cs="Arial"/>
        </w:rPr>
      </w:pPr>
      <w:r w:rsidRPr="009B2EB5">
        <w:rPr>
          <w:rFonts w:ascii="Arial" w:eastAsia="Arial" w:hAnsi="Arial" w:cs="Arial"/>
        </w:rPr>
        <w:t xml:space="preserve">Vlada </w:t>
      </w:r>
      <w:r w:rsidR="002651BA" w:rsidRPr="009B2EB5">
        <w:rPr>
          <w:rFonts w:ascii="Arial" w:eastAsia="Arial" w:hAnsi="Arial" w:cs="Arial"/>
        </w:rPr>
        <w:t xml:space="preserve">v predpisu iz </w:t>
      </w:r>
      <w:r w:rsidR="00B250BA" w:rsidRPr="009B2EB5">
        <w:rPr>
          <w:rFonts w:ascii="Arial" w:eastAsia="Arial" w:hAnsi="Arial" w:cs="Arial"/>
        </w:rPr>
        <w:t xml:space="preserve">prejšnjega </w:t>
      </w:r>
      <w:r w:rsidR="002651BA" w:rsidRPr="009B2EB5">
        <w:rPr>
          <w:rFonts w:ascii="Arial" w:eastAsia="Arial" w:hAnsi="Arial" w:cs="Arial"/>
        </w:rPr>
        <w:t xml:space="preserve">člena </w:t>
      </w:r>
      <w:r w:rsidRPr="009B2EB5">
        <w:rPr>
          <w:rFonts w:ascii="Arial" w:eastAsia="Arial" w:hAnsi="Arial" w:cs="Arial"/>
        </w:rPr>
        <w:t>podrobneje predpiše vrsto dejavnosti in opremo, za katero je treba izvesti usposabljanje in preverjanje usposabljanja, podrobnejša merila in pravila za izbiro izvajalca usposabljanja, podrobnejše pogoje za izvajalca usposabljanja,</w:t>
      </w:r>
      <w:r w:rsidR="00516838" w:rsidRPr="009B2EB5">
        <w:rPr>
          <w:rFonts w:ascii="Arial" w:eastAsia="Arial" w:hAnsi="Arial" w:cs="Arial"/>
        </w:rPr>
        <w:t xml:space="preserve"> </w:t>
      </w:r>
      <w:r w:rsidRPr="009B2EB5">
        <w:rPr>
          <w:rFonts w:ascii="Arial" w:eastAsia="Arial" w:hAnsi="Arial" w:cs="Arial"/>
        </w:rPr>
        <w:t>podrobnejše obveznosti izvajalcev usposabljanja in</w:t>
      </w:r>
      <w:r w:rsidR="00A624F3" w:rsidRPr="009B2EB5">
        <w:rPr>
          <w:rFonts w:ascii="Arial" w:eastAsia="Arial" w:hAnsi="Arial" w:cs="Arial"/>
        </w:rPr>
        <w:t xml:space="preserve"> </w:t>
      </w:r>
      <w:r w:rsidRPr="009B2EB5">
        <w:rPr>
          <w:rFonts w:ascii="Arial" w:eastAsia="Arial" w:hAnsi="Arial" w:cs="Arial"/>
        </w:rPr>
        <w:t>program usposabljanja razen</w:t>
      </w:r>
      <w:r w:rsidR="000C7F25" w:rsidRPr="009B2EB5">
        <w:rPr>
          <w:rFonts w:ascii="Arial" w:eastAsia="Arial" w:hAnsi="Arial" w:cs="Arial"/>
        </w:rPr>
        <w:t>,</w:t>
      </w:r>
      <w:r w:rsidRPr="009B2EB5">
        <w:rPr>
          <w:rFonts w:ascii="Arial" w:eastAsia="Arial" w:hAnsi="Arial" w:cs="Arial"/>
        </w:rPr>
        <w:t xml:space="preserve"> če je ta predpisan s predpisi EU, ki so neposredno uporabljivi.</w:t>
      </w:r>
    </w:p>
    <w:bookmarkEnd w:id="89"/>
    <w:p w14:paraId="7456BC29" w14:textId="75D89E13" w:rsidR="00DE058F" w:rsidRPr="009B2EB5" w:rsidRDefault="003B09A2" w:rsidP="00CC3A6F">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č</w:t>
      </w:r>
      <w:r w:rsidR="427C9A51" w:rsidRPr="009B2EB5">
        <w:rPr>
          <w:rFonts w:ascii="Arial" w:hAnsi="Arial" w:cs="Arial"/>
          <w:color w:val="auto"/>
        </w:rPr>
        <w:t>len</w:t>
      </w:r>
      <w:r w:rsidR="00DE058F" w:rsidRPr="009B2EB5">
        <w:rPr>
          <w:rFonts w:ascii="Arial" w:hAnsi="Arial" w:cs="Arial"/>
          <w:color w:val="auto"/>
        </w:rPr>
        <w:br/>
      </w:r>
      <w:r w:rsidR="427C9A51" w:rsidRPr="009B2EB5">
        <w:rPr>
          <w:rFonts w:ascii="Arial" w:hAnsi="Arial" w:cs="Arial"/>
          <w:color w:val="auto"/>
        </w:rPr>
        <w:t>(preizkus usposobljenosti in spričevalo)</w:t>
      </w:r>
    </w:p>
    <w:p w14:paraId="4FA746B1" w14:textId="335A87D3" w:rsidR="006040FA" w:rsidRPr="009B2EB5" w:rsidRDefault="0C9898F0" w:rsidP="003C4BF2">
      <w:pPr>
        <w:pStyle w:val="Odstavekseznama"/>
        <w:numPr>
          <w:ilvl w:val="0"/>
          <w:numId w:val="24"/>
        </w:numPr>
        <w:spacing w:before="240"/>
        <w:ind w:left="360"/>
        <w:rPr>
          <w:rFonts w:ascii="Arial" w:eastAsia="Arial" w:hAnsi="Arial" w:cs="Arial"/>
        </w:rPr>
      </w:pPr>
      <w:r w:rsidRPr="009B2EB5">
        <w:rPr>
          <w:rFonts w:ascii="Arial" w:eastAsia="Arial" w:hAnsi="Arial" w:cs="Arial"/>
        </w:rPr>
        <w:t>Strokovn</w:t>
      </w:r>
      <w:r w:rsidR="00B3099A" w:rsidRPr="009B2EB5">
        <w:rPr>
          <w:rFonts w:ascii="Arial" w:eastAsia="Arial" w:hAnsi="Arial" w:cs="Arial"/>
        </w:rPr>
        <w:t>a</w:t>
      </w:r>
      <w:r w:rsidRPr="009B2EB5">
        <w:rPr>
          <w:rFonts w:ascii="Arial" w:eastAsia="Arial" w:hAnsi="Arial" w:cs="Arial"/>
        </w:rPr>
        <w:t xml:space="preserve"> usposobljenost oseb za izvajanje dejavnosti preverjanja uhajanja, zajema, namestitve, vzdrževanja, popravila ali razgradnje opreme, ki vsebuje </w:t>
      </w:r>
      <w:proofErr w:type="spellStart"/>
      <w:r w:rsidRPr="009B2EB5">
        <w:rPr>
          <w:rFonts w:ascii="Arial" w:eastAsia="Arial" w:hAnsi="Arial" w:cs="Arial"/>
        </w:rPr>
        <w:t>fluorirane</w:t>
      </w:r>
      <w:proofErr w:type="spellEnd"/>
      <w:r w:rsidRPr="009B2EB5">
        <w:rPr>
          <w:rFonts w:ascii="Arial" w:eastAsia="Arial" w:hAnsi="Arial" w:cs="Arial"/>
        </w:rPr>
        <w:t xml:space="preserve"> toplogredne pline</w:t>
      </w:r>
      <w:r w:rsidR="00B3099A" w:rsidRPr="009B2EB5">
        <w:rPr>
          <w:rFonts w:ascii="Arial" w:eastAsia="Arial" w:hAnsi="Arial" w:cs="Arial"/>
        </w:rPr>
        <w:t>,</w:t>
      </w:r>
      <w:r w:rsidRPr="009B2EB5">
        <w:rPr>
          <w:rFonts w:ascii="Arial" w:eastAsia="Arial" w:hAnsi="Arial" w:cs="Arial"/>
        </w:rPr>
        <w:t xml:space="preserve"> ali ozonu škodljive snovi, se preverja z izpitom, ki obsega teoretični in praktični del.</w:t>
      </w:r>
    </w:p>
    <w:p w14:paraId="7A5C2DC7" w14:textId="77777777" w:rsidR="00DF4844" w:rsidRPr="009B2EB5" w:rsidRDefault="00DF4844" w:rsidP="003C4BF2">
      <w:pPr>
        <w:pStyle w:val="Odstavekseznama"/>
        <w:spacing w:before="240"/>
        <w:ind w:left="360"/>
        <w:rPr>
          <w:rFonts w:ascii="Arial" w:eastAsia="Arial" w:hAnsi="Arial" w:cs="Arial"/>
        </w:rPr>
      </w:pPr>
    </w:p>
    <w:p w14:paraId="58654BB8" w14:textId="2A10E221" w:rsidR="00DF4844" w:rsidRPr="009B2EB5" w:rsidRDefault="427C9A51" w:rsidP="003C4BF2">
      <w:pPr>
        <w:pStyle w:val="Odstavekseznama"/>
        <w:numPr>
          <w:ilvl w:val="0"/>
          <w:numId w:val="24"/>
        </w:numPr>
        <w:spacing w:before="240"/>
        <w:ind w:left="360"/>
        <w:rPr>
          <w:rFonts w:ascii="Arial" w:eastAsia="Arial" w:hAnsi="Arial" w:cs="Arial"/>
        </w:rPr>
      </w:pPr>
      <w:r w:rsidRPr="009B2EB5">
        <w:rPr>
          <w:rFonts w:ascii="Arial" w:eastAsia="Arial" w:hAnsi="Arial" w:cs="Arial"/>
        </w:rPr>
        <w:t>Kandidat, ki uspešno opravi izpit</w:t>
      </w:r>
      <w:r w:rsidR="529C727B" w:rsidRPr="009B2EB5">
        <w:rPr>
          <w:rFonts w:ascii="Arial" w:eastAsia="Arial" w:hAnsi="Arial" w:cs="Arial"/>
        </w:rPr>
        <w:t>,</w:t>
      </w:r>
      <w:r w:rsidRPr="009B2EB5">
        <w:rPr>
          <w:rFonts w:ascii="Arial" w:eastAsia="Arial" w:hAnsi="Arial" w:cs="Arial"/>
        </w:rPr>
        <w:t xml:space="preserve"> pridob</w:t>
      </w:r>
      <w:r w:rsidR="63004943" w:rsidRPr="009B2EB5">
        <w:rPr>
          <w:rFonts w:ascii="Arial" w:eastAsia="Arial" w:hAnsi="Arial" w:cs="Arial"/>
        </w:rPr>
        <w:t>i</w:t>
      </w:r>
      <w:r w:rsidR="10D02741" w:rsidRPr="009B2EB5">
        <w:rPr>
          <w:rFonts w:ascii="Arial" w:eastAsia="Arial" w:hAnsi="Arial" w:cs="Arial"/>
        </w:rPr>
        <w:t xml:space="preserve"> </w:t>
      </w:r>
      <w:r w:rsidRPr="009B2EB5">
        <w:rPr>
          <w:rFonts w:ascii="Arial" w:eastAsia="Arial" w:hAnsi="Arial" w:cs="Arial"/>
        </w:rPr>
        <w:t>spričevalo za tisto dejavnost in opremo</w:t>
      </w:r>
      <w:r w:rsidR="16925122" w:rsidRPr="009B2EB5">
        <w:rPr>
          <w:rFonts w:ascii="Arial" w:eastAsia="Arial" w:hAnsi="Arial" w:cs="Arial"/>
        </w:rPr>
        <w:t>,</w:t>
      </w:r>
      <w:r w:rsidRPr="009B2EB5">
        <w:rPr>
          <w:rFonts w:ascii="Arial" w:eastAsia="Arial" w:hAnsi="Arial" w:cs="Arial"/>
        </w:rPr>
        <w:t xml:space="preserve"> za katero je uspešno opravil izpit.</w:t>
      </w:r>
    </w:p>
    <w:p w14:paraId="64BFDBEF" w14:textId="77777777" w:rsidR="008F0B4F" w:rsidRPr="009B2EB5" w:rsidRDefault="008F0B4F" w:rsidP="003C4BF2">
      <w:pPr>
        <w:pStyle w:val="Odstavekseznama"/>
        <w:spacing w:before="240"/>
        <w:ind w:left="360"/>
        <w:rPr>
          <w:rFonts w:ascii="Arial" w:eastAsia="Arial" w:hAnsi="Arial" w:cs="Arial"/>
        </w:rPr>
      </w:pPr>
    </w:p>
    <w:p w14:paraId="67425BE4" w14:textId="4B8A6E63" w:rsidR="006040FA" w:rsidRPr="009B2EB5" w:rsidRDefault="427C9A51" w:rsidP="003C4BF2">
      <w:pPr>
        <w:pStyle w:val="Odstavekseznama"/>
        <w:numPr>
          <w:ilvl w:val="0"/>
          <w:numId w:val="24"/>
        </w:numPr>
        <w:spacing w:before="240"/>
        <w:ind w:left="360"/>
        <w:rPr>
          <w:rFonts w:ascii="Arial" w:eastAsia="Arial" w:hAnsi="Arial" w:cs="Arial"/>
        </w:rPr>
      </w:pPr>
      <w:r w:rsidRPr="009B2EB5">
        <w:rPr>
          <w:rFonts w:ascii="Arial" w:eastAsia="Arial" w:hAnsi="Arial" w:cs="Arial"/>
        </w:rPr>
        <w:t xml:space="preserve">Seznam oseb, ki imajo spričevalo, se vodi kot evidenca iz </w:t>
      </w:r>
      <w:r w:rsidR="00035288" w:rsidRPr="009B2EB5">
        <w:rPr>
          <w:rFonts w:ascii="Arial" w:eastAsia="Arial" w:hAnsi="Arial" w:cs="Arial"/>
        </w:rPr>
        <w:t>1</w:t>
      </w:r>
      <w:r w:rsidR="00DE7A8B" w:rsidRPr="009B2EB5">
        <w:rPr>
          <w:rFonts w:ascii="Arial" w:eastAsia="Arial" w:hAnsi="Arial" w:cs="Arial"/>
        </w:rPr>
        <w:t>0</w:t>
      </w:r>
      <w:r w:rsidR="00786C1B" w:rsidRPr="009B2EB5">
        <w:rPr>
          <w:rFonts w:ascii="Arial" w:eastAsia="Arial" w:hAnsi="Arial" w:cs="Arial"/>
        </w:rPr>
        <w:t>6</w:t>
      </w:r>
      <w:r w:rsidR="00106DB0" w:rsidRPr="009B2EB5">
        <w:rPr>
          <w:rFonts w:ascii="Arial" w:eastAsia="Arial" w:hAnsi="Arial" w:cs="Arial"/>
        </w:rPr>
        <w:t>.</w:t>
      </w:r>
      <w:r w:rsidR="00DB6109" w:rsidRPr="009B2EB5">
        <w:rPr>
          <w:rFonts w:ascii="Arial" w:eastAsia="Arial" w:hAnsi="Arial" w:cs="Arial"/>
        </w:rPr>
        <w:t> </w:t>
      </w:r>
      <w:r w:rsidRPr="009B2EB5">
        <w:rPr>
          <w:rFonts w:ascii="Arial" w:eastAsia="Arial" w:hAnsi="Arial" w:cs="Arial"/>
        </w:rPr>
        <w:t>člena tega zakona.</w:t>
      </w:r>
    </w:p>
    <w:p w14:paraId="66001581" w14:textId="77777777" w:rsidR="00B42D0B" w:rsidRPr="009B2EB5" w:rsidRDefault="00B42D0B" w:rsidP="003C4BF2">
      <w:pPr>
        <w:pStyle w:val="Odstavekseznama"/>
        <w:spacing w:before="240"/>
        <w:ind w:left="360"/>
        <w:rPr>
          <w:rFonts w:ascii="Arial" w:eastAsia="Arial" w:hAnsi="Arial" w:cs="Arial"/>
        </w:rPr>
      </w:pPr>
    </w:p>
    <w:p w14:paraId="5ED58874" w14:textId="740A25BA" w:rsidR="006040FA" w:rsidRPr="009B2EB5" w:rsidRDefault="427C9A51" w:rsidP="003C4BF2">
      <w:pPr>
        <w:pStyle w:val="Odstavekseznama"/>
        <w:numPr>
          <w:ilvl w:val="0"/>
          <w:numId w:val="24"/>
        </w:numPr>
        <w:spacing w:before="240"/>
        <w:ind w:left="360"/>
        <w:rPr>
          <w:rFonts w:ascii="Arial" w:eastAsia="Arial" w:hAnsi="Arial" w:cs="Arial"/>
        </w:rPr>
      </w:pPr>
      <w:r w:rsidRPr="009B2EB5">
        <w:rPr>
          <w:rFonts w:ascii="Arial" w:eastAsia="Arial" w:hAnsi="Arial" w:cs="Arial"/>
        </w:rPr>
        <w:lastRenderedPageBreak/>
        <w:t xml:space="preserve">Vlada v predpisu iz </w:t>
      </w:r>
      <w:r w:rsidR="00DE7A8B" w:rsidRPr="009B2EB5">
        <w:rPr>
          <w:rFonts w:ascii="Arial" w:eastAsia="Arial" w:hAnsi="Arial" w:cs="Arial"/>
        </w:rPr>
        <w:t>9</w:t>
      </w:r>
      <w:r w:rsidR="00786C1B" w:rsidRPr="009B2EB5">
        <w:rPr>
          <w:rFonts w:ascii="Arial" w:eastAsia="Arial" w:hAnsi="Arial" w:cs="Arial"/>
        </w:rPr>
        <w:t>8</w:t>
      </w:r>
      <w:r w:rsidRPr="009B2EB5">
        <w:rPr>
          <w:rFonts w:ascii="Arial" w:eastAsia="Arial" w:hAnsi="Arial" w:cs="Arial"/>
        </w:rPr>
        <w:t>.</w:t>
      </w:r>
      <w:r w:rsidR="00DB6109" w:rsidRPr="009B2EB5">
        <w:rPr>
          <w:rFonts w:ascii="Arial" w:eastAsia="Arial" w:hAnsi="Arial" w:cs="Arial"/>
        </w:rPr>
        <w:t> </w:t>
      </w:r>
      <w:r w:rsidRPr="009B2EB5">
        <w:rPr>
          <w:rFonts w:ascii="Arial" w:eastAsia="Arial" w:hAnsi="Arial" w:cs="Arial"/>
        </w:rPr>
        <w:t>člena tega zakona podrobneje predpiše način prijave in pogoje za opravljanje izpita, izvedbo izpita, ocenjevanje znanja kandidata, obliko</w:t>
      </w:r>
      <w:r w:rsidR="008F0B4F" w:rsidRPr="009B2EB5">
        <w:rPr>
          <w:rFonts w:ascii="Arial" w:eastAsia="Arial" w:hAnsi="Arial" w:cs="Arial"/>
        </w:rPr>
        <w:t xml:space="preserve">, </w:t>
      </w:r>
      <w:r w:rsidRPr="009B2EB5">
        <w:rPr>
          <w:rFonts w:ascii="Arial" w:eastAsia="Arial" w:hAnsi="Arial" w:cs="Arial"/>
        </w:rPr>
        <w:t>vsebino</w:t>
      </w:r>
      <w:r w:rsidR="008F0B4F" w:rsidRPr="009B2EB5">
        <w:rPr>
          <w:rFonts w:ascii="Arial" w:eastAsia="Arial" w:hAnsi="Arial" w:cs="Arial"/>
        </w:rPr>
        <w:t xml:space="preserve"> in veljavnost </w:t>
      </w:r>
      <w:r w:rsidRPr="009B2EB5">
        <w:rPr>
          <w:rFonts w:ascii="Arial" w:eastAsia="Arial" w:hAnsi="Arial" w:cs="Arial"/>
        </w:rPr>
        <w:t>spričevala.</w:t>
      </w:r>
    </w:p>
    <w:p w14:paraId="597C2CA0" w14:textId="1D93B290" w:rsidR="00DF4844" w:rsidRPr="009B2EB5" w:rsidRDefault="427C9A51" w:rsidP="00CC3A6F">
      <w:pPr>
        <w:pStyle w:val="Naslov5"/>
        <w:keepNext w:val="0"/>
        <w:keepLines w:val="0"/>
        <w:numPr>
          <w:ilvl w:val="0"/>
          <w:numId w:val="5"/>
        </w:numPr>
        <w:spacing w:before="240" w:after="60"/>
        <w:ind w:left="357" w:hanging="357"/>
        <w:jc w:val="center"/>
        <w:rPr>
          <w:rFonts w:ascii="Arial" w:hAnsi="Arial" w:cs="Arial"/>
          <w:color w:val="auto"/>
        </w:rPr>
      </w:pPr>
      <w:bookmarkStart w:id="90" w:name="_Hlk164842132"/>
      <w:r w:rsidRPr="009B2EB5">
        <w:rPr>
          <w:rFonts w:ascii="Arial" w:hAnsi="Arial" w:cs="Arial"/>
          <w:color w:val="auto"/>
        </w:rPr>
        <w:t>člen</w:t>
      </w:r>
      <w:r w:rsidR="00DE058F" w:rsidRPr="009B2EB5">
        <w:rPr>
          <w:rFonts w:ascii="Arial" w:hAnsi="Arial" w:cs="Arial"/>
          <w:color w:val="auto"/>
        </w:rPr>
        <w:br/>
      </w:r>
      <w:r w:rsidRPr="009B2EB5">
        <w:rPr>
          <w:rFonts w:ascii="Arial" w:hAnsi="Arial" w:cs="Arial"/>
          <w:color w:val="auto"/>
        </w:rPr>
        <w:t>(stroški usposabljanja)</w:t>
      </w:r>
    </w:p>
    <w:p w14:paraId="519E82B2" w14:textId="0BC8CE2B" w:rsidR="006040FA" w:rsidRPr="009B2EB5" w:rsidRDefault="427C9A51" w:rsidP="003C4BF2">
      <w:pPr>
        <w:pStyle w:val="Odstavekseznama"/>
        <w:numPr>
          <w:ilvl w:val="0"/>
          <w:numId w:val="25"/>
        </w:numPr>
        <w:spacing w:before="240"/>
        <w:ind w:left="360"/>
        <w:rPr>
          <w:rFonts w:ascii="Arial" w:eastAsia="Arial" w:hAnsi="Arial" w:cs="Arial"/>
        </w:rPr>
      </w:pPr>
      <w:r w:rsidRPr="009B2EB5">
        <w:rPr>
          <w:rFonts w:ascii="Arial" w:eastAsia="Arial" w:hAnsi="Arial" w:cs="Arial"/>
        </w:rPr>
        <w:t>Stroške usposabljanja in izpita krijejo kandidati neposredno izvajalcu usposabljanja.</w:t>
      </w:r>
    </w:p>
    <w:p w14:paraId="319A0B82" w14:textId="77777777" w:rsidR="00DF4844" w:rsidRPr="009B2EB5" w:rsidRDefault="00DF4844" w:rsidP="003C4BF2">
      <w:pPr>
        <w:pStyle w:val="Odstavekseznama"/>
        <w:spacing w:before="240"/>
        <w:ind w:left="360"/>
        <w:rPr>
          <w:rFonts w:ascii="Arial" w:eastAsia="Arial" w:hAnsi="Arial" w:cs="Arial"/>
        </w:rPr>
      </w:pPr>
    </w:p>
    <w:p w14:paraId="3A9B4FC3" w14:textId="7DB8436E" w:rsidR="006040FA" w:rsidRPr="009B2EB5" w:rsidRDefault="427C9A51" w:rsidP="003C4BF2">
      <w:pPr>
        <w:pStyle w:val="Odstavekseznama"/>
        <w:numPr>
          <w:ilvl w:val="0"/>
          <w:numId w:val="25"/>
        </w:numPr>
        <w:spacing w:before="240"/>
        <w:ind w:left="360"/>
        <w:rPr>
          <w:rFonts w:ascii="Arial" w:eastAsia="Arial" w:hAnsi="Arial" w:cs="Arial"/>
        </w:rPr>
      </w:pPr>
      <w:r w:rsidRPr="009B2EB5">
        <w:rPr>
          <w:rFonts w:ascii="Arial" w:eastAsia="Arial" w:hAnsi="Arial" w:cs="Arial"/>
        </w:rPr>
        <w:t>Stroške preizkusa usposobljenosti določi ministrstvo, stroške usposabljanja pa izvajalec usposabljanja.</w:t>
      </w:r>
    </w:p>
    <w:p w14:paraId="20FFBE8F" w14:textId="77777777" w:rsidR="00DF4844" w:rsidRPr="009B2EB5" w:rsidRDefault="00DF4844" w:rsidP="003C4BF2">
      <w:pPr>
        <w:pStyle w:val="Odstavekseznama"/>
        <w:spacing w:before="240"/>
        <w:ind w:left="360"/>
        <w:rPr>
          <w:rFonts w:ascii="Arial" w:eastAsia="Arial" w:hAnsi="Arial" w:cs="Arial"/>
        </w:rPr>
      </w:pPr>
    </w:p>
    <w:p w14:paraId="500D5676" w14:textId="4D9163B0" w:rsidR="00CC3A6F" w:rsidRPr="009B2EB5" w:rsidRDefault="427C9A51" w:rsidP="003C4BF2">
      <w:pPr>
        <w:pStyle w:val="Odstavekseznama"/>
        <w:numPr>
          <w:ilvl w:val="0"/>
          <w:numId w:val="25"/>
        </w:numPr>
        <w:spacing w:before="240"/>
        <w:ind w:left="360"/>
        <w:rPr>
          <w:rFonts w:ascii="Arial" w:eastAsia="Arial" w:hAnsi="Arial" w:cs="Arial"/>
        </w:rPr>
      </w:pPr>
      <w:r w:rsidRPr="009B2EB5">
        <w:rPr>
          <w:rFonts w:ascii="Arial" w:eastAsia="Arial" w:hAnsi="Arial" w:cs="Arial"/>
        </w:rPr>
        <w:t>Vlada v predpisu</w:t>
      </w:r>
      <w:r w:rsidR="00B250BA" w:rsidRPr="009B2EB5">
        <w:rPr>
          <w:rFonts w:ascii="Arial" w:eastAsia="Arial" w:hAnsi="Arial" w:cs="Arial"/>
        </w:rPr>
        <w:t xml:space="preserve"> iz </w:t>
      </w:r>
      <w:r w:rsidR="00DE7A8B" w:rsidRPr="009B2EB5">
        <w:rPr>
          <w:rFonts w:ascii="Arial" w:eastAsia="Arial" w:hAnsi="Arial" w:cs="Arial"/>
        </w:rPr>
        <w:t>9</w:t>
      </w:r>
      <w:r w:rsidR="00786C1B" w:rsidRPr="009B2EB5">
        <w:rPr>
          <w:rFonts w:ascii="Arial" w:eastAsia="Arial" w:hAnsi="Arial" w:cs="Arial"/>
        </w:rPr>
        <w:t>8</w:t>
      </w:r>
      <w:r w:rsidRPr="009B2EB5">
        <w:rPr>
          <w:rFonts w:ascii="Arial" w:eastAsia="Arial" w:hAnsi="Arial" w:cs="Arial"/>
        </w:rPr>
        <w:t>.</w:t>
      </w:r>
      <w:r w:rsidR="00DB6109" w:rsidRPr="009B2EB5">
        <w:rPr>
          <w:rFonts w:ascii="Arial" w:eastAsia="Arial" w:hAnsi="Arial" w:cs="Arial"/>
        </w:rPr>
        <w:t> </w:t>
      </w:r>
      <w:r w:rsidRPr="009B2EB5">
        <w:rPr>
          <w:rFonts w:ascii="Arial" w:eastAsia="Arial" w:hAnsi="Arial" w:cs="Arial"/>
        </w:rPr>
        <w:t>člena tega zakona predpiše obseg stroškov usposabljanja in preizkusa usposobljenosti, ki obsegajo zlasti stroške uporabe prostorov, opreme in orodja za izvajanje usposabljanja in izpitov, dela izvajalcev usposabljanja in članov izpitne komisije ter organizacijske in druge administrativne stroške.</w:t>
      </w:r>
    </w:p>
    <w:bookmarkEnd w:id="90"/>
    <w:p w14:paraId="7D14ACCF" w14:textId="67DE975C" w:rsidR="006040FA" w:rsidRPr="009B2EB5" w:rsidRDefault="427C9A51" w:rsidP="00CC3A6F">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člen</w:t>
      </w:r>
      <w:r w:rsidR="00DE058F" w:rsidRPr="009B2EB5">
        <w:rPr>
          <w:rFonts w:ascii="Arial" w:hAnsi="Arial" w:cs="Arial"/>
          <w:color w:val="auto"/>
        </w:rPr>
        <w:br/>
      </w:r>
      <w:r w:rsidRPr="009B2EB5">
        <w:rPr>
          <w:rFonts w:ascii="Arial" w:hAnsi="Arial" w:cs="Arial"/>
          <w:color w:val="auto"/>
        </w:rPr>
        <w:t>(vpis v evidenco pooblaščenih podjetij)</w:t>
      </w:r>
    </w:p>
    <w:p w14:paraId="747217DF" w14:textId="0E3E477F" w:rsidR="006040FA" w:rsidRPr="009B2EB5" w:rsidRDefault="427C9A51" w:rsidP="003C4BF2">
      <w:pPr>
        <w:pStyle w:val="Odstavekseznama"/>
        <w:numPr>
          <w:ilvl w:val="0"/>
          <w:numId w:val="23"/>
        </w:numPr>
        <w:spacing w:before="240"/>
        <w:ind w:left="360"/>
        <w:rPr>
          <w:rFonts w:ascii="Arial" w:eastAsia="Arial" w:hAnsi="Arial" w:cs="Arial"/>
        </w:rPr>
      </w:pPr>
      <w:r w:rsidRPr="009B2EB5">
        <w:rPr>
          <w:rFonts w:ascii="Arial" w:eastAsia="Arial" w:hAnsi="Arial" w:cs="Arial"/>
        </w:rPr>
        <w:t>Pravna oseba ali samostojni podjetnik posameznik, ki izvaja dejavnost nameščanja, vzdrževanja, popravila ali razgradnje nepremične opreme za hlajenje in klimatizacijo in toplotnih črpalk ali nepremične protipožarne opreme, mora biti vpisan v evidenco pooblaščenih podjetij na podlagi vloge, ki jo vloži pri ministrstvu.</w:t>
      </w:r>
    </w:p>
    <w:p w14:paraId="06499AEC" w14:textId="77777777" w:rsidR="00DF4844" w:rsidRPr="009B2EB5" w:rsidRDefault="00DF4844" w:rsidP="003C4BF2">
      <w:pPr>
        <w:pStyle w:val="Odstavekseznama"/>
        <w:spacing w:before="240"/>
        <w:ind w:left="360"/>
        <w:rPr>
          <w:rFonts w:ascii="Arial" w:eastAsia="Arial" w:hAnsi="Arial" w:cs="Arial"/>
        </w:rPr>
      </w:pPr>
    </w:p>
    <w:p w14:paraId="2B1D8DDC" w14:textId="51B0D0CA" w:rsidR="006040FA" w:rsidRPr="009B2EB5" w:rsidRDefault="427C9A51" w:rsidP="003C4BF2">
      <w:pPr>
        <w:pStyle w:val="Odstavekseznama"/>
        <w:numPr>
          <w:ilvl w:val="0"/>
          <w:numId w:val="23"/>
        </w:numPr>
        <w:spacing w:before="240"/>
        <w:ind w:left="360"/>
        <w:rPr>
          <w:rFonts w:ascii="Arial" w:eastAsia="Arial" w:hAnsi="Arial" w:cs="Arial"/>
        </w:rPr>
      </w:pPr>
      <w:r w:rsidRPr="009B2EB5">
        <w:rPr>
          <w:rFonts w:ascii="Arial" w:eastAsia="Arial" w:hAnsi="Arial" w:cs="Arial"/>
        </w:rPr>
        <w:t>Ministrstvo izda potrdilo o vpisu v evidenco pooblaščenih podjetij za namestitev, vzdrževanje, popravilo ali razgradnjo nepremične opreme za hlajenje in klimatizacijo in toplotnih črpalk ali za nepremično protipožarno opremo (v nadal</w:t>
      </w:r>
      <w:r w:rsidR="00CC3A6F" w:rsidRPr="009B2EB5">
        <w:rPr>
          <w:rFonts w:ascii="Arial" w:eastAsia="Arial" w:hAnsi="Arial" w:cs="Arial"/>
        </w:rPr>
        <w:t>jnjem besedilu</w:t>
      </w:r>
      <w:r w:rsidRPr="009B2EB5">
        <w:rPr>
          <w:rFonts w:ascii="Arial" w:eastAsia="Arial" w:hAnsi="Arial" w:cs="Arial"/>
        </w:rPr>
        <w:t>: potrdilo).</w:t>
      </w:r>
    </w:p>
    <w:p w14:paraId="4A9E3F83" w14:textId="77777777" w:rsidR="00DF4844" w:rsidRPr="009B2EB5" w:rsidRDefault="00DF4844" w:rsidP="003C4BF2">
      <w:pPr>
        <w:pStyle w:val="Odstavekseznama"/>
        <w:spacing w:before="240"/>
        <w:ind w:left="360"/>
        <w:rPr>
          <w:rFonts w:ascii="Arial" w:eastAsia="Arial" w:hAnsi="Arial" w:cs="Arial"/>
        </w:rPr>
      </w:pPr>
    </w:p>
    <w:p w14:paraId="182B3F1B" w14:textId="33F76B9E" w:rsidR="006040FA" w:rsidRPr="009B2EB5" w:rsidRDefault="427C9A51" w:rsidP="003C4BF2">
      <w:pPr>
        <w:pStyle w:val="Odstavekseznama"/>
        <w:numPr>
          <w:ilvl w:val="0"/>
          <w:numId w:val="23"/>
        </w:numPr>
        <w:spacing w:before="240"/>
        <w:ind w:left="360"/>
        <w:rPr>
          <w:rFonts w:ascii="Arial" w:eastAsia="Arial" w:hAnsi="Arial" w:cs="Arial"/>
        </w:rPr>
      </w:pPr>
      <w:r w:rsidRPr="009B2EB5">
        <w:rPr>
          <w:rFonts w:ascii="Arial" w:eastAsia="Arial" w:hAnsi="Arial" w:cs="Arial"/>
        </w:rPr>
        <w:t xml:space="preserve">Ministrstvo z odločbo izbriše pooblaščeno podjetje iz prejšnjega člena iz evidence pooblaščenih podjetij. </w:t>
      </w:r>
    </w:p>
    <w:p w14:paraId="35E85CDF" w14:textId="77777777" w:rsidR="00DF4844" w:rsidRPr="009B2EB5" w:rsidRDefault="00DF4844" w:rsidP="003C4BF2">
      <w:pPr>
        <w:pStyle w:val="Odstavekseznama"/>
        <w:spacing w:before="240"/>
        <w:ind w:left="360"/>
        <w:rPr>
          <w:rFonts w:ascii="Arial" w:eastAsia="Arial" w:hAnsi="Arial" w:cs="Arial"/>
        </w:rPr>
      </w:pPr>
    </w:p>
    <w:p w14:paraId="6C23C826" w14:textId="03ECB8D7" w:rsidR="00CF75A5" w:rsidRPr="009B2EB5" w:rsidRDefault="00CF75A5" w:rsidP="003C4BF2">
      <w:pPr>
        <w:pStyle w:val="Odstavekseznama"/>
        <w:numPr>
          <w:ilvl w:val="0"/>
          <w:numId w:val="23"/>
        </w:numPr>
        <w:spacing w:before="240"/>
        <w:ind w:left="360"/>
        <w:rPr>
          <w:rFonts w:ascii="Arial" w:eastAsia="Arial" w:hAnsi="Arial" w:cs="Arial"/>
        </w:rPr>
      </w:pPr>
      <w:r w:rsidRPr="009B2EB5">
        <w:rPr>
          <w:rFonts w:ascii="Arial" w:eastAsia="Arial" w:hAnsi="Arial" w:cs="Arial"/>
        </w:rPr>
        <w:t xml:space="preserve">Seznam pravnih oseb in samostojnih podjetnikov posameznikov, ki imajo potrdilo, se vodi kot evidenca iz </w:t>
      </w:r>
      <w:r w:rsidR="00035288" w:rsidRPr="009B2EB5">
        <w:rPr>
          <w:rFonts w:ascii="Arial" w:eastAsia="Arial" w:hAnsi="Arial" w:cs="Arial"/>
        </w:rPr>
        <w:t>1</w:t>
      </w:r>
      <w:r w:rsidR="00DE7A8B" w:rsidRPr="009B2EB5">
        <w:rPr>
          <w:rFonts w:ascii="Arial" w:eastAsia="Arial" w:hAnsi="Arial" w:cs="Arial"/>
        </w:rPr>
        <w:t>0</w:t>
      </w:r>
      <w:r w:rsidR="00786C1B" w:rsidRPr="009B2EB5">
        <w:rPr>
          <w:rFonts w:ascii="Arial" w:eastAsia="Arial" w:hAnsi="Arial" w:cs="Arial"/>
        </w:rPr>
        <w:t>6</w:t>
      </w:r>
      <w:r w:rsidRPr="009B2EB5">
        <w:rPr>
          <w:rFonts w:ascii="Arial" w:eastAsia="Arial" w:hAnsi="Arial" w:cs="Arial"/>
        </w:rPr>
        <w:t>.</w:t>
      </w:r>
      <w:r w:rsidR="00DB6109" w:rsidRPr="009B2EB5">
        <w:rPr>
          <w:rFonts w:ascii="Arial" w:eastAsia="Arial" w:hAnsi="Arial" w:cs="Arial"/>
        </w:rPr>
        <w:t> </w:t>
      </w:r>
      <w:r w:rsidRPr="009B2EB5">
        <w:rPr>
          <w:rFonts w:ascii="Arial" w:eastAsia="Arial" w:hAnsi="Arial" w:cs="Arial"/>
        </w:rPr>
        <w:t>člena tega zakona.</w:t>
      </w:r>
    </w:p>
    <w:p w14:paraId="632B80A3" w14:textId="77777777" w:rsidR="00DF4844" w:rsidRPr="009B2EB5" w:rsidRDefault="00DF4844" w:rsidP="003C4BF2">
      <w:pPr>
        <w:pStyle w:val="Odstavekseznama"/>
        <w:spacing w:before="240"/>
        <w:ind w:left="360"/>
        <w:rPr>
          <w:rFonts w:ascii="Arial" w:eastAsia="Arial" w:hAnsi="Arial" w:cs="Arial"/>
        </w:rPr>
      </w:pPr>
    </w:p>
    <w:p w14:paraId="2DFB8895" w14:textId="1375AB51" w:rsidR="006040FA" w:rsidRPr="009B2EB5" w:rsidRDefault="427C9A51" w:rsidP="003C4BF2">
      <w:pPr>
        <w:pStyle w:val="Odstavekseznama"/>
        <w:numPr>
          <w:ilvl w:val="0"/>
          <w:numId w:val="23"/>
        </w:numPr>
        <w:spacing w:before="240"/>
        <w:ind w:left="360"/>
        <w:rPr>
          <w:rFonts w:ascii="Arial" w:eastAsia="Arial" w:hAnsi="Arial" w:cs="Arial"/>
        </w:rPr>
      </w:pPr>
      <w:r w:rsidRPr="009B2EB5">
        <w:rPr>
          <w:rFonts w:ascii="Arial" w:eastAsia="Arial" w:hAnsi="Arial" w:cs="Arial"/>
        </w:rPr>
        <w:t>Vlada v predpisu</w:t>
      </w:r>
      <w:r w:rsidR="00B250BA" w:rsidRPr="009B2EB5">
        <w:rPr>
          <w:rFonts w:ascii="Arial" w:eastAsia="Arial" w:hAnsi="Arial" w:cs="Arial"/>
        </w:rPr>
        <w:t xml:space="preserve"> iz </w:t>
      </w:r>
      <w:r w:rsidR="00DE7A8B" w:rsidRPr="009B2EB5">
        <w:rPr>
          <w:rFonts w:ascii="Arial" w:eastAsia="Arial" w:hAnsi="Arial" w:cs="Arial"/>
        </w:rPr>
        <w:t>9</w:t>
      </w:r>
      <w:r w:rsidR="00786C1B" w:rsidRPr="009B2EB5">
        <w:rPr>
          <w:rFonts w:ascii="Arial" w:eastAsia="Arial" w:hAnsi="Arial" w:cs="Arial"/>
        </w:rPr>
        <w:t>8</w:t>
      </w:r>
      <w:r w:rsidRPr="009B2EB5">
        <w:rPr>
          <w:rFonts w:ascii="Arial" w:eastAsia="Arial" w:hAnsi="Arial" w:cs="Arial"/>
        </w:rPr>
        <w:t>.</w:t>
      </w:r>
      <w:r w:rsidR="00DB6109" w:rsidRPr="009B2EB5">
        <w:rPr>
          <w:rFonts w:ascii="Arial" w:eastAsia="Arial" w:hAnsi="Arial" w:cs="Arial"/>
        </w:rPr>
        <w:t> </w:t>
      </w:r>
      <w:r w:rsidRPr="009B2EB5">
        <w:rPr>
          <w:rFonts w:ascii="Arial" w:eastAsia="Arial" w:hAnsi="Arial" w:cs="Arial"/>
        </w:rPr>
        <w:t>člena tega zakona</w:t>
      </w:r>
      <w:r w:rsidR="00CF75A5" w:rsidRPr="009B2EB5">
        <w:rPr>
          <w:rFonts w:ascii="Arial" w:eastAsia="Arial" w:hAnsi="Arial" w:cs="Arial"/>
        </w:rPr>
        <w:t xml:space="preserve"> </w:t>
      </w:r>
      <w:r w:rsidRPr="009B2EB5">
        <w:rPr>
          <w:rFonts w:ascii="Arial" w:eastAsia="Arial" w:hAnsi="Arial" w:cs="Arial"/>
        </w:rPr>
        <w:t>podrobneje predpiše pogoje in način pridobitve potrdila ter kdaj in na kakšen način izvede izbris iz evidence.</w:t>
      </w:r>
    </w:p>
    <w:p w14:paraId="7D6054EF" w14:textId="34A7C59E" w:rsidR="006040FA" w:rsidRPr="009B2EB5" w:rsidRDefault="006040FA" w:rsidP="00DE058F">
      <w:pPr>
        <w:ind w:left="420" w:hanging="420"/>
        <w:rPr>
          <w:rFonts w:ascii="Arial" w:hAnsi="Arial" w:cs="Arial"/>
        </w:rPr>
      </w:pPr>
    </w:p>
    <w:p w14:paraId="1A84F276" w14:textId="3D24A53F" w:rsidR="00724AE6" w:rsidRPr="009B2EB5" w:rsidRDefault="00C22BC2" w:rsidP="0073731F">
      <w:pPr>
        <w:pStyle w:val="Naslov1"/>
      </w:pPr>
      <w:bookmarkStart w:id="91" w:name="_Hlk169080003"/>
      <w:bookmarkStart w:id="92" w:name="_Hlk146804054"/>
      <w:bookmarkStart w:id="93" w:name="_Hlk158988386"/>
      <w:r w:rsidRPr="009B2EB5">
        <w:t>I</w:t>
      </w:r>
      <w:r w:rsidR="004532B7" w:rsidRPr="009B2EB5">
        <w:t>X</w:t>
      </w:r>
      <w:r w:rsidR="00BC5520" w:rsidRPr="009B2EB5">
        <w:t xml:space="preserve">. poglavje: </w:t>
      </w:r>
      <w:r w:rsidR="00B209FF" w:rsidRPr="009B2EB5">
        <w:t>TRAJNOSTNI KRITERIJI IN MERILA ZA PRIHRANEK EMISIJ TOPLOGREDNIH PLINOV</w:t>
      </w:r>
    </w:p>
    <w:bookmarkEnd w:id="91"/>
    <w:p w14:paraId="57E575DC" w14:textId="77777777" w:rsidR="0004147F" w:rsidRPr="009B2EB5" w:rsidRDefault="0004147F" w:rsidP="0004147F">
      <w:pPr>
        <w:rPr>
          <w:rFonts w:ascii="Arial" w:hAnsi="Arial" w:cs="Arial"/>
        </w:rPr>
      </w:pPr>
    </w:p>
    <w:p w14:paraId="64EC5107" w14:textId="5DFF0C5B" w:rsidR="006F2572" w:rsidRPr="009B2EB5" w:rsidRDefault="006F2572" w:rsidP="00A5729E">
      <w:pPr>
        <w:pStyle w:val="Naslov5"/>
        <w:keepNext w:val="0"/>
        <w:keepLines w:val="0"/>
        <w:numPr>
          <w:ilvl w:val="0"/>
          <w:numId w:val="5"/>
        </w:numPr>
        <w:spacing w:before="240" w:after="60"/>
        <w:ind w:left="357" w:hanging="357"/>
        <w:jc w:val="center"/>
        <w:rPr>
          <w:rFonts w:ascii="Arial" w:eastAsia="Times New Roman" w:hAnsi="Arial" w:cs="Arial"/>
          <w:bCs/>
          <w:iCs/>
          <w:color w:val="auto"/>
        </w:rPr>
      </w:pPr>
      <w:r w:rsidRPr="009B2EB5">
        <w:rPr>
          <w:rFonts w:ascii="Arial" w:eastAsia="Times New Roman" w:hAnsi="Arial" w:cs="Arial"/>
          <w:bCs/>
          <w:iCs/>
          <w:color w:val="auto"/>
        </w:rPr>
        <w:t xml:space="preserve">člen </w:t>
      </w:r>
      <w:r w:rsidRPr="009B2EB5">
        <w:rPr>
          <w:rFonts w:ascii="Arial" w:eastAsia="Times New Roman" w:hAnsi="Arial" w:cs="Arial"/>
          <w:bCs/>
          <w:iCs/>
          <w:color w:val="auto"/>
        </w:rPr>
        <w:br/>
        <w:t>(</w:t>
      </w:r>
      <w:r w:rsidR="00B209FF" w:rsidRPr="009B2EB5">
        <w:rPr>
          <w:rFonts w:ascii="Arial" w:eastAsia="Times New Roman" w:hAnsi="Arial" w:cs="Arial"/>
          <w:bCs/>
          <w:iCs/>
          <w:color w:val="auto"/>
        </w:rPr>
        <w:t>zmanjšanje intenzivnosti toplogrednih plinov v prometnem sektorju</w:t>
      </w:r>
      <w:r w:rsidRPr="009B2EB5">
        <w:rPr>
          <w:rFonts w:ascii="Arial" w:eastAsia="Times New Roman" w:hAnsi="Arial" w:cs="Arial"/>
          <w:bCs/>
          <w:iCs/>
          <w:color w:val="auto"/>
        </w:rPr>
        <w:t>)</w:t>
      </w:r>
    </w:p>
    <w:bookmarkEnd w:id="92"/>
    <w:p w14:paraId="57210800" w14:textId="0C03F6F6" w:rsidR="006040FA" w:rsidRPr="009B2EB5" w:rsidRDefault="00B209FF" w:rsidP="00A5729E">
      <w:pPr>
        <w:spacing w:before="240"/>
        <w:rPr>
          <w:rFonts w:ascii="Arial" w:hAnsi="Arial" w:cs="Arial"/>
          <w:bCs/>
        </w:rPr>
      </w:pPr>
      <w:r w:rsidRPr="009B2EB5">
        <w:rPr>
          <w:rFonts w:ascii="Arial" w:hAnsi="Arial" w:cs="Arial"/>
          <w:bCs/>
        </w:rPr>
        <w:t>Delež</w:t>
      </w:r>
      <w:r w:rsidR="00CD69E0" w:rsidRPr="009B2EB5">
        <w:rPr>
          <w:rFonts w:ascii="Arial" w:hAnsi="Arial" w:cs="Arial"/>
          <w:bCs/>
        </w:rPr>
        <w:t xml:space="preserve"> </w:t>
      </w:r>
      <w:r w:rsidRPr="009B2EB5">
        <w:rPr>
          <w:rFonts w:ascii="Arial" w:hAnsi="Arial" w:cs="Arial"/>
          <w:bCs/>
        </w:rPr>
        <w:t>zmanjševanja intenzivnosti toplogrednih plinov iz goriv in električne energije iz obnovljivih virov v končni porabi energije v prometnem sektorju mora biti do leta 2030 vsaj 14,5</w:t>
      </w:r>
      <w:r w:rsidR="00480BA7" w:rsidRPr="009B2EB5">
        <w:rPr>
          <w:rFonts w:ascii="Arial" w:hAnsi="Arial" w:cs="Arial"/>
          <w:bCs/>
        </w:rPr>
        <w:t xml:space="preserve"> </w:t>
      </w:r>
      <w:r w:rsidR="00973D8F" w:rsidRPr="009B2EB5">
        <w:rPr>
          <w:rFonts w:ascii="Arial" w:hAnsi="Arial" w:cs="Arial"/>
          <w:bCs/>
        </w:rPr>
        <w:t>odstotk</w:t>
      </w:r>
      <w:r w:rsidR="00B3099A" w:rsidRPr="009B2EB5">
        <w:rPr>
          <w:rFonts w:ascii="Arial" w:hAnsi="Arial" w:cs="Arial"/>
          <w:bCs/>
        </w:rPr>
        <w:t>a</w:t>
      </w:r>
      <w:r w:rsidRPr="009B2EB5">
        <w:rPr>
          <w:rFonts w:ascii="Arial" w:hAnsi="Arial" w:cs="Arial"/>
          <w:bCs/>
        </w:rPr>
        <w:t xml:space="preserve"> v primerjavi z izhodiščnim standardom iz predpisa iz </w:t>
      </w:r>
      <w:r w:rsidR="000F04A8" w:rsidRPr="009B2EB5">
        <w:rPr>
          <w:rFonts w:ascii="Arial" w:hAnsi="Arial" w:cs="Arial"/>
          <w:bCs/>
        </w:rPr>
        <w:t>drugega</w:t>
      </w:r>
      <w:r w:rsidRPr="009B2EB5">
        <w:rPr>
          <w:rFonts w:ascii="Arial" w:hAnsi="Arial" w:cs="Arial"/>
          <w:bCs/>
        </w:rPr>
        <w:t xml:space="preserve"> odstavka 10</w:t>
      </w:r>
      <w:r w:rsidR="00786C1B" w:rsidRPr="009B2EB5">
        <w:rPr>
          <w:rFonts w:ascii="Arial" w:hAnsi="Arial" w:cs="Arial"/>
          <w:bCs/>
        </w:rPr>
        <w:t>4</w:t>
      </w:r>
      <w:r w:rsidRPr="009B2EB5">
        <w:rPr>
          <w:rFonts w:ascii="Arial" w:hAnsi="Arial" w:cs="Arial"/>
          <w:bCs/>
        </w:rPr>
        <w:t>.</w:t>
      </w:r>
      <w:r w:rsidR="00DB6109" w:rsidRPr="009B2EB5">
        <w:rPr>
          <w:rFonts w:ascii="Arial" w:hAnsi="Arial" w:cs="Arial"/>
          <w:bCs/>
        </w:rPr>
        <w:t> </w:t>
      </w:r>
      <w:r w:rsidRPr="009B2EB5">
        <w:rPr>
          <w:rFonts w:ascii="Arial" w:hAnsi="Arial" w:cs="Arial"/>
          <w:bCs/>
        </w:rPr>
        <w:t>člena tega zakona.</w:t>
      </w:r>
    </w:p>
    <w:p w14:paraId="7824CB6F" w14:textId="2112BC3B" w:rsidR="002E0DA8" w:rsidRPr="009B2EB5" w:rsidRDefault="624B6E7C" w:rsidP="00A5729E">
      <w:pPr>
        <w:pStyle w:val="Naslov5"/>
        <w:keepNext w:val="0"/>
        <w:keepLines w:val="0"/>
        <w:numPr>
          <w:ilvl w:val="0"/>
          <w:numId w:val="5"/>
        </w:numPr>
        <w:spacing w:before="240" w:after="60"/>
        <w:ind w:left="357" w:hanging="357"/>
        <w:jc w:val="center"/>
        <w:rPr>
          <w:rFonts w:ascii="Arial" w:eastAsia="Times New Roman" w:hAnsi="Arial" w:cs="Arial"/>
          <w:bCs/>
          <w:iCs/>
          <w:color w:val="auto"/>
        </w:rPr>
      </w:pPr>
      <w:bookmarkStart w:id="94" w:name="_Hlk164842211"/>
      <w:r w:rsidRPr="009B2EB5">
        <w:rPr>
          <w:rFonts w:ascii="Arial" w:eastAsia="Times New Roman" w:hAnsi="Arial" w:cs="Arial"/>
          <w:bCs/>
          <w:iCs/>
          <w:color w:val="auto"/>
        </w:rPr>
        <w:t>člen</w:t>
      </w:r>
      <w:r w:rsidR="00BC5520" w:rsidRPr="009B2EB5">
        <w:rPr>
          <w:rFonts w:ascii="Arial" w:eastAsia="Times New Roman" w:hAnsi="Arial" w:cs="Arial"/>
          <w:bCs/>
          <w:iCs/>
          <w:color w:val="auto"/>
        </w:rPr>
        <w:t xml:space="preserve"> </w:t>
      </w:r>
      <w:r w:rsidR="00DE058F" w:rsidRPr="009B2EB5">
        <w:rPr>
          <w:rFonts w:ascii="Arial" w:eastAsia="Times New Roman" w:hAnsi="Arial" w:cs="Arial"/>
          <w:bCs/>
          <w:iCs/>
          <w:color w:val="auto"/>
        </w:rPr>
        <w:br/>
      </w:r>
      <w:r w:rsidR="39D89C29" w:rsidRPr="009B2EB5">
        <w:rPr>
          <w:rFonts w:ascii="Arial" w:eastAsia="Times New Roman" w:hAnsi="Arial" w:cs="Arial"/>
          <w:bCs/>
          <w:iCs/>
          <w:color w:val="auto"/>
        </w:rPr>
        <w:t>(</w:t>
      </w:r>
      <w:r w:rsidR="00B209FF" w:rsidRPr="009B2EB5">
        <w:rPr>
          <w:rFonts w:ascii="Arial" w:hAnsi="Arial" w:cs="Arial"/>
          <w:bCs/>
          <w:color w:val="auto"/>
        </w:rPr>
        <w:t>trajnostna merila, merila za prihranek emisij toplogrednih plinov in metodologija za izračun prihranka emisije toplogrednih plinov</w:t>
      </w:r>
      <w:r w:rsidR="39D89C29" w:rsidRPr="009B2EB5">
        <w:rPr>
          <w:rFonts w:ascii="Arial" w:eastAsia="Times New Roman" w:hAnsi="Arial" w:cs="Arial"/>
          <w:bCs/>
          <w:iCs/>
          <w:color w:val="auto"/>
        </w:rPr>
        <w:t>)</w:t>
      </w:r>
    </w:p>
    <w:p w14:paraId="2175719B" w14:textId="4A613AA3" w:rsidR="00B209FF" w:rsidRPr="009B2EB5" w:rsidRDefault="00B209FF" w:rsidP="00906C3A">
      <w:pPr>
        <w:pStyle w:val="Odstavekseznama"/>
        <w:numPr>
          <w:ilvl w:val="0"/>
          <w:numId w:val="127"/>
        </w:numPr>
        <w:spacing w:before="240"/>
        <w:ind w:left="360"/>
        <w:rPr>
          <w:rFonts w:ascii="Arial" w:eastAsia="Arial" w:hAnsi="Arial" w:cs="Arial"/>
        </w:rPr>
      </w:pPr>
      <w:r w:rsidRPr="009B2EB5">
        <w:rPr>
          <w:rFonts w:ascii="Arial" w:eastAsia="Arial" w:hAnsi="Arial" w:cs="Arial"/>
        </w:rPr>
        <w:lastRenderedPageBreak/>
        <w:t xml:space="preserve">Pogonska </w:t>
      </w:r>
      <w:proofErr w:type="spellStart"/>
      <w:r w:rsidRPr="009B2EB5">
        <w:rPr>
          <w:rFonts w:ascii="Arial" w:eastAsia="Arial" w:hAnsi="Arial" w:cs="Arial"/>
        </w:rPr>
        <w:t>biogoriva</w:t>
      </w:r>
      <w:proofErr w:type="spellEnd"/>
      <w:r w:rsidRPr="009B2EB5">
        <w:rPr>
          <w:rFonts w:ascii="Arial" w:eastAsia="Arial" w:hAnsi="Arial" w:cs="Arial"/>
        </w:rPr>
        <w:t xml:space="preserve">, druga tekoča </w:t>
      </w:r>
      <w:proofErr w:type="spellStart"/>
      <w:r w:rsidRPr="009B2EB5">
        <w:rPr>
          <w:rFonts w:ascii="Arial" w:eastAsia="Arial" w:hAnsi="Arial" w:cs="Arial"/>
        </w:rPr>
        <w:t>biogoriva</w:t>
      </w:r>
      <w:proofErr w:type="spellEnd"/>
      <w:r w:rsidRPr="009B2EB5">
        <w:rPr>
          <w:rFonts w:ascii="Arial" w:eastAsia="Arial" w:hAnsi="Arial" w:cs="Arial"/>
        </w:rPr>
        <w:t xml:space="preserve"> in </w:t>
      </w:r>
      <w:proofErr w:type="spellStart"/>
      <w:r w:rsidRPr="009B2EB5">
        <w:rPr>
          <w:rFonts w:ascii="Arial" w:eastAsia="Arial" w:hAnsi="Arial" w:cs="Arial"/>
        </w:rPr>
        <w:t>biomasna</w:t>
      </w:r>
      <w:proofErr w:type="spellEnd"/>
      <w:r w:rsidRPr="009B2EB5">
        <w:rPr>
          <w:rFonts w:ascii="Arial" w:eastAsia="Arial" w:hAnsi="Arial" w:cs="Arial"/>
        </w:rPr>
        <w:t xml:space="preserve"> goriva ter električna energija iz </w:t>
      </w:r>
      <w:proofErr w:type="spellStart"/>
      <w:r w:rsidRPr="009B2EB5">
        <w:rPr>
          <w:rFonts w:ascii="Arial" w:eastAsia="Arial" w:hAnsi="Arial" w:cs="Arial"/>
        </w:rPr>
        <w:t>biomasnih</w:t>
      </w:r>
      <w:proofErr w:type="spellEnd"/>
      <w:r w:rsidRPr="009B2EB5">
        <w:rPr>
          <w:rFonts w:ascii="Arial" w:eastAsia="Arial" w:hAnsi="Arial" w:cs="Arial"/>
        </w:rPr>
        <w:t xml:space="preserve"> goriv, ki izpolnjujejo trajnostna merila in merila za prihranek emisij toplogrednih plinov, se lahko uporabljajo za namen: </w:t>
      </w:r>
    </w:p>
    <w:p w14:paraId="3193FE02" w14:textId="1C9538CB" w:rsidR="00B209FF" w:rsidRPr="009B2EB5" w:rsidRDefault="00B209FF" w:rsidP="00906C3A">
      <w:pPr>
        <w:pStyle w:val="Odstavekseznama"/>
        <w:numPr>
          <w:ilvl w:val="0"/>
          <w:numId w:val="171"/>
        </w:numPr>
        <w:ind w:left="720"/>
        <w:rPr>
          <w:rFonts w:ascii="Arial" w:eastAsia="Calibri" w:hAnsi="Arial" w:cs="Arial"/>
        </w:rPr>
      </w:pPr>
      <w:r w:rsidRPr="009B2EB5">
        <w:rPr>
          <w:rFonts w:ascii="Arial" w:eastAsia="Calibri" w:hAnsi="Arial" w:cs="Arial"/>
        </w:rPr>
        <w:t xml:space="preserve">doseganja nacionalnega cilja zmanjšanja intenzivnosti toplogrednih plinov v prometu z vključevanjem </w:t>
      </w:r>
      <w:proofErr w:type="spellStart"/>
      <w:r w:rsidRPr="009B2EB5">
        <w:rPr>
          <w:rFonts w:ascii="Arial" w:eastAsia="Calibri" w:hAnsi="Arial" w:cs="Arial"/>
        </w:rPr>
        <w:t>biogoriv</w:t>
      </w:r>
      <w:proofErr w:type="spellEnd"/>
      <w:r w:rsidRPr="009B2EB5">
        <w:rPr>
          <w:rFonts w:ascii="Arial" w:eastAsia="Calibri" w:hAnsi="Arial" w:cs="Arial"/>
        </w:rPr>
        <w:t xml:space="preserve"> in elektrike iz obnovljivih virov za uporabo v prometu;</w:t>
      </w:r>
    </w:p>
    <w:p w14:paraId="15845D22" w14:textId="2D7EE2CC" w:rsidR="00B209FF" w:rsidRPr="009B2EB5" w:rsidRDefault="00B209FF" w:rsidP="00906C3A">
      <w:pPr>
        <w:pStyle w:val="Odstavekseznama"/>
        <w:numPr>
          <w:ilvl w:val="0"/>
          <w:numId w:val="171"/>
        </w:numPr>
        <w:ind w:left="720"/>
        <w:rPr>
          <w:rFonts w:ascii="Arial" w:eastAsia="Calibri" w:hAnsi="Arial" w:cs="Arial"/>
        </w:rPr>
      </w:pPr>
      <w:r w:rsidRPr="009B2EB5">
        <w:rPr>
          <w:rFonts w:ascii="Arial" w:eastAsia="Calibri" w:hAnsi="Arial" w:cs="Arial"/>
        </w:rPr>
        <w:t>poročanja evropski komisiji o zmanjšanju intenzivnosti emisije toplogrednih plinov zaradi rabe energije iz obnovljivih virov v prometu, vključno s pomorstvom.</w:t>
      </w:r>
    </w:p>
    <w:p w14:paraId="11F5A2FE" w14:textId="77777777" w:rsidR="00B209FF" w:rsidRPr="009B2EB5" w:rsidRDefault="00B209FF" w:rsidP="003C4BF2">
      <w:pPr>
        <w:pStyle w:val="Odstavekseznama"/>
        <w:ind w:left="360"/>
        <w:rPr>
          <w:rFonts w:ascii="Arial" w:eastAsia="Arial" w:hAnsi="Arial" w:cs="Arial"/>
        </w:rPr>
      </w:pPr>
    </w:p>
    <w:p w14:paraId="56AF18A9" w14:textId="18FB4963" w:rsidR="00B209FF" w:rsidRPr="009B2EB5" w:rsidRDefault="00B209FF" w:rsidP="00906C3A">
      <w:pPr>
        <w:pStyle w:val="Odstavekseznama"/>
        <w:numPr>
          <w:ilvl w:val="0"/>
          <w:numId w:val="127"/>
        </w:numPr>
        <w:ind w:left="360"/>
        <w:rPr>
          <w:rFonts w:ascii="Arial" w:eastAsia="Arial" w:hAnsi="Arial" w:cs="Arial"/>
        </w:rPr>
      </w:pPr>
      <w:r w:rsidRPr="009B2EB5">
        <w:rPr>
          <w:rFonts w:ascii="Arial" w:eastAsia="Arial" w:hAnsi="Arial" w:cs="Arial"/>
        </w:rPr>
        <w:t xml:space="preserve">Vlada </w:t>
      </w:r>
      <w:r w:rsidR="00A574D4" w:rsidRPr="009B2EB5">
        <w:rPr>
          <w:rFonts w:ascii="Arial" w:eastAsia="Arial" w:hAnsi="Arial" w:cs="Arial"/>
        </w:rPr>
        <w:t>predpiše</w:t>
      </w:r>
      <w:r w:rsidRPr="009B2EB5">
        <w:rPr>
          <w:rFonts w:ascii="Arial" w:eastAsia="Arial" w:hAnsi="Arial" w:cs="Arial"/>
        </w:rPr>
        <w:t xml:space="preserve"> trajnostna merila in merila za prihranek emisij toplogrednih plinov, področje uporabe ter način dokazovanja izpolnjevanja trajnostnih meril in meril za prihranek emisij toplogrednih plinov iz prvega odstavka tega člena za pogonska </w:t>
      </w:r>
      <w:proofErr w:type="spellStart"/>
      <w:r w:rsidRPr="009B2EB5">
        <w:rPr>
          <w:rFonts w:ascii="Arial" w:eastAsia="Arial" w:hAnsi="Arial" w:cs="Arial"/>
        </w:rPr>
        <w:t>biogoriva</w:t>
      </w:r>
      <w:proofErr w:type="spellEnd"/>
      <w:r w:rsidRPr="009B2EB5">
        <w:rPr>
          <w:rFonts w:ascii="Arial" w:eastAsia="Arial" w:hAnsi="Arial" w:cs="Arial"/>
        </w:rPr>
        <w:t>,</w:t>
      </w:r>
      <w:r w:rsidR="00516838" w:rsidRPr="009B2EB5">
        <w:rPr>
          <w:rFonts w:ascii="Arial" w:eastAsia="Arial" w:hAnsi="Arial" w:cs="Arial"/>
        </w:rPr>
        <w:t xml:space="preserve"> </w:t>
      </w:r>
      <w:r w:rsidRPr="009B2EB5">
        <w:rPr>
          <w:rFonts w:ascii="Arial" w:eastAsia="Arial" w:hAnsi="Arial" w:cs="Arial"/>
        </w:rPr>
        <w:t xml:space="preserve">druga tekoča </w:t>
      </w:r>
      <w:proofErr w:type="spellStart"/>
      <w:r w:rsidRPr="009B2EB5">
        <w:rPr>
          <w:rFonts w:ascii="Arial" w:eastAsia="Arial" w:hAnsi="Arial" w:cs="Arial"/>
        </w:rPr>
        <w:t>biogoriva</w:t>
      </w:r>
      <w:proofErr w:type="spellEnd"/>
      <w:r w:rsidRPr="009B2EB5">
        <w:rPr>
          <w:rFonts w:ascii="Arial" w:eastAsia="Arial" w:hAnsi="Arial" w:cs="Arial"/>
        </w:rPr>
        <w:t xml:space="preserve"> in </w:t>
      </w:r>
      <w:proofErr w:type="spellStart"/>
      <w:r w:rsidRPr="009B2EB5">
        <w:rPr>
          <w:rFonts w:ascii="Arial" w:eastAsia="Arial" w:hAnsi="Arial" w:cs="Arial"/>
        </w:rPr>
        <w:t>biomasna</w:t>
      </w:r>
      <w:proofErr w:type="spellEnd"/>
      <w:r w:rsidRPr="009B2EB5">
        <w:rPr>
          <w:rFonts w:ascii="Arial" w:eastAsia="Arial" w:hAnsi="Arial" w:cs="Arial"/>
        </w:rPr>
        <w:t xml:space="preserve"> goriva, za električno energijo iz </w:t>
      </w:r>
      <w:proofErr w:type="spellStart"/>
      <w:r w:rsidRPr="009B2EB5">
        <w:rPr>
          <w:rFonts w:ascii="Arial" w:eastAsia="Arial" w:hAnsi="Arial" w:cs="Arial"/>
        </w:rPr>
        <w:t>biomasnih</w:t>
      </w:r>
      <w:proofErr w:type="spellEnd"/>
      <w:r w:rsidRPr="009B2EB5">
        <w:rPr>
          <w:rFonts w:ascii="Arial" w:eastAsia="Arial" w:hAnsi="Arial" w:cs="Arial"/>
        </w:rPr>
        <w:t xml:space="preserve"> goriv, reciklirana </w:t>
      </w:r>
      <w:proofErr w:type="spellStart"/>
      <w:r w:rsidRPr="009B2EB5">
        <w:rPr>
          <w:rFonts w:ascii="Arial" w:eastAsia="Arial" w:hAnsi="Arial" w:cs="Arial"/>
        </w:rPr>
        <w:t>ogljična</w:t>
      </w:r>
      <w:proofErr w:type="spellEnd"/>
      <w:r w:rsidRPr="009B2EB5">
        <w:rPr>
          <w:rFonts w:ascii="Arial" w:eastAsia="Arial" w:hAnsi="Arial" w:cs="Arial"/>
        </w:rPr>
        <w:t xml:space="preserve"> goriva ter tekoča in plinasta goriva iz obnovljivih virov nebiološkega izvora. </w:t>
      </w:r>
    </w:p>
    <w:p w14:paraId="01DDC40F" w14:textId="77777777" w:rsidR="00B209FF" w:rsidRPr="009B2EB5" w:rsidRDefault="00B209FF" w:rsidP="003C4BF2">
      <w:pPr>
        <w:pStyle w:val="Odstavekseznama"/>
        <w:ind w:left="360"/>
        <w:rPr>
          <w:rFonts w:ascii="Arial" w:eastAsia="Arial" w:hAnsi="Arial" w:cs="Arial"/>
        </w:rPr>
      </w:pPr>
    </w:p>
    <w:p w14:paraId="61F31C84" w14:textId="2C2B74D5" w:rsidR="00B209FF" w:rsidRPr="009B2EB5" w:rsidRDefault="00B209FF" w:rsidP="00906C3A">
      <w:pPr>
        <w:pStyle w:val="Odstavekseznama"/>
        <w:numPr>
          <w:ilvl w:val="0"/>
          <w:numId w:val="127"/>
        </w:numPr>
        <w:ind w:left="360"/>
        <w:rPr>
          <w:rFonts w:ascii="Arial" w:eastAsia="Arial" w:hAnsi="Arial" w:cs="Arial"/>
        </w:rPr>
      </w:pPr>
      <w:r w:rsidRPr="009B2EB5">
        <w:rPr>
          <w:rFonts w:ascii="Arial" w:eastAsia="Arial" w:hAnsi="Arial" w:cs="Arial"/>
        </w:rPr>
        <w:t>Vlada v predpisu iz prejšnjega odstavka tega člena določi tudi način preverjanja, vrsto akreditacije in druge tehnične pogoje za izvajalce preverjanj ter način in pogoje za izdajo in odvzem pooblastila, ki ga izda ministrstvo, za izvajanje preverjanja dokazovanja izpolnjevanja trajnostnih meril in meril za prihranek emisij toplogrednih plinov iz drugega odstavka tega člena ter pogoje za izvajanje preverjanja pravilnosti izračuna prihranka emisij toplogrednih plinov iz četrtega odstavka tega člena.</w:t>
      </w:r>
    </w:p>
    <w:p w14:paraId="11AB42D0" w14:textId="77777777" w:rsidR="00B209FF" w:rsidRPr="009B2EB5" w:rsidRDefault="00B209FF" w:rsidP="003C4BF2">
      <w:pPr>
        <w:pStyle w:val="Odstavekseznama"/>
        <w:ind w:left="360"/>
        <w:rPr>
          <w:rFonts w:ascii="Arial" w:eastAsia="Arial" w:hAnsi="Arial" w:cs="Arial"/>
        </w:rPr>
      </w:pPr>
    </w:p>
    <w:p w14:paraId="4699D296" w14:textId="5B9A6680" w:rsidR="00B209FF" w:rsidRPr="009B2EB5" w:rsidRDefault="00B209FF" w:rsidP="00906C3A">
      <w:pPr>
        <w:pStyle w:val="Odstavekseznama"/>
        <w:numPr>
          <w:ilvl w:val="0"/>
          <w:numId w:val="127"/>
        </w:numPr>
        <w:ind w:left="360"/>
        <w:rPr>
          <w:rFonts w:ascii="Arial" w:eastAsia="Arial" w:hAnsi="Arial" w:cs="Arial"/>
        </w:rPr>
      </w:pPr>
      <w:r w:rsidRPr="009B2EB5">
        <w:rPr>
          <w:rFonts w:ascii="Arial" w:eastAsia="Arial" w:hAnsi="Arial" w:cs="Arial"/>
        </w:rPr>
        <w:t xml:space="preserve">Minister določi metodologijo za izračun prihranka emisij toplogrednih plinov za pogonska </w:t>
      </w:r>
      <w:proofErr w:type="spellStart"/>
      <w:r w:rsidRPr="009B2EB5">
        <w:rPr>
          <w:rFonts w:ascii="Arial" w:eastAsia="Arial" w:hAnsi="Arial" w:cs="Arial"/>
        </w:rPr>
        <w:t>biogoriva</w:t>
      </w:r>
      <w:proofErr w:type="spellEnd"/>
      <w:r w:rsidRPr="009B2EB5">
        <w:rPr>
          <w:rFonts w:ascii="Arial" w:eastAsia="Arial" w:hAnsi="Arial" w:cs="Arial"/>
        </w:rPr>
        <w:t xml:space="preserve">, druga tekoča </w:t>
      </w:r>
      <w:proofErr w:type="spellStart"/>
      <w:r w:rsidRPr="009B2EB5">
        <w:rPr>
          <w:rFonts w:ascii="Arial" w:eastAsia="Arial" w:hAnsi="Arial" w:cs="Arial"/>
        </w:rPr>
        <w:t>biogoriva</w:t>
      </w:r>
      <w:proofErr w:type="spellEnd"/>
      <w:r w:rsidRPr="009B2EB5">
        <w:rPr>
          <w:rFonts w:ascii="Arial" w:eastAsia="Arial" w:hAnsi="Arial" w:cs="Arial"/>
        </w:rPr>
        <w:t xml:space="preserve"> in </w:t>
      </w:r>
      <w:proofErr w:type="spellStart"/>
      <w:r w:rsidRPr="009B2EB5">
        <w:rPr>
          <w:rFonts w:ascii="Arial" w:eastAsia="Arial" w:hAnsi="Arial" w:cs="Arial"/>
        </w:rPr>
        <w:t>biomasna</w:t>
      </w:r>
      <w:proofErr w:type="spellEnd"/>
      <w:r w:rsidRPr="009B2EB5">
        <w:rPr>
          <w:rFonts w:ascii="Arial" w:eastAsia="Arial" w:hAnsi="Arial" w:cs="Arial"/>
        </w:rPr>
        <w:t xml:space="preserve"> goriva, za električno energijo iz </w:t>
      </w:r>
      <w:proofErr w:type="spellStart"/>
      <w:r w:rsidRPr="009B2EB5">
        <w:rPr>
          <w:rFonts w:ascii="Arial" w:eastAsia="Arial" w:hAnsi="Arial" w:cs="Arial"/>
        </w:rPr>
        <w:t>biomasnih</w:t>
      </w:r>
      <w:proofErr w:type="spellEnd"/>
      <w:r w:rsidRPr="009B2EB5">
        <w:rPr>
          <w:rFonts w:ascii="Arial" w:eastAsia="Arial" w:hAnsi="Arial" w:cs="Arial"/>
        </w:rPr>
        <w:t xml:space="preserve"> goriv, reciklirana </w:t>
      </w:r>
      <w:proofErr w:type="spellStart"/>
      <w:r w:rsidRPr="009B2EB5">
        <w:rPr>
          <w:rFonts w:ascii="Arial" w:eastAsia="Arial" w:hAnsi="Arial" w:cs="Arial"/>
        </w:rPr>
        <w:t>ogljična</w:t>
      </w:r>
      <w:proofErr w:type="spellEnd"/>
      <w:r w:rsidRPr="009B2EB5">
        <w:rPr>
          <w:rFonts w:ascii="Arial" w:eastAsia="Arial" w:hAnsi="Arial" w:cs="Arial"/>
        </w:rPr>
        <w:t xml:space="preserve"> goriva ter tekoča in plinasta goriva iz obnovljivih virov nebiološkega izvora.</w:t>
      </w:r>
    </w:p>
    <w:p w14:paraId="1630AE25" w14:textId="77777777" w:rsidR="00B209FF" w:rsidRPr="009B2EB5" w:rsidRDefault="00B209FF" w:rsidP="003C4BF2">
      <w:pPr>
        <w:pStyle w:val="Odstavekseznama"/>
        <w:ind w:left="360"/>
        <w:rPr>
          <w:rFonts w:ascii="Arial" w:eastAsia="Arial" w:hAnsi="Arial" w:cs="Arial"/>
        </w:rPr>
      </w:pPr>
    </w:p>
    <w:p w14:paraId="5559E58B" w14:textId="5091EBB2" w:rsidR="00B209FF" w:rsidRPr="009B2EB5" w:rsidRDefault="00B209FF" w:rsidP="00906C3A">
      <w:pPr>
        <w:pStyle w:val="Odstavekseznama"/>
        <w:numPr>
          <w:ilvl w:val="0"/>
          <w:numId w:val="127"/>
        </w:numPr>
        <w:ind w:left="360"/>
        <w:rPr>
          <w:rFonts w:ascii="Arial" w:eastAsia="Arial" w:hAnsi="Arial" w:cs="Arial"/>
        </w:rPr>
      </w:pPr>
      <w:r w:rsidRPr="009B2EB5">
        <w:rPr>
          <w:rFonts w:ascii="Arial" w:eastAsia="Arial" w:hAnsi="Arial" w:cs="Arial"/>
        </w:rPr>
        <w:t xml:space="preserve">Če so pogonska </w:t>
      </w:r>
      <w:proofErr w:type="spellStart"/>
      <w:r w:rsidRPr="009B2EB5">
        <w:rPr>
          <w:rFonts w:ascii="Arial" w:eastAsia="Arial" w:hAnsi="Arial" w:cs="Arial"/>
        </w:rPr>
        <w:t>biogoriva</w:t>
      </w:r>
      <w:proofErr w:type="spellEnd"/>
      <w:r w:rsidRPr="009B2EB5">
        <w:rPr>
          <w:rFonts w:ascii="Arial" w:eastAsia="Arial" w:hAnsi="Arial" w:cs="Arial"/>
        </w:rPr>
        <w:t xml:space="preserve">, druga tekoča </w:t>
      </w:r>
      <w:proofErr w:type="spellStart"/>
      <w:r w:rsidRPr="009B2EB5">
        <w:rPr>
          <w:rFonts w:ascii="Arial" w:eastAsia="Arial" w:hAnsi="Arial" w:cs="Arial"/>
        </w:rPr>
        <w:t>biogoriva</w:t>
      </w:r>
      <w:proofErr w:type="spellEnd"/>
      <w:r w:rsidRPr="009B2EB5">
        <w:rPr>
          <w:rFonts w:ascii="Arial" w:eastAsia="Arial" w:hAnsi="Arial" w:cs="Arial"/>
        </w:rPr>
        <w:t xml:space="preserve"> ali </w:t>
      </w:r>
      <w:proofErr w:type="spellStart"/>
      <w:r w:rsidRPr="009B2EB5">
        <w:rPr>
          <w:rFonts w:ascii="Arial" w:eastAsia="Arial" w:hAnsi="Arial" w:cs="Arial"/>
        </w:rPr>
        <w:t>biomasna</w:t>
      </w:r>
      <w:proofErr w:type="spellEnd"/>
      <w:r w:rsidRPr="009B2EB5">
        <w:rPr>
          <w:rFonts w:ascii="Arial" w:eastAsia="Arial" w:hAnsi="Arial" w:cs="Arial"/>
        </w:rPr>
        <w:t xml:space="preserve"> goriva pridobljena iz odpadkov in ostankov, razen ostankov iz kmetijstva,</w:t>
      </w:r>
      <w:r w:rsidR="00516838" w:rsidRPr="009B2EB5">
        <w:rPr>
          <w:rFonts w:ascii="Arial" w:eastAsia="Arial" w:hAnsi="Arial" w:cs="Arial"/>
        </w:rPr>
        <w:t xml:space="preserve"> </w:t>
      </w:r>
      <w:r w:rsidRPr="009B2EB5">
        <w:rPr>
          <w:rFonts w:ascii="Arial" w:eastAsia="Arial" w:hAnsi="Arial" w:cs="Arial"/>
        </w:rPr>
        <w:t>akvakulture, ribištva in gozdarstva, morajo za uporabo za namena iz prvega odstavka tega člena izpolnjevati le merila za prihranek emisije toplogrednih plinov, kot so določena v predpisu iz drugega odstavka tega člena.</w:t>
      </w:r>
    </w:p>
    <w:p w14:paraId="5FC0CFC8" w14:textId="77777777" w:rsidR="00B209FF" w:rsidRPr="009B2EB5" w:rsidRDefault="00B209FF" w:rsidP="003C4BF2">
      <w:pPr>
        <w:pStyle w:val="Odstavekseznama"/>
        <w:ind w:left="360"/>
        <w:rPr>
          <w:rFonts w:ascii="Arial" w:eastAsia="Arial" w:hAnsi="Arial" w:cs="Arial"/>
        </w:rPr>
      </w:pPr>
    </w:p>
    <w:p w14:paraId="59F2D75E" w14:textId="54C736D8" w:rsidR="00B209FF" w:rsidRPr="009B2EB5" w:rsidRDefault="00B209FF" w:rsidP="00906C3A">
      <w:pPr>
        <w:pStyle w:val="Odstavekseznama"/>
        <w:numPr>
          <w:ilvl w:val="0"/>
          <w:numId w:val="127"/>
        </w:numPr>
        <w:ind w:left="360"/>
        <w:rPr>
          <w:rFonts w:ascii="Arial" w:eastAsia="Arial" w:hAnsi="Arial" w:cs="Arial"/>
        </w:rPr>
      </w:pPr>
      <w:r w:rsidRPr="009B2EB5">
        <w:rPr>
          <w:rFonts w:ascii="Arial" w:eastAsia="Arial" w:hAnsi="Arial" w:cs="Arial"/>
        </w:rPr>
        <w:t>Če je električna energija ali energija za ogrevanje in hlajenje proizvedena iz trdnih komunalnih odpadkov, se za uporabo za namena iz prvega odstavka tega člena lahko uporablja</w:t>
      </w:r>
      <w:r w:rsidR="00EC6B1D" w:rsidRPr="009B2EB5">
        <w:rPr>
          <w:rFonts w:ascii="Arial" w:eastAsia="Arial" w:hAnsi="Arial" w:cs="Arial"/>
        </w:rPr>
        <w:t>,</w:t>
      </w:r>
      <w:r w:rsidRPr="009B2EB5">
        <w:rPr>
          <w:rFonts w:ascii="Arial" w:eastAsia="Arial" w:hAnsi="Arial" w:cs="Arial"/>
        </w:rPr>
        <w:t xml:space="preserve"> ne da bi izpolnjevala merila za prihranek emisije toplogrednih plinov, kot so določena v predpisu iz drugega odstavka tega člena.</w:t>
      </w:r>
    </w:p>
    <w:p w14:paraId="189177AC" w14:textId="77777777" w:rsidR="00B209FF" w:rsidRPr="009B2EB5" w:rsidRDefault="00B209FF" w:rsidP="003C4BF2">
      <w:pPr>
        <w:pStyle w:val="Odstavekseznama"/>
        <w:ind w:left="360"/>
        <w:rPr>
          <w:rFonts w:ascii="Arial" w:eastAsia="Arial" w:hAnsi="Arial" w:cs="Arial"/>
        </w:rPr>
      </w:pPr>
    </w:p>
    <w:p w14:paraId="490E6D37" w14:textId="391166CF" w:rsidR="00B209FF" w:rsidRPr="009B2EB5" w:rsidRDefault="00B209FF" w:rsidP="00906C3A">
      <w:pPr>
        <w:pStyle w:val="Odstavekseznama"/>
        <w:numPr>
          <w:ilvl w:val="0"/>
          <w:numId w:val="127"/>
        </w:numPr>
        <w:ind w:left="360"/>
        <w:rPr>
          <w:rFonts w:ascii="Arial" w:eastAsia="Arial" w:hAnsi="Arial" w:cs="Arial"/>
        </w:rPr>
      </w:pPr>
      <w:r w:rsidRPr="009B2EB5">
        <w:rPr>
          <w:rFonts w:ascii="Arial" w:eastAsia="Arial" w:hAnsi="Arial" w:cs="Arial"/>
        </w:rPr>
        <w:t>Energija iz obnovljivih goriv nebiološkega izvora, ki izpolnjuje zahteve iz četrtega odstavka tega člena, se lahko upošteva za namene iz prvega odstavka tega člena samo, če je prihranek emisij toplogrednih plinov zaradi uporabe teh goriv najmanj 70</w:t>
      </w:r>
      <w:r w:rsidR="00973D8F" w:rsidRPr="009B2EB5">
        <w:rPr>
          <w:rFonts w:ascii="Arial" w:eastAsia="Arial" w:hAnsi="Arial" w:cs="Arial"/>
        </w:rPr>
        <w:t xml:space="preserve"> odstotkov</w:t>
      </w:r>
      <w:r w:rsidRPr="009B2EB5">
        <w:rPr>
          <w:rFonts w:ascii="Arial" w:eastAsia="Arial" w:hAnsi="Arial" w:cs="Arial"/>
        </w:rPr>
        <w:t>.</w:t>
      </w:r>
    </w:p>
    <w:p w14:paraId="55E2B66B" w14:textId="77777777" w:rsidR="00B209FF" w:rsidRPr="009B2EB5" w:rsidRDefault="00B209FF" w:rsidP="003C4BF2">
      <w:pPr>
        <w:pStyle w:val="Odstavekseznama"/>
        <w:ind w:left="360"/>
        <w:rPr>
          <w:rFonts w:ascii="Arial" w:eastAsia="Arial" w:hAnsi="Arial" w:cs="Arial"/>
        </w:rPr>
      </w:pPr>
    </w:p>
    <w:p w14:paraId="5ACA9FA4" w14:textId="09D41E8D" w:rsidR="00B71E0A" w:rsidRPr="009B2EB5" w:rsidRDefault="00B209FF" w:rsidP="00906C3A">
      <w:pPr>
        <w:pStyle w:val="Odstavekseznama"/>
        <w:numPr>
          <w:ilvl w:val="0"/>
          <w:numId w:val="127"/>
        </w:numPr>
        <w:ind w:left="360"/>
        <w:rPr>
          <w:rFonts w:ascii="Arial" w:eastAsia="Arial" w:hAnsi="Arial" w:cs="Arial"/>
        </w:rPr>
      </w:pPr>
      <w:r w:rsidRPr="009B2EB5">
        <w:rPr>
          <w:rFonts w:ascii="Arial" w:eastAsia="Arial" w:hAnsi="Arial" w:cs="Arial"/>
        </w:rPr>
        <w:t xml:space="preserve">Energija, pridobljena iz recikliranih </w:t>
      </w:r>
      <w:proofErr w:type="spellStart"/>
      <w:r w:rsidRPr="009B2EB5">
        <w:rPr>
          <w:rFonts w:ascii="Arial" w:eastAsia="Arial" w:hAnsi="Arial" w:cs="Arial"/>
        </w:rPr>
        <w:t>ogljičnih</w:t>
      </w:r>
      <w:proofErr w:type="spellEnd"/>
      <w:r w:rsidRPr="009B2EB5">
        <w:rPr>
          <w:rFonts w:ascii="Arial" w:eastAsia="Arial" w:hAnsi="Arial" w:cs="Arial"/>
        </w:rPr>
        <w:t xml:space="preserve"> goriv, ki izpolnjuje zahteve iz tega člena, se lahko upošteva za namene iz prvega odstavka tega člena le, če je prihranek emisij toplogrednih plinov zaradi uporabe teh goriva najmanj 70</w:t>
      </w:r>
      <w:r w:rsidR="00480BA7" w:rsidRPr="009B2EB5">
        <w:rPr>
          <w:rFonts w:ascii="Arial" w:eastAsia="Arial" w:hAnsi="Arial" w:cs="Arial"/>
        </w:rPr>
        <w:t xml:space="preserve"> </w:t>
      </w:r>
      <w:r w:rsidR="00973D8F" w:rsidRPr="009B2EB5">
        <w:rPr>
          <w:rFonts w:ascii="Arial" w:eastAsia="Arial" w:hAnsi="Arial" w:cs="Arial"/>
        </w:rPr>
        <w:t>odstotkov</w:t>
      </w:r>
      <w:r w:rsidRPr="009B2EB5">
        <w:rPr>
          <w:rFonts w:ascii="Arial" w:eastAsia="Arial" w:hAnsi="Arial" w:cs="Arial"/>
        </w:rPr>
        <w:t>.</w:t>
      </w:r>
    </w:p>
    <w:p w14:paraId="0CD07B6D" w14:textId="3B65F862" w:rsidR="008879F9" w:rsidRPr="009B2EB5" w:rsidRDefault="004C002E" w:rsidP="00A5729E">
      <w:pPr>
        <w:pStyle w:val="Naslov5"/>
        <w:keepNext w:val="0"/>
        <w:keepLines w:val="0"/>
        <w:numPr>
          <w:ilvl w:val="0"/>
          <w:numId w:val="5"/>
        </w:numPr>
        <w:spacing w:before="240" w:after="60"/>
        <w:ind w:left="357" w:hanging="357"/>
        <w:jc w:val="center"/>
        <w:rPr>
          <w:rFonts w:ascii="Arial" w:eastAsia="Times New Roman" w:hAnsi="Arial" w:cs="Arial"/>
          <w:bCs/>
          <w:iCs/>
          <w:color w:val="auto"/>
        </w:rPr>
      </w:pPr>
      <w:r w:rsidRPr="009B2EB5">
        <w:rPr>
          <w:rFonts w:ascii="Arial" w:eastAsia="Times New Roman" w:hAnsi="Arial" w:cs="Arial"/>
          <w:bCs/>
          <w:iCs/>
          <w:color w:val="auto"/>
        </w:rPr>
        <w:t xml:space="preserve">člen </w:t>
      </w:r>
      <w:r w:rsidRPr="009B2EB5">
        <w:rPr>
          <w:rFonts w:ascii="Arial" w:eastAsia="Times New Roman" w:hAnsi="Arial" w:cs="Arial"/>
          <w:bCs/>
          <w:iCs/>
          <w:color w:val="auto"/>
        </w:rPr>
        <w:br/>
        <w:t>(</w:t>
      </w:r>
      <w:r w:rsidR="00DF1BD7" w:rsidRPr="009B2EB5">
        <w:rPr>
          <w:rStyle w:val="normaltextrun"/>
          <w:rFonts w:ascii="Arial" w:hAnsi="Arial" w:cs="Arial"/>
          <w:bCs/>
          <w:color w:val="000000"/>
        </w:rPr>
        <w:t>obveščanje javnosti</w:t>
      </w:r>
      <w:r w:rsidRPr="009B2EB5">
        <w:rPr>
          <w:rFonts w:ascii="Arial" w:eastAsia="Times New Roman" w:hAnsi="Arial" w:cs="Arial"/>
          <w:bCs/>
          <w:iCs/>
          <w:color w:val="auto"/>
        </w:rPr>
        <w:t>)</w:t>
      </w:r>
    </w:p>
    <w:p w14:paraId="7BDA6AB5" w14:textId="58D133BA" w:rsidR="00D50904" w:rsidRPr="009B2EB5" w:rsidRDefault="00DF1BD7" w:rsidP="00A5729E">
      <w:pPr>
        <w:pStyle w:val="Odstavek"/>
        <w:ind w:firstLine="0"/>
        <w:rPr>
          <w:bCs/>
        </w:rPr>
      </w:pPr>
      <w:r w:rsidRPr="009B2EB5">
        <w:rPr>
          <w:bCs/>
        </w:rPr>
        <w:t xml:space="preserve">Dobavitelji goriv morajo na sodoben, enostavno dostopen in uporabniku prijazen način na svojih spletnih straneh javno objaviti podatke o geografskem izvoru in vrsti uporabljene surovine za pogonska </w:t>
      </w:r>
      <w:proofErr w:type="spellStart"/>
      <w:r w:rsidRPr="009B2EB5">
        <w:rPr>
          <w:bCs/>
        </w:rPr>
        <w:t>biogoriva</w:t>
      </w:r>
      <w:proofErr w:type="spellEnd"/>
      <w:r w:rsidRPr="009B2EB5">
        <w:rPr>
          <w:bCs/>
        </w:rPr>
        <w:t xml:space="preserve">, druga tekoča </w:t>
      </w:r>
      <w:proofErr w:type="spellStart"/>
      <w:r w:rsidRPr="009B2EB5">
        <w:rPr>
          <w:bCs/>
        </w:rPr>
        <w:t>biogoriva</w:t>
      </w:r>
      <w:proofErr w:type="spellEnd"/>
      <w:r w:rsidRPr="009B2EB5">
        <w:rPr>
          <w:bCs/>
        </w:rPr>
        <w:t xml:space="preserve"> in </w:t>
      </w:r>
      <w:proofErr w:type="spellStart"/>
      <w:r w:rsidRPr="009B2EB5">
        <w:rPr>
          <w:bCs/>
        </w:rPr>
        <w:t>biomasna</w:t>
      </w:r>
      <w:proofErr w:type="spellEnd"/>
      <w:r w:rsidRPr="009B2EB5">
        <w:rPr>
          <w:bCs/>
        </w:rPr>
        <w:t xml:space="preserve"> goriva, ki se upoštevajo za namen iz prvega odstavka 10</w:t>
      </w:r>
      <w:r w:rsidR="00786C1B" w:rsidRPr="009B2EB5">
        <w:rPr>
          <w:bCs/>
        </w:rPr>
        <w:t>4</w:t>
      </w:r>
      <w:r w:rsidRPr="009B2EB5">
        <w:rPr>
          <w:bCs/>
        </w:rPr>
        <w:t>.</w:t>
      </w:r>
      <w:r w:rsidR="00DB6109" w:rsidRPr="009B2EB5">
        <w:rPr>
          <w:bCs/>
        </w:rPr>
        <w:t> </w:t>
      </w:r>
      <w:r w:rsidRPr="009B2EB5">
        <w:rPr>
          <w:bCs/>
        </w:rPr>
        <w:t xml:space="preserve">člena </w:t>
      </w:r>
      <w:r w:rsidR="00EE5A3F" w:rsidRPr="009B2EB5">
        <w:rPr>
          <w:bCs/>
        </w:rPr>
        <w:t xml:space="preserve">tega zakona </w:t>
      </w:r>
      <w:r w:rsidRPr="009B2EB5">
        <w:rPr>
          <w:bCs/>
        </w:rPr>
        <w:t>in podatke letno posodabljati.</w:t>
      </w:r>
    </w:p>
    <w:bookmarkEnd w:id="94"/>
    <w:p w14:paraId="72AAE310" w14:textId="77777777" w:rsidR="00DF1BD7" w:rsidRPr="009B2EB5" w:rsidRDefault="00DF1BD7" w:rsidP="00DE058F">
      <w:pPr>
        <w:pStyle w:val="Odstavek"/>
        <w:ind w:firstLine="0"/>
        <w:rPr>
          <w:bCs/>
        </w:rPr>
      </w:pPr>
    </w:p>
    <w:p w14:paraId="50EB5381" w14:textId="7EA16D88" w:rsidR="00D50904" w:rsidRPr="009B2EB5" w:rsidRDefault="004532B7" w:rsidP="0073731F">
      <w:pPr>
        <w:pStyle w:val="Naslov1"/>
      </w:pPr>
      <w:bookmarkStart w:id="95" w:name="_Hlk169080013"/>
      <w:bookmarkEnd w:id="93"/>
      <w:r w:rsidRPr="009B2EB5">
        <w:t>X.</w:t>
      </w:r>
      <w:r w:rsidR="00D50904" w:rsidRPr="009B2EB5">
        <w:t xml:space="preserve"> poglavje: EVIDENCE IN POROČANJE</w:t>
      </w:r>
    </w:p>
    <w:bookmarkEnd w:id="95"/>
    <w:p w14:paraId="1C12996C" w14:textId="5D9E1873" w:rsidR="00E3140E" w:rsidRPr="009B2EB5" w:rsidRDefault="00E3140E" w:rsidP="00BC5520">
      <w:pPr>
        <w:rPr>
          <w:rFonts w:ascii="Arial" w:hAnsi="Arial" w:cs="Arial"/>
        </w:rPr>
      </w:pPr>
    </w:p>
    <w:p w14:paraId="404A1D2C" w14:textId="1BFD69E5" w:rsidR="0036697C" w:rsidRPr="009B2EB5" w:rsidRDefault="55F9D792" w:rsidP="009F29C9">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člen</w:t>
      </w:r>
      <w:r w:rsidR="00BC5520" w:rsidRPr="009B2EB5">
        <w:rPr>
          <w:rFonts w:ascii="Arial" w:hAnsi="Arial" w:cs="Arial"/>
          <w:color w:val="auto"/>
        </w:rPr>
        <w:br/>
      </w:r>
      <w:r w:rsidR="00E3140E" w:rsidRPr="009B2EB5">
        <w:rPr>
          <w:rFonts w:ascii="Arial" w:hAnsi="Arial" w:cs="Arial"/>
          <w:color w:val="auto"/>
        </w:rPr>
        <w:t>(</w:t>
      </w:r>
      <w:r w:rsidR="0070342F" w:rsidRPr="009B2EB5">
        <w:rPr>
          <w:rFonts w:ascii="Arial" w:hAnsi="Arial" w:cs="Arial"/>
          <w:color w:val="auto"/>
        </w:rPr>
        <w:t>register</w:t>
      </w:r>
      <w:r w:rsidR="00E3140E" w:rsidRPr="009B2EB5">
        <w:rPr>
          <w:rFonts w:ascii="Arial" w:hAnsi="Arial" w:cs="Arial"/>
          <w:color w:val="auto"/>
        </w:rPr>
        <w:t>)</w:t>
      </w:r>
    </w:p>
    <w:p w14:paraId="59C898BE" w14:textId="72222605" w:rsidR="000D5EF4" w:rsidRPr="009B2EB5" w:rsidRDefault="7A1988A4" w:rsidP="00906C3A">
      <w:pPr>
        <w:pStyle w:val="Odstavekseznama"/>
        <w:numPr>
          <w:ilvl w:val="0"/>
          <w:numId w:val="166"/>
        </w:numPr>
        <w:ind w:left="360"/>
        <w:rPr>
          <w:rFonts w:ascii="Arial" w:hAnsi="Arial" w:cs="Arial"/>
        </w:rPr>
      </w:pPr>
      <w:r w:rsidRPr="009B2EB5">
        <w:rPr>
          <w:rFonts w:ascii="Arial" w:eastAsia="Arial" w:hAnsi="Arial" w:cs="Arial"/>
        </w:rPr>
        <w:t>Ministrs</w:t>
      </w:r>
      <w:r w:rsidR="17E4E5FD" w:rsidRPr="009B2EB5">
        <w:rPr>
          <w:rFonts w:ascii="Arial" w:eastAsia="Arial" w:hAnsi="Arial" w:cs="Arial"/>
        </w:rPr>
        <w:t>t</w:t>
      </w:r>
      <w:r w:rsidRPr="009B2EB5">
        <w:rPr>
          <w:rFonts w:ascii="Arial" w:eastAsia="Arial" w:hAnsi="Arial" w:cs="Arial"/>
        </w:rPr>
        <w:t xml:space="preserve">vo za izvajanje nalog in postopkov po tem zakonu vodi </w:t>
      </w:r>
      <w:r w:rsidR="17E4E5FD" w:rsidRPr="009B2EB5">
        <w:rPr>
          <w:rFonts w:ascii="Arial" w:eastAsia="Arial" w:hAnsi="Arial" w:cs="Arial"/>
        </w:rPr>
        <w:t>register, ki vsebuje</w:t>
      </w:r>
      <w:r w:rsidR="17E4E5FD" w:rsidRPr="009B2EB5">
        <w:rPr>
          <w:rFonts w:ascii="Arial" w:hAnsi="Arial" w:cs="Arial"/>
        </w:rPr>
        <w:t>:</w:t>
      </w:r>
    </w:p>
    <w:p w14:paraId="2AE88050" w14:textId="29922525" w:rsidR="000D5EF4" w:rsidRPr="009B2EB5" w:rsidRDefault="000D5EF4" w:rsidP="00906C3A">
      <w:pPr>
        <w:pStyle w:val="Odstavekseznama"/>
        <w:numPr>
          <w:ilvl w:val="0"/>
          <w:numId w:val="167"/>
        </w:numPr>
        <w:ind w:left="720"/>
        <w:rPr>
          <w:rFonts w:ascii="Arial" w:eastAsia="Calibri" w:hAnsi="Arial" w:cs="Arial"/>
        </w:rPr>
      </w:pPr>
      <w:r w:rsidRPr="009B2EB5">
        <w:rPr>
          <w:rFonts w:ascii="Arial" w:eastAsia="Calibri" w:hAnsi="Arial" w:cs="Arial"/>
        </w:rPr>
        <w:t xml:space="preserve">evidenco </w:t>
      </w:r>
      <w:r w:rsidR="00C81A4A" w:rsidRPr="009B2EB5">
        <w:rPr>
          <w:rFonts w:ascii="Arial" w:eastAsia="Calibri" w:hAnsi="Arial" w:cs="Arial"/>
        </w:rPr>
        <w:t>upravljavcev naprav</w:t>
      </w:r>
      <w:r w:rsidRPr="009B2EB5">
        <w:rPr>
          <w:rFonts w:ascii="Arial" w:eastAsia="Calibri" w:hAnsi="Arial" w:cs="Arial"/>
        </w:rPr>
        <w:t>;</w:t>
      </w:r>
    </w:p>
    <w:p w14:paraId="2533C03D" w14:textId="05AF1E7E" w:rsidR="00C81A4A" w:rsidRPr="009B2EB5" w:rsidRDefault="00C81A4A" w:rsidP="00906C3A">
      <w:pPr>
        <w:pStyle w:val="Odstavekseznama"/>
        <w:numPr>
          <w:ilvl w:val="0"/>
          <w:numId w:val="167"/>
        </w:numPr>
        <w:ind w:left="720"/>
        <w:rPr>
          <w:rFonts w:ascii="Arial" w:eastAsia="Calibri" w:hAnsi="Arial" w:cs="Arial"/>
        </w:rPr>
      </w:pPr>
      <w:r w:rsidRPr="009B2EB5">
        <w:rPr>
          <w:rFonts w:ascii="Arial" w:eastAsia="Calibri" w:hAnsi="Arial" w:cs="Arial"/>
        </w:rPr>
        <w:t>evidenco operatorjev zrakoplov</w:t>
      </w:r>
      <w:r w:rsidR="00BB272B" w:rsidRPr="009B2EB5">
        <w:rPr>
          <w:rFonts w:ascii="Arial" w:eastAsia="Calibri" w:hAnsi="Arial" w:cs="Arial"/>
        </w:rPr>
        <w:t>ov</w:t>
      </w:r>
      <w:r w:rsidRPr="009B2EB5">
        <w:rPr>
          <w:rFonts w:ascii="Arial" w:eastAsia="Calibri" w:hAnsi="Arial" w:cs="Arial"/>
        </w:rPr>
        <w:t>;</w:t>
      </w:r>
    </w:p>
    <w:p w14:paraId="333D367A" w14:textId="5AC443D0" w:rsidR="00E459F6" w:rsidRPr="009B2EB5" w:rsidRDefault="00E459F6" w:rsidP="00906C3A">
      <w:pPr>
        <w:pStyle w:val="Odstavekseznama"/>
        <w:numPr>
          <w:ilvl w:val="0"/>
          <w:numId w:val="167"/>
        </w:numPr>
        <w:ind w:left="720"/>
        <w:rPr>
          <w:rFonts w:ascii="Arial" w:eastAsia="Calibri" w:hAnsi="Arial" w:cs="Arial"/>
        </w:rPr>
      </w:pPr>
      <w:r w:rsidRPr="009B2EB5">
        <w:rPr>
          <w:rFonts w:ascii="Arial" w:eastAsia="Calibri" w:hAnsi="Arial" w:cs="Arial"/>
        </w:rPr>
        <w:t>evidenco ladjarskih družb;</w:t>
      </w:r>
    </w:p>
    <w:p w14:paraId="0D36B61F" w14:textId="3E2DBDDB" w:rsidR="00E459F6" w:rsidRPr="009B2EB5" w:rsidRDefault="00E459F6" w:rsidP="00906C3A">
      <w:pPr>
        <w:pStyle w:val="Odstavekseznama"/>
        <w:numPr>
          <w:ilvl w:val="0"/>
          <w:numId w:val="167"/>
        </w:numPr>
        <w:ind w:left="720"/>
        <w:rPr>
          <w:rFonts w:ascii="Arial" w:eastAsia="Calibri" w:hAnsi="Arial" w:cs="Arial"/>
        </w:rPr>
      </w:pPr>
      <w:r w:rsidRPr="009B2EB5">
        <w:rPr>
          <w:rFonts w:ascii="Arial" w:eastAsia="Calibri" w:hAnsi="Arial" w:cs="Arial"/>
        </w:rPr>
        <w:t>evidenco reguliranih subjektov;</w:t>
      </w:r>
    </w:p>
    <w:p w14:paraId="7B9832BD" w14:textId="234FACC1" w:rsidR="000D5EF4" w:rsidRPr="009B2EB5" w:rsidRDefault="000D5EF4" w:rsidP="00906C3A">
      <w:pPr>
        <w:pStyle w:val="Odstavekseznama"/>
        <w:numPr>
          <w:ilvl w:val="0"/>
          <w:numId w:val="167"/>
        </w:numPr>
        <w:ind w:left="720"/>
        <w:rPr>
          <w:rFonts w:ascii="Arial" w:eastAsia="Calibri" w:hAnsi="Arial" w:cs="Arial"/>
        </w:rPr>
      </w:pPr>
      <w:r w:rsidRPr="009B2EB5">
        <w:rPr>
          <w:rFonts w:ascii="Arial" w:eastAsia="Calibri" w:hAnsi="Arial" w:cs="Arial"/>
        </w:rPr>
        <w:t>evidenco pooblaščenih podjetij;</w:t>
      </w:r>
    </w:p>
    <w:p w14:paraId="04744008" w14:textId="2594D16F" w:rsidR="00E9424C" w:rsidRPr="009B2EB5" w:rsidRDefault="4B07ADB1" w:rsidP="00906C3A">
      <w:pPr>
        <w:pStyle w:val="Odstavekseznama"/>
        <w:numPr>
          <w:ilvl w:val="0"/>
          <w:numId w:val="167"/>
        </w:numPr>
        <w:ind w:left="720"/>
        <w:rPr>
          <w:rFonts w:ascii="Arial" w:eastAsia="Calibri" w:hAnsi="Arial" w:cs="Arial"/>
        </w:rPr>
      </w:pPr>
      <w:r w:rsidRPr="009B2EB5">
        <w:rPr>
          <w:rFonts w:ascii="Arial" w:eastAsia="Calibri" w:hAnsi="Arial" w:cs="Arial"/>
        </w:rPr>
        <w:t>evidenco izvajalcev usposabljanja</w:t>
      </w:r>
      <w:r w:rsidR="42DEA7E5" w:rsidRPr="009B2EB5">
        <w:rPr>
          <w:rFonts w:ascii="Arial" w:eastAsia="Calibri" w:hAnsi="Arial" w:cs="Arial"/>
        </w:rPr>
        <w:t>;</w:t>
      </w:r>
    </w:p>
    <w:p w14:paraId="5E383034" w14:textId="3178CD40" w:rsidR="00C81A4A" w:rsidRPr="009B2EB5" w:rsidRDefault="00C81A4A" w:rsidP="00906C3A">
      <w:pPr>
        <w:pStyle w:val="Odstavekseznama"/>
        <w:numPr>
          <w:ilvl w:val="0"/>
          <w:numId w:val="167"/>
        </w:numPr>
        <w:ind w:left="720"/>
        <w:rPr>
          <w:rFonts w:ascii="Arial" w:eastAsia="Calibri" w:hAnsi="Arial" w:cs="Arial"/>
        </w:rPr>
      </w:pPr>
      <w:r w:rsidRPr="009B2EB5">
        <w:rPr>
          <w:rFonts w:ascii="Arial" w:eastAsia="Calibri" w:hAnsi="Arial" w:cs="Arial"/>
        </w:rPr>
        <w:t>evidenco serviserjev in</w:t>
      </w:r>
    </w:p>
    <w:p w14:paraId="7E2454B8" w14:textId="458D94EC" w:rsidR="00E459F6" w:rsidRPr="009B2EB5" w:rsidRDefault="00E9424C" w:rsidP="00906C3A">
      <w:pPr>
        <w:pStyle w:val="Odstavekseznama"/>
        <w:numPr>
          <w:ilvl w:val="0"/>
          <w:numId w:val="167"/>
        </w:numPr>
        <w:ind w:left="720"/>
        <w:rPr>
          <w:rFonts w:ascii="Arial" w:eastAsia="Calibri" w:hAnsi="Arial" w:cs="Arial"/>
        </w:rPr>
      </w:pPr>
      <w:r w:rsidRPr="009B2EB5">
        <w:rPr>
          <w:rFonts w:ascii="Arial" w:eastAsia="Calibri" w:hAnsi="Arial" w:cs="Arial"/>
        </w:rPr>
        <w:t>evidenco nevladnih organizacij, ki na področju podnebnih sprememb delujejo v javnem interesu</w:t>
      </w:r>
      <w:r w:rsidR="000D5EF4" w:rsidRPr="009B2EB5">
        <w:rPr>
          <w:rFonts w:ascii="Arial" w:eastAsia="Calibri" w:hAnsi="Arial" w:cs="Arial"/>
        </w:rPr>
        <w:t>.</w:t>
      </w:r>
    </w:p>
    <w:p w14:paraId="0CFEDD79" w14:textId="77777777" w:rsidR="00E459F6" w:rsidRPr="009B2EB5" w:rsidRDefault="00E459F6" w:rsidP="0043095A">
      <w:pPr>
        <w:pStyle w:val="tevilnatoka"/>
        <w:numPr>
          <w:ilvl w:val="0"/>
          <w:numId w:val="0"/>
        </w:numPr>
        <w:rPr>
          <w:rFonts w:cs="Arial"/>
        </w:rPr>
      </w:pPr>
    </w:p>
    <w:p w14:paraId="03301492" w14:textId="1AE6209E" w:rsidR="000D5EF4" w:rsidRPr="009B2EB5" w:rsidRDefault="000D5EF4" w:rsidP="00906C3A">
      <w:pPr>
        <w:pStyle w:val="Odstavekseznama"/>
        <w:numPr>
          <w:ilvl w:val="0"/>
          <w:numId w:val="166"/>
        </w:numPr>
        <w:ind w:left="360"/>
        <w:rPr>
          <w:rFonts w:ascii="Arial" w:eastAsia="Times New Roman" w:hAnsi="Arial" w:cs="Arial"/>
          <w:lang w:eastAsia="sl-SI"/>
        </w:rPr>
      </w:pPr>
      <w:r w:rsidRPr="009B2EB5">
        <w:rPr>
          <w:rFonts w:ascii="Arial" w:eastAsia="Times New Roman" w:hAnsi="Arial" w:cs="Arial"/>
          <w:lang w:eastAsia="sl-SI"/>
        </w:rPr>
        <w:t xml:space="preserve">Evidenca </w:t>
      </w:r>
      <w:r w:rsidR="00C81A4A" w:rsidRPr="009B2EB5">
        <w:rPr>
          <w:rFonts w:ascii="Arial" w:eastAsia="Times New Roman" w:hAnsi="Arial" w:cs="Arial"/>
          <w:lang w:eastAsia="sl-SI"/>
        </w:rPr>
        <w:t>upravljavcev naprav</w:t>
      </w:r>
      <w:r w:rsidRPr="009B2EB5">
        <w:rPr>
          <w:rFonts w:ascii="Arial" w:eastAsia="Times New Roman" w:hAnsi="Arial" w:cs="Arial"/>
          <w:lang w:eastAsia="sl-SI"/>
        </w:rPr>
        <w:t xml:space="preserve"> vsebuje:</w:t>
      </w:r>
    </w:p>
    <w:p w14:paraId="3C10D3C0" w14:textId="3D9A60D5" w:rsidR="00E9424C" w:rsidRPr="009B2EB5" w:rsidRDefault="001A74BA" w:rsidP="00906C3A">
      <w:pPr>
        <w:pStyle w:val="Odstavekseznama"/>
        <w:numPr>
          <w:ilvl w:val="0"/>
          <w:numId w:val="168"/>
        </w:numPr>
        <w:ind w:left="720"/>
        <w:rPr>
          <w:rFonts w:ascii="Arial" w:eastAsia="Calibri" w:hAnsi="Arial" w:cs="Arial"/>
        </w:rPr>
      </w:pPr>
      <w:r w:rsidRPr="009B2EB5">
        <w:rPr>
          <w:rFonts w:ascii="Arial" w:eastAsia="Calibri" w:hAnsi="Arial" w:cs="Arial"/>
        </w:rPr>
        <w:t>naziv</w:t>
      </w:r>
      <w:r w:rsidR="00E9424C" w:rsidRPr="009B2EB5">
        <w:rPr>
          <w:rFonts w:ascii="Arial" w:eastAsia="Calibri" w:hAnsi="Arial" w:cs="Arial"/>
        </w:rPr>
        <w:t xml:space="preserve"> in naslov </w:t>
      </w:r>
      <w:r w:rsidRPr="009B2EB5">
        <w:rPr>
          <w:rFonts w:ascii="Arial" w:eastAsia="Calibri" w:hAnsi="Arial" w:cs="Arial"/>
        </w:rPr>
        <w:t>firme</w:t>
      </w:r>
      <w:r w:rsidR="00B7501F" w:rsidRPr="009B2EB5">
        <w:rPr>
          <w:rFonts w:ascii="Arial" w:eastAsia="Calibri" w:hAnsi="Arial" w:cs="Arial"/>
        </w:rPr>
        <w:t xml:space="preserve"> </w:t>
      </w:r>
      <w:r w:rsidRPr="009B2EB5">
        <w:rPr>
          <w:rFonts w:ascii="Arial" w:eastAsia="Calibri" w:hAnsi="Arial" w:cs="Arial"/>
        </w:rPr>
        <w:t>oziroma</w:t>
      </w:r>
      <w:r w:rsidR="00E9424C" w:rsidRPr="009B2EB5">
        <w:rPr>
          <w:rFonts w:ascii="Arial" w:eastAsia="Calibri" w:hAnsi="Arial" w:cs="Arial"/>
        </w:rPr>
        <w:t xml:space="preserve"> sedež</w:t>
      </w:r>
      <w:r w:rsidRPr="009B2EB5">
        <w:rPr>
          <w:rFonts w:ascii="Arial" w:eastAsia="Calibri" w:hAnsi="Arial" w:cs="Arial"/>
        </w:rPr>
        <w:t>a</w:t>
      </w:r>
      <w:r w:rsidR="00E9424C" w:rsidRPr="009B2EB5">
        <w:rPr>
          <w:rFonts w:ascii="Arial" w:eastAsia="Calibri" w:hAnsi="Arial" w:cs="Arial"/>
        </w:rPr>
        <w:t xml:space="preserve"> </w:t>
      </w:r>
      <w:r w:rsidR="00C81A4A" w:rsidRPr="009B2EB5">
        <w:rPr>
          <w:rFonts w:ascii="Arial" w:eastAsia="Calibri" w:hAnsi="Arial" w:cs="Arial"/>
        </w:rPr>
        <w:t>upravljavca</w:t>
      </w:r>
      <w:r w:rsidR="00E9424C" w:rsidRPr="009B2EB5">
        <w:rPr>
          <w:rFonts w:ascii="Arial" w:eastAsia="Calibri" w:hAnsi="Arial" w:cs="Arial"/>
        </w:rPr>
        <w:t>;</w:t>
      </w:r>
    </w:p>
    <w:p w14:paraId="6C983820" w14:textId="3A1F7597" w:rsidR="00E9424C" w:rsidRPr="009B2EB5" w:rsidRDefault="001A74BA" w:rsidP="00906C3A">
      <w:pPr>
        <w:pStyle w:val="Odstavekseznama"/>
        <w:numPr>
          <w:ilvl w:val="0"/>
          <w:numId w:val="168"/>
        </w:numPr>
        <w:ind w:left="720"/>
        <w:rPr>
          <w:rFonts w:ascii="Arial" w:eastAsia="Calibri" w:hAnsi="Arial" w:cs="Arial"/>
        </w:rPr>
      </w:pPr>
      <w:r w:rsidRPr="009B2EB5">
        <w:rPr>
          <w:rFonts w:ascii="Arial" w:eastAsia="Calibri" w:hAnsi="Arial" w:cs="Arial"/>
        </w:rPr>
        <w:t xml:space="preserve">oznako naprave in navedbo dejavnosti </w:t>
      </w:r>
      <w:r w:rsidR="00E9424C" w:rsidRPr="009B2EB5">
        <w:rPr>
          <w:rFonts w:ascii="Arial" w:eastAsia="Calibri" w:hAnsi="Arial" w:cs="Arial"/>
        </w:rPr>
        <w:t>ter</w:t>
      </w:r>
    </w:p>
    <w:p w14:paraId="2BB4AC15" w14:textId="73B3E09A" w:rsidR="000D5EF4" w:rsidRPr="009B2EB5" w:rsidRDefault="00E9424C" w:rsidP="00906C3A">
      <w:pPr>
        <w:pStyle w:val="Odstavekseznama"/>
        <w:numPr>
          <w:ilvl w:val="0"/>
          <w:numId w:val="168"/>
        </w:numPr>
        <w:ind w:left="720"/>
        <w:rPr>
          <w:rFonts w:ascii="Arial" w:eastAsia="Calibri" w:hAnsi="Arial" w:cs="Arial"/>
        </w:rPr>
      </w:pPr>
      <w:r w:rsidRPr="009B2EB5">
        <w:rPr>
          <w:rFonts w:ascii="Arial" w:eastAsia="Calibri" w:hAnsi="Arial" w:cs="Arial"/>
        </w:rPr>
        <w:t>številko</w:t>
      </w:r>
      <w:r w:rsidR="00E459F6" w:rsidRPr="009B2EB5">
        <w:rPr>
          <w:rFonts w:ascii="Arial" w:eastAsia="Calibri" w:hAnsi="Arial" w:cs="Arial"/>
        </w:rPr>
        <w:t xml:space="preserve"> in</w:t>
      </w:r>
      <w:r w:rsidRPr="009B2EB5">
        <w:rPr>
          <w:rFonts w:ascii="Arial" w:eastAsia="Calibri" w:hAnsi="Arial" w:cs="Arial"/>
        </w:rPr>
        <w:t xml:space="preserve"> datum izdaje dovoljenja za izpuščanje toplogrednih plinov.</w:t>
      </w:r>
    </w:p>
    <w:p w14:paraId="29BD81CA" w14:textId="77777777" w:rsidR="00E459F6" w:rsidRPr="009B2EB5" w:rsidRDefault="00E459F6" w:rsidP="0043095A">
      <w:pPr>
        <w:pStyle w:val="tevilnatoka"/>
        <w:numPr>
          <w:ilvl w:val="0"/>
          <w:numId w:val="0"/>
        </w:numPr>
        <w:rPr>
          <w:rFonts w:cs="Arial"/>
        </w:rPr>
      </w:pPr>
    </w:p>
    <w:p w14:paraId="598AE886" w14:textId="63EEF04E" w:rsidR="00C81A4A" w:rsidRPr="009B2EB5" w:rsidRDefault="00C81A4A" w:rsidP="00906C3A">
      <w:pPr>
        <w:pStyle w:val="Odstavekseznama"/>
        <w:numPr>
          <w:ilvl w:val="0"/>
          <w:numId w:val="166"/>
        </w:numPr>
        <w:ind w:left="360"/>
        <w:rPr>
          <w:rFonts w:ascii="Arial" w:hAnsi="Arial" w:cs="Arial"/>
        </w:rPr>
      </w:pPr>
      <w:r w:rsidRPr="009B2EB5">
        <w:rPr>
          <w:rFonts w:ascii="Arial" w:hAnsi="Arial" w:cs="Arial"/>
        </w:rPr>
        <w:t>Evidenca operatorjev zrakoplov</w:t>
      </w:r>
      <w:r w:rsidR="00B01D28" w:rsidRPr="009B2EB5">
        <w:rPr>
          <w:rFonts w:ascii="Arial" w:hAnsi="Arial" w:cs="Arial"/>
        </w:rPr>
        <w:t>ov</w:t>
      </w:r>
      <w:r w:rsidRPr="009B2EB5">
        <w:rPr>
          <w:rFonts w:ascii="Arial" w:hAnsi="Arial" w:cs="Arial"/>
        </w:rPr>
        <w:t xml:space="preserve"> vsebuje:</w:t>
      </w:r>
    </w:p>
    <w:p w14:paraId="41073971" w14:textId="6D7488EE" w:rsidR="00C81A4A" w:rsidRPr="009B2EB5" w:rsidRDefault="00B01D28" w:rsidP="00906C3A">
      <w:pPr>
        <w:pStyle w:val="Odstavekseznama"/>
        <w:numPr>
          <w:ilvl w:val="0"/>
          <w:numId w:val="169"/>
        </w:numPr>
        <w:ind w:left="720"/>
        <w:rPr>
          <w:rFonts w:ascii="Arial" w:eastAsia="Calibri" w:hAnsi="Arial" w:cs="Arial"/>
        </w:rPr>
      </w:pPr>
      <w:r w:rsidRPr="009B2EB5">
        <w:rPr>
          <w:rFonts w:ascii="Arial" w:eastAsia="Calibri" w:hAnsi="Arial" w:cs="Arial"/>
        </w:rPr>
        <w:t>naziv</w:t>
      </w:r>
      <w:r w:rsidR="00C81A4A" w:rsidRPr="009B2EB5">
        <w:rPr>
          <w:rFonts w:ascii="Arial" w:eastAsia="Calibri" w:hAnsi="Arial" w:cs="Arial"/>
        </w:rPr>
        <w:t xml:space="preserve"> in naslov firm</w:t>
      </w:r>
      <w:r w:rsidRPr="009B2EB5">
        <w:rPr>
          <w:rFonts w:ascii="Arial" w:eastAsia="Calibri" w:hAnsi="Arial" w:cs="Arial"/>
        </w:rPr>
        <w:t>e</w:t>
      </w:r>
      <w:r w:rsidR="00C81A4A" w:rsidRPr="009B2EB5">
        <w:rPr>
          <w:rFonts w:ascii="Arial" w:eastAsia="Calibri" w:hAnsi="Arial" w:cs="Arial"/>
        </w:rPr>
        <w:t xml:space="preserve"> </w:t>
      </w:r>
      <w:r w:rsidRPr="009B2EB5">
        <w:rPr>
          <w:rFonts w:ascii="Arial" w:eastAsia="Calibri" w:hAnsi="Arial" w:cs="Arial"/>
        </w:rPr>
        <w:t>oziroma</w:t>
      </w:r>
      <w:r w:rsidR="00C81A4A" w:rsidRPr="009B2EB5">
        <w:rPr>
          <w:rFonts w:ascii="Arial" w:eastAsia="Calibri" w:hAnsi="Arial" w:cs="Arial"/>
        </w:rPr>
        <w:t xml:space="preserve"> sedež</w:t>
      </w:r>
      <w:r w:rsidRPr="009B2EB5">
        <w:rPr>
          <w:rFonts w:ascii="Arial" w:eastAsia="Calibri" w:hAnsi="Arial" w:cs="Arial"/>
        </w:rPr>
        <w:t>a</w:t>
      </w:r>
      <w:r w:rsidR="00C81A4A" w:rsidRPr="009B2EB5">
        <w:rPr>
          <w:rFonts w:ascii="Arial" w:eastAsia="Calibri" w:hAnsi="Arial" w:cs="Arial"/>
        </w:rPr>
        <w:t xml:space="preserve"> operatorja zrakoplova</w:t>
      </w:r>
      <w:r w:rsidR="00E459F6" w:rsidRPr="009B2EB5">
        <w:rPr>
          <w:rFonts w:ascii="Arial" w:eastAsia="Calibri" w:hAnsi="Arial" w:cs="Arial"/>
        </w:rPr>
        <w:t xml:space="preserve"> ter</w:t>
      </w:r>
    </w:p>
    <w:p w14:paraId="54A9A891" w14:textId="47EFE8CD" w:rsidR="00C81A4A" w:rsidRPr="009B2EB5" w:rsidRDefault="43BBC187" w:rsidP="00906C3A">
      <w:pPr>
        <w:pStyle w:val="Odstavekseznama"/>
        <w:numPr>
          <w:ilvl w:val="0"/>
          <w:numId w:val="169"/>
        </w:numPr>
        <w:ind w:left="720"/>
        <w:rPr>
          <w:rFonts w:ascii="Arial" w:eastAsia="Calibri" w:hAnsi="Arial" w:cs="Arial"/>
        </w:rPr>
      </w:pPr>
      <w:r w:rsidRPr="009B2EB5">
        <w:rPr>
          <w:rFonts w:ascii="Arial" w:eastAsia="Calibri" w:hAnsi="Arial" w:cs="Arial"/>
        </w:rPr>
        <w:t>številko</w:t>
      </w:r>
      <w:r w:rsidR="00B01D28" w:rsidRPr="009B2EB5">
        <w:rPr>
          <w:rFonts w:ascii="Arial" w:eastAsia="Calibri" w:hAnsi="Arial" w:cs="Arial"/>
        </w:rPr>
        <w:t xml:space="preserve"> in</w:t>
      </w:r>
      <w:r w:rsidRPr="009B2EB5">
        <w:rPr>
          <w:rFonts w:ascii="Arial" w:eastAsia="Calibri" w:hAnsi="Arial" w:cs="Arial"/>
        </w:rPr>
        <w:t xml:space="preserve"> datum izdaje odločbe o odobritvi načrta </w:t>
      </w:r>
      <w:r w:rsidR="00443979" w:rsidRPr="009B2EB5">
        <w:rPr>
          <w:rFonts w:ascii="Arial" w:eastAsia="Calibri" w:hAnsi="Arial" w:cs="Arial"/>
        </w:rPr>
        <w:t>za spremljanje</w:t>
      </w:r>
      <w:r w:rsidR="00D65319" w:rsidRPr="009B2EB5">
        <w:rPr>
          <w:rFonts w:ascii="Arial" w:eastAsia="Calibri" w:hAnsi="Arial" w:cs="Arial"/>
        </w:rPr>
        <w:t xml:space="preserve">. </w:t>
      </w:r>
    </w:p>
    <w:p w14:paraId="416552E3" w14:textId="77777777" w:rsidR="006B7B2B" w:rsidRPr="009B2EB5" w:rsidRDefault="006B7B2B" w:rsidP="003C4BF2">
      <w:pPr>
        <w:pStyle w:val="tevilnatoka"/>
        <w:numPr>
          <w:ilvl w:val="0"/>
          <w:numId w:val="0"/>
        </w:numPr>
        <w:ind w:left="360"/>
        <w:rPr>
          <w:rFonts w:cs="Arial"/>
        </w:rPr>
      </w:pPr>
    </w:p>
    <w:p w14:paraId="57D13568" w14:textId="31DAF2A9" w:rsidR="00E459F6" w:rsidRPr="009B2EB5" w:rsidRDefault="00E459F6" w:rsidP="00906C3A">
      <w:pPr>
        <w:pStyle w:val="Odstavekseznama"/>
        <w:numPr>
          <w:ilvl w:val="0"/>
          <w:numId w:val="166"/>
        </w:numPr>
        <w:ind w:left="360"/>
        <w:rPr>
          <w:rFonts w:ascii="Arial" w:hAnsi="Arial" w:cs="Arial"/>
        </w:rPr>
      </w:pPr>
      <w:r w:rsidRPr="009B2EB5">
        <w:rPr>
          <w:rFonts w:ascii="Arial" w:hAnsi="Arial" w:cs="Arial"/>
        </w:rPr>
        <w:t>Evidenca ladjarskih družb vsebuje:</w:t>
      </w:r>
    </w:p>
    <w:p w14:paraId="0A24DF60" w14:textId="537E22BB" w:rsidR="00E459F6" w:rsidRPr="009B2EB5" w:rsidRDefault="000A64DF" w:rsidP="00906C3A">
      <w:pPr>
        <w:pStyle w:val="Odstavekseznama"/>
        <w:numPr>
          <w:ilvl w:val="0"/>
          <w:numId w:val="170"/>
        </w:numPr>
        <w:ind w:left="720"/>
        <w:rPr>
          <w:rFonts w:ascii="Arial" w:eastAsia="Calibri" w:hAnsi="Arial" w:cs="Arial"/>
        </w:rPr>
      </w:pPr>
      <w:r w:rsidRPr="009B2EB5">
        <w:rPr>
          <w:rFonts w:ascii="Arial" w:eastAsia="Calibri" w:hAnsi="Arial" w:cs="Arial"/>
        </w:rPr>
        <w:t>naziv</w:t>
      </w:r>
      <w:r w:rsidR="00E459F6" w:rsidRPr="009B2EB5">
        <w:rPr>
          <w:rFonts w:ascii="Arial" w:eastAsia="Calibri" w:hAnsi="Arial" w:cs="Arial"/>
        </w:rPr>
        <w:t xml:space="preserve"> in naslov firm</w:t>
      </w:r>
      <w:r w:rsidRPr="009B2EB5">
        <w:rPr>
          <w:rFonts w:ascii="Arial" w:eastAsia="Calibri" w:hAnsi="Arial" w:cs="Arial"/>
        </w:rPr>
        <w:t>e</w:t>
      </w:r>
      <w:r w:rsidR="00E459F6" w:rsidRPr="009B2EB5">
        <w:rPr>
          <w:rFonts w:ascii="Arial" w:eastAsia="Calibri" w:hAnsi="Arial" w:cs="Arial"/>
        </w:rPr>
        <w:t xml:space="preserve"> </w:t>
      </w:r>
      <w:r w:rsidRPr="009B2EB5">
        <w:rPr>
          <w:rFonts w:ascii="Arial" w:eastAsia="Calibri" w:hAnsi="Arial" w:cs="Arial"/>
        </w:rPr>
        <w:t>oziroma</w:t>
      </w:r>
      <w:r w:rsidR="00E459F6" w:rsidRPr="009B2EB5">
        <w:rPr>
          <w:rFonts w:ascii="Arial" w:eastAsia="Calibri" w:hAnsi="Arial" w:cs="Arial"/>
        </w:rPr>
        <w:t xml:space="preserve"> sedež</w:t>
      </w:r>
      <w:r w:rsidRPr="009B2EB5">
        <w:rPr>
          <w:rFonts w:ascii="Arial" w:eastAsia="Calibri" w:hAnsi="Arial" w:cs="Arial"/>
        </w:rPr>
        <w:t>a</w:t>
      </w:r>
      <w:r w:rsidR="00E459F6" w:rsidRPr="009B2EB5">
        <w:rPr>
          <w:rFonts w:ascii="Arial" w:eastAsia="Calibri" w:hAnsi="Arial" w:cs="Arial"/>
        </w:rPr>
        <w:t xml:space="preserve"> ladjarske družbe ter</w:t>
      </w:r>
    </w:p>
    <w:p w14:paraId="70E7533C" w14:textId="47842CDE" w:rsidR="00E459F6" w:rsidRPr="009B2EB5" w:rsidRDefault="00E459F6" w:rsidP="00906C3A">
      <w:pPr>
        <w:pStyle w:val="Odstavekseznama"/>
        <w:numPr>
          <w:ilvl w:val="0"/>
          <w:numId w:val="170"/>
        </w:numPr>
        <w:ind w:left="720"/>
        <w:rPr>
          <w:rFonts w:ascii="Arial" w:eastAsia="Calibri" w:hAnsi="Arial" w:cs="Arial"/>
        </w:rPr>
      </w:pPr>
      <w:r w:rsidRPr="009B2EB5">
        <w:rPr>
          <w:rFonts w:ascii="Arial" w:eastAsia="Calibri" w:hAnsi="Arial" w:cs="Arial"/>
        </w:rPr>
        <w:t>številko</w:t>
      </w:r>
      <w:r w:rsidR="000A64DF" w:rsidRPr="009B2EB5">
        <w:rPr>
          <w:rFonts w:ascii="Arial" w:eastAsia="Calibri" w:hAnsi="Arial" w:cs="Arial"/>
        </w:rPr>
        <w:t xml:space="preserve"> in</w:t>
      </w:r>
      <w:r w:rsidRPr="009B2EB5">
        <w:rPr>
          <w:rFonts w:ascii="Arial" w:eastAsia="Calibri" w:hAnsi="Arial" w:cs="Arial"/>
        </w:rPr>
        <w:t xml:space="preserve"> datum izdaje odločbe o odobritvi načrta </w:t>
      </w:r>
      <w:r w:rsidR="00443979" w:rsidRPr="009B2EB5">
        <w:rPr>
          <w:rFonts w:ascii="Arial" w:eastAsia="Calibri" w:hAnsi="Arial" w:cs="Arial"/>
        </w:rPr>
        <w:t>za spremljanje</w:t>
      </w:r>
      <w:r w:rsidR="00D65319" w:rsidRPr="009B2EB5">
        <w:rPr>
          <w:rFonts w:ascii="Arial" w:eastAsia="Calibri" w:hAnsi="Arial" w:cs="Arial"/>
        </w:rPr>
        <w:t xml:space="preserve">. </w:t>
      </w:r>
    </w:p>
    <w:p w14:paraId="0F970EE8" w14:textId="77777777" w:rsidR="00E459F6" w:rsidRPr="009B2EB5" w:rsidRDefault="00E459F6" w:rsidP="0043095A">
      <w:pPr>
        <w:pStyle w:val="tevilnatoka"/>
        <w:numPr>
          <w:ilvl w:val="0"/>
          <w:numId w:val="0"/>
        </w:numPr>
        <w:rPr>
          <w:rFonts w:cs="Arial"/>
        </w:rPr>
      </w:pPr>
    </w:p>
    <w:p w14:paraId="00C1C886" w14:textId="421117C5" w:rsidR="006B7B2B" w:rsidRPr="009B2EB5" w:rsidRDefault="7A0E7699" w:rsidP="00906C3A">
      <w:pPr>
        <w:pStyle w:val="Odstavekseznama"/>
        <w:numPr>
          <w:ilvl w:val="0"/>
          <w:numId w:val="166"/>
        </w:numPr>
        <w:ind w:left="360"/>
        <w:rPr>
          <w:rFonts w:ascii="Arial" w:hAnsi="Arial" w:cs="Arial"/>
        </w:rPr>
      </w:pPr>
      <w:r w:rsidRPr="009B2EB5">
        <w:rPr>
          <w:rFonts w:ascii="Arial" w:hAnsi="Arial" w:cs="Arial"/>
        </w:rPr>
        <w:t>Evidenca reguliranih subjektov vsebuje:</w:t>
      </w:r>
    </w:p>
    <w:p w14:paraId="3DB9F85F" w14:textId="16AC9E53" w:rsidR="00E459F6" w:rsidRPr="009B2EB5" w:rsidRDefault="000A64DF" w:rsidP="00906C3A">
      <w:pPr>
        <w:pStyle w:val="Odstavekseznama"/>
        <w:numPr>
          <w:ilvl w:val="0"/>
          <w:numId w:val="196"/>
        </w:numPr>
        <w:ind w:left="720"/>
        <w:rPr>
          <w:rFonts w:ascii="Arial" w:eastAsia="Calibri" w:hAnsi="Arial" w:cs="Arial"/>
        </w:rPr>
      </w:pPr>
      <w:r w:rsidRPr="009B2EB5">
        <w:rPr>
          <w:rFonts w:ascii="Arial" w:eastAsia="Calibri" w:hAnsi="Arial" w:cs="Arial"/>
        </w:rPr>
        <w:t>naziv</w:t>
      </w:r>
      <w:r w:rsidR="00E459F6" w:rsidRPr="009B2EB5">
        <w:rPr>
          <w:rFonts w:ascii="Arial" w:eastAsia="Calibri" w:hAnsi="Arial" w:cs="Arial"/>
        </w:rPr>
        <w:t xml:space="preserve"> in naslov firm</w:t>
      </w:r>
      <w:r w:rsidRPr="009B2EB5">
        <w:rPr>
          <w:rFonts w:ascii="Arial" w:eastAsia="Calibri" w:hAnsi="Arial" w:cs="Arial"/>
        </w:rPr>
        <w:t>e</w:t>
      </w:r>
      <w:r w:rsidR="00E459F6" w:rsidRPr="009B2EB5">
        <w:rPr>
          <w:rFonts w:ascii="Arial" w:eastAsia="Calibri" w:hAnsi="Arial" w:cs="Arial"/>
        </w:rPr>
        <w:t xml:space="preserve"> </w:t>
      </w:r>
      <w:r w:rsidRPr="009B2EB5">
        <w:rPr>
          <w:rFonts w:ascii="Arial" w:eastAsia="Calibri" w:hAnsi="Arial" w:cs="Arial"/>
        </w:rPr>
        <w:t>oziroma</w:t>
      </w:r>
      <w:r w:rsidR="00E459F6" w:rsidRPr="009B2EB5">
        <w:rPr>
          <w:rFonts w:ascii="Arial" w:eastAsia="Calibri" w:hAnsi="Arial" w:cs="Arial"/>
        </w:rPr>
        <w:t xml:space="preserve"> sedež</w:t>
      </w:r>
      <w:r w:rsidRPr="009B2EB5">
        <w:rPr>
          <w:rFonts w:ascii="Arial" w:eastAsia="Calibri" w:hAnsi="Arial" w:cs="Arial"/>
        </w:rPr>
        <w:t>a</w:t>
      </w:r>
      <w:r w:rsidR="00E459F6" w:rsidRPr="009B2EB5">
        <w:rPr>
          <w:rFonts w:ascii="Arial" w:eastAsia="Calibri" w:hAnsi="Arial" w:cs="Arial"/>
        </w:rPr>
        <w:t xml:space="preserve"> reguliranega subjekta;</w:t>
      </w:r>
    </w:p>
    <w:p w14:paraId="41A20347" w14:textId="326C0499" w:rsidR="00E459F6" w:rsidRPr="009B2EB5" w:rsidRDefault="00E459F6" w:rsidP="00906C3A">
      <w:pPr>
        <w:pStyle w:val="Odstavekseznama"/>
        <w:numPr>
          <w:ilvl w:val="0"/>
          <w:numId w:val="196"/>
        </w:numPr>
        <w:ind w:left="720"/>
        <w:rPr>
          <w:rFonts w:ascii="Arial" w:eastAsia="Calibri" w:hAnsi="Arial" w:cs="Arial"/>
        </w:rPr>
      </w:pPr>
      <w:r w:rsidRPr="009B2EB5">
        <w:rPr>
          <w:rFonts w:ascii="Arial" w:eastAsia="Calibri" w:hAnsi="Arial" w:cs="Arial"/>
        </w:rPr>
        <w:t>številko in datum izdaje dovoljenja za izpuščanje toplogrednih plinov.</w:t>
      </w:r>
    </w:p>
    <w:p w14:paraId="7D1D5D13" w14:textId="77777777" w:rsidR="00E459F6" w:rsidRPr="009B2EB5" w:rsidRDefault="00E459F6" w:rsidP="003C4BF2">
      <w:pPr>
        <w:pStyle w:val="Odstavekseznama"/>
        <w:rPr>
          <w:rFonts w:ascii="Arial" w:eastAsia="Calibri" w:hAnsi="Arial" w:cs="Arial"/>
        </w:rPr>
      </w:pPr>
    </w:p>
    <w:p w14:paraId="3427786A" w14:textId="2E04B6D3" w:rsidR="000D5EF4" w:rsidRPr="009B2EB5" w:rsidRDefault="000D5EF4" w:rsidP="00906C3A">
      <w:pPr>
        <w:pStyle w:val="Odstavekseznama"/>
        <w:numPr>
          <w:ilvl w:val="0"/>
          <w:numId w:val="166"/>
        </w:numPr>
        <w:ind w:left="360"/>
        <w:rPr>
          <w:rFonts w:ascii="Arial" w:hAnsi="Arial" w:cs="Arial"/>
        </w:rPr>
      </w:pPr>
      <w:r w:rsidRPr="009B2EB5">
        <w:rPr>
          <w:rFonts w:ascii="Arial" w:hAnsi="Arial" w:cs="Arial"/>
        </w:rPr>
        <w:t>Evidenca pooblaščenih podjetij vsebuje:</w:t>
      </w:r>
    </w:p>
    <w:p w14:paraId="2FE95637" w14:textId="006238DE" w:rsidR="006B7B2B" w:rsidRPr="009B2EB5" w:rsidRDefault="006B7B2B" w:rsidP="00906C3A">
      <w:pPr>
        <w:pStyle w:val="Odstavekseznama"/>
        <w:numPr>
          <w:ilvl w:val="0"/>
          <w:numId w:val="172"/>
        </w:numPr>
        <w:ind w:left="720"/>
        <w:rPr>
          <w:rFonts w:ascii="Arial" w:eastAsia="Calibri" w:hAnsi="Arial" w:cs="Arial"/>
        </w:rPr>
      </w:pPr>
      <w:r w:rsidRPr="009B2EB5">
        <w:rPr>
          <w:rFonts w:ascii="Arial" w:eastAsia="Calibri" w:hAnsi="Arial" w:cs="Arial"/>
        </w:rPr>
        <w:t>naziv in sedež podjetja;</w:t>
      </w:r>
    </w:p>
    <w:p w14:paraId="259D3753" w14:textId="02019FB7" w:rsidR="006B7B2B" w:rsidRPr="009B2EB5" w:rsidRDefault="006B7B2B" w:rsidP="00906C3A">
      <w:pPr>
        <w:pStyle w:val="Odstavekseznama"/>
        <w:numPr>
          <w:ilvl w:val="0"/>
          <w:numId w:val="172"/>
        </w:numPr>
        <w:ind w:left="720"/>
        <w:rPr>
          <w:rFonts w:ascii="Arial" w:eastAsia="Calibri" w:hAnsi="Arial" w:cs="Arial"/>
        </w:rPr>
      </w:pPr>
      <w:r w:rsidRPr="009B2EB5">
        <w:rPr>
          <w:rFonts w:ascii="Arial" w:eastAsia="Calibri" w:hAnsi="Arial" w:cs="Arial"/>
        </w:rPr>
        <w:t>evidenčno številko in dejavnost, za katero je pooblaščeno;</w:t>
      </w:r>
    </w:p>
    <w:p w14:paraId="1B603F99" w14:textId="0405F29D" w:rsidR="006B7B2B" w:rsidRPr="009B2EB5" w:rsidRDefault="006B7B2B" w:rsidP="00906C3A">
      <w:pPr>
        <w:pStyle w:val="Odstavekseznama"/>
        <w:numPr>
          <w:ilvl w:val="0"/>
          <w:numId w:val="172"/>
        </w:numPr>
        <w:ind w:left="720"/>
        <w:rPr>
          <w:rFonts w:ascii="Arial" w:eastAsia="Calibri" w:hAnsi="Arial" w:cs="Arial"/>
        </w:rPr>
      </w:pPr>
      <w:r w:rsidRPr="009B2EB5">
        <w:rPr>
          <w:rFonts w:ascii="Arial" w:eastAsia="Calibri" w:hAnsi="Arial" w:cs="Arial"/>
        </w:rPr>
        <w:t>ime in priimek serviserjev s spričevalom ter</w:t>
      </w:r>
    </w:p>
    <w:p w14:paraId="56749F41" w14:textId="585007D6" w:rsidR="006B7B2B" w:rsidRPr="009B2EB5" w:rsidRDefault="006B7B2B" w:rsidP="00906C3A">
      <w:pPr>
        <w:pStyle w:val="Odstavekseznama"/>
        <w:numPr>
          <w:ilvl w:val="0"/>
          <w:numId w:val="172"/>
        </w:numPr>
        <w:ind w:left="720"/>
        <w:rPr>
          <w:rFonts w:ascii="Arial" w:eastAsia="Calibri" w:hAnsi="Arial" w:cs="Arial"/>
        </w:rPr>
      </w:pPr>
      <w:r w:rsidRPr="009B2EB5">
        <w:rPr>
          <w:rFonts w:ascii="Arial" w:eastAsia="Calibri" w:hAnsi="Arial" w:cs="Arial"/>
        </w:rPr>
        <w:t>številko</w:t>
      </w:r>
      <w:r w:rsidR="0033236A" w:rsidRPr="009B2EB5">
        <w:rPr>
          <w:rFonts w:ascii="Arial" w:eastAsia="Calibri" w:hAnsi="Arial" w:cs="Arial"/>
        </w:rPr>
        <w:t xml:space="preserve"> in</w:t>
      </w:r>
      <w:r w:rsidRPr="009B2EB5">
        <w:rPr>
          <w:rFonts w:ascii="Arial" w:eastAsia="Calibri" w:hAnsi="Arial" w:cs="Arial"/>
        </w:rPr>
        <w:t xml:space="preserve"> datum izdaje potrdila.</w:t>
      </w:r>
    </w:p>
    <w:p w14:paraId="7BC6F919" w14:textId="056AA41C" w:rsidR="000D5EF4" w:rsidRPr="009B2EB5" w:rsidRDefault="000D5EF4" w:rsidP="003C4BF2">
      <w:pPr>
        <w:rPr>
          <w:rFonts w:ascii="Arial" w:hAnsi="Arial" w:cs="Arial"/>
        </w:rPr>
      </w:pPr>
    </w:p>
    <w:p w14:paraId="1C703C19" w14:textId="351F32D6" w:rsidR="00C81A4A" w:rsidRPr="009B2EB5" w:rsidRDefault="087E94C5" w:rsidP="00906C3A">
      <w:pPr>
        <w:pStyle w:val="Odstavekseznama"/>
        <w:numPr>
          <w:ilvl w:val="0"/>
          <w:numId w:val="166"/>
        </w:numPr>
        <w:ind w:left="360"/>
        <w:rPr>
          <w:rFonts w:ascii="Arial" w:hAnsi="Arial" w:cs="Arial"/>
        </w:rPr>
      </w:pPr>
      <w:r w:rsidRPr="009B2EB5">
        <w:rPr>
          <w:rFonts w:ascii="Arial" w:hAnsi="Arial" w:cs="Arial"/>
        </w:rPr>
        <w:t>Evidenca izvajalcev usposabljanja vsebuje:</w:t>
      </w:r>
    </w:p>
    <w:p w14:paraId="0931B182" w14:textId="204D4C86" w:rsidR="006B7B2B" w:rsidRPr="009B2EB5" w:rsidRDefault="006B7B2B" w:rsidP="00906C3A">
      <w:pPr>
        <w:pStyle w:val="Odstavekseznama"/>
        <w:numPr>
          <w:ilvl w:val="0"/>
          <w:numId w:val="173"/>
        </w:numPr>
        <w:ind w:left="720"/>
        <w:rPr>
          <w:rFonts w:ascii="Arial" w:eastAsia="Calibri" w:hAnsi="Arial" w:cs="Arial"/>
        </w:rPr>
      </w:pPr>
      <w:r w:rsidRPr="009B2EB5">
        <w:rPr>
          <w:rFonts w:ascii="Arial" w:eastAsia="Calibri" w:hAnsi="Arial" w:cs="Arial"/>
        </w:rPr>
        <w:t>naziv in sedež ter kontaktn</w:t>
      </w:r>
      <w:r w:rsidR="0033236A" w:rsidRPr="009B2EB5">
        <w:rPr>
          <w:rFonts w:ascii="Arial" w:eastAsia="Calibri" w:hAnsi="Arial" w:cs="Arial"/>
        </w:rPr>
        <w:t>e</w:t>
      </w:r>
      <w:r w:rsidRPr="009B2EB5">
        <w:rPr>
          <w:rFonts w:ascii="Arial" w:eastAsia="Calibri" w:hAnsi="Arial" w:cs="Arial"/>
        </w:rPr>
        <w:t xml:space="preserve"> podatk</w:t>
      </w:r>
      <w:r w:rsidR="0033236A" w:rsidRPr="009B2EB5">
        <w:rPr>
          <w:rFonts w:ascii="Arial" w:eastAsia="Calibri" w:hAnsi="Arial" w:cs="Arial"/>
        </w:rPr>
        <w:t>e</w:t>
      </w:r>
      <w:r w:rsidRPr="009B2EB5">
        <w:rPr>
          <w:rFonts w:ascii="Arial" w:eastAsia="Calibri" w:hAnsi="Arial" w:cs="Arial"/>
        </w:rPr>
        <w:t xml:space="preserve"> izvajalca usposabljanja</w:t>
      </w:r>
      <w:r w:rsidR="006B35F6" w:rsidRPr="009B2EB5">
        <w:rPr>
          <w:rFonts w:ascii="Arial" w:eastAsia="Calibri" w:hAnsi="Arial" w:cs="Arial"/>
        </w:rPr>
        <w:t xml:space="preserve"> ter</w:t>
      </w:r>
    </w:p>
    <w:p w14:paraId="527371D0" w14:textId="77777777" w:rsidR="006B7B2B" w:rsidRPr="009B2EB5" w:rsidRDefault="006B7B2B" w:rsidP="00906C3A">
      <w:pPr>
        <w:pStyle w:val="Odstavekseznama"/>
        <w:numPr>
          <w:ilvl w:val="0"/>
          <w:numId w:val="173"/>
        </w:numPr>
        <w:ind w:left="720"/>
        <w:rPr>
          <w:rFonts w:ascii="Arial" w:eastAsia="Calibri" w:hAnsi="Arial" w:cs="Arial"/>
        </w:rPr>
      </w:pPr>
      <w:r w:rsidRPr="009B2EB5">
        <w:rPr>
          <w:rFonts w:ascii="Arial" w:eastAsia="Calibri" w:hAnsi="Arial" w:cs="Arial"/>
        </w:rPr>
        <w:t>področje izvajanja usposabljanja in preverjanja usposobljenosti serviserjev.</w:t>
      </w:r>
    </w:p>
    <w:p w14:paraId="5B899F42" w14:textId="17DBA83B" w:rsidR="00C81A4A" w:rsidRPr="009B2EB5" w:rsidRDefault="00C81A4A" w:rsidP="0043095A">
      <w:pPr>
        <w:rPr>
          <w:rFonts w:ascii="Arial" w:hAnsi="Arial" w:cs="Arial"/>
        </w:rPr>
      </w:pPr>
    </w:p>
    <w:p w14:paraId="67267FCA" w14:textId="0287495C" w:rsidR="000D5EF4" w:rsidRPr="009B2EB5" w:rsidRDefault="000D5EF4" w:rsidP="00906C3A">
      <w:pPr>
        <w:pStyle w:val="Odstavekseznama"/>
        <w:numPr>
          <w:ilvl w:val="0"/>
          <w:numId w:val="166"/>
        </w:numPr>
        <w:ind w:left="360"/>
        <w:rPr>
          <w:rFonts w:ascii="Arial" w:hAnsi="Arial" w:cs="Arial"/>
        </w:rPr>
      </w:pPr>
      <w:r w:rsidRPr="009B2EB5">
        <w:rPr>
          <w:rFonts w:ascii="Arial" w:hAnsi="Arial" w:cs="Arial"/>
        </w:rPr>
        <w:t>Evidenca serviserjev vsebuje:</w:t>
      </w:r>
    </w:p>
    <w:p w14:paraId="48820F3E" w14:textId="4C9239BF" w:rsidR="00E9424C" w:rsidRPr="009B2EB5" w:rsidRDefault="00E9424C" w:rsidP="00906C3A">
      <w:pPr>
        <w:pStyle w:val="Odstavekseznama"/>
        <w:numPr>
          <w:ilvl w:val="0"/>
          <w:numId w:val="174"/>
        </w:numPr>
        <w:ind w:left="720"/>
        <w:rPr>
          <w:rFonts w:ascii="Arial" w:eastAsia="Calibri" w:hAnsi="Arial" w:cs="Arial"/>
        </w:rPr>
      </w:pPr>
      <w:r w:rsidRPr="009B2EB5">
        <w:rPr>
          <w:rFonts w:ascii="Arial" w:eastAsia="Calibri" w:hAnsi="Arial" w:cs="Arial"/>
        </w:rPr>
        <w:t>osebno ime in naslov stalnega ali začasnega prebivališča;</w:t>
      </w:r>
    </w:p>
    <w:p w14:paraId="591B347E" w14:textId="67BC4B46" w:rsidR="00C24D11" w:rsidRPr="009B2EB5" w:rsidRDefault="00E9424C" w:rsidP="00906C3A">
      <w:pPr>
        <w:pStyle w:val="Odstavekseznama"/>
        <w:numPr>
          <w:ilvl w:val="0"/>
          <w:numId w:val="174"/>
        </w:numPr>
        <w:ind w:left="720"/>
        <w:rPr>
          <w:rFonts w:ascii="Arial" w:eastAsia="Calibri" w:hAnsi="Arial" w:cs="Arial"/>
        </w:rPr>
      </w:pPr>
      <w:r w:rsidRPr="009B2EB5">
        <w:rPr>
          <w:rFonts w:ascii="Arial" w:eastAsia="Calibri" w:hAnsi="Arial" w:cs="Arial"/>
        </w:rPr>
        <w:t>številko</w:t>
      </w:r>
      <w:r w:rsidR="00C24D11" w:rsidRPr="009B2EB5">
        <w:rPr>
          <w:rFonts w:ascii="Arial" w:eastAsia="Calibri" w:hAnsi="Arial" w:cs="Arial"/>
        </w:rPr>
        <w:t xml:space="preserve">, </w:t>
      </w:r>
      <w:r w:rsidRPr="009B2EB5">
        <w:rPr>
          <w:rFonts w:ascii="Arial" w:eastAsia="Calibri" w:hAnsi="Arial" w:cs="Arial"/>
        </w:rPr>
        <w:t xml:space="preserve">datum izdaje </w:t>
      </w:r>
      <w:r w:rsidR="00C24D11" w:rsidRPr="009B2EB5">
        <w:rPr>
          <w:rFonts w:ascii="Arial" w:eastAsia="Calibri" w:hAnsi="Arial" w:cs="Arial"/>
        </w:rPr>
        <w:t xml:space="preserve">in obdobje veljavnosti </w:t>
      </w:r>
      <w:r w:rsidRPr="009B2EB5">
        <w:rPr>
          <w:rFonts w:ascii="Arial" w:eastAsia="Calibri" w:hAnsi="Arial" w:cs="Arial"/>
        </w:rPr>
        <w:t>spričevala o usposobljenosti</w:t>
      </w:r>
      <w:r w:rsidR="0033236A" w:rsidRPr="009B2EB5">
        <w:rPr>
          <w:rFonts w:ascii="Arial" w:eastAsia="Calibri" w:hAnsi="Arial" w:cs="Arial"/>
        </w:rPr>
        <w:t xml:space="preserve"> ter</w:t>
      </w:r>
    </w:p>
    <w:p w14:paraId="71D63732" w14:textId="1EE25D17" w:rsidR="007D6C8E" w:rsidRPr="009B2EB5" w:rsidRDefault="007D6C8E" w:rsidP="00906C3A">
      <w:pPr>
        <w:pStyle w:val="Odstavekseznama"/>
        <w:numPr>
          <w:ilvl w:val="0"/>
          <w:numId w:val="174"/>
        </w:numPr>
        <w:ind w:left="720"/>
        <w:rPr>
          <w:rFonts w:ascii="Arial" w:eastAsia="Calibri" w:hAnsi="Arial" w:cs="Arial"/>
        </w:rPr>
      </w:pPr>
      <w:r w:rsidRPr="009B2EB5">
        <w:rPr>
          <w:rFonts w:ascii="Arial" w:eastAsia="Calibri" w:hAnsi="Arial" w:cs="Arial"/>
        </w:rPr>
        <w:t>vrsto dejavnosti, za katero je izdano spričevalo o usposobljenosti.</w:t>
      </w:r>
    </w:p>
    <w:p w14:paraId="0B19B4CC" w14:textId="77777777" w:rsidR="006B35F6" w:rsidRPr="009B2EB5" w:rsidRDefault="006B35F6" w:rsidP="003C4BF2">
      <w:pPr>
        <w:pStyle w:val="Odstavekseznama"/>
        <w:ind w:left="0"/>
        <w:rPr>
          <w:rFonts w:ascii="Arial" w:hAnsi="Arial" w:cs="Arial"/>
        </w:rPr>
      </w:pPr>
    </w:p>
    <w:p w14:paraId="2C00B6CE" w14:textId="27AF3E5D" w:rsidR="00E9424C" w:rsidRPr="009B2EB5" w:rsidRDefault="00E9424C" w:rsidP="00906C3A">
      <w:pPr>
        <w:pStyle w:val="Odstavekseznama"/>
        <w:numPr>
          <w:ilvl w:val="0"/>
          <w:numId w:val="166"/>
        </w:numPr>
        <w:ind w:left="360"/>
        <w:rPr>
          <w:rFonts w:ascii="Arial" w:hAnsi="Arial" w:cs="Arial"/>
        </w:rPr>
      </w:pPr>
      <w:r w:rsidRPr="009B2EB5">
        <w:rPr>
          <w:rFonts w:ascii="Arial" w:hAnsi="Arial" w:cs="Arial"/>
        </w:rPr>
        <w:t>Evidenca nevladnih organizacij, ki na področju podnebnih sprememb delujejo v javnem interesu vsebuje:</w:t>
      </w:r>
    </w:p>
    <w:p w14:paraId="5308BC74" w14:textId="6545E848" w:rsidR="00E9424C" w:rsidRPr="009B2EB5" w:rsidRDefault="00182D44" w:rsidP="00906C3A">
      <w:pPr>
        <w:pStyle w:val="Odstavekseznama"/>
        <w:numPr>
          <w:ilvl w:val="0"/>
          <w:numId w:val="175"/>
        </w:numPr>
        <w:ind w:left="720"/>
        <w:rPr>
          <w:rFonts w:ascii="Arial" w:eastAsia="Calibri" w:hAnsi="Arial" w:cs="Arial"/>
        </w:rPr>
      </w:pPr>
      <w:r w:rsidRPr="009B2EB5">
        <w:rPr>
          <w:rFonts w:ascii="Arial" w:eastAsia="Calibri" w:hAnsi="Arial" w:cs="Arial"/>
        </w:rPr>
        <w:t xml:space="preserve">naziv </w:t>
      </w:r>
      <w:r w:rsidR="00E9424C" w:rsidRPr="009B2EB5">
        <w:rPr>
          <w:rFonts w:ascii="Arial" w:eastAsia="Calibri" w:hAnsi="Arial" w:cs="Arial"/>
        </w:rPr>
        <w:t>nevladne organizacije</w:t>
      </w:r>
      <w:r w:rsidR="00C81A4A" w:rsidRPr="009B2EB5">
        <w:rPr>
          <w:rFonts w:ascii="Arial" w:eastAsia="Calibri" w:hAnsi="Arial" w:cs="Arial"/>
        </w:rPr>
        <w:t>;</w:t>
      </w:r>
    </w:p>
    <w:p w14:paraId="113294DF" w14:textId="035EFFC7" w:rsidR="00E9424C" w:rsidRPr="009B2EB5" w:rsidRDefault="00E9424C" w:rsidP="00906C3A">
      <w:pPr>
        <w:pStyle w:val="Odstavekseznama"/>
        <w:numPr>
          <w:ilvl w:val="0"/>
          <w:numId w:val="175"/>
        </w:numPr>
        <w:ind w:left="720"/>
        <w:rPr>
          <w:rFonts w:ascii="Arial" w:eastAsia="Calibri" w:hAnsi="Arial" w:cs="Arial"/>
        </w:rPr>
      </w:pPr>
      <w:r w:rsidRPr="009B2EB5">
        <w:rPr>
          <w:rFonts w:ascii="Arial" w:eastAsia="Calibri" w:hAnsi="Arial" w:cs="Arial"/>
        </w:rPr>
        <w:t>sedež in naslov ter</w:t>
      </w:r>
    </w:p>
    <w:p w14:paraId="5C85E39C" w14:textId="38E803FC" w:rsidR="00E9424C" w:rsidRPr="009B2EB5" w:rsidRDefault="00E9424C" w:rsidP="00906C3A">
      <w:pPr>
        <w:pStyle w:val="Odstavekseznama"/>
        <w:numPr>
          <w:ilvl w:val="0"/>
          <w:numId w:val="175"/>
        </w:numPr>
        <w:ind w:left="720"/>
        <w:rPr>
          <w:rFonts w:ascii="Arial" w:eastAsia="Calibri" w:hAnsi="Arial" w:cs="Arial"/>
        </w:rPr>
      </w:pPr>
      <w:r w:rsidRPr="009B2EB5">
        <w:rPr>
          <w:rFonts w:ascii="Arial" w:eastAsia="Calibri" w:hAnsi="Arial" w:cs="Arial"/>
        </w:rPr>
        <w:t>dejavnost nevladne organizacije.</w:t>
      </w:r>
    </w:p>
    <w:p w14:paraId="0F18E263" w14:textId="420B1F4A" w:rsidR="007F2590" w:rsidRPr="009B2EB5" w:rsidRDefault="007F2590" w:rsidP="0043095A">
      <w:pPr>
        <w:pStyle w:val="tevilnatoka"/>
        <w:numPr>
          <w:ilvl w:val="0"/>
          <w:numId w:val="0"/>
        </w:numPr>
        <w:rPr>
          <w:rFonts w:cs="Arial"/>
        </w:rPr>
      </w:pPr>
    </w:p>
    <w:p w14:paraId="3FBC2410" w14:textId="3A2DADBC" w:rsidR="007F2590" w:rsidRPr="009B2EB5" w:rsidRDefault="007F2590" w:rsidP="00906C3A">
      <w:pPr>
        <w:pStyle w:val="Odstavekseznama"/>
        <w:numPr>
          <w:ilvl w:val="0"/>
          <w:numId w:val="166"/>
        </w:numPr>
        <w:ind w:left="360"/>
        <w:rPr>
          <w:rFonts w:ascii="Arial" w:hAnsi="Arial" w:cs="Arial"/>
        </w:rPr>
      </w:pPr>
      <w:r w:rsidRPr="009B2EB5">
        <w:rPr>
          <w:rFonts w:ascii="Arial" w:hAnsi="Arial" w:cs="Arial"/>
        </w:rPr>
        <w:t>Podatki iz registra so javni.</w:t>
      </w:r>
    </w:p>
    <w:p w14:paraId="38916E68" w14:textId="57C44058" w:rsidR="000D5EF4" w:rsidRPr="009B2EB5" w:rsidRDefault="000D5EF4" w:rsidP="0043414E">
      <w:pPr>
        <w:rPr>
          <w:rFonts w:ascii="Arial" w:hAnsi="Arial" w:cs="Arial"/>
        </w:rPr>
      </w:pPr>
    </w:p>
    <w:p w14:paraId="1230A37F" w14:textId="33888166" w:rsidR="007E2391" w:rsidRPr="009B2EB5" w:rsidRDefault="5029CA2A" w:rsidP="00A87344">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lastRenderedPageBreak/>
        <w:t>člen</w:t>
      </w:r>
      <w:r w:rsidR="00BC5520" w:rsidRPr="009B2EB5">
        <w:rPr>
          <w:rFonts w:ascii="Arial" w:hAnsi="Arial" w:cs="Arial"/>
          <w:color w:val="auto"/>
        </w:rPr>
        <w:br/>
      </w:r>
      <w:r w:rsidR="007E2391" w:rsidRPr="009B2EB5">
        <w:rPr>
          <w:rFonts w:ascii="Arial" w:hAnsi="Arial" w:cs="Arial"/>
          <w:color w:val="auto"/>
        </w:rPr>
        <w:t>(poročanje Komisiji)</w:t>
      </w:r>
    </w:p>
    <w:p w14:paraId="6EFCEC3E" w14:textId="08B85947" w:rsidR="007E2391" w:rsidRPr="009B2EB5" w:rsidRDefault="007E2391" w:rsidP="00906C3A">
      <w:pPr>
        <w:pStyle w:val="Odstavek"/>
        <w:numPr>
          <w:ilvl w:val="0"/>
          <w:numId w:val="49"/>
        </w:numPr>
        <w:ind w:left="360"/>
      </w:pPr>
      <w:r w:rsidRPr="009B2EB5">
        <w:t xml:space="preserve">Ministrstvo poroča Komisiji v skladu z </w:t>
      </w:r>
      <w:r w:rsidR="00C75160" w:rsidRPr="009B2EB5">
        <w:t>U</w:t>
      </w:r>
      <w:r w:rsidRPr="009B2EB5">
        <w:t xml:space="preserve">redbo </w:t>
      </w:r>
      <w:r w:rsidR="005A7EDE" w:rsidRPr="009B2EB5">
        <w:t>2018/1999/</w:t>
      </w:r>
      <w:r w:rsidRPr="009B2EB5">
        <w:t>EU</w:t>
      </w:r>
      <w:r w:rsidR="00B60CDB" w:rsidRPr="009B2EB5">
        <w:t xml:space="preserve"> o:</w:t>
      </w:r>
    </w:p>
    <w:p w14:paraId="77FFEDB2" w14:textId="7608789A" w:rsidR="007E2391" w:rsidRPr="009B2EB5" w:rsidRDefault="007E2391" w:rsidP="00906C3A">
      <w:pPr>
        <w:pStyle w:val="Odstavekseznama"/>
        <w:numPr>
          <w:ilvl w:val="0"/>
          <w:numId w:val="176"/>
        </w:numPr>
        <w:ind w:left="720"/>
        <w:rPr>
          <w:rFonts w:ascii="Arial" w:eastAsia="Calibri" w:hAnsi="Arial" w:cs="Arial"/>
        </w:rPr>
      </w:pPr>
      <w:r w:rsidRPr="009B2EB5">
        <w:rPr>
          <w:rFonts w:ascii="Arial" w:eastAsia="Calibri" w:hAnsi="Arial" w:cs="Arial"/>
        </w:rPr>
        <w:t>nacionalnih evidencah</w:t>
      </w:r>
      <w:r w:rsidR="00C75160" w:rsidRPr="009B2EB5">
        <w:rPr>
          <w:rFonts w:ascii="Arial" w:eastAsia="Calibri" w:hAnsi="Arial" w:cs="Arial"/>
        </w:rPr>
        <w:t xml:space="preserve"> in</w:t>
      </w:r>
      <w:r w:rsidR="00325457" w:rsidRPr="009B2EB5">
        <w:rPr>
          <w:rFonts w:ascii="Arial" w:eastAsia="Calibri" w:hAnsi="Arial" w:cs="Arial"/>
        </w:rPr>
        <w:t xml:space="preserve"> projekcijah emisij toplogrednih plinov</w:t>
      </w:r>
      <w:r w:rsidR="00C11787" w:rsidRPr="009B2EB5">
        <w:rPr>
          <w:rFonts w:ascii="Arial" w:eastAsia="Calibri" w:hAnsi="Arial" w:cs="Arial"/>
        </w:rPr>
        <w:t>;</w:t>
      </w:r>
    </w:p>
    <w:p w14:paraId="30F27539" w14:textId="5990FBB1" w:rsidR="008A6470" w:rsidRPr="009B2EB5" w:rsidRDefault="007E2391" w:rsidP="00906C3A">
      <w:pPr>
        <w:pStyle w:val="Odstavekseznama"/>
        <w:numPr>
          <w:ilvl w:val="0"/>
          <w:numId w:val="176"/>
        </w:numPr>
        <w:ind w:left="720"/>
        <w:rPr>
          <w:rFonts w:ascii="Arial" w:eastAsia="Calibri" w:hAnsi="Arial" w:cs="Arial"/>
        </w:rPr>
      </w:pPr>
      <w:r w:rsidRPr="009B2EB5">
        <w:rPr>
          <w:rFonts w:ascii="Arial" w:eastAsia="Calibri" w:hAnsi="Arial" w:cs="Arial"/>
        </w:rPr>
        <w:t>porabi sredstev Podnebnega sklada</w:t>
      </w:r>
      <w:r w:rsidR="00C75160" w:rsidRPr="009B2EB5">
        <w:rPr>
          <w:rFonts w:ascii="Arial" w:eastAsia="Calibri" w:hAnsi="Arial" w:cs="Arial"/>
        </w:rPr>
        <w:t>.</w:t>
      </w:r>
    </w:p>
    <w:p w14:paraId="4BCBE412" w14:textId="77777777" w:rsidR="00F25002" w:rsidRPr="009B2EB5" w:rsidRDefault="00F25002" w:rsidP="003C4BF2">
      <w:pPr>
        <w:pStyle w:val="Odstavekseznama"/>
        <w:ind w:left="1080"/>
        <w:rPr>
          <w:rFonts w:ascii="Arial" w:eastAsia="Calibri" w:hAnsi="Arial" w:cs="Arial"/>
        </w:rPr>
      </w:pPr>
    </w:p>
    <w:p w14:paraId="0B085F67" w14:textId="663579AC" w:rsidR="007E2391" w:rsidRPr="009B2EB5" w:rsidRDefault="007E2391" w:rsidP="00906C3A">
      <w:pPr>
        <w:pStyle w:val="Odstavekseznama"/>
        <w:numPr>
          <w:ilvl w:val="0"/>
          <w:numId w:val="49"/>
        </w:numPr>
        <w:spacing w:before="240"/>
        <w:ind w:left="360"/>
        <w:rPr>
          <w:rFonts w:ascii="Arial" w:hAnsi="Arial" w:cs="Arial"/>
        </w:rPr>
      </w:pPr>
      <w:r w:rsidRPr="009B2EB5">
        <w:rPr>
          <w:rFonts w:ascii="Arial" w:hAnsi="Arial" w:cs="Arial"/>
        </w:rPr>
        <w:t xml:space="preserve">Ministrstvo posreduje Komisiji in drugim pristojnim organom in organizacijam EU tudi druge podatke </w:t>
      </w:r>
      <w:r w:rsidR="00E425C9" w:rsidRPr="009B2EB5">
        <w:rPr>
          <w:rFonts w:ascii="Arial" w:hAnsi="Arial" w:cs="Arial"/>
        </w:rPr>
        <w:t xml:space="preserve">in informacije </w:t>
      </w:r>
      <w:r w:rsidRPr="009B2EB5">
        <w:rPr>
          <w:rFonts w:ascii="Arial" w:hAnsi="Arial" w:cs="Arial"/>
        </w:rPr>
        <w:t xml:space="preserve">o podnebnih spremembah, v skladu s predpisi EU, ki urejajo obveznosti poročanja države članice. </w:t>
      </w:r>
    </w:p>
    <w:p w14:paraId="2C899793" w14:textId="77777777" w:rsidR="00A34153" w:rsidRPr="009B2EB5" w:rsidRDefault="00A34153" w:rsidP="003C4BF2">
      <w:pPr>
        <w:pStyle w:val="Odstavekseznama"/>
        <w:spacing w:before="240"/>
        <w:ind w:left="360"/>
        <w:rPr>
          <w:rFonts w:ascii="Arial" w:hAnsi="Arial" w:cs="Arial"/>
        </w:rPr>
      </w:pPr>
    </w:p>
    <w:p w14:paraId="5B40A405" w14:textId="47B57B3E" w:rsidR="007E2391" w:rsidRPr="009B2EB5" w:rsidRDefault="007E2391" w:rsidP="00906C3A">
      <w:pPr>
        <w:pStyle w:val="Odstavekseznama"/>
        <w:numPr>
          <w:ilvl w:val="0"/>
          <w:numId w:val="49"/>
        </w:numPr>
        <w:spacing w:before="240"/>
        <w:ind w:left="360"/>
        <w:rPr>
          <w:rFonts w:ascii="Arial" w:hAnsi="Arial" w:cs="Arial"/>
        </w:rPr>
      </w:pPr>
      <w:r w:rsidRPr="009B2EB5">
        <w:rPr>
          <w:rFonts w:ascii="Arial" w:hAnsi="Arial" w:cs="Arial"/>
        </w:rPr>
        <w:t>Poročila iz prejšnjega odstavka so podatki javnega značaja v skladu z zakonom, ministrstvo pa jih tekoče objavlja na svoji spletni strani.</w:t>
      </w:r>
    </w:p>
    <w:p w14:paraId="7C40D154" w14:textId="24663D7A" w:rsidR="0036697C" w:rsidRPr="009B2EB5" w:rsidRDefault="0C5BFEA2" w:rsidP="00A87344">
      <w:pPr>
        <w:pStyle w:val="Naslov5"/>
        <w:keepNext w:val="0"/>
        <w:keepLines w:val="0"/>
        <w:numPr>
          <w:ilvl w:val="0"/>
          <w:numId w:val="5"/>
        </w:numPr>
        <w:spacing w:before="240" w:after="60"/>
        <w:ind w:left="357" w:hanging="357"/>
        <w:jc w:val="center"/>
        <w:rPr>
          <w:rFonts w:ascii="Arial" w:hAnsi="Arial" w:cs="Arial"/>
          <w:color w:val="auto"/>
        </w:rPr>
      </w:pPr>
      <w:bookmarkStart w:id="96" w:name="_Hlk127869463"/>
      <w:r w:rsidRPr="009B2EB5">
        <w:rPr>
          <w:rFonts w:ascii="Arial" w:hAnsi="Arial" w:cs="Arial"/>
          <w:color w:val="auto"/>
        </w:rPr>
        <w:t>člen</w:t>
      </w:r>
      <w:r w:rsidR="00BC5520" w:rsidRPr="009B2EB5">
        <w:rPr>
          <w:rFonts w:ascii="Arial" w:hAnsi="Arial" w:cs="Arial"/>
          <w:color w:val="auto"/>
        </w:rPr>
        <w:br/>
      </w:r>
      <w:r w:rsidR="005A3DF2" w:rsidRPr="009B2EB5">
        <w:rPr>
          <w:rFonts w:ascii="Arial" w:hAnsi="Arial" w:cs="Arial"/>
          <w:color w:val="auto"/>
        </w:rPr>
        <w:t>(poročanje na podlagi mednarodnih pogodb)</w:t>
      </w:r>
    </w:p>
    <w:p w14:paraId="060C55C5" w14:textId="6180EFC9" w:rsidR="003655E9" w:rsidRPr="009B2EB5" w:rsidRDefault="005A3DF2" w:rsidP="00906C3A">
      <w:pPr>
        <w:pStyle w:val="Odstavekseznama"/>
        <w:numPr>
          <w:ilvl w:val="0"/>
          <w:numId w:val="50"/>
        </w:numPr>
        <w:spacing w:before="240"/>
        <w:ind w:left="360"/>
        <w:rPr>
          <w:rFonts w:ascii="Arial" w:hAnsi="Arial" w:cs="Arial"/>
        </w:rPr>
      </w:pPr>
      <w:r w:rsidRPr="009B2EB5">
        <w:rPr>
          <w:rFonts w:ascii="Arial" w:hAnsi="Arial" w:cs="Arial"/>
        </w:rPr>
        <w:t xml:space="preserve">Ministrstvo v skladu z zahtevami Konvencije </w:t>
      </w:r>
      <w:r w:rsidR="00EB3431" w:rsidRPr="009B2EB5">
        <w:rPr>
          <w:rFonts w:ascii="Arial" w:hAnsi="Arial" w:cs="Arial"/>
        </w:rPr>
        <w:t xml:space="preserve">in Pariškega sporazuma </w:t>
      </w:r>
      <w:r w:rsidRPr="009B2EB5">
        <w:rPr>
          <w:rFonts w:ascii="Arial" w:hAnsi="Arial" w:cs="Arial"/>
        </w:rPr>
        <w:t xml:space="preserve">pripravlja </w:t>
      </w:r>
      <w:r w:rsidR="00EB3431" w:rsidRPr="009B2EB5">
        <w:rPr>
          <w:rFonts w:ascii="Arial" w:hAnsi="Arial" w:cs="Arial"/>
        </w:rPr>
        <w:t xml:space="preserve">Državno komunikacijo za Konvencijo in </w:t>
      </w:r>
      <w:r w:rsidRPr="009B2EB5">
        <w:rPr>
          <w:rFonts w:ascii="Arial" w:hAnsi="Arial" w:cs="Arial"/>
        </w:rPr>
        <w:t xml:space="preserve">Dvoletno Poročilo </w:t>
      </w:r>
      <w:r w:rsidR="00EB3431" w:rsidRPr="009B2EB5">
        <w:rPr>
          <w:rFonts w:ascii="Arial" w:hAnsi="Arial" w:cs="Arial"/>
        </w:rPr>
        <w:t xml:space="preserve">preglednosti </w:t>
      </w:r>
      <w:r w:rsidRPr="009B2EB5">
        <w:rPr>
          <w:rFonts w:ascii="Arial" w:hAnsi="Arial" w:cs="Arial"/>
        </w:rPr>
        <w:t xml:space="preserve">Republike Slovenije za </w:t>
      </w:r>
      <w:r w:rsidR="00EB3431" w:rsidRPr="009B2EB5">
        <w:rPr>
          <w:rFonts w:ascii="Arial" w:hAnsi="Arial" w:cs="Arial"/>
        </w:rPr>
        <w:t>Pariški sporazum</w:t>
      </w:r>
      <w:r w:rsidRPr="009B2EB5">
        <w:rPr>
          <w:rFonts w:ascii="Arial" w:hAnsi="Arial" w:cs="Arial"/>
        </w:rPr>
        <w:t>.</w:t>
      </w:r>
    </w:p>
    <w:p w14:paraId="6566F75C" w14:textId="77777777" w:rsidR="00B42D0B" w:rsidRPr="009B2EB5" w:rsidRDefault="00B42D0B" w:rsidP="003C4BF2">
      <w:pPr>
        <w:pStyle w:val="Odstavekseznama"/>
        <w:spacing w:before="240"/>
        <w:ind w:left="360"/>
        <w:rPr>
          <w:rFonts w:ascii="Arial" w:hAnsi="Arial" w:cs="Arial"/>
        </w:rPr>
      </w:pPr>
    </w:p>
    <w:p w14:paraId="12A6C3A4" w14:textId="4B12BFD5" w:rsidR="005A3DF2" w:rsidRPr="009B2EB5" w:rsidRDefault="00EB3431" w:rsidP="00906C3A">
      <w:pPr>
        <w:pStyle w:val="Odstavekseznama"/>
        <w:numPr>
          <w:ilvl w:val="0"/>
          <w:numId w:val="50"/>
        </w:numPr>
        <w:spacing w:before="240"/>
        <w:ind w:left="360"/>
        <w:rPr>
          <w:rFonts w:ascii="Arial" w:hAnsi="Arial" w:cs="Arial"/>
        </w:rPr>
      </w:pPr>
      <w:r w:rsidRPr="009B2EB5">
        <w:rPr>
          <w:rFonts w:ascii="Arial" w:hAnsi="Arial" w:cs="Arial"/>
        </w:rPr>
        <w:t>S p</w:t>
      </w:r>
      <w:r w:rsidR="005A3DF2" w:rsidRPr="009B2EB5">
        <w:rPr>
          <w:rFonts w:ascii="Arial" w:hAnsi="Arial" w:cs="Arial"/>
        </w:rPr>
        <w:t xml:space="preserve">oročili iz prejšnjega odstavka </w:t>
      </w:r>
      <w:r w:rsidRPr="009B2EB5">
        <w:rPr>
          <w:rFonts w:ascii="Arial" w:hAnsi="Arial" w:cs="Arial"/>
        </w:rPr>
        <w:t>se seznani</w:t>
      </w:r>
      <w:r w:rsidR="005A3DF2" w:rsidRPr="009B2EB5">
        <w:rPr>
          <w:rFonts w:ascii="Arial" w:hAnsi="Arial" w:cs="Arial"/>
        </w:rPr>
        <w:t xml:space="preserve"> vlada.</w:t>
      </w:r>
    </w:p>
    <w:p w14:paraId="22217855" w14:textId="77777777" w:rsidR="00B42D0B" w:rsidRPr="009B2EB5" w:rsidRDefault="00B42D0B" w:rsidP="003C4BF2">
      <w:pPr>
        <w:pStyle w:val="Odstavekseznama"/>
        <w:spacing w:before="240"/>
        <w:ind w:left="360"/>
        <w:rPr>
          <w:rFonts w:ascii="Arial" w:hAnsi="Arial" w:cs="Arial"/>
        </w:rPr>
      </w:pPr>
    </w:p>
    <w:p w14:paraId="20A53CE1" w14:textId="39B28CAF" w:rsidR="00683CE0" w:rsidRPr="009B2EB5" w:rsidRDefault="00A34153" w:rsidP="00906C3A">
      <w:pPr>
        <w:pStyle w:val="Odstavekseznama"/>
        <w:numPr>
          <w:ilvl w:val="0"/>
          <w:numId w:val="50"/>
        </w:numPr>
        <w:spacing w:before="240"/>
        <w:ind w:left="360"/>
        <w:rPr>
          <w:rFonts w:ascii="Arial" w:hAnsi="Arial" w:cs="Arial"/>
        </w:rPr>
      </w:pPr>
      <w:r w:rsidRPr="009B2EB5">
        <w:rPr>
          <w:rFonts w:ascii="Arial" w:hAnsi="Arial" w:cs="Arial"/>
        </w:rPr>
        <w:t xml:space="preserve">Ministrstvo poroča </w:t>
      </w:r>
      <w:r w:rsidR="00EC6B1D" w:rsidRPr="009B2EB5">
        <w:rPr>
          <w:rFonts w:ascii="Arial" w:hAnsi="Arial" w:cs="Arial"/>
        </w:rPr>
        <w:t xml:space="preserve">o </w:t>
      </w:r>
      <w:r w:rsidR="008A4B34" w:rsidRPr="009B2EB5">
        <w:rPr>
          <w:rFonts w:ascii="Arial" w:hAnsi="Arial" w:cs="Arial"/>
        </w:rPr>
        <w:t>podatk</w:t>
      </w:r>
      <w:r w:rsidR="00EC6B1D" w:rsidRPr="009B2EB5">
        <w:rPr>
          <w:rFonts w:ascii="Arial" w:hAnsi="Arial" w:cs="Arial"/>
        </w:rPr>
        <w:t>ih</w:t>
      </w:r>
      <w:r w:rsidR="008A4B34" w:rsidRPr="009B2EB5">
        <w:rPr>
          <w:rFonts w:ascii="Arial" w:hAnsi="Arial" w:cs="Arial"/>
        </w:rPr>
        <w:t xml:space="preserve"> iz </w:t>
      </w:r>
      <w:r w:rsidR="005F1D58" w:rsidRPr="009B2EB5">
        <w:rPr>
          <w:rFonts w:ascii="Arial" w:hAnsi="Arial" w:cs="Arial"/>
        </w:rPr>
        <w:t>državn</w:t>
      </w:r>
      <w:r w:rsidR="008A4B34" w:rsidRPr="009B2EB5">
        <w:rPr>
          <w:rFonts w:ascii="Arial" w:hAnsi="Arial" w:cs="Arial"/>
        </w:rPr>
        <w:t>ih</w:t>
      </w:r>
      <w:r w:rsidR="005F1D58" w:rsidRPr="009B2EB5">
        <w:rPr>
          <w:rFonts w:ascii="Arial" w:hAnsi="Arial" w:cs="Arial"/>
        </w:rPr>
        <w:t xml:space="preserve"> </w:t>
      </w:r>
      <w:r w:rsidRPr="009B2EB5">
        <w:rPr>
          <w:rFonts w:ascii="Arial" w:hAnsi="Arial" w:cs="Arial"/>
        </w:rPr>
        <w:t>evidenc emisij toplogrednih plinov Sekretariatu Okvirne konvencije Združenih narodov o spremembi podnebja</w:t>
      </w:r>
      <w:r w:rsidR="00AD3883" w:rsidRPr="009B2EB5">
        <w:rPr>
          <w:rFonts w:ascii="Arial" w:hAnsi="Arial" w:cs="Arial"/>
        </w:rPr>
        <w:t xml:space="preserve"> </w:t>
      </w:r>
      <w:r w:rsidRPr="009B2EB5">
        <w:rPr>
          <w:rFonts w:ascii="Arial" w:hAnsi="Arial" w:cs="Arial"/>
        </w:rPr>
        <w:t xml:space="preserve">v skladu z </w:t>
      </w:r>
      <w:bookmarkEnd w:id="96"/>
      <w:r w:rsidR="00365A11" w:rsidRPr="009B2EB5">
        <w:rPr>
          <w:rFonts w:ascii="Arial" w:hAnsi="Arial" w:cs="Arial"/>
        </w:rPr>
        <w:t xml:space="preserve">določbo </w:t>
      </w:r>
      <w:r w:rsidR="00DB19AF" w:rsidRPr="009B2EB5">
        <w:rPr>
          <w:rFonts w:ascii="Arial" w:hAnsi="Arial" w:cs="Arial"/>
        </w:rPr>
        <w:t>7.a odstavk</w:t>
      </w:r>
      <w:r w:rsidR="00365A11" w:rsidRPr="009B2EB5">
        <w:rPr>
          <w:rFonts w:ascii="Arial" w:hAnsi="Arial" w:cs="Arial"/>
        </w:rPr>
        <w:t>a</w:t>
      </w:r>
      <w:r w:rsidR="00DB19AF" w:rsidRPr="009B2EB5">
        <w:rPr>
          <w:rFonts w:ascii="Arial" w:hAnsi="Arial" w:cs="Arial"/>
        </w:rPr>
        <w:t xml:space="preserve"> 13.</w:t>
      </w:r>
      <w:r w:rsidR="0043321F" w:rsidRPr="009B2EB5">
        <w:rPr>
          <w:rFonts w:ascii="Arial" w:hAnsi="Arial" w:cs="Arial"/>
        </w:rPr>
        <w:t> </w:t>
      </w:r>
      <w:r w:rsidR="00DB19AF" w:rsidRPr="009B2EB5">
        <w:rPr>
          <w:rFonts w:ascii="Arial" w:hAnsi="Arial" w:cs="Arial"/>
        </w:rPr>
        <w:t xml:space="preserve">člena Pariškega sporazuma. </w:t>
      </w:r>
    </w:p>
    <w:p w14:paraId="02391E33" w14:textId="77777777" w:rsidR="006F0664" w:rsidRPr="009B2EB5" w:rsidRDefault="006F0664" w:rsidP="003C4BF2">
      <w:pPr>
        <w:rPr>
          <w:rFonts w:ascii="Arial" w:hAnsi="Arial" w:cs="Arial"/>
        </w:rPr>
      </w:pPr>
    </w:p>
    <w:p w14:paraId="1CC9BBDF" w14:textId="31E06BB9" w:rsidR="006F0664" w:rsidRPr="009B2EB5" w:rsidRDefault="006F0664" w:rsidP="0073731F">
      <w:pPr>
        <w:pStyle w:val="Naslov1"/>
      </w:pPr>
      <w:bookmarkStart w:id="97" w:name="_Hlk169080022"/>
      <w:r w:rsidRPr="009B2EB5">
        <w:t>XI. poglavje: MEHANIZEM ZA OGLJIČNO PRILAGODITEV NA MEJAH</w:t>
      </w:r>
    </w:p>
    <w:bookmarkEnd w:id="97"/>
    <w:p w14:paraId="20CF33E3" w14:textId="59C9BBB6" w:rsidR="006F0664" w:rsidRPr="009B2EB5" w:rsidRDefault="006F0664" w:rsidP="006F0664">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člen</w:t>
      </w:r>
      <w:r w:rsidRPr="009B2EB5">
        <w:rPr>
          <w:rFonts w:ascii="Arial" w:hAnsi="Arial" w:cs="Arial"/>
          <w:color w:val="auto"/>
        </w:rPr>
        <w:br/>
        <w:t>(pristojna organa)</w:t>
      </w:r>
    </w:p>
    <w:p w14:paraId="4E94C69F" w14:textId="54B9E3E1" w:rsidR="006F0664" w:rsidRPr="009B2EB5" w:rsidRDefault="006F0664" w:rsidP="00906C3A">
      <w:pPr>
        <w:pStyle w:val="Odstavekseznama"/>
        <w:numPr>
          <w:ilvl w:val="0"/>
          <w:numId w:val="197"/>
        </w:numPr>
        <w:spacing w:before="240"/>
        <w:ind w:left="360"/>
        <w:rPr>
          <w:rFonts w:ascii="Arial" w:hAnsi="Arial" w:cs="Arial"/>
        </w:rPr>
      </w:pPr>
      <w:r w:rsidRPr="009B2EB5">
        <w:rPr>
          <w:rFonts w:ascii="Arial" w:hAnsi="Arial" w:cs="Arial"/>
        </w:rPr>
        <w:t>Pristojni organ za izvajanje funkcij in dolžnosti na podlagi Uredbe 2023/956/EU iz 11.</w:t>
      </w:r>
      <w:r w:rsidR="0043321F" w:rsidRPr="009B2EB5">
        <w:rPr>
          <w:rFonts w:ascii="Arial" w:hAnsi="Arial" w:cs="Arial"/>
        </w:rPr>
        <w:t> </w:t>
      </w:r>
      <w:r w:rsidRPr="009B2EB5">
        <w:rPr>
          <w:rFonts w:ascii="Arial" w:hAnsi="Arial" w:cs="Arial"/>
        </w:rPr>
        <w:t>člena Uredbe 2023/956/EU je Finančna uprava Republike Slovenije.</w:t>
      </w:r>
    </w:p>
    <w:p w14:paraId="2945DE5B" w14:textId="77777777" w:rsidR="006F0664" w:rsidRPr="009B2EB5" w:rsidRDefault="006F0664" w:rsidP="003C4BF2">
      <w:pPr>
        <w:pStyle w:val="Odstavekseznama"/>
        <w:spacing w:before="240"/>
        <w:ind w:left="360"/>
        <w:rPr>
          <w:rFonts w:ascii="Arial" w:hAnsi="Arial" w:cs="Arial"/>
        </w:rPr>
      </w:pPr>
    </w:p>
    <w:p w14:paraId="3C94AE69" w14:textId="6EB9F99B" w:rsidR="006F0664" w:rsidRPr="009B2EB5" w:rsidRDefault="006F0664" w:rsidP="00906C3A">
      <w:pPr>
        <w:pStyle w:val="Odstavekseznama"/>
        <w:numPr>
          <w:ilvl w:val="0"/>
          <w:numId w:val="197"/>
        </w:numPr>
        <w:spacing w:before="240"/>
        <w:ind w:left="360"/>
        <w:rPr>
          <w:rFonts w:ascii="Arial" w:hAnsi="Arial" w:cs="Arial"/>
        </w:rPr>
      </w:pPr>
      <w:r w:rsidRPr="009B2EB5">
        <w:rPr>
          <w:rFonts w:ascii="Arial" w:hAnsi="Arial" w:cs="Arial"/>
        </w:rPr>
        <w:t xml:space="preserve">Pristojni organ iz prejšnjega odstavka opravlja nadzor nad izvajanjem določb Uredbe 2023/956/EU in določb izvedbenih uredb, izdanih na podlagi te uredbe, ter vodi in odloča v </w:t>
      </w:r>
      <w:proofErr w:type="spellStart"/>
      <w:r w:rsidRPr="009B2EB5">
        <w:rPr>
          <w:rFonts w:ascii="Arial" w:hAnsi="Arial" w:cs="Arial"/>
        </w:rPr>
        <w:t>prekrškovnem</w:t>
      </w:r>
      <w:proofErr w:type="spellEnd"/>
      <w:r w:rsidRPr="009B2EB5">
        <w:rPr>
          <w:rFonts w:ascii="Arial" w:hAnsi="Arial" w:cs="Arial"/>
        </w:rPr>
        <w:t xml:space="preserve"> postopku v zvezi z Uredbo 2023/956/EU.</w:t>
      </w:r>
    </w:p>
    <w:p w14:paraId="6FA9A6F7" w14:textId="77777777" w:rsidR="006F0664" w:rsidRPr="009B2EB5" w:rsidRDefault="006F0664" w:rsidP="003C4BF2">
      <w:pPr>
        <w:pStyle w:val="Odstavekseznama"/>
        <w:spacing w:before="240"/>
        <w:ind w:left="360"/>
        <w:rPr>
          <w:rFonts w:ascii="Arial" w:hAnsi="Arial" w:cs="Arial"/>
        </w:rPr>
      </w:pPr>
    </w:p>
    <w:p w14:paraId="09916F47" w14:textId="4C313E7E" w:rsidR="006F0664" w:rsidRPr="009B2EB5" w:rsidRDefault="006F0664" w:rsidP="00906C3A">
      <w:pPr>
        <w:pStyle w:val="Odstavekseznama"/>
        <w:numPr>
          <w:ilvl w:val="0"/>
          <w:numId w:val="197"/>
        </w:numPr>
        <w:spacing w:before="240"/>
        <w:ind w:left="360"/>
        <w:rPr>
          <w:rFonts w:ascii="Arial" w:hAnsi="Arial" w:cs="Arial"/>
        </w:rPr>
      </w:pPr>
      <w:r w:rsidRPr="009B2EB5">
        <w:rPr>
          <w:rFonts w:ascii="Arial" w:hAnsi="Arial" w:cs="Arial"/>
        </w:rPr>
        <w:t>Nacionalni akreditacijski organ iz drugega odstavka 18.</w:t>
      </w:r>
      <w:r w:rsidR="0043321F" w:rsidRPr="009B2EB5">
        <w:rPr>
          <w:rFonts w:ascii="Arial" w:hAnsi="Arial" w:cs="Arial"/>
        </w:rPr>
        <w:t> </w:t>
      </w:r>
      <w:r w:rsidRPr="009B2EB5">
        <w:rPr>
          <w:rFonts w:ascii="Arial" w:hAnsi="Arial" w:cs="Arial"/>
        </w:rPr>
        <w:t>člena Uredbe 2023/956/EU je Slovenska akreditacija.</w:t>
      </w:r>
    </w:p>
    <w:p w14:paraId="6681B0A5" w14:textId="6920F59D" w:rsidR="00A840CF" w:rsidRPr="009B2EB5" w:rsidRDefault="00A840CF" w:rsidP="00A840CF">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člen</w:t>
      </w:r>
      <w:r w:rsidRPr="009B2EB5">
        <w:rPr>
          <w:rFonts w:ascii="Arial" w:hAnsi="Arial" w:cs="Arial"/>
          <w:color w:val="auto"/>
        </w:rPr>
        <w:br/>
        <w:t>(mnenje ministrstva)</w:t>
      </w:r>
    </w:p>
    <w:p w14:paraId="5F80AF18" w14:textId="68199529" w:rsidR="00A840CF" w:rsidRPr="009B2EB5" w:rsidRDefault="00A840CF" w:rsidP="00906C3A">
      <w:pPr>
        <w:pStyle w:val="Odstavekseznama"/>
        <w:numPr>
          <w:ilvl w:val="0"/>
          <w:numId w:val="198"/>
        </w:numPr>
        <w:spacing w:before="240"/>
        <w:ind w:left="360"/>
        <w:rPr>
          <w:rFonts w:ascii="Arial" w:hAnsi="Arial" w:cs="Arial"/>
        </w:rPr>
      </w:pPr>
      <w:r w:rsidRPr="009B2EB5">
        <w:rPr>
          <w:rFonts w:ascii="Arial" w:hAnsi="Arial" w:cs="Arial"/>
        </w:rPr>
        <w:t>Finančna uprava Republike Slovenije lahko pri opravljanju ocene poročil CBAM iz prvega odstavka 14.</w:t>
      </w:r>
      <w:r w:rsidR="0043321F" w:rsidRPr="009B2EB5">
        <w:rPr>
          <w:rFonts w:ascii="Arial" w:hAnsi="Arial" w:cs="Arial"/>
        </w:rPr>
        <w:t> </w:t>
      </w:r>
      <w:r w:rsidRPr="009B2EB5">
        <w:rPr>
          <w:rFonts w:ascii="Arial" w:hAnsi="Arial" w:cs="Arial"/>
        </w:rPr>
        <w:t>člena Izvedbene uredbe 2023/1773/EU zahteva mnenje ministrstva o tem, ali je poročajoči deklarant v poročilu CBAM pravilno izračunal vgrajene emisije v uvoženem blagu CBAM.</w:t>
      </w:r>
    </w:p>
    <w:p w14:paraId="57EFD156" w14:textId="77777777" w:rsidR="00266CC2" w:rsidRPr="009B2EB5" w:rsidRDefault="00266CC2" w:rsidP="003C4BF2">
      <w:pPr>
        <w:pStyle w:val="Odstavekseznama"/>
        <w:spacing w:before="240"/>
        <w:ind w:left="360"/>
        <w:rPr>
          <w:rFonts w:ascii="Arial" w:hAnsi="Arial" w:cs="Arial"/>
        </w:rPr>
      </w:pPr>
    </w:p>
    <w:p w14:paraId="47A324B5" w14:textId="29595002" w:rsidR="00A840CF" w:rsidRPr="009B2EB5" w:rsidRDefault="00A840CF" w:rsidP="00906C3A">
      <w:pPr>
        <w:pStyle w:val="Odstavekseznama"/>
        <w:numPr>
          <w:ilvl w:val="0"/>
          <w:numId w:val="198"/>
        </w:numPr>
        <w:spacing w:before="240"/>
        <w:ind w:left="360"/>
        <w:rPr>
          <w:rFonts w:ascii="Arial" w:hAnsi="Arial" w:cs="Arial"/>
        </w:rPr>
      </w:pPr>
      <w:r w:rsidRPr="009B2EB5">
        <w:rPr>
          <w:rFonts w:ascii="Arial" w:hAnsi="Arial" w:cs="Arial"/>
        </w:rPr>
        <w:t>Finančna uprava Republike Slovenije lahko pri opravljanju pregleda deklaracij CBAM iz 19.</w:t>
      </w:r>
      <w:r w:rsidR="0043321F" w:rsidRPr="009B2EB5">
        <w:rPr>
          <w:rFonts w:ascii="Arial" w:hAnsi="Arial" w:cs="Arial"/>
        </w:rPr>
        <w:t> </w:t>
      </w:r>
      <w:r w:rsidRPr="009B2EB5">
        <w:rPr>
          <w:rFonts w:ascii="Arial" w:hAnsi="Arial" w:cs="Arial"/>
        </w:rPr>
        <w:t>člena Uredbe 2023/956/EU zahteva mnenje ministrstva, pristojnega za podnebje, o tem, ali je pooblaščeni deklarant CBAM v deklaraciji CBAM pravilno izračunal vgrajene emisije v uvoženem blagu CBAM.</w:t>
      </w:r>
    </w:p>
    <w:p w14:paraId="4571B934" w14:textId="77777777" w:rsidR="00A840CF" w:rsidRPr="009B2EB5" w:rsidRDefault="00A840CF" w:rsidP="003C4BF2">
      <w:pPr>
        <w:pStyle w:val="Odstavekseznama"/>
        <w:spacing w:before="240"/>
        <w:ind w:left="360"/>
        <w:rPr>
          <w:rFonts w:ascii="Arial" w:hAnsi="Arial" w:cs="Arial"/>
        </w:rPr>
      </w:pPr>
    </w:p>
    <w:p w14:paraId="04569937" w14:textId="1E00AF9A" w:rsidR="00A840CF" w:rsidRPr="009B2EB5" w:rsidRDefault="00A840CF" w:rsidP="00906C3A">
      <w:pPr>
        <w:pStyle w:val="Odstavekseznama"/>
        <w:numPr>
          <w:ilvl w:val="0"/>
          <w:numId w:val="198"/>
        </w:numPr>
        <w:spacing w:before="240"/>
        <w:ind w:left="360"/>
        <w:rPr>
          <w:rFonts w:ascii="Arial" w:hAnsi="Arial" w:cs="Arial"/>
        </w:rPr>
      </w:pPr>
      <w:r w:rsidRPr="009B2EB5">
        <w:rPr>
          <w:rFonts w:ascii="Arial" w:hAnsi="Arial" w:cs="Arial"/>
        </w:rPr>
        <w:lastRenderedPageBreak/>
        <w:t>Finančna uprava Republike Slovenije lahko na ministrstvo, pristojno za podnebje, naslovi tudi druga vprašanja v zvezi s CBAM, za katera ima ministrstvo, ustrezno znanje ali izkušnje.</w:t>
      </w:r>
    </w:p>
    <w:p w14:paraId="2B0545E1" w14:textId="77777777" w:rsidR="00A840CF" w:rsidRPr="009B2EB5" w:rsidRDefault="00A840CF" w:rsidP="003C4BF2">
      <w:pPr>
        <w:pStyle w:val="Odstavekseznama"/>
        <w:spacing w:before="240"/>
        <w:ind w:left="360"/>
        <w:rPr>
          <w:rFonts w:ascii="Arial" w:hAnsi="Arial" w:cs="Arial"/>
        </w:rPr>
      </w:pPr>
    </w:p>
    <w:p w14:paraId="1D1FD779" w14:textId="53CC4B5F" w:rsidR="00A840CF" w:rsidRPr="009B2EB5" w:rsidRDefault="00A840CF" w:rsidP="00906C3A">
      <w:pPr>
        <w:pStyle w:val="Odstavekseznama"/>
        <w:numPr>
          <w:ilvl w:val="0"/>
          <w:numId w:val="198"/>
        </w:numPr>
        <w:spacing w:before="240"/>
        <w:ind w:left="360"/>
        <w:rPr>
          <w:rFonts w:ascii="Arial" w:hAnsi="Arial" w:cs="Arial"/>
        </w:rPr>
      </w:pPr>
      <w:r w:rsidRPr="009B2EB5">
        <w:rPr>
          <w:rFonts w:ascii="Arial" w:hAnsi="Arial" w:cs="Arial"/>
        </w:rPr>
        <w:t>Ministrstvo poda mnenje v 15 dneh od dane zahteve Finančne uprave Republike Slovenije za izdajo mnenja iz prejšnjih odstavkov. Mnenje mora biti strokovno obrazloženo na podlagi preverjenega in po potrebi novo pripravljenega izračuna.</w:t>
      </w:r>
    </w:p>
    <w:p w14:paraId="5FF5C2BB" w14:textId="77777777" w:rsidR="00A840CF" w:rsidRPr="009B2EB5" w:rsidRDefault="00A840CF" w:rsidP="003C4BF2">
      <w:pPr>
        <w:pStyle w:val="Odstavekseznama"/>
        <w:spacing w:before="240"/>
        <w:ind w:left="360"/>
        <w:rPr>
          <w:rFonts w:ascii="Arial" w:hAnsi="Arial" w:cs="Arial"/>
        </w:rPr>
      </w:pPr>
    </w:p>
    <w:p w14:paraId="0FF4FED0" w14:textId="7A300025" w:rsidR="00A840CF" w:rsidRPr="009B2EB5" w:rsidRDefault="00A840CF" w:rsidP="00906C3A">
      <w:pPr>
        <w:pStyle w:val="Odstavekseznama"/>
        <w:numPr>
          <w:ilvl w:val="0"/>
          <w:numId w:val="198"/>
        </w:numPr>
        <w:spacing w:before="240"/>
        <w:ind w:left="360"/>
        <w:rPr>
          <w:rFonts w:ascii="Arial" w:hAnsi="Arial" w:cs="Arial"/>
        </w:rPr>
      </w:pPr>
      <w:r w:rsidRPr="009B2EB5">
        <w:rPr>
          <w:rFonts w:ascii="Arial" w:hAnsi="Arial" w:cs="Arial"/>
        </w:rPr>
        <w:t>Če ministrstvo, ne poda mnenja v roku iz prejšnjega odstavka, Finančna uprava Republike Slovenije izda odločbo ali sklep samostojno, brez mnenja.</w:t>
      </w:r>
    </w:p>
    <w:p w14:paraId="0B43075D" w14:textId="77777777" w:rsidR="008E4B53" w:rsidRPr="009B2EB5" w:rsidRDefault="008E4B53" w:rsidP="008E4B53">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člen</w:t>
      </w:r>
      <w:r w:rsidRPr="009B2EB5">
        <w:rPr>
          <w:rFonts w:ascii="Arial" w:hAnsi="Arial" w:cs="Arial"/>
          <w:color w:val="auto"/>
        </w:rPr>
        <w:br/>
        <w:t>(pooblastilo ministru, pristojnemu za finance)</w:t>
      </w:r>
    </w:p>
    <w:p w14:paraId="40BA6B23" w14:textId="63713E7A" w:rsidR="00506243" w:rsidRPr="009B2EB5" w:rsidRDefault="003C54E2" w:rsidP="000F4ABD">
      <w:pPr>
        <w:spacing w:before="240"/>
        <w:rPr>
          <w:rFonts w:ascii="Arial" w:hAnsi="Arial" w:cs="Arial"/>
        </w:rPr>
      </w:pPr>
      <w:r w:rsidRPr="009B2EB5">
        <w:rPr>
          <w:rFonts w:ascii="Arial" w:hAnsi="Arial" w:cs="Arial"/>
        </w:rPr>
        <w:t>Minister, pristojen za finance, lahko podrobneje določi izvajanje Uredbe 2023/956/EU in izvedbenih in delegiranih aktov, izdanih na podlagi Uredbe 2023/956/EU.</w:t>
      </w:r>
    </w:p>
    <w:p w14:paraId="3A3FA474" w14:textId="77777777" w:rsidR="00DB19AF" w:rsidRPr="009B2EB5" w:rsidRDefault="00DB19AF" w:rsidP="00DB19AF">
      <w:pPr>
        <w:rPr>
          <w:rFonts w:ascii="Arial" w:hAnsi="Arial" w:cs="Arial"/>
        </w:rPr>
      </w:pPr>
    </w:p>
    <w:p w14:paraId="0D750AB6" w14:textId="4382596C" w:rsidR="008E5AEF" w:rsidRPr="009B2EB5" w:rsidRDefault="00AE1827" w:rsidP="0073731F">
      <w:pPr>
        <w:pStyle w:val="Naslov1"/>
      </w:pPr>
      <w:bookmarkStart w:id="98" w:name="_Hlk169080032"/>
      <w:r w:rsidRPr="009B2EB5">
        <w:t>X</w:t>
      </w:r>
      <w:r w:rsidR="004532B7" w:rsidRPr="009B2EB5">
        <w:t>I</w:t>
      </w:r>
      <w:r w:rsidR="006F0664" w:rsidRPr="009B2EB5">
        <w:t>I</w:t>
      </w:r>
      <w:r w:rsidR="5CC372BA" w:rsidRPr="009B2EB5">
        <w:t>.</w:t>
      </w:r>
      <w:r w:rsidR="00BC5520" w:rsidRPr="009B2EB5">
        <w:t xml:space="preserve"> poglavje:</w:t>
      </w:r>
      <w:r w:rsidR="5CC372BA" w:rsidRPr="009B2EB5">
        <w:t xml:space="preserve"> </w:t>
      </w:r>
      <w:r w:rsidR="00962404" w:rsidRPr="009B2EB5">
        <w:t xml:space="preserve">UPRAVNI, INŠPEKCIJSKI IN FINANČNI </w:t>
      </w:r>
      <w:r w:rsidR="345B66A6" w:rsidRPr="009B2EB5">
        <w:t>NADZOR</w:t>
      </w:r>
    </w:p>
    <w:bookmarkEnd w:id="98"/>
    <w:p w14:paraId="7E218B37" w14:textId="3FD11EAF" w:rsidR="008C55B4" w:rsidRPr="009B2EB5" w:rsidRDefault="008C55B4" w:rsidP="008C55B4">
      <w:pPr>
        <w:rPr>
          <w:rFonts w:ascii="Arial" w:hAnsi="Arial" w:cs="Arial"/>
        </w:rPr>
      </w:pPr>
    </w:p>
    <w:p w14:paraId="0E4BC1B1" w14:textId="6090A7EF" w:rsidR="008C55B4" w:rsidRPr="009B2EB5" w:rsidRDefault="008C55B4" w:rsidP="00506243">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člen</w:t>
      </w:r>
      <w:r w:rsidRPr="009B2EB5">
        <w:rPr>
          <w:rFonts w:ascii="Arial" w:hAnsi="Arial" w:cs="Arial"/>
          <w:color w:val="auto"/>
        </w:rPr>
        <w:br/>
        <w:t>(upravni, inšpekcijski in finančni nadzor)</w:t>
      </w:r>
    </w:p>
    <w:p w14:paraId="0B526F0F" w14:textId="77777777" w:rsidR="008C55B4" w:rsidRPr="009B2EB5" w:rsidRDefault="008C55B4" w:rsidP="00906C3A">
      <w:pPr>
        <w:pStyle w:val="Odstavek"/>
        <w:numPr>
          <w:ilvl w:val="0"/>
          <w:numId w:val="98"/>
        </w:numPr>
      </w:pPr>
      <w:r w:rsidRPr="009B2EB5">
        <w:t>Nadzor nad izvajanjem določb tega zakona in na njegovi podlagi izdanih predpisov opravlja inšpekcija, pristojna za varstvo okolja.</w:t>
      </w:r>
    </w:p>
    <w:p w14:paraId="747B380F" w14:textId="77777777" w:rsidR="008C55B4" w:rsidRPr="009B2EB5" w:rsidRDefault="008C55B4" w:rsidP="00906C3A">
      <w:pPr>
        <w:pStyle w:val="Odstavek"/>
        <w:numPr>
          <w:ilvl w:val="0"/>
          <w:numId w:val="98"/>
        </w:numPr>
      </w:pPr>
      <w:r w:rsidRPr="009B2EB5">
        <w:t>Poleg inšpekcije iz prejšnjega odstavka opravljajo nadzor nad izvajanjem tega zakona in predpisov, izdanih na podlagi tega zakona, tudi ministrstvo in inšpekcije, pristojne za pomorstvo, energijo, kemikalije in trg v okviru tega zakona in predpisov ter vsaka v skladu s svojimi pristojnostmi.</w:t>
      </w:r>
    </w:p>
    <w:p w14:paraId="36229EB2" w14:textId="04D42803" w:rsidR="008C55B4" w:rsidRPr="009B2EB5" w:rsidRDefault="008C55B4" w:rsidP="00906C3A">
      <w:pPr>
        <w:pStyle w:val="Odstavek"/>
        <w:numPr>
          <w:ilvl w:val="0"/>
          <w:numId w:val="98"/>
        </w:numPr>
      </w:pPr>
      <w:r w:rsidRPr="009B2EB5">
        <w:t>Nadzor iz prvega in drugega odstavka tega člena obsega zlasti nadzor nad skladnostjo delovanja naprave z dovoljenjem za izpuščanje toplogrednih plinov in izvajanjem ukrepov, predpisanih s tem zakonom, in na njegovi podlagi izdanimi predpisi.</w:t>
      </w:r>
    </w:p>
    <w:p w14:paraId="5A0FB1F0" w14:textId="244FC8A9" w:rsidR="001F136A" w:rsidRPr="009B2EB5" w:rsidRDefault="001F136A" w:rsidP="00906C3A">
      <w:pPr>
        <w:pStyle w:val="Odstavek"/>
        <w:numPr>
          <w:ilvl w:val="0"/>
          <w:numId w:val="98"/>
        </w:numPr>
      </w:pPr>
      <w:r w:rsidRPr="009B2EB5">
        <w:t xml:space="preserve">Ne glede na prvi odstavek tega člena nadzor nad izvajanjem predpisov, izdanih na podlagi </w:t>
      </w:r>
      <w:r w:rsidR="00147146" w:rsidRPr="009B2EB5">
        <w:t>70</w:t>
      </w:r>
      <w:r w:rsidRPr="009B2EB5">
        <w:t>. in 7</w:t>
      </w:r>
      <w:r w:rsidR="00147146" w:rsidRPr="009B2EB5">
        <w:t>2</w:t>
      </w:r>
      <w:r w:rsidRPr="009B2EB5">
        <w:t>.</w:t>
      </w:r>
      <w:r w:rsidR="0043321F" w:rsidRPr="009B2EB5">
        <w:t> </w:t>
      </w:r>
      <w:r w:rsidRPr="009B2EB5">
        <w:t>člena tega zakona, izvaja Finančna uprava Republike Slovenije v okviru teh predpisov in v skladu s svojimi pristojnostmi.</w:t>
      </w:r>
    </w:p>
    <w:p w14:paraId="692EE742" w14:textId="77777777" w:rsidR="008C55B4" w:rsidRPr="009B2EB5" w:rsidRDefault="008C55B4" w:rsidP="00906C3A">
      <w:pPr>
        <w:pStyle w:val="Odstavek"/>
        <w:numPr>
          <w:ilvl w:val="0"/>
          <w:numId w:val="98"/>
        </w:numPr>
      </w:pPr>
      <w:r w:rsidRPr="009B2EB5">
        <w:t>Za vprašanja, ki jih v zvezi z inšpekcijskim nadzorom ne ureja ta zakon, se uporablja zakon, ki ureja inšpekcijski nadzor.</w:t>
      </w:r>
    </w:p>
    <w:p w14:paraId="624586D0" w14:textId="77777777" w:rsidR="008C55B4" w:rsidRPr="009B2EB5" w:rsidRDefault="008C55B4" w:rsidP="00506243">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bCs/>
          <w:iCs/>
          <w:color w:val="auto"/>
        </w:rPr>
        <w:t xml:space="preserve">člen </w:t>
      </w:r>
      <w:r w:rsidRPr="009B2EB5">
        <w:rPr>
          <w:rFonts w:ascii="Arial" w:hAnsi="Arial" w:cs="Arial"/>
          <w:color w:val="auto"/>
        </w:rPr>
        <w:br/>
        <w:t>(prepoved opravljanja letov operatorja zrakoplova)</w:t>
      </w:r>
    </w:p>
    <w:p w14:paraId="2051B3EE" w14:textId="3AE69F54" w:rsidR="008C55B4" w:rsidRPr="009B2EB5" w:rsidRDefault="008C55B4" w:rsidP="00906C3A">
      <w:pPr>
        <w:pStyle w:val="Odstavek"/>
        <w:numPr>
          <w:ilvl w:val="0"/>
          <w:numId w:val="80"/>
        </w:numPr>
        <w:ind w:left="360"/>
      </w:pPr>
      <w:r w:rsidRPr="009B2EB5">
        <w:t>Ministrstvo pisno pozove Komisijo,</w:t>
      </w:r>
      <w:r w:rsidR="00B90650" w:rsidRPr="009B2EB5">
        <w:t xml:space="preserve"> </w:t>
      </w:r>
      <w:r w:rsidRPr="009B2EB5">
        <w:t>naj sprejme odločitev o uvedbi prepovedi opravljanja letov operatorju zrakoplova, ki:</w:t>
      </w:r>
    </w:p>
    <w:p w14:paraId="7970672E" w14:textId="5B6F5532" w:rsidR="008C55B4" w:rsidRPr="009B2EB5" w:rsidRDefault="008C55B4" w:rsidP="00906C3A">
      <w:pPr>
        <w:pStyle w:val="tevilnatoka"/>
        <w:numPr>
          <w:ilvl w:val="0"/>
          <w:numId w:val="81"/>
        </w:numPr>
        <w:ind w:left="708"/>
        <w:rPr>
          <w:rFonts w:cs="Arial"/>
        </w:rPr>
      </w:pPr>
      <w:r w:rsidRPr="009B2EB5">
        <w:rPr>
          <w:rFonts w:cs="Arial"/>
        </w:rPr>
        <w:t>v roku iz tretjega odstavka 44.</w:t>
      </w:r>
      <w:r w:rsidR="0043321F" w:rsidRPr="009B2EB5">
        <w:rPr>
          <w:rFonts w:cs="Arial"/>
        </w:rPr>
        <w:t> </w:t>
      </w:r>
      <w:r w:rsidRPr="009B2EB5">
        <w:rPr>
          <w:rFonts w:cs="Arial"/>
        </w:rPr>
        <w:t xml:space="preserve">člena tega zakona ministrstvu ne predloži načrta </w:t>
      </w:r>
      <w:r w:rsidR="003A2D6D" w:rsidRPr="009B2EB5">
        <w:rPr>
          <w:rFonts w:cs="Arial"/>
        </w:rPr>
        <w:t>za spremljanje</w:t>
      </w:r>
      <w:r w:rsidR="00506243" w:rsidRPr="009B2EB5">
        <w:rPr>
          <w:rFonts w:cs="Arial"/>
        </w:rPr>
        <w:t>;</w:t>
      </w:r>
    </w:p>
    <w:p w14:paraId="683358FA" w14:textId="248A5E1E" w:rsidR="008C55B4" w:rsidRPr="009B2EB5" w:rsidRDefault="008C55B4" w:rsidP="00906C3A">
      <w:pPr>
        <w:pStyle w:val="tevilnatoka"/>
        <w:numPr>
          <w:ilvl w:val="0"/>
          <w:numId w:val="81"/>
        </w:numPr>
        <w:ind w:left="708"/>
        <w:rPr>
          <w:rFonts w:cs="Arial"/>
        </w:rPr>
      </w:pPr>
      <w:r w:rsidRPr="009B2EB5">
        <w:rPr>
          <w:rFonts w:cs="Arial"/>
        </w:rPr>
        <w:t>v roku iz prvega odstavka 5</w:t>
      </w:r>
      <w:r w:rsidR="00980504" w:rsidRPr="009B2EB5">
        <w:rPr>
          <w:rFonts w:cs="Arial"/>
        </w:rPr>
        <w:t>5</w:t>
      </w:r>
      <w:r w:rsidRPr="009B2EB5">
        <w:rPr>
          <w:rFonts w:cs="Arial"/>
        </w:rPr>
        <w:t>.</w:t>
      </w:r>
      <w:r w:rsidR="0043321F" w:rsidRPr="009B2EB5">
        <w:rPr>
          <w:rFonts w:cs="Arial"/>
        </w:rPr>
        <w:t> </w:t>
      </w:r>
      <w:r w:rsidRPr="009B2EB5">
        <w:rPr>
          <w:rFonts w:cs="Arial"/>
        </w:rPr>
        <w:t xml:space="preserve">člena tega zakona ne pošlje poročila o emisijah toplogrednih plinov in poročila o preverjanju iz </w:t>
      </w:r>
      <w:r w:rsidR="006824D2" w:rsidRPr="009B2EB5">
        <w:rPr>
          <w:rFonts w:cs="Arial"/>
        </w:rPr>
        <w:t>šestega</w:t>
      </w:r>
      <w:r w:rsidRPr="009B2EB5">
        <w:rPr>
          <w:rFonts w:cs="Arial"/>
        </w:rPr>
        <w:t xml:space="preserve"> odstavka 5</w:t>
      </w:r>
      <w:r w:rsidR="00980504" w:rsidRPr="009B2EB5">
        <w:rPr>
          <w:rFonts w:cs="Arial"/>
        </w:rPr>
        <w:t>5</w:t>
      </w:r>
      <w:r w:rsidRPr="009B2EB5">
        <w:rPr>
          <w:rFonts w:cs="Arial"/>
        </w:rPr>
        <w:t>.</w:t>
      </w:r>
      <w:r w:rsidR="0043321F" w:rsidRPr="009B2EB5">
        <w:rPr>
          <w:rFonts w:cs="Arial"/>
        </w:rPr>
        <w:t> </w:t>
      </w:r>
      <w:r w:rsidRPr="009B2EB5">
        <w:rPr>
          <w:rFonts w:cs="Arial"/>
        </w:rPr>
        <w:t>člena tega zakona</w:t>
      </w:r>
      <w:r w:rsidR="00506243" w:rsidRPr="009B2EB5">
        <w:rPr>
          <w:rFonts w:cs="Arial"/>
        </w:rPr>
        <w:t>;</w:t>
      </w:r>
    </w:p>
    <w:p w14:paraId="14E96609" w14:textId="5687C6A1" w:rsidR="008C55B4" w:rsidRPr="009B2EB5" w:rsidRDefault="008C55B4" w:rsidP="00906C3A">
      <w:pPr>
        <w:pStyle w:val="tevilnatoka"/>
        <w:numPr>
          <w:ilvl w:val="0"/>
          <w:numId w:val="81"/>
        </w:numPr>
        <w:ind w:left="708"/>
        <w:rPr>
          <w:rFonts w:cs="Arial"/>
        </w:rPr>
      </w:pPr>
      <w:r w:rsidRPr="009B2EB5">
        <w:rPr>
          <w:rFonts w:cs="Arial"/>
        </w:rPr>
        <w:t xml:space="preserve">ne preda emisijskih kuponov v roku iz </w:t>
      </w:r>
      <w:r w:rsidR="006824D2" w:rsidRPr="009B2EB5">
        <w:rPr>
          <w:rFonts w:cs="Arial"/>
        </w:rPr>
        <w:t>57</w:t>
      </w:r>
      <w:r w:rsidRPr="009B2EB5">
        <w:rPr>
          <w:rFonts w:cs="Arial"/>
        </w:rPr>
        <w:t>.</w:t>
      </w:r>
      <w:r w:rsidR="0043321F" w:rsidRPr="009B2EB5">
        <w:rPr>
          <w:rFonts w:cs="Arial"/>
        </w:rPr>
        <w:t> </w:t>
      </w:r>
      <w:r w:rsidRPr="009B2EB5">
        <w:rPr>
          <w:rFonts w:cs="Arial"/>
        </w:rPr>
        <w:t>člena tega zakona ali</w:t>
      </w:r>
    </w:p>
    <w:p w14:paraId="58FC1A5F" w14:textId="3AF0CB09" w:rsidR="008C55B4" w:rsidRPr="009B2EB5" w:rsidRDefault="008C55B4" w:rsidP="00906C3A">
      <w:pPr>
        <w:pStyle w:val="tevilnatoka"/>
        <w:numPr>
          <w:ilvl w:val="0"/>
          <w:numId w:val="81"/>
        </w:numPr>
        <w:ind w:left="708"/>
        <w:rPr>
          <w:rFonts w:cs="Arial"/>
        </w:rPr>
      </w:pPr>
      <w:r w:rsidRPr="009B2EB5">
        <w:rPr>
          <w:rFonts w:cs="Arial"/>
        </w:rPr>
        <w:t>ne plača globe za presežne emisije iz 1</w:t>
      </w:r>
      <w:r w:rsidR="00B353F5" w:rsidRPr="009B2EB5">
        <w:rPr>
          <w:rFonts w:cs="Arial"/>
        </w:rPr>
        <w:t>2</w:t>
      </w:r>
      <w:r w:rsidR="006824D2" w:rsidRPr="009B2EB5">
        <w:rPr>
          <w:rFonts w:cs="Arial"/>
        </w:rPr>
        <w:t>3</w:t>
      </w:r>
      <w:r w:rsidRPr="009B2EB5">
        <w:rPr>
          <w:rFonts w:cs="Arial"/>
        </w:rPr>
        <w:t>.</w:t>
      </w:r>
      <w:r w:rsidR="0043321F" w:rsidRPr="009B2EB5">
        <w:rPr>
          <w:rFonts w:cs="Arial"/>
        </w:rPr>
        <w:t> </w:t>
      </w:r>
      <w:r w:rsidRPr="009B2EB5">
        <w:rPr>
          <w:rFonts w:cs="Arial"/>
        </w:rPr>
        <w:t>člena tega zakona.</w:t>
      </w:r>
    </w:p>
    <w:p w14:paraId="5A8C83B4" w14:textId="77777777" w:rsidR="008C55B4" w:rsidRPr="009B2EB5" w:rsidRDefault="008C55B4" w:rsidP="00906C3A">
      <w:pPr>
        <w:pStyle w:val="Odstavek"/>
        <w:numPr>
          <w:ilvl w:val="0"/>
          <w:numId w:val="80"/>
        </w:numPr>
        <w:ind w:left="360"/>
      </w:pPr>
      <w:r w:rsidRPr="009B2EB5">
        <w:t>Poziv iz prejšnjega odstavka vsebuje:</w:t>
      </w:r>
    </w:p>
    <w:p w14:paraId="5BA57E62" w14:textId="77777777" w:rsidR="008C55B4" w:rsidRPr="009B2EB5" w:rsidRDefault="008C55B4" w:rsidP="00906C3A">
      <w:pPr>
        <w:pStyle w:val="tevilnatoka"/>
        <w:numPr>
          <w:ilvl w:val="0"/>
          <w:numId w:val="82"/>
        </w:numPr>
        <w:ind w:left="708"/>
        <w:rPr>
          <w:rFonts w:cs="Arial"/>
        </w:rPr>
      </w:pPr>
      <w:r w:rsidRPr="009B2EB5">
        <w:rPr>
          <w:rFonts w:cs="Arial"/>
        </w:rPr>
        <w:lastRenderedPageBreak/>
        <w:t>dokaze glede neizpolnjevanja katerega izmed pogojev iz prejšnjega odstavka;</w:t>
      </w:r>
    </w:p>
    <w:p w14:paraId="76EE6850" w14:textId="77777777" w:rsidR="008C55B4" w:rsidRPr="009B2EB5" w:rsidRDefault="008C55B4" w:rsidP="00906C3A">
      <w:pPr>
        <w:pStyle w:val="tevilnatoka"/>
        <w:numPr>
          <w:ilvl w:val="0"/>
          <w:numId w:val="82"/>
        </w:numPr>
        <w:ind w:left="708"/>
        <w:rPr>
          <w:rFonts w:cs="Arial"/>
        </w:rPr>
      </w:pPr>
      <w:r w:rsidRPr="009B2EB5">
        <w:rPr>
          <w:rFonts w:cs="Arial"/>
        </w:rPr>
        <w:t>podrobnosti o ukrepih, uvedenih zoper operatorja zrakoplova;</w:t>
      </w:r>
    </w:p>
    <w:p w14:paraId="3324C8CA" w14:textId="77777777" w:rsidR="008C55B4" w:rsidRPr="009B2EB5" w:rsidRDefault="008C55B4" w:rsidP="00906C3A">
      <w:pPr>
        <w:pStyle w:val="tevilnatoka"/>
        <w:numPr>
          <w:ilvl w:val="0"/>
          <w:numId w:val="82"/>
        </w:numPr>
        <w:ind w:left="708"/>
        <w:rPr>
          <w:rFonts w:cs="Arial"/>
        </w:rPr>
      </w:pPr>
      <w:r w:rsidRPr="009B2EB5">
        <w:rPr>
          <w:rFonts w:cs="Arial"/>
        </w:rPr>
        <w:t>utemeljitev za uvedbo prepovedi opravljanja letov v EU ter</w:t>
      </w:r>
    </w:p>
    <w:p w14:paraId="2537AD73" w14:textId="77777777" w:rsidR="008C55B4" w:rsidRPr="009B2EB5" w:rsidRDefault="008C55B4" w:rsidP="00906C3A">
      <w:pPr>
        <w:pStyle w:val="tevilnatoka"/>
        <w:numPr>
          <w:ilvl w:val="0"/>
          <w:numId w:val="82"/>
        </w:numPr>
        <w:ind w:left="708"/>
        <w:rPr>
          <w:rFonts w:cs="Arial"/>
        </w:rPr>
      </w:pPr>
      <w:r w:rsidRPr="009B2EB5">
        <w:rPr>
          <w:rFonts w:cs="Arial"/>
        </w:rPr>
        <w:t>predlog obsega prepovedi opravljanja letov v EU in pogoje, pod katerimi prepoved velja.</w:t>
      </w:r>
    </w:p>
    <w:p w14:paraId="6405D3DD" w14:textId="77777777" w:rsidR="008C55B4" w:rsidRPr="009B2EB5" w:rsidRDefault="008C55B4" w:rsidP="00906C3A">
      <w:pPr>
        <w:pStyle w:val="Odstavek"/>
        <w:numPr>
          <w:ilvl w:val="0"/>
          <w:numId w:val="80"/>
        </w:numPr>
        <w:ind w:left="360"/>
      </w:pPr>
      <w:r w:rsidRPr="009B2EB5">
        <w:t>Operator zrakoplova, ki ga je Komisija obvestila o osnovnih dejstvih in razlogih, zaradi katerih obravnava možnost prepovedi opravljanja letov, lahko v desetih dneh od prejema poziva Komisiji predloži pisne pripombe.</w:t>
      </w:r>
    </w:p>
    <w:p w14:paraId="4E9DC33D" w14:textId="77777777" w:rsidR="008C55B4" w:rsidRPr="009B2EB5" w:rsidRDefault="008C55B4" w:rsidP="00906C3A">
      <w:pPr>
        <w:pStyle w:val="Odstavek"/>
        <w:numPr>
          <w:ilvl w:val="0"/>
          <w:numId w:val="80"/>
        </w:numPr>
        <w:ind w:left="360"/>
      </w:pPr>
      <w:r w:rsidRPr="009B2EB5">
        <w:t>Če Komisija sprejme odločitev o uvedbi prepovedi opravljanja letov, ministrstvo o tem obvesti ministrstvo, pristojno za promet.</w:t>
      </w:r>
    </w:p>
    <w:p w14:paraId="67847C4C" w14:textId="65FAC8FA" w:rsidR="008C55B4" w:rsidRPr="009B2EB5" w:rsidRDefault="008C55B4" w:rsidP="00906C3A">
      <w:pPr>
        <w:pStyle w:val="Odstavek"/>
        <w:numPr>
          <w:ilvl w:val="0"/>
          <w:numId w:val="80"/>
        </w:numPr>
        <w:ind w:left="360"/>
      </w:pPr>
      <w:r w:rsidRPr="009B2EB5">
        <w:t>Ministrstvo, pristojno za promet, izvrši odločitev Komisije iz prejšnjega odstavka in jo obvesti o vseh ukrepih, sprejetih za izvršitev odločitve.</w:t>
      </w:r>
    </w:p>
    <w:p w14:paraId="747CB00A" w14:textId="74D3ECE3" w:rsidR="008C55B4" w:rsidRPr="009B2EB5" w:rsidRDefault="008C55B4" w:rsidP="00506243">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člen</w:t>
      </w:r>
      <w:r w:rsidRPr="009B2EB5">
        <w:rPr>
          <w:rFonts w:ascii="Arial" w:hAnsi="Arial" w:cs="Arial"/>
          <w:color w:val="auto"/>
        </w:rPr>
        <w:br/>
        <w:t>(inšpekcijski pregledi ladij)</w:t>
      </w:r>
    </w:p>
    <w:p w14:paraId="17A7216C" w14:textId="7CA3378A" w:rsidR="00241860" w:rsidRPr="009B2EB5" w:rsidRDefault="00241860" w:rsidP="00906C3A">
      <w:pPr>
        <w:pStyle w:val="Odstavekseznama"/>
        <w:numPr>
          <w:ilvl w:val="0"/>
          <w:numId w:val="99"/>
        </w:numPr>
        <w:spacing w:before="240"/>
        <w:ind w:left="360"/>
        <w:rPr>
          <w:rFonts w:ascii="Arial" w:hAnsi="Arial" w:cs="Arial"/>
        </w:rPr>
      </w:pPr>
      <w:r w:rsidRPr="009B2EB5">
        <w:rPr>
          <w:rStyle w:val="no-parag"/>
          <w:rFonts w:ascii="Arial" w:hAnsi="Arial" w:cs="Arial"/>
        </w:rPr>
        <w:t>I</w:t>
      </w:r>
      <w:r w:rsidRPr="009B2EB5">
        <w:rPr>
          <w:rFonts w:ascii="Arial" w:hAnsi="Arial" w:cs="Arial"/>
        </w:rPr>
        <w:t xml:space="preserve">nšpekcijski pregled ladje v pristanišču pod jurisdikcijo Republike Slovenije, izveden v skladu s Pomorskim zakonikom (Uradni list RS, št. 62/16 – uradno prečiščeno besedilo, 41/17, 21/18 – </w:t>
      </w:r>
      <w:proofErr w:type="spellStart"/>
      <w:r w:rsidRPr="009B2EB5">
        <w:rPr>
          <w:rFonts w:ascii="Arial" w:hAnsi="Arial" w:cs="Arial"/>
        </w:rPr>
        <w:t>ZNOrg</w:t>
      </w:r>
      <w:proofErr w:type="spellEnd"/>
      <w:r w:rsidRPr="009B2EB5">
        <w:rPr>
          <w:rFonts w:ascii="Arial" w:hAnsi="Arial" w:cs="Arial"/>
        </w:rPr>
        <w:t xml:space="preserve">, 31/18 – ZPVZRZECEP, 18/21, 21/21 – </w:t>
      </w:r>
      <w:proofErr w:type="spellStart"/>
      <w:r w:rsidRPr="009B2EB5">
        <w:rPr>
          <w:rFonts w:ascii="Arial" w:hAnsi="Arial" w:cs="Arial"/>
        </w:rPr>
        <w:t>popr</w:t>
      </w:r>
      <w:proofErr w:type="spellEnd"/>
      <w:r w:rsidRPr="009B2EB5">
        <w:rPr>
          <w:rFonts w:ascii="Arial" w:hAnsi="Arial" w:cs="Arial"/>
        </w:rPr>
        <w:t>. in 76/23), vključuje preverjanje, ali ima ladja na krovu veljavno listino o skladnosti.</w:t>
      </w:r>
    </w:p>
    <w:p w14:paraId="01B9EE53" w14:textId="77777777" w:rsidR="00241860" w:rsidRPr="009B2EB5" w:rsidRDefault="00241860" w:rsidP="003C4BF2">
      <w:pPr>
        <w:pStyle w:val="Odstavekseznama"/>
        <w:spacing w:before="240"/>
        <w:ind w:left="360"/>
        <w:rPr>
          <w:rFonts w:ascii="Arial" w:hAnsi="Arial" w:cs="Arial"/>
        </w:rPr>
      </w:pPr>
    </w:p>
    <w:p w14:paraId="54F8A192" w14:textId="77777777" w:rsidR="00241860" w:rsidRPr="009B2EB5" w:rsidRDefault="00241860" w:rsidP="00906C3A">
      <w:pPr>
        <w:pStyle w:val="Odstavekseznama"/>
        <w:numPr>
          <w:ilvl w:val="0"/>
          <w:numId w:val="99"/>
        </w:numPr>
        <w:spacing w:before="240"/>
        <w:ind w:left="360"/>
        <w:rPr>
          <w:rFonts w:ascii="Arial" w:hAnsi="Arial" w:cs="Arial"/>
        </w:rPr>
      </w:pPr>
      <w:r w:rsidRPr="009B2EB5">
        <w:rPr>
          <w:rFonts w:ascii="Arial" w:hAnsi="Arial" w:cs="Arial"/>
        </w:rPr>
        <w:t>Če je bila za ladjo izdana listina o skladnosti v skladu z Uredbo 2015/757/EU, se ta šteje kot dokaz za izpolnjevanje zahtev glede spremljanja in poročanja v skladu s tem predpisom.</w:t>
      </w:r>
    </w:p>
    <w:p w14:paraId="4C9CD949" w14:textId="77777777" w:rsidR="00241860" w:rsidRPr="009B2EB5" w:rsidRDefault="00241860" w:rsidP="003C4BF2">
      <w:pPr>
        <w:pStyle w:val="Odstavekseznama"/>
        <w:spacing w:before="240"/>
        <w:ind w:left="360"/>
        <w:rPr>
          <w:rStyle w:val="no-parag"/>
          <w:rFonts w:ascii="Arial" w:hAnsi="Arial" w:cs="Arial"/>
        </w:rPr>
      </w:pPr>
    </w:p>
    <w:p w14:paraId="6E7A61F9" w14:textId="7F52E7BD" w:rsidR="008C55B4" w:rsidRPr="009B2EB5" w:rsidRDefault="008C55B4" w:rsidP="00906C3A">
      <w:pPr>
        <w:pStyle w:val="Odstavekseznama"/>
        <w:numPr>
          <w:ilvl w:val="0"/>
          <w:numId w:val="99"/>
        </w:numPr>
        <w:spacing w:before="240"/>
        <w:ind w:left="360"/>
        <w:rPr>
          <w:rFonts w:ascii="Arial" w:hAnsi="Arial" w:cs="Arial"/>
        </w:rPr>
      </w:pPr>
      <w:r w:rsidRPr="009B2EB5">
        <w:rPr>
          <w:rStyle w:val="no-parag"/>
          <w:rFonts w:ascii="Arial" w:hAnsi="Arial" w:cs="Arial"/>
        </w:rPr>
        <w:t xml:space="preserve">Če informacije o datumu veljavnosti in poteka veljavnosti listine o skladnosti ter identiteta </w:t>
      </w:r>
      <w:proofErr w:type="spellStart"/>
      <w:r w:rsidRPr="009B2EB5">
        <w:rPr>
          <w:rStyle w:val="no-parag"/>
          <w:rFonts w:ascii="Arial" w:hAnsi="Arial" w:cs="Arial"/>
        </w:rPr>
        <w:t>preveritelja</w:t>
      </w:r>
      <w:proofErr w:type="spellEnd"/>
      <w:r w:rsidRPr="009B2EB5">
        <w:rPr>
          <w:rStyle w:val="no-parag"/>
          <w:rFonts w:ascii="Arial" w:hAnsi="Arial" w:cs="Arial"/>
        </w:rPr>
        <w:t xml:space="preserve">, ki je ocenil poročilo o emisijah, </w:t>
      </w:r>
      <w:r w:rsidRPr="009B2EB5">
        <w:rPr>
          <w:rFonts w:ascii="Arial" w:hAnsi="Arial" w:cs="Arial"/>
        </w:rPr>
        <w:t xml:space="preserve">niso na voljo v času, ko je ladja vstopila v pristanišče pod jurisdikcijo Republike Slovenije, lahko </w:t>
      </w:r>
      <w:r w:rsidR="003A2D6D" w:rsidRPr="009B2EB5">
        <w:rPr>
          <w:rFonts w:ascii="Arial" w:hAnsi="Arial" w:cs="Arial"/>
        </w:rPr>
        <w:t>pomorski inšpektor</w:t>
      </w:r>
      <w:r w:rsidRPr="009B2EB5">
        <w:rPr>
          <w:rFonts w:ascii="Arial" w:hAnsi="Arial" w:cs="Arial"/>
        </w:rPr>
        <w:t xml:space="preserve"> preveri, ali ima ladja na krovu veljavno listino o skladnosti.</w:t>
      </w:r>
    </w:p>
    <w:p w14:paraId="46C27CCD" w14:textId="399E17E6" w:rsidR="008C55B4" w:rsidRPr="009B2EB5" w:rsidRDefault="008C55B4" w:rsidP="00506243">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eastAsia="Times New Roman" w:hAnsi="Arial" w:cs="Arial"/>
          <w:bCs/>
          <w:iCs/>
          <w:color w:val="auto"/>
        </w:rPr>
        <w:t xml:space="preserve">člen </w:t>
      </w:r>
      <w:r w:rsidRPr="009B2EB5">
        <w:rPr>
          <w:rFonts w:ascii="Arial" w:hAnsi="Arial" w:cs="Arial"/>
          <w:color w:val="auto"/>
        </w:rPr>
        <w:br/>
        <w:t>(izgon ladjarske družbe in zadržanje ladje)</w:t>
      </w:r>
    </w:p>
    <w:p w14:paraId="67741F45" w14:textId="0ECB30AB" w:rsidR="006A34B7" w:rsidRPr="009B2EB5" w:rsidRDefault="006A34B7" w:rsidP="00906C3A">
      <w:pPr>
        <w:pStyle w:val="lennaslov"/>
        <w:numPr>
          <w:ilvl w:val="0"/>
          <w:numId w:val="87"/>
        </w:numPr>
        <w:spacing w:before="240"/>
        <w:ind w:left="360"/>
        <w:jc w:val="both"/>
        <w:rPr>
          <w:b w:val="0"/>
        </w:rPr>
      </w:pPr>
      <w:r w:rsidRPr="009B2EB5">
        <w:rPr>
          <w:b w:val="0"/>
        </w:rPr>
        <w:t xml:space="preserve">Če vstopi v pristanišče Republike Slovenije ladja ladjarske družbe, ki ni registrirana v Republiki Sloveniji, in v dveh ali več zaporednih koledarskih letih ni izpolnila obveznosti glede spremljanja in poročanja ali ni predala emisijskih kuponov v skladu s tem zakonom, ministrstvo o tem obvesti </w:t>
      </w:r>
      <w:r w:rsidR="00F53D9B" w:rsidRPr="009B2EB5">
        <w:rPr>
          <w:b w:val="0"/>
        </w:rPr>
        <w:t>pomorsko inšpekcijo</w:t>
      </w:r>
      <w:r w:rsidRPr="009B2EB5">
        <w:rPr>
          <w:b w:val="0"/>
        </w:rPr>
        <w:t>.</w:t>
      </w:r>
    </w:p>
    <w:p w14:paraId="79FA8703" w14:textId="20368558" w:rsidR="008A6470" w:rsidRPr="009B2EB5" w:rsidRDefault="00F53D9B" w:rsidP="00906C3A">
      <w:pPr>
        <w:pStyle w:val="lennaslov"/>
        <w:numPr>
          <w:ilvl w:val="0"/>
          <w:numId w:val="87"/>
        </w:numPr>
        <w:spacing w:before="240"/>
        <w:ind w:left="360"/>
        <w:jc w:val="both"/>
        <w:rPr>
          <w:b w:val="0"/>
          <w:bCs/>
        </w:rPr>
      </w:pPr>
      <w:r w:rsidRPr="009B2EB5">
        <w:rPr>
          <w:b w:val="0"/>
          <w:bCs/>
        </w:rPr>
        <w:t xml:space="preserve">Pomorska inšpekcija </w:t>
      </w:r>
      <w:r w:rsidR="006A34B7" w:rsidRPr="009B2EB5">
        <w:rPr>
          <w:b w:val="0"/>
          <w:bCs/>
        </w:rPr>
        <w:t xml:space="preserve">na podlagi obvestila iz prejšnjega odstavka nemudoma pozove ladjarsko družbo, da se izjasni o navedbah iz obvestila, in izda odločbo o izgonu ladje, če ugotovi, da so izpolnjeni pogoji za izgon iz prejšnjega odstavka. </w:t>
      </w:r>
      <w:r w:rsidRPr="009B2EB5">
        <w:rPr>
          <w:b w:val="0"/>
          <w:bCs/>
        </w:rPr>
        <w:t>Pomorska inšpekcija</w:t>
      </w:r>
      <w:r w:rsidR="006A34B7" w:rsidRPr="009B2EB5">
        <w:rPr>
          <w:b w:val="0"/>
          <w:bCs/>
        </w:rPr>
        <w:t xml:space="preserve"> o svoji odločitvi </w:t>
      </w:r>
      <w:r w:rsidR="006A34B7" w:rsidRPr="009B2EB5">
        <w:rPr>
          <w:b w:val="0"/>
        </w:rPr>
        <w:t>uradno obvesti Komisijo, Evropsko agencijo za pomorsko varnost (v nadaljnjem besedilu: EMSA), druge države članice in državo zastave ladjarske družbe.</w:t>
      </w:r>
    </w:p>
    <w:p w14:paraId="7D91317F" w14:textId="2AB82D80" w:rsidR="006A34B7" w:rsidRPr="009B2EB5" w:rsidRDefault="00F53D9B" w:rsidP="00906C3A">
      <w:pPr>
        <w:pStyle w:val="Odstavekseznama"/>
        <w:numPr>
          <w:ilvl w:val="0"/>
          <w:numId w:val="87"/>
        </w:numPr>
        <w:spacing w:before="240" w:after="100" w:afterAutospacing="1"/>
        <w:ind w:left="360"/>
        <w:rPr>
          <w:rFonts w:ascii="Arial" w:hAnsi="Arial" w:cs="Arial"/>
        </w:rPr>
      </w:pPr>
      <w:r w:rsidRPr="009B2EB5">
        <w:rPr>
          <w:rFonts w:ascii="Arial" w:hAnsi="Arial" w:cs="Arial"/>
        </w:rPr>
        <w:t>Pomorska inšpekcija</w:t>
      </w:r>
      <w:r w:rsidR="006A34B7" w:rsidRPr="009B2EB5">
        <w:rPr>
          <w:rFonts w:ascii="Arial" w:hAnsi="Arial" w:cs="Arial"/>
        </w:rPr>
        <w:t xml:space="preserve"> zavrne vstop v svoja pristanišča ladji pod odgovornostjo ladjarske družbe, za katero je dobila obvestilo o izgonu, dokler ladjarska družba ne izpolni svojih obveznosti glede spremljanja, poročanja ali predaje emisijskih kuponov. Ta določba se ne uporablja za ladje, ki plujejo pod zastavo Republike Slovenije.</w:t>
      </w:r>
    </w:p>
    <w:p w14:paraId="4624D171" w14:textId="77777777" w:rsidR="006A34B7" w:rsidRPr="009B2EB5" w:rsidRDefault="006A34B7" w:rsidP="003C4BF2">
      <w:pPr>
        <w:pStyle w:val="Odstavekseznama"/>
        <w:spacing w:before="240" w:after="100" w:afterAutospacing="1"/>
        <w:ind w:left="360"/>
        <w:rPr>
          <w:rFonts w:ascii="Arial" w:hAnsi="Arial" w:cs="Arial"/>
        </w:rPr>
      </w:pPr>
    </w:p>
    <w:p w14:paraId="0D83C315" w14:textId="0C69FF94" w:rsidR="006A34B7" w:rsidRPr="009B2EB5" w:rsidRDefault="006A34B7" w:rsidP="00906C3A">
      <w:pPr>
        <w:pStyle w:val="Odstavekseznama"/>
        <w:numPr>
          <w:ilvl w:val="0"/>
          <w:numId w:val="87"/>
        </w:numPr>
        <w:spacing w:before="240" w:afterAutospacing="1"/>
        <w:ind w:left="360"/>
        <w:rPr>
          <w:rFonts w:ascii="Arial" w:hAnsi="Arial" w:cs="Arial"/>
        </w:rPr>
      </w:pPr>
      <w:r w:rsidRPr="009B2EB5">
        <w:rPr>
          <w:rFonts w:ascii="Arial" w:hAnsi="Arial" w:cs="Arial"/>
        </w:rPr>
        <w:t xml:space="preserve">Če ladja, ki pluje pod zastavo Republike Slovenije, in je del ladjevja ladjarske družbe, za katero je Republika Slovenija dobila obvestilo o izgonu, vstopi v eno od njenih pristanišč ali jo v njem najdejo, </w:t>
      </w:r>
      <w:r w:rsidR="00F53D9B" w:rsidRPr="009B2EB5">
        <w:rPr>
          <w:rFonts w:ascii="Arial" w:hAnsi="Arial" w:cs="Arial"/>
        </w:rPr>
        <w:t>pomorska inšpekcija</w:t>
      </w:r>
      <w:r w:rsidRPr="009B2EB5">
        <w:rPr>
          <w:rFonts w:ascii="Arial" w:hAnsi="Arial" w:cs="Arial"/>
        </w:rPr>
        <w:t xml:space="preserve"> pridobi stališče od odgovorne ladjarske družbe, </w:t>
      </w:r>
      <w:r w:rsidRPr="009B2EB5">
        <w:rPr>
          <w:rFonts w:ascii="Arial" w:hAnsi="Arial" w:cs="Arial"/>
        </w:rPr>
        <w:lastRenderedPageBreak/>
        <w:t>ladjo pa zadrži, dokler ladjarska družba ne izpolni svojih obveznosti glede spremljanja, poročanja ali predaje emisijskih kuponov.</w:t>
      </w:r>
    </w:p>
    <w:p w14:paraId="12DFA6BE" w14:textId="77777777" w:rsidR="006A34B7" w:rsidRPr="009B2EB5" w:rsidRDefault="006A34B7" w:rsidP="003C4BF2">
      <w:pPr>
        <w:pStyle w:val="Odstavekseznama"/>
        <w:spacing w:before="240" w:afterAutospacing="1"/>
        <w:ind w:left="360"/>
        <w:rPr>
          <w:rFonts w:ascii="Arial" w:hAnsi="Arial" w:cs="Arial"/>
        </w:rPr>
      </w:pPr>
    </w:p>
    <w:p w14:paraId="290C7DA6" w14:textId="66EBC173" w:rsidR="006A34B7" w:rsidRPr="009B2EB5" w:rsidRDefault="006A34B7" w:rsidP="00906C3A">
      <w:pPr>
        <w:pStyle w:val="Odstavekseznama"/>
        <w:numPr>
          <w:ilvl w:val="0"/>
          <w:numId w:val="87"/>
        </w:numPr>
        <w:spacing w:before="240" w:after="100" w:afterAutospacing="1"/>
        <w:ind w:left="360"/>
        <w:rPr>
          <w:rFonts w:ascii="Arial" w:hAnsi="Arial" w:cs="Arial"/>
        </w:rPr>
      </w:pPr>
      <w:r w:rsidRPr="009B2EB5">
        <w:rPr>
          <w:rFonts w:ascii="Arial" w:hAnsi="Arial" w:cs="Arial"/>
        </w:rPr>
        <w:t xml:space="preserve">Če se ladja, ki pluje pod zastavo Republike Slovenije in je pod odgovornostjo ladjarske družbe, ki ni izpolnila obveznosti iz prvega odstavka tega člena, nahaja v njenem pristanišču, </w:t>
      </w:r>
      <w:r w:rsidR="00F53D9B" w:rsidRPr="009B2EB5">
        <w:rPr>
          <w:rFonts w:ascii="Arial" w:hAnsi="Arial" w:cs="Arial"/>
        </w:rPr>
        <w:t>pomorska inšpekcija</w:t>
      </w:r>
      <w:r w:rsidRPr="009B2EB5">
        <w:rPr>
          <w:rFonts w:ascii="Arial" w:hAnsi="Arial" w:cs="Arial"/>
        </w:rPr>
        <w:t xml:space="preserve"> ladjarski družbi omogoči, da predloži svoje stališče in nato izda odločbo o zadržanju te ladje, dokler ladjarska družba svojih obveznosti ne izpolni.</w:t>
      </w:r>
      <w:r w:rsidR="00506243" w:rsidRPr="009B2EB5">
        <w:rPr>
          <w:rFonts w:ascii="Arial" w:hAnsi="Arial" w:cs="Arial"/>
        </w:rPr>
        <w:t xml:space="preserve"> </w:t>
      </w:r>
      <w:r w:rsidR="00F53D9B" w:rsidRPr="009B2EB5">
        <w:rPr>
          <w:rFonts w:ascii="Arial" w:hAnsi="Arial" w:cs="Arial"/>
        </w:rPr>
        <w:t>Pomorska inšpekcija</w:t>
      </w:r>
      <w:r w:rsidRPr="009B2EB5">
        <w:rPr>
          <w:rFonts w:ascii="Arial" w:hAnsi="Arial" w:cs="Arial"/>
        </w:rPr>
        <w:t xml:space="preserve"> o tem obvesti Komisijo, EMSO in ostale države članice.</w:t>
      </w:r>
    </w:p>
    <w:p w14:paraId="29DE5C6B" w14:textId="77777777" w:rsidR="006A34B7" w:rsidRPr="009B2EB5" w:rsidRDefault="006A34B7" w:rsidP="003C4BF2">
      <w:pPr>
        <w:pStyle w:val="Odstavekseznama"/>
        <w:spacing w:before="240" w:after="100" w:afterAutospacing="1"/>
        <w:ind w:left="360"/>
        <w:rPr>
          <w:rFonts w:ascii="Arial" w:hAnsi="Arial" w:cs="Arial"/>
        </w:rPr>
      </w:pPr>
    </w:p>
    <w:p w14:paraId="2E3A8C68" w14:textId="7D694F16" w:rsidR="008C55B4" w:rsidRPr="009B2EB5" w:rsidRDefault="008C55B4" w:rsidP="00906C3A">
      <w:pPr>
        <w:pStyle w:val="Odstavekseznama"/>
        <w:numPr>
          <w:ilvl w:val="0"/>
          <w:numId w:val="87"/>
        </w:numPr>
        <w:spacing w:before="240" w:after="100" w:afterAutospacing="1"/>
        <w:ind w:left="360"/>
        <w:rPr>
          <w:rFonts w:ascii="Arial" w:hAnsi="Arial" w:cs="Arial"/>
        </w:rPr>
      </w:pPr>
      <w:r w:rsidRPr="009B2EB5">
        <w:rPr>
          <w:rFonts w:ascii="Arial" w:hAnsi="Arial" w:cs="Arial"/>
        </w:rPr>
        <w:t xml:space="preserve">Če se ladja, ki je pod odgovornostjo ladjarske družbe, za katero je Republika Slovenija dobila obvestilo o izgonu, nahaja v pristanišču Republike Slovenije, </w:t>
      </w:r>
      <w:r w:rsidR="004B2138" w:rsidRPr="009B2EB5">
        <w:rPr>
          <w:rFonts w:ascii="Arial" w:hAnsi="Arial" w:cs="Arial"/>
        </w:rPr>
        <w:t>pomorska inšpekcija</w:t>
      </w:r>
      <w:r w:rsidRPr="009B2EB5">
        <w:rPr>
          <w:rFonts w:ascii="Arial" w:hAnsi="Arial" w:cs="Arial"/>
        </w:rPr>
        <w:t xml:space="preserve"> na podlagi obvestila nemudoma pozove ladjarsko družbo, da se izjasni o navedbah iz obvestila, in izda odločbo o izgonu ladje, če ugotovi, da so izpolnjeni pogoji za izgon iz prejšnjega odstavka. Ta določba se ne uporablja za ladje, ki plujejo pod zastavo Republike Slovenije.</w:t>
      </w:r>
    </w:p>
    <w:p w14:paraId="172933A5" w14:textId="77777777" w:rsidR="008C55B4" w:rsidRPr="009B2EB5" w:rsidRDefault="008C55B4" w:rsidP="003C4BF2">
      <w:pPr>
        <w:pStyle w:val="Odstavekseznama"/>
        <w:spacing w:before="240" w:after="100" w:afterAutospacing="1"/>
        <w:ind w:left="360"/>
        <w:rPr>
          <w:rFonts w:ascii="Arial" w:hAnsi="Arial" w:cs="Arial"/>
        </w:rPr>
      </w:pPr>
    </w:p>
    <w:p w14:paraId="22AF0DD2" w14:textId="6CFFE466" w:rsidR="008C55B4" w:rsidRPr="009B2EB5" w:rsidRDefault="008C55B4" w:rsidP="00906C3A">
      <w:pPr>
        <w:pStyle w:val="Odstavekseznama"/>
        <w:numPr>
          <w:ilvl w:val="0"/>
          <w:numId w:val="87"/>
        </w:numPr>
        <w:spacing w:before="240" w:after="100" w:afterAutospacing="1"/>
        <w:ind w:left="360"/>
        <w:rPr>
          <w:rFonts w:ascii="Arial" w:hAnsi="Arial" w:cs="Arial"/>
        </w:rPr>
      </w:pPr>
      <w:r w:rsidRPr="009B2EB5">
        <w:rPr>
          <w:rFonts w:ascii="Arial" w:hAnsi="Arial" w:cs="Arial"/>
        </w:rPr>
        <w:t xml:space="preserve">Določbe prejšnjih odstavkov ne posegajo v pravila, ki se uporabljajo za ladje v stiski, v skladu s </w:t>
      </w:r>
      <w:r w:rsidR="004B2138" w:rsidRPr="009B2EB5">
        <w:rPr>
          <w:rFonts w:ascii="Arial" w:hAnsi="Arial" w:cs="Arial"/>
        </w:rPr>
        <w:t>predpisi v pomorskem prometu</w:t>
      </w:r>
      <w:r w:rsidRPr="009B2EB5">
        <w:rPr>
          <w:rFonts w:ascii="Arial" w:hAnsi="Arial" w:cs="Arial"/>
        </w:rPr>
        <w:t>.</w:t>
      </w:r>
    </w:p>
    <w:p w14:paraId="212E567C" w14:textId="09B8A0D3" w:rsidR="00962404" w:rsidRPr="009B2EB5" w:rsidRDefault="00962404" w:rsidP="00962404">
      <w:pPr>
        <w:rPr>
          <w:rFonts w:ascii="Arial" w:hAnsi="Arial" w:cs="Arial"/>
        </w:rPr>
      </w:pPr>
    </w:p>
    <w:p w14:paraId="755240C5" w14:textId="415036AC" w:rsidR="000D494A" w:rsidRPr="009B2EB5" w:rsidRDefault="000D494A" w:rsidP="0073731F">
      <w:pPr>
        <w:pStyle w:val="Naslov1"/>
      </w:pPr>
      <w:r w:rsidRPr="009B2EB5">
        <w:t>XI</w:t>
      </w:r>
      <w:r w:rsidR="009511B6" w:rsidRPr="009B2EB5">
        <w:t>I</w:t>
      </w:r>
      <w:r w:rsidRPr="009B2EB5">
        <w:t>I. poglavje: POSEBN</w:t>
      </w:r>
      <w:r w:rsidR="005301D6" w:rsidRPr="009B2EB5">
        <w:t>E</w:t>
      </w:r>
      <w:r w:rsidRPr="009B2EB5">
        <w:t xml:space="preserve"> DOLOČB</w:t>
      </w:r>
      <w:r w:rsidR="005301D6" w:rsidRPr="009B2EB5">
        <w:t>E</w:t>
      </w:r>
    </w:p>
    <w:p w14:paraId="670CD289" w14:textId="41211CE2" w:rsidR="000D494A" w:rsidRPr="009B2EB5" w:rsidRDefault="000D494A" w:rsidP="003C4BF2">
      <w:pPr>
        <w:rPr>
          <w:rFonts w:ascii="Arial" w:hAnsi="Arial" w:cs="Arial"/>
          <w:b/>
          <w:bCs/>
        </w:rPr>
      </w:pPr>
    </w:p>
    <w:p w14:paraId="082E61F8" w14:textId="0403A8A6" w:rsidR="00427AC1" w:rsidRPr="009B2EB5" w:rsidRDefault="00427AC1" w:rsidP="00506243">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člen</w:t>
      </w:r>
      <w:r w:rsidRPr="009B2EB5">
        <w:rPr>
          <w:rFonts w:ascii="Arial" w:hAnsi="Arial" w:cs="Arial"/>
          <w:color w:val="auto"/>
        </w:rPr>
        <w:br/>
        <w:t>(shranjevanje ogljikovega dioksida)</w:t>
      </w:r>
    </w:p>
    <w:p w14:paraId="42A5585B" w14:textId="57E87C79" w:rsidR="000D494A" w:rsidRPr="009B2EB5" w:rsidRDefault="000D494A" w:rsidP="00506243">
      <w:pPr>
        <w:spacing w:before="240"/>
        <w:rPr>
          <w:rFonts w:ascii="Arial" w:hAnsi="Arial" w:cs="Arial"/>
        </w:rPr>
      </w:pPr>
      <w:r w:rsidRPr="009B2EB5">
        <w:rPr>
          <w:rFonts w:ascii="Arial" w:hAnsi="Arial" w:cs="Arial"/>
        </w:rPr>
        <w:t>Na območju Republike Slovenije in v njenem epikontinentalnem pasu je vbrizgavanje in shranjevanje tokov ogljikovega dioksida (geološko shranjevanje ogljikovega dioksida) prepovedano.</w:t>
      </w:r>
    </w:p>
    <w:p w14:paraId="051F546D" w14:textId="7CB397F2" w:rsidR="00980504" w:rsidRPr="009B2EB5" w:rsidRDefault="00980504" w:rsidP="00506243">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člen</w:t>
      </w:r>
      <w:r w:rsidRPr="009B2EB5">
        <w:rPr>
          <w:rFonts w:ascii="Arial" w:hAnsi="Arial" w:cs="Arial"/>
          <w:color w:val="auto"/>
        </w:rPr>
        <w:br/>
        <w:t>(zagotavljanje prepoznavnosti)</w:t>
      </w:r>
    </w:p>
    <w:p w14:paraId="40FC5BC6" w14:textId="10DF096A" w:rsidR="00980504" w:rsidRPr="009B2EB5" w:rsidRDefault="00980504" w:rsidP="00906C3A">
      <w:pPr>
        <w:pStyle w:val="lennaslov"/>
        <w:numPr>
          <w:ilvl w:val="0"/>
          <w:numId w:val="184"/>
        </w:numPr>
        <w:spacing w:before="240"/>
        <w:ind w:left="360"/>
        <w:jc w:val="both"/>
        <w:rPr>
          <w:b w:val="0"/>
          <w:bCs/>
        </w:rPr>
      </w:pPr>
      <w:r w:rsidRPr="009B2EB5">
        <w:rPr>
          <w:b w:val="0"/>
          <w:bCs/>
        </w:rPr>
        <w:t>Oseba, ki je prejela finančno spodbudo za naložbo v modernizacijo energetskih sistemov in izboljšanje energetske učinkovitosti v skladu z zakonom, ki ureja energetiko, mora:</w:t>
      </w:r>
    </w:p>
    <w:p w14:paraId="2C599D89" w14:textId="638CA050" w:rsidR="00980504" w:rsidRPr="009B2EB5" w:rsidRDefault="00980504" w:rsidP="00906C3A">
      <w:pPr>
        <w:pStyle w:val="tevilnatoka"/>
        <w:numPr>
          <w:ilvl w:val="0"/>
          <w:numId w:val="102"/>
        </w:numPr>
        <w:ind w:left="720"/>
        <w:rPr>
          <w:rFonts w:cs="Arial"/>
          <w:color w:val="000000"/>
        </w:rPr>
      </w:pPr>
      <w:r w:rsidRPr="009B2EB5">
        <w:rPr>
          <w:rFonts w:cs="Arial"/>
          <w:color w:val="000000"/>
        </w:rPr>
        <w:t>navesti izvor sredstev in zagotoviti prepoznavnost vira financiranja naložbe, za katero je prejela sredstva, tako da zagotovi skladne, učinkovite in sorazmerne informacije različnim ciljnim skupinam, tudi medijem in javnosti, zlasti pri promoviranju naložbe in njenih rezultatov ter</w:t>
      </w:r>
    </w:p>
    <w:p w14:paraId="04FD6C1C" w14:textId="2643CCD4" w:rsidR="00980504" w:rsidRPr="009B2EB5" w:rsidRDefault="00980504" w:rsidP="00906C3A">
      <w:pPr>
        <w:pStyle w:val="tevilnatoka"/>
        <w:numPr>
          <w:ilvl w:val="0"/>
          <w:numId w:val="102"/>
        </w:numPr>
        <w:ind w:left="720"/>
        <w:rPr>
          <w:rFonts w:cs="Arial"/>
          <w:color w:val="000000"/>
        </w:rPr>
      </w:pPr>
      <w:r w:rsidRPr="009B2EB5">
        <w:rPr>
          <w:rFonts w:cs="Arial"/>
          <w:color w:val="000000"/>
        </w:rPr>
        <w:t>uporabljati oznako, ki se glasi »(So)financirano iz sistema EU za trgovanje z emisijami (Sklad za modernizacijo)« in emblem EU ter navesti znesek financiranja.</w:t>
      </w:r>
    </w:p>
    <w:p w14:paraId="092931C3" w14:textId="607B1321" w:rsidR="00980504" w:rsidRPr="009B2EB5" w:rsidRDefault="00980504" w:rsidP="00906C3A">
      <w:pPr>
        <w:pStyle w:val="lennaslov"/>
        <w:numPr>
          <w:ilvl w:val="0"/>
          <w:numId w:val="184"/>
        </w:numPr>
        <w:spacing w:before="240"/>
        <w:ind w:left="360"/>
        <w:jc w:val="both"/>
        <w:rPr>
          <w:b w:val="0"/>
          <w:bCs/>
        </w:rPr>
      </w:pPr>
      <w:r w:rsidRPr="009B2EB5">
        <w:rPr>
          <w:b w:val="0"/>
          <w:bCs/>
        </w:rPr>
        <w:t>Če uporaba oznake iz prejšnjega odstavka ni izvedljiva, se Sklad za modernizacijo omeni v vseh komunikacijskih dejavnostih osebe iz prejšnjega odstavka, vključno z oglasnimi deskami na strateških mestih, ki so vidna javnosti.</w:t>
      </w:r>
    </w:p>
    <w:p w14:paraId="73189D56" w14:textId="2E31552F" w:rsidR="00B7501F" w:rsidRPr="009B2EB5" w:rsidRDefault="00B7501F" w:rsidP="00B7501F">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člen</w:t>
      </w:r>
      <w:r w:rsidRPr="009B2EB5">
        <w:rPr>
          <w:rFonts w:ascii="Arial" w:hAnsi="Arial" w:cs="Arial"/>
          <w:color w:val="auto"/>
        </w:rPr>
        <w:br/>
        <w:t>(smernice nosilca urejanja prostora)</w:t>
      </w:r>
    </w:p>
    <w:p w14:paraId="5AC0AD46" w14:textId="77777777" w:rsidR="005301D6" w:rsidRPr="009B2EB5" w:rsidRDefault="005301D6" w:rsidP="005301D6">
      <w:pPr>
        <w:rPr>
          <w:rFonts w:ascii="Arial" w:hAnsi="Arial" w:cs="Arial"/>
        </w:rPr>
      </w:pPr>
      <w:r w:rsidRPr="009B2EB5">
        <w:rPr>
          <w:rFonts w:ascii="Arial" w:hAnsi="Arial" w:cs="Arial"/>
        </w:rPr>
        <w:t>Ministrstvo na podlagi tega zakona in določbe zakona, ki ureja smernice nosilcev urejanja prostora, pripravi smernice s področja podnebne politike.</w:t>
      </w:r>
    </w:p>
    <w:p w14:paraId="3257CA53" w14:textId="77777777" w:rsidR="00664366" w:rsidRPr="009B2EB5" w:rsidRDefault="00664366" w:rsidP="00BC5520">
      <w:pPr>
        <w:rPr>
          <w:rFonts w:ascii="Arial" w:hAnsi="Arial" w:cs="Arial"/>
          <w:b/>
          <w:bCs/>
        </w:rPr>
      </w:pPr>
    </w:p>
    <w:p w14:paraId="57C567F4" w14:textId="36D62D1A" w:rsidR="008E5AEF" w:rsidRPr="009B2EB5" w:rsidRDefault="00485537" w:rsidP="0073731F">
      <w:pPr>
        <w:pStyle w:val="Naslov1"/>
      </w:pPr>
      <w:bookmarkStart w:id="99" w:name="_Hlk164839806"/>
      <w:r w:rsidRPr="009B2EB5">
        <w:t>X</w:t>
      </w:r>
      <w:r w:rsidR="00C22BC2" w:rsidRPr="009B2EB5">
        <w:t>I</w:t>
      </w:r>
      <w:r w:rsidR="00920D7D" w:rsidRPr="009B2EB5">
        <w:t>V</w:t>
      </w:r>
      <w:r w:rsidR="5CC372BA" w:rsidRPr="009B2EB5">
        <w:t xml:space="preserve">. </w:t>
      </w:r>
      <w:r w:rsidR="00BC5520" w:rsidRPr="009B2EB5">
        <w:t xml:space="preserve">poglavje: </w:t>
      </w:r>
      <w:r w:rsidR="5CC372BA" w:rsidRPr="009B2EB5">
        <w:t>KAZENSKE DOLOČBE</w:t>
      </w:r>
    </w:p>
    <w:p w14:paraId="4100A1F6" w14:textId="1283A030" w:rsidR="0027478E" w:rsidRPr="009B2EB5" w:rsidRDefault="0027478E" w:rsidP="0027478E">
      <w:pPr>
        <w:rPr>
          <w:rFonts w:ascii="Arial" w:hAnsi="Arial" w:cs="Arial"/>
        </w:rPr>
      </w:pPr>
    </w:p>
    <w:p w14:paraId="7DDCD8FB" w14:textId="18B5838E" w:rsidR="00685CA4" w:rsidRPr="009B2EB5" w:rsidRDefault="00685CA4" w:rsidP="0039359B">
      <w:pPr>
        <w:pStyle w:val="Naslov5"/>
        <w:keepNext w:val="0"/>
        <w:keepLines w:val="0"/>
        <w:numPr>
          <w:ilvl w:val="0"/>
          <w:numId w:val="5"/>
        </w:numPr>
        <w:spacing w:before="240" w:after="60"/>
        <w:ind w:left="357" w:hanging="357"/>
        <w:jc w:val="center"/>
        <w:rPr>
          <w:rFonts w:ascii="Arial" w:hAnsi="Arial" w:cs="Arial"/>
          <w:color w:val="auto"/>
        </w:rPr>
      </w:pPr>
      <w:bookmarkStart w:id="100" w:name="_Hlk161741823"/>
      <w:r w:rsidRPr="009B2EB5">
        <w:rPr>
          <w:rFonts w:ascii="Arial" w:hAnsi="Arial" w:cs="Arial"/>
          <w:color w:val="auto"/>
        </w:rPr>
        <w:lastRenderedPageBreak/>
        <w:t>člen</w:t>
      </w:r>
      <w:r w:rsidRPr="009B2EB5">
        <w:rPr>
          <w:rFonts w:ascii="Arial" w:hAnsi="Arial" w:cs="Arial"/>
          <w:color w:val="auto"/>
        </w:rPr>
        <w:br/>
        <w:t>(hujši prekrški)</w:t>
      </w:r>
    </w:p>
    <w:p w14:paraId="528FAB73" w14:textId="3783E1EE" w:rsidR="00721F59" w:rsidRPr="009B2EB5" w:rsidRDefault="00721F59" w:rsidP="00906C3A">
      <w:pPr>
        <w:pStyle w:val="Odstavek"/>
        <w:numPr>
          <w:ilvl w:val="0"/>
          <w:numId w:val="100"/>
        </w:numPr>
        <w:ind w:left="360"/>
      </w:pPr>
      <w:bookmarkStart w:id="101" w:name="_Hlk155701468"/>
      <w:r w:rsidRPr="009B2EB5">
        <w:t>Z globo od 75.000 do 125.000 e</w:t>
      </w:r>
      <w:r w:rsidR="00054F0D" w:rsidRPr="009B2EB5">
        <w:t>u</w:t>
      </w:r>
      <w:r w:rsidRPr="009B2EB5">
        <w:t>rov se kaznuje za prekršek pravna oseba:</w:t>
      </w:r>
    </w:p>
    <w:p w14:paraId="6CB140C1" w14:textId="016C3676" w:rsidR="00721F59" w:rsidRPr="009B2EB5" w:rsidRDefault="00721F59" w:rsidP="00906C3A">
      <w:pPr>
        <w:pStyle w:val="tevilnatoka"/>
        <w:numPr>
          <w:ilvl w:val="0"/>
          <w:numId w:val="199"/>
        </w:numPr>
        <w:ind w:left="720"/>
        <w:rPr>
          <w:rFonts w:cs="Arial"/>
          <w:color w:val="000000"/>
        </w:rPr>
      </w:pPr>
      <w:r w:rsidRPr="009B2EB5">
        <w:rPr>
          <w:rFonts w:cs="Arial"/>
          <w:color w:val="000000"/>
        </w:rPr>
        <w:t>če za obratovanje naprave ni pridobila dovoljenja za izpuščanje toplogrednih plinov (prvi odstavek 32.</w:t>
      </w:r>
      <w:r w:rsidR="0043321F" w:rsidRPr="009B2EB5">
        <w:rPr>
          <w:rFonts w:cs="Arial"/>
          <w:color w:val="000000"/>
        </w:rPr>
        <w:t> </w:t>
      </w:r>
      <w:r w:rsidRPr="009B2EB5">
        <w:rPr>
          <w:rFonts w:cs="Arial"/>
          <w:color w:val="000000"/>
        </w:rPr>
        <w:t>člena</w:t>
      </w:r>
      <w:r w:rsidR="0065442E" w:rsidRPr="009B2EB5">
        <w:rPr>
          <w:rFonts w:cs="Arial"/>
          <w:color w:val="000000"/>
        </w:rPr>
        <w:t xml:space="preserve"> tega zakona</w:t>
      </w:r>
      <w:r w:rsidRPr="009B2EB5">
        <w:rPr>
          <w:rFonts w:cs="Arial"/>
          <w:color w:val="000000"/>
        </w:rPr>
        <w:t>),</w:t>
      </w:r>
    </w:p>
    <w:p w14:paraId="670E0E1E" w14:textId="71B65ED5" w:rsidR="00721F59" w:rsidRPr="009B2EB5" w:rsidRDefault="00721F59" w:rsidP="00906C3A">
      <w:pPr>
        <w:pStyle w:val="tevilnatoka"/>
        <w:numPr>
          <w:ilvl w:val="0"/>
          <w:numId w:val="199"/>
        </w:numPr>
        <w:ind w:left="720"/>
        <w:rPr>
          <w:rFonts w:cs="Arial"/>
          <w:color w:val="000000"/>
        </w:rPr>
      </w:pPr>
      <w:r w:rsidRPr="009B2EB5">
        <w:rPr>
          <w:rFonts w:cs="Arial"/>
          <w:color w:val="000000"/>
        </w:rPr>
        <w:t xml:space="preserve">če kot operator zrakoplova nima odobrenega načrta </w:t>
      </w:r>
      <w:r w:rsidR="003A2D6D" w:rsidRPr="009B2EB5">
        <w:rPr>
          <w:rFonts w:cs="Arial"/>
          <w:color w:val="000000"/>
        </w:rPr>
        <w:t xml:space="preserve">za spremljanje </w:t>
      </w:r>
      <w:r w:rsidRPr="009B2EB5">
        <w:rPr>
          <w:rFonts w:cs="Arial"/>
          <w:color w:val="000000"/>
        </w:rPr>
        <w:t>(peti odstavek 44.</w:t>
      </w:r>
      <w:r w:rsidR="0043321F" w:rsidRPr="009B2EB5">
        <w:rPr>
          <w:rFonts w:cs="Arial"/>
          <w:color w:val="000000"/>
        </w:rPr>
        <w:t> </w:t>
      </w:r>
      <w:r w:rsidRPr="009B2EB5">
        <w:rPr>
          <w:rFonts w:cs="Arial"/>
          <w:color w:val="000000"/>
        </w:rPr>
        <w:t>člena</w:t>
      </w:r>
      <w:r w:rsidR="0065442E" w:rsidRPr="009B2EB5">
        <w:rPr>
          <w:rFonts w:cs="Arial"/>
          <w:color w:val="000000"/>
        </w:rPr>
        <w:t xml:space="preserve"> tega zakona</w:t>
      </w:r>
      <w:r w:rsidRPr="009B2EB5">
        <w:rPr>
          <w:rFonts w:cs="Arial"/>
          <w:color w:val="000000"/>
        </w:rPr>
        <w:t>),</w:t>
      </w:r>
    </w:p>
    <w:p w14:paraId="43437389" w14:textId="435E6038" w:rsidR="00721F59" w:rsidRPr="009B2EB5" w:rsidRDefault="00721F59" w:rsidP="00906C3A">
      <w:pPr>
        <w:pStyle w:val="tevilnatoka"/>
        <w:numPr>
          <w:ilvl w:val="0"/>
          <w:numId w:val="199"/>
        </w:numPr>
        <w:ind w:left="720"/>
        <w:rPr>
          <w:rFonts w:cs="Arial"/>
          <w:color w:val="000000"/>
        </w:rPr>
      </w:pPr>
      <w:r w:rsidRPr="009B2EB5">
        <w:rPr>
          <w:rFonts w:cs="Arial"/>
          <w:color w:val="000000"/>
        </w:rPr>
        <w:t xml:space="preserve">če kot ladjarska družba nima odobrenega načrta </w:t>
      </w:r>
      <w:r w:rsidR="003A2D6D" w:rsidRPr="009B2EB5">
        <w:rPr>
          <w:rFonts w:cs="Arial"/>
          <w:color w:val="000000"/>
        </w:rPr>
        <w:t xml:space="preserve">za spremljanje </w:t>
      </w:r>
      <w:r w:rsidRPr="009B2EB5">
        <w:rPr>
          <w:rFonts w:cs="Arial"/>
          <w:color w:val="000000"/>
        </w:rPr>
        <w:t>(</w:t>
      </w:r>
      <w:r w:rsidR="00920D7D" w:rsidRPr="009B2EB5">
        <w:rPr>
          <w:rFonts w:cs="Arial"/>
          <w:color w:val="000000"/>
        </w:rPr>
        <w:t>drugi oziroma četrti</w:t>
      </w:r>
      <w:r w:rsidRPr="009B2EB5">
        <w:rPr>
          <w:rFonts w:cs="Arial"/>
          <w:color w:val="000000"/>
        </w:rPr>
        <w:t xml:space="preserve"> odstavek 4</w:t>
      </w:r>
      <w:r w:rsidR="00E70E34" w:rsidRPr="009B2EB5">
        <w:rPr>
          <w:rFonts w:cs="Arial"/>
          <w:color w:val="000000"/>
        </w:rPr>
        <w:t>8</w:t>
      </w:r>
      <w:r w:rsidRPr="009B2EB5">
        <w:rPr>
          <w:rFonts w:cs="Arial"/>
          <w:color w:val="000000"/>
        </w:rPr>
        <w:t>.</w:t>
      </w:r>
      <w:r w:rsidR="0043321F" w:rsidRPr="009B2EB5">
        <w:rPr>
          <w:rFonts w:cs="Arial"/>
          <w:color w:val="000000"/>
        </w:rPr>
        <w:t> </w:t>
      </w:r>
      <w:r w:rsidRPr="009B2EB5">
        <w:rPr>
          <w:rFonts w:cs="Arial"/>
          <w:color w:val="000000"/>
        </w:rPr>
        <w:t>člena</w:t>
      </w:r>
      <w:r w:rsidR="0065442E" w:rsidRPr="009B2EB5">
        <w:rPr>
          <w:rFonts w:cs="Arial"/>
          <w:color w:val="000000"/>
        </w:rPr>
        <w:t xml:space="preserve"> tega zakona</w:t>
      </w:r>
      <w:r w:rsidRPr="009B2EB5">
        <w:rPr>
          <w:rFonts w:cs="Arial"/>
          <w:color w:val="000000"/>
        </w:rPr>
        <w:t>),</w:t>
      </w:r>
    </w:p>
    <w:p w14:paraId="163DFD5F" w14:textId="34F131A5" w:rsidR="00920D7D" w:rsidRPr="009B2EB5" w:rsidRDefault="00721F59" w:rsidP="00906C3A">
      <w:pPr>
        <w:pStyle w:val="tevilnatoka"/>
        <w:numPr>
          <w:ilvl w:val="0"/>
          <w:numId w:val="199"/>
        </w:numPr>
        <w:ind w:left="720"/>
        <w:rPr>
          <w:rFonts w:cs="Arial"/>
          <w:color w:val="000000"/>
        </w:rPr>
      </w:pPr>
      <w:r w:rsidRPr="009B2EB5">
        <w:rPr>
          <w:rFonts w:cs="Arial"/>
          <w:color w:val="000000"/>
        </w:rPr>
        <w:t>če kot regulirani subjekt ni pridobila dovoljenja za izpuščanje toplogrednih plinov (prvi odstavek 5</w:t>
      </w:r>
      <w:r w:rsidR="00E70E34" w:rsidRPr="009B2EB5">
        <w:rPr>
          <w:rFonts w:cs="Arial"/>
          <w:color w:val="000000"/>
        </w:rPr>
        <w:t>1</w:t>
      </w:r>
      <w:r w:rsidRPr="009B2EB5">
        <w:rPr>
          <w:rFonts w:cs="Arial"/>
          <w:color w:val="000000"/>
        </w:rPr>
        <w:t>.</w:t>
      </w:r>
      <w:r w:rsidR="0043321F" w:rsidRPr="009B2EB5">
        <w:rPr>
          <w:rFonts w:cs="Arial"/>
          <w:color w:val="000000"/>
        </w:rPr>
        <w:t> </w:t>
      </w:r>
      <w:r w:rsidRPr="009B2EB5">
        <w:rPr>
          <w:rFonts w:cs="Arial"/>
          <w:color w:val="000000"/>
        </w:rPr>
        <w:t>člena</w:t>
      </w:r>
      <w:r w:rsidR="0065442E" w:rsidRPr="009B2EB5">
        <w:rPr>
          <w:rFonts w:cs="Arial"/>
          <w:color w:val="000000"/>
        </w:rPr>
        <w:t xml:space="preserve"> tega zakona</w:t>
      </w:r>
      <w:r w:rsidRPr="009B2EB5">
        <w:rPr>
          <w:rFonts w:cs="Arial"/>
          <w:color w:val="000000"/>
        </w:rPr>
        <w:t>)</w:t>
      </w:r>
      <w:r w:rsidR="00920D7D" w:rsidRPr="009B2EB5">
        <w:rPr>
          <w:rFonts w:cs="Arial"/>
          <w:color w:val="000000"/>
        </w:rPr>
        <w:t>,</w:t>
      </w:r>
    </w:p>
    <w:p w14:paraId="0DB41F78" w14:textId="061D4B5C" w:rsidR="00721F59" w:rsidRPr="009B2EB5" w:rsidRDefault="00920D7D" w:rsidP="00906C3A">
      <w:pPr>
        <w:pStyle w:val="tevilnatoka"/>
        <w:numPr>
          <w:ilvl w:val="0"/>
          <w:numId w:val="199"/>
        </w:numPr>
        <w:ind w:left="720"/>
        <w:rPr>
          <w:rFonts w:cs="Arial"/>
          <w:color w:val="000000"/>
        </w:rPr>
      </w:pPr>
      <w:r w:rsidRPr="009B2EB5">
        <w:rPr>
          <w:rFonts w:cs="Arial"/>
          <w:color w:val="000000"/>
        </w:rPr>
        <w:t>vnese blago CBAM na carinsko območje Unije in nima statusa pooblaščenega deklaranta CBAM (4.</w:t>
      </w:r>
      <w:r w:rsidR="0043321F" w:rsidRPr="009B2EB5">
        <w:rPr>
          <w:rFonts w:cs="Arial"/>
          <w:color w:val="000000"/>
        </w:rPr>
        <w:t> </w:t>
      </w:r>
      <w:r w:rsidRPr="009B2EB5">
        <w:rPr>
          <w:rFonts w:cs="Arial"/>
          <w:color w:val="000000"/>
        </w:rPr>
        <w:t>člen Uredbe 2023/956/EU).</w:t>
      </w:r>
    </w:p>
    <w:p w14:paraId="52280A1F" w14:textId="74A1EF0A" w:rsidR="00721F59" w:rsidRPr="009B2EB5" w:rsidRDefault="00721F59" w:rsidP="00906C3A">
      <w:pPr>
        <w:pStyle w:val="Odstavek"/>
        <w:numPr>
          <w:ilvl w:val="0"/>
          <w:numId w:val="100"/>
        </w:numPr>
        <w:ind w:left="354" w:hanging="357"/>
      </w:pPr>
      <w:bookmarkStart w:id="102" w:name="_Hlk155701485"/>
      <w:bookmarkEnd w:id="101"/>
      <w:r w:rsidRPr="009B2EB5">
        <w:t>Z globo od 50.000 do 75.000 e</w:t>
      </w:r>
      <w:r w:rsidR="00054F0D" w:rsidRPr="009B2EB5">
        <w:t>u</w:t>
      </w:r>
      <w:r w:rsidRPr="009B2EB5">
        <w:t>rov se za prekršek iz prejšnjega odstavka kaznuje samostojni podjetnik posameznik ali posameznik, ki samostojno opravlja dejavnost.</w:t>
      </w:r>
    </w:p>
    <w:p w14:paraId="651924B2" w14:textId="22086FEE" w:rsidR="00721F59" w:rsidRPr="009B2EB5" w:rsidRDefault="00721F59" w:rsidP="00906C3A">
      <w:pPr>
        <w:pStyle w:val="Odstavek"/>
        <w:numPr>
          <w:ilvl w:val="0"/>
          <w:numId w:val="100"/>
        </w:numPr>
        <w:ind w:left="354" w:hanging="357"/>
      </w:pPr>
      <w:r w:rsidRPr="009B2EB5">
        <w:t>Z globo od 3.500 do 4.100 e</w:t>
      </w:r>
      <w:r w:rsidR="00054F0D" w:rsidRPr="009B2EB5">
        <w:t>u</w:t>
      </w:r>
      <w:r w:rsidRPr="009B2EB5">
        <w:t>rov se za prekršek iz prvega odstavka tega člena kaznuje tudi odgovorna oseba pravne osebe, odgovorna oseba samostojnega podjetnika posameznika, odgovorna oseba posameznika, ki samostojno opravlja dejavnost, ali odgovorna oseba samoupravne lokalne skupnosti.</w:t>
      </w:r>
    </w:p>
    <w:p w14:paraId="6E4DB6E4" w14:textId="51D029B7" w:rsidR="00920D7D" w:rsidRPr="009B2EB5" w:rsidRDefault="00920D7D" w:rsidP="00906C3A">
      <w:pPr>
        <w:pStyle w:val="Odstavek"/>
        <w:numPr>
          <w:ilvl w:val="0"/>
          <w:numId w:val="100"/>
        </w:numPr>
        <w:ind w:left="354" w:hanging="357"/>
      </w:pPr>
      <w:r w:rsidRPr="009B2EB5">
        <w:t>Z globo od 1.250 do 2.050 e</w:t>
      </w:r>
      <w:r w:rsidR="00054F0D" w:rsidRPr="009B2EB5">
        <w:t>u</w:t>
      </w:r>
      <w:r w:rsidRPr="009B2EB5">
        <w:t>rov se za prekršek iz 5. točke prvega odstavka tega člena kaznuje posameznik.</w:t>
      </w:r>
    </w:p>
    <w:bookmarkEnd w:id="100"/>
    <w:bookmarkEnd w:id="102"/>
    <w:p w14:paraId="1D497AE7" w14:textId="38E38931" w:rsidR="00685CA4" w:rsidRPr="009B2EB5" w:rsidRDefault="00685CA4" w:rsidP="0039359B">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člen</w:t>
      </w:r>
      <w:r w:rsidRPr="009B2EB5">
        <w:rPr>
          <w:rFonts w:ascii="Arial" w:hAnsi="Arial" w:cs="Arial"/>
          <w:color w:val="auto"/>
        </w:rPr>
        <w:br/>
        <w:t>(prekrški)</w:t>
      </w:r>
    </w:p>
    <w:p w14:paraId="258DFD1B" w14:textId="7FD5554C" w:rsidR="00B44C5B" w:rsidRPr="009B2EB5" w:rsidRDefault="00A21A03" w:rsidP="00906C3A">
      <w:pPr>
        <w:pStyle w:val="Odstavek"/>
        <w:numPr>
          <w:ilvl w:val="0"/>
          <w:numId w:val="101"/>
        </w:numPr>
        <w:ind w:left="360"/>
      </w:pPr>
      <w:r w:rsidRPr="009B2EB5">
        <w:t>Z g</w:t>
      </w:r>
      <w:r w:rsidR="00B44C5B" w:rsidRPr="009B2EB5">
        <w:t>lobo 40.000 do 75.000 e</w:t>
      </w:r>
      <w:r w:rsidR="00054F0D" w:rsidRPr="009B2EB5">
        <w:t>u</w:t>
      </w:r>
      <w:r w:rsidR="00B44C5B" w:rsidRPr="009B2EB5">
        <w:t>rov se kaznuje za prekršek pravna oseba, če:</w:t>
      </w:r>
    </w:p>
    <w:p w14:paraId="5333B206" w14:textId="635EAF78" w:rsidR="00B44C5B" w:rsidRPr="009B2EB5" w:rsidRDefault="00B44C5B" w:rsidP="00906C3A">
      <w:pPr>
        <w:pStyle w:val="tevilnatoka"/>
        <w:numPr>
          <w:ilvl w:val="0"/>
          <w:numId w:val="139"/>
        </w:numPr>
        <w:ind w:left="720"/>
        <w:rPr>
          <w:rFonts w:cs="Arial"/>
          <w:color w:val="000000"/>
        </w:rPr>
      </w:pPr>
      <w:r w:rsidRPr="009B2EB5">
        <w:rPr>
          <w:rFonts w:cs="Arial"/>
          <w:color w:val="000000"/>
        </w:rPr>
        <w:t>ne zahteva odprtja računa v registru Unije (tretji odstavek 27.</w:t>
      </w:r>
      <w:r w:rsidR="0043321F" w:rsidRPr="009B2EB5">
        <w:rPr>
          <w:rFonts w:cs="Arial"/>
          <w:color w:val="000000"/>
        </w:rPr>
        <w:t> </w:t>
      </w:r>
      <w:r w:rsidRPr="009B2EB5">
        <w:rPr>
          <w:rFonts w:cs="Arial"/>
          <w:color w:val="000000"/>
        </w:rPr>
        <w:t>člena</w:t>
      </w:r>
      <w:r w:rsidR="00AD3883" w:rsidRPr="009B2EB5">
        <w:rPr>
          <w:rFonts w:cs="Arial"/>
          <w:color w:val="000000"/>
        </w:rPr>
        <w:t xml:space="preserve"> tega zakona</w:t>
      </w:r>
      <w:r w:rsidRPr="009B2EB5">
        <w:rPr>
          <w:rFonts w:cs="Arial"/>
          <w:color w:val="000000"/>
        </w:rPr>
        <w:t>)</w:t>
      </w:r>
    </w:p>
    <w:p w14:paraId="01417962" w14:textId="1552FEC3" w:rsidR="00B44C5B" w:rsidRPr="009B2EB5" w:rsidRDefault="00B44C5B" w:rsidP="00906C3A">
      <w:pPr>
        <w:pStyle w:val="tevilnatoka"/>
        <w:numPr>
          <w:ilvl w:val="0"/>
          <w:numId w:val="139"/>
        </w:numPr>
        <w:ind w:left="720"/>
        <w:rPr>
          <w:rFonts w:cs="Arial"/>
          <w:color w:val="000000"/>
        </w:rPr>
      </w:pPr>
      <w:r w:rsidRPr="009B2EB5">
        <w:rPr>
          <w:rFonts w:cs="Arial"/>
          <w:color w:val="000000"/>
        </w:rPr>
        <w:t xml:space="preserve">kot upravljavec naprave ali male naprave pisno ne prijavi nameravane spremembe v obratovanju naprave </w:t>
      </w:r>
      <w:r w:rsidR="00E90DB9" w:rsidRPr="009B2EB5">
        <w:rPr>
          <w:rFonts w:cs="Arial"/>
          <w:color w:val="000000"/>
        </w:rPr>
        <w:t>ali</w:t>
      </w:r>
      <w:r w:rsidRPr="009B2EB5">
        <w:rPr>
          <w:rFonts w:cs="Arial"/>
          <w:color w:val="000000"/>
        </w:rPr>
        <w:t xml:space="preserve"> spremembe upravljavca naprave (prvi odstavek 33.</w:t>
      </w:r>
      <w:r w:rsidR="003C4BF2" w:rsidRPr="009B2EB5">
        <w:rPr>
          <w:rFonts w:cs="Arial"/>
          <w:color w:val="000000"/>
        </w:rPr>
        <w:t> </w:t>
      </w:r>
      <w:r w:rsidRPr="009B2EB5">
        <w:rPr>
          <w:rFonts w:cs="Arial"/>
          <w:color w:val="000000"/>
        </w:rPr>
        <w:t xml:space="preserve">člena oziroma </w:t>
      </w:r>
      <w:r w:rsidR="009F3CDB" w:rsidRPr="009B2EB5">
        <w:rPr>
          <w:rFonts w:cs="Arial"/>
          <w:color w:val="000000"/>
        </w:rPr>
        <w:t>dvanajsti</w:t>
      </w:r>
      <w:r w:rsidR="003A2D6D" w:rsidRPr="009B2EB5">
        <w:rPr>
          <w:rFonts w:cs="Arial"/>
          <w:color w:val="000000"/>
        </w:rPr>
        <w:t xml:space="preserve"> </w:t>
      </w:r>
      <w:r w:rsidRPr="009B2EB5">
        <w:rPr>
          <w:rFonts w:cs="Arial"/>
          <w:color w:val="000000"/>
        </w:rPr>
        <w:t>odstavek 38.</w:t>
      </w:r>
      <w:r w:rsidR="0043321F" w:rsidRPr="009B2EB5">
        <w:rPr>
          <w:rFonts w:cs="Arial"/>
          <w:color w:val="000000"/>
        </w:rPr>
        <w:t> </w:t>
      </w:r>
      <w:r w:rsidRPr="009B2EB5">
        <w:rPr>
          <w:rFonts w:cs="Arial"/>
          <w:color w:val="000000"/>
        </w:rPr>
        <w:t>člena</w:t>
      </w:r>
      <w:r w:rsidR="0065442E" w:rsidRPr="009B2EB5">
        <w:rPr>
          <w:rFonts w:cs="Arial"/>
          <w:color w:val="000000"/>
        </w:rPr>
        <w:t xml:space="preserve"> tega zakona</w:t>
      </w:r>
      <w:r w:rsidRPr="009B2EB5">
        <w:rPr>
          <w:rFonts w:cs="Arial"/>
          <w:color w:val="000000"/>
        </w:rPr>
        <w:t>);</w:t>
      </w:r>
    </w:p>
    <w:p w14:paraId="47DA58FA" w14:textId="3781A95B" w:rsidR="00B44C5B" w:rsidRPr="009B2EB5" w:rsidRDefault="00B44C5B" w:rsidP="00906C3A">
      <w:pPr>
        <w:pStyle w:val="tevilnatoka"/>
        <w:numPr>
          <w:ilvl w:val="0"/>
          <w:numId w:val="139"/>
        </w:numPr>
        <w:ind w:left="720"/>
        <w:rPr>
          <w:rFonts w:cs="Arial"/>
          <w:color w:val="000000"/>
        </w:rPr>
      </w:pPr>
      <w:r w:rsidRPr="009B2EB5">
        <w:rPr>
          <w:rFonts w:cs="Arial"/>
          <w:color w:val="000000"/>
        </w:rPr>
        <w:t>kot upravljavec naprave ali male naprave ne izvaja načrta</w:t>
      </w:r>
      <w:r w:rsidR="003A2D6D" w:rsidRPr="009B2EB5">
        <w:rPr>
          <w:rFonts w:cs="Arial"/>
          <w:color w:val="000000"/>
        </w:rPr>
        <w:t xml:space="preserve"> za</w:t>
      </w:r>
      <w:r w:rsidRPr="009B2EB5">
        <w:rPr>
          <w:rFonts w:cs="Arial"/>
          <w:color w:val="000000"/>
        </w:rPr>
        <w:t xml:space="preserve"> </w:t>
      </w:r>
      <w:r w:rsidR="003A2D6D" w:rsidRPr="009B2EB5">
        <w:rPr>
          <w:rFonts w:cs="Arial"/>
          <w:color w:val="000000"/>
        </w:rPr>
        <w:t xml:space="preserve">spremljanje </w:t>
      </w:r>
      <w:r w:rsidRPr="009B2EB5">
        <w:rPr>
          <w:rFonts w:cs="Arial"/>
          <w:color w:val="000000"/>
        </w:rPr>
        <w:t>iz dovoljenja za izpuščanje toplogrednih plinov (peti odstavek 32.</w:t>
      </w:r>
      <w:r w:rsidR="0043321F" w:rsidRPr="009B2EB5">
        <w:rPr>
          <w:rFonts w:cs="Arial"/>
          <w:color w:val="000000"/>
        </w:rPr>
        <w:t> </w:t>
      </w:r>
      <w:r w:rsidRPr="009B2EB5">
        <w:rPr>
          <w:rFonts w:cs="Arial"/>
          <w:color w:val="000000"/>
        </w:rPr>
        <w:t xml:space="preserve">člena oziroma </w:t>
      </w:r>
      <w:r w:rsidR="003A2D6D" w:rsidRPr="009B2EB5">
        <w:rPr>
          <w:rFonts w:cs="Arial"/>
          <w:color w:val="000000"/>
        </w:rPr>
        <w:t xml:space="preserve">šesti </w:t>
      </w:r>
      <w:r w:rsidRPr="009B2EB5">
        <w:rPr>
          <w:rFonts w:cs="Arial"/>
          <w:color w:val="000000"/>
        </w:rPr>
        <w:t>odstavek 38.</w:t>
      </w:r>
      <w:r w:rsidR="0043321F" w:rsidRPr="009B2EB5">
        <w:rPr>
          <w:rFonts w:cs="Arial"/>
          <w:color w:val="000000"/>
        </w:rPr>
        <w:t> </w:t>
      </w:r>
      <w:r w:rsidRPr="009B2EB5">
        <w:rPr>
          <w:rFonts w:cs="Arial"/>
          <w:color w:val="000000"/>
        </w:rPr>
        <w:t>člena</w:t>
      </w:r>
      <w:r w:rsidR="0065442E" w:rsidRPr="009B2EB5">
        <w:rPr>
          <w:rFonts w:cs="Arial"/>
          <w:color w:val="000000"/>
        </w:rPr>
        <w:t xml:space="preserve"> tega zakona</w:t>
      </w:r>
      <w:r w:rsidRPr="009B2EB5">
        <w:rPr>
          <w:rFonts w:cs="Arial"/>
          <w:color w:val="000000"/>
        </w:rPr>
        <w:t xml:space="preserve">); </w:t>
      </w:r>
    </w:p>
    <w:p w14:paraId="1E944764" w14:textId="39A7E9C6" w:rsidR="00B44C5B" w:rsidRPr="009B2EB5" w:rsidRDefault="00B44C5B" w:rsidP="00906C3A">
      <w:pPr>
        <w:pStyle w:val="tevilnatoka"/>
        <w:numPr>
          <w:ilvl w:val="0"/>
          <w:numId w:val="139"/>
        </w:numPr>
        <w:ind w:left="720"/>
        <w:rPr>
          <w:rFonts w:cs="Arial"/>
          <w:color w:val="000000"/>
        </w:rPr>
      </w:pPr>
      <w:r w:rsidRPr="009B2EB5">
        <w:rPr>
          <w:rFonts w:cs="Arial"/>
          <w:color w:val="000000" w:themeColor="text1"/>
        </w:rPr>
        <w:t>kot upravljavec naprave ali male naprave pisno ne obvesti ministrstva o prenehanju delovanja naprave (dvanajsti odstavek 38.</w:t>
      </w:r>
      <w:r w:rsidR="0043321F" w:rsidRPr="009B2EB5">
        <w:rPr>
          <w:rFonts w:cs="Arial"/>
          <w:color w:val="000000" w:themeColor="text1"/>
        </w:rPr>
        <w:t> </w:t>
      </w:r>
      <w:r w:rsidRPr="009B2EB5">
        <w:rPr>
          <w:rFonts w:cs="Arial"/>
          <w:color w:val="000000" w:themeColor="text1"/>
        </w:rPr>
        <w:t>člena</w:t>
      </w:r>
      <w:r w:rsidR="0065442E" w:rsidRPr="009B2EB5">
        <w:rPr>
          <w:rFonts w:cs="Arial"/>
          <w:color w:val="000000" w:themeColor="text1"/>
        </w:rPr>
        <w:t xml:space="preserve"> tega zakona</w:t>
      </w:r>
      <w:r w:rsidR="003A2D6D" w:rsidRPr="009B2EB5">
        <w:rPr>
          <w:rFonts w:cs="Arial"/>
          <w:color w:val="000000" w:themeColor="text1"/>
        </w:rPr>
        <w:t xml:space="preserve"> oziroma prvi odstavek 59.</w:t>
      </w:r>
      <w:r w:rsidR="003C4BF2" w:rsidRPr="009B2EB5">
        <w:rPr>
          <w:rFonts w:cs="Arial"/>
          <w:color w:val="000000" w:themeColor="text1"/>
        </w:rPr>
        <w:t> </w:t>
      </w:r>
      <w:r w:rsidR="003A2D6D" w:rsidRPr="009B2EB5">
        <w:rPr>
          <w:rFonts w:cs="Arial"/>
          <w:color w:val="000000" w:themeColor="text1"/>
        </w:rPr>
        <w:t>člena tega zakona</w:t>
      </w:r>
      <w:r w:rsidRPr="009B2EB5">
        <w:rPr>
          <w:rFonts w:cs="Arial"/>
          <w:color w:val="000000" w:themeColor="text1"/>
        </w:rPr>
        <w:t>);</w:t>
      </w:r>
    </w:p>
    <w:p w14:paraId="39837ABB" w14:textId="2E14F95A" w:rsidR="00B44C5B" w:rsidRPr="009B2EB5" w:rsidRDefault="00B44C5B" w:rsidP="00906C3A">
      <w:pPr>
        <w:pStyle w:val="tevilnatoka"/>
        <w:numPr>
          <w:ilvl w:val="0"/>
          <w:numId w:val="139"/>
        </w:numPr>
        <w:ind w:left="720"/>
        <w:rPr>
          <w:rFonts w:cs="Arial"/>
          <w:color w:val="000000"/>
        </w:rPr>
      </w:pPr>
      <w:r w:rsidRPr="009B2EB5">
        <w:rPr>
          <w:rFonts w:cs="Arial"/>
          <w:color w:val="000000" w:themeColor="text1"/>
        </w:rPr>
        <w:t>kot upravljavec male naprave ministrstvu ne pošlje poročila o emisijah toplogrednih plinov v predpisanem roku (</w:t>
      </w:r>
      <w:r w:rsidR="009F3CDB" w:rsidRPr="009B2EB5">
        <w:rPr>
          <w:rFonts w:cs="Arial"/>
          <w:color w:val="000000" w:themeColor="text1"/>
        </w:rPr>
        <w:t xml:space="preserve">šesti </w:t>
      </w:r>
      <w:r w:rsidRPr="009B2EB5">
        <w:rPr>
          <w:rFonts w:cs="Arial"/>
          <w:color w:val="000000" w:themeColor="text1"/>
        </w:rPr>
        <w:t>odstavek 38.</w:t>
      </w:r>
      <w:r w:rsidR="0043321F" w:rsidRPr="009B2EB5">
        <w:rPr>
          <w:rFonts w:cs="Arial"/>
          <w:color w:val="000000" w:themeColor="text1"/>
        </w:rPr>
        <w:t> </w:t>
      </w:r>
      <w:r w:rsidRPr="009B2EB5">
        <w:rPr>
          <w:rFonts w:cs="Arial"/>
          <w:color w:val="000000" w:themeColor="text1"/>
        </w:rPr>
        <w:t>člena</w:t>
      </w:r>
      <w:r w:rsidR="0065442E" w:rsidRPr="009B2EB5">
        <w:rPr>
          <w:rFonts w:cs="Arial"/>
          <w:color w:val="000000" w:themeColor="text1"/>
        </w:rPr>
        <w:t xml:space="preserve"> tega zakona</w:t>
      </w:r>
      <w:r w:rsidRPr="009B2EB5">
        <w:rPr>
          <w:rFonts w:cs="Arial"/>
          <w:color w:val="000000" w:themeColor="text1"/>
        </w:rPr>
        <w:t>);</w:t>
      </w:r>
    </w:p>
    <w:p w14:paraId="040822A4" w14:textId="474FC124" w:rsidR="00B44C5B" w:rsidRPr="009B2EB5" w:rsidRDefault="00B44C5B" w:rsidP="00906C3A">
      <w:pPr>
        <w:pStyle w:val="tevilnatoka"/>
        <w:numPr>
          <w:ilvl w:val="0"/>
          <w:numId w:val="139"/>
        </w:numPr>
        <w:ind w:left="720"/>
        <w:rPr>
          <w:rFonts w:cs="Arial"/>
          <w:color w:val="000000"/>
        </w:rPr>
      </w:pPr>
      <w:r w:rsidRPr="009B2EB5">
        <w:rPr>
          <w:rFonts w:cs="Arial"/>
          <w:color w:val="000000" w:themeColor="text1"/>
        </w:rPr>
        <w:t>kot upravljavec male naprave ne izpolni obveznosti izvajanja enakovrednih ukrepov tudi v letu, ki sledi letu, v katerem je mala naprava izpustila 25.000 ton ali več ekvivalenta ogljikovega dioksida brez emisij iz biomase (</w:t>
      </w:r>
      <w:r w:rsidR="006F5C8C" w:rsidRPr="009B2EB5">
        <w:rPr>
          <w:rFonts w:cs="Arial"/>
          <w:color w:val="000000" w:themeColor="text1"/>
        </w:rPr>
        <w:t>enajsti</w:t>
      </w:r>
      <w:r w:rsidR="000708EB" w:rsidRPr="009B2EB5">
        <w:rPr>
          <w:rFonts w:cs="Arial"/>
          <w:color w:val="000000" w:themeColor="text1"/>
        </w:rPr>
        <w:t xml:space="preserve"> </w:t>
      </w:r>
      <w:r w:rsidRPr="009B2EB5">
        <w:rPr>
          <w:rFonts w:cs="Arial"/>
          <w:color w:val="000000" w:themeColor="text1"/>
        </w:rPr>
        <w:t>odstavek 38.</w:t>
      </w:r>
      <w:r w:rsidR="0043321F" w:rsidRPr="009B2EB5">
        <w:rPr>
          <w:rFonts w:cs="Arial"/>
          <w:color w:val="000000" w:themeColor="text1"/>
        </w:rPr>
        <w:t> </w:t>
      </w:r>
      <w:r w:rsidRPr="009B2EB5">
        <w:rPr>
          <w:rFonts w:cs="Arial"/>
          <w:color w:val="000000" w:themeColor="text1"/>
        </w:rPr>
        <w:t>člena</w:t>
      </w:r>
      <w:r w:rsidR="0065442E" w:rsidRPr="009B2EB5">
        <w:rPr>
          <w:rFonts w:cs="Arial"/>
          <w:color w:val="000000" w:themeColor="text1"/>
        </w:rPr>
        <w:t xml:space="preserve"> tega zakona</w:t>
      </w:r>
      <w:r w:rsidRPr="009B2EB5">
        <w:rPr>
          <w:rFonts w:cs="Arial"/>
          <w:color w:val="000000" w:themeColor="text1"/>
        </w:rPr>
        <w:t>);</w:t>
      </w:r>
    </w:p>
    <w:p w14:paraId="4725A4BA" w14:textId="240A231B" w:rsidR="00B44C5B" w:rsidRPr="009B2EB5" w:rsidRDefault="00B44C5B" w:rsidP="00906C3A">
      <w:pPr>
        <w:pStyle w:val="tevilnatoka"/>
        <w:numPr>
          <w:ilvl w:val="0"/>
          <w:numId w:val="139"/>
        </w:numPr>
        <w:ind w:left="720"/>
        <w:rPr>
          <w:rFonts w:cs="Arial"/>
          <w:color w:val="000000"/>
        </w:rPr>
      </w:pPr>
      <w:r w:rsidRPr="009B2EB5">
        <w:rPr>
          <w:rFonts w:cs="Arial"/>
          <w:color w:val="000000" w:themeColor="text1"/>
        </w:rPr>
        <w:t xml:space="preserve">kot operator zrakoplova ne izvaja načrta </w:t>
      </w:r>
      <w:r w:rsidR="000708EB" w:rsidRPr="009B2EB5">
        <w:rPr>
          <w:rFonts w:cs="Arial"/>
          <w:color w:val="000000" w:themeColor="text1"/>
        </w:rPr>
        <w:t xml:space="preserve">za spremljanje </w:t>
      </w:r>
      <w:r w:rsidRPr="009B2EB5">
        <w:rPr>
          <w:rFonts w:cs="Arial"/>
          <w:color w:val="000000" w:themeColor="text1"/>
        </w:rPr>
        <w:t>(peti odstavek 44.</w:t>
      </w:r>
      <w:r w:rsidR="0043321F" w:rsidRPr="009B2EB5">
        <w:rPr>
          <w:rFonts w:cs="Arial"/>
          <w:color w:val="000000" w:themeColor="text1"/>
        </w:rPr>
        <w:t> </w:t>
      </w:r>
      <w:r w:rsidRPr="009B2EB5">
        <w:rPr>
          <w:rFonts w:cs="Arial"/>
          <w:color w:val="000000" w:themeColor="text1"/>
        </w:rPr>
        <w:t>člena</w:t>
      </w:r>
      <w:r w:rsidR="0065442E" w:rsidRPr="009B2EB5">
        <w:rPr>
          <w:rFonts w:cs="Arial"/>
          <w:color w:val="000000" w:themeColor="text1"/>
        </w:rPr>
        <w:t xml:space="preserve"> tega zakona</w:t>
      </w:r>
      <w:r w:rsidRPr="009B2EB5">
        <w:rPr>
          <w:rFonts w:cs="Arial"/>
          <w:color w:val="000000" w:themeColor="text1"/>
        </w:rPr>
        <w:t>);</w:t>
      </w:r>
    </w:p>
    <w:p w14:paraId="304A25FE" w14:textId="2EE85F2C" w:rsidR="002704D0" w:rsidRPr="009B2EB5" w:rsidRDefault="00B44C5B" w:rsidP="00906C3A">
      <w:pPr>
        <w:pStyle w:val="Odstavekseznama"/>
        <w:numPr>
          <w:ilvl w:val="0"/>
          <w:numId w:val="139"/>
        </w:numPr>
        <w:ind w:left="720"/>
        <w:rPr>
          <w:rFonts w:ascii="Arial" w:eastAsia="Times New Roman" w:hAnsi="Arial" w:cs="Arial"/>
          <w:color w:val="000000"/>
          <w:lang w:eastAsia="sl-SI"/>
        </w:rPr>
      </w:pPr>
      <w:r w:rsidRPr="009B2EB5">
        <w:rPr>
          <w:rFonts w:ascii="Arial" w:eastAsia="Times New Roman" w:hAnsi="Arial" w:cs="Arial"/>
          <w:color w:val="000000"/>
          <w:lang w:eastAsia="sl-SI"/>
        </w:rPr>
        <w:t xml:space="preserve">kot ladjarska družba ne izvaja načrta </w:t>
      </w:r>
      <w:r w:rsidR="000708EB" w:rsidRPr="009B2EB5">
        <w:rPr>
          <w:rFonts w:ascii="Arial" w:eastAsia="Times New Roman" w:hAnsi="Arial" w:cs="Arial"/>
          <w:color w:val="000000"/>
          <w:lang w:eastAsia="sl-SI"/>
        </w:rPr>
        <w:t xml:space="preserve">za spremljanje </w:t>
      </w:r>
      <w:r w:rsidRPr="009B2EB5">
        <w:rPr>
          <w:rFonts w:ascii="Arial" w:eastAsia="Times New Roman" w:hAnsi="Arial" w:cs="Arial"/>
          <w:color w:val="000000"/>
          <w:lang w:eastAsia="sl-SI"/>
        </w:rPr>
        <w:t>(</w:t>
      </w:r>
      <w:r w:rsidR="00ED6FA8" w:rsidRPr="009B2EB5">
        <w:rPr>
          <w:rFonts w:ascii="Arial" w:eastAsia="Times New Roman" w:hAnsi="Arial" w:cs="Arial"/>
          <w:color w:val="000000"/>
          <w:lang w:eastAsia="sl-SI"/>
        </w:rPr>
        <w:t>drugi</w:t>
      </w:r>
      <w:r w:rsidRPr="009B2EB5">
        <w:rPr>
          <w:rFonts w:ascii="Arial" w:eastAsia="Times New Roman" w:hAnsi="Arial" w:cs="Arial"/>
          <w:color w:val="000000"/>
          <w:lang w:eastAsia="sl-SI"/>
        </w:rPr>
        <w:t xml:space="preserve"> oziroma </w:t>
      </w:r>
      <w:r w:rsidR="00ED6FA8" w:rsidRPr="009B2EB5">
        <w:rPr>
          <w:rFonts w:ascii="Arial" w:eastAsia="Times New Roman" w:hAnsi="Arial" w:cs="Arial"/>
          <w:color w:val="000000"/>
          <w:lang w:eastAsia="sl-SI"/>
        </w:rPr>
        <w:t>četrti</w:t>
      </w:r>
      <w:r w:rsidRPr="009B2EB5">
        <w:rPr>
          <w:rFonts w:ascii="Arial" w:eastAsia="Times New Roman" w:hAnsi="Arial" w:cs="Arial"/>
          <w:color w:val="000000"/>
          <w:lang w:eastAsia="sl-SI"/>
        </w:rPr>
        <w:t xml:space="preserve"> odstavek 4</w:t>
      </w:r>
      <w:r w:rsidR="00E70E34" w:rsidRPr="009B2EB5">
        <w:rPr>
          <w:rFonts w:ascii="Arial" w:eastAsia="Times New Roman" w:hAnsi="Arial" w:cs="Arial"/>
          <w:color w:val="000000"/>
          <w:lang w:eastAsia="sl-SI"/>
        </w:rPr>
        <w:t>8</w:t>
      </w:r>
      <w:r w:rsidRPr="009B2EB5">
        <w:rPr>
          <w:rFonts w:ascii="Arial" w:eastAsia="Times New Roman" w:hAnsi="Arial" w:cs="Arial"/>
          <w:color w:val="000000"/>
          <w:lang w:eastAsia="sl-SI"/>
        </w:rPr>
        <w:t>.</w:t>
      </w:r>
      <w:r w:rsidR="0043321F" w:rsidRPr="009B2EB5">
        <w:rPr>
          <w:rFonts w:ascii="Arial" w:eastAsia="Times New Roman" w:hAnsi="Arial" w:cs="Arial"/>
          <w:color w:val="000000"/>
          <w:lang w:eastAsia="sl-SI"/>
        </w:rPr>
        <w:t> </w:t>
      </w:r>
      <w:r w:rsidRPr="009B2EB5">
        <w:rPr>
          <w:rFonts w:ascii="Arial" w:eastAsia="Times New Roman" w:hAnsi="Arial" w:cs="Arial"/>
          <w:color w:val="000000"/>
          <w:lang w:eastAsia="sl-SI"/>
        </w:rPr>
        <w:t>člena</w:t>
      </w:r>
      <w:r w:rsidR="0065442E" w:rsidRPr="009B2EB5">
        <w:rPr>
          <w:rFonts w:ascii="Arial" w:eastAsia="Times New Roman" w:hAnsi="Arial" w:cs="Arial"/>
          <w:color w:val="000000"/>
          <w:lang w:eastAsia="sl-SI"/>
        </w:rPr>
        <w:t xml:space="preserve"> tega zakona</w:t>
      </w:r>
      <w:r w:rsidRPr="009B2EB5">
        <w:rPr>
          <w:rFonts w:ascii="Arial" w:eastAsia="Times New Roman" w:hAnsi="Arial" w:cs="Arial"/>
          <w:color w:val="000000"/>
          <w:lang w:eastAsia="sl-SI"/>
        </w:rPr>
        <w:t>);</w:t>
      </w:r>
    </w:p>
    <w:p w14:paraId="07E16B20" w14:textId="2A429FCA" w:rsidR="002704D0" w:rsidRPr="009B2EB5" w:rsidRDefault="00B44C5B" w:rsidP="00906C3A">
      <w:pPr>
        <w:pStyle w:val="Odstavekseznama"/>
        <w:numPr>
          <w:ilvl w:val="0"/>
          <w:numId w:val="139"/>
        </w:numPr>
        <w:ind w:left="720"/>
        <w:rPr>
          <w:rFonts w:ascii="Arial" w:eastAsia="Times New Roman" w:hAnsi="Arial" w:cs="Arial"/>
          <w:color w:val="000000"/>
          <w:lang w:eastAsia="sl-SI"/>
        </w:rPr>
      </w:pPr>
      <w:r w:rsidRPr="009B2EB5">
        <w:rPr>
          <w:rFonts w:ascii="Arial" w:hAnsi="Arial" w:cs="Arial"/>
          <w:color w:val="000000" w:themeColor="text1"/>
        </w:rPr>
        <w:t>kot regulirani subjekt ministrstvu do predpisanega roka ne pošlje poročila o povprečnem deležu stroškov (</w:t>
      </w:r>
      <w:r w:rsidR="00ED6FA8" w:rsidRPr="009B2EB5">
        <w:rPr>
          <w:rFonts w:ascii="Arial" w:hAnsi="Arial" w:cs="Arial"/>
          <w:color w:val="000000" w:themeColor="text1"/>
        </w:rPr>
        <w:t>peti</w:t>
      </w:r>
      <w:r w:rsidRPr="009B2EB5">
        <w:rPr>
          <w:rFonts w:ascii="Arial" w:hAnsi="Arial" w:cs="Arial"/>
          <w:color w:val="000000" w:themeColor="text1"/>
        </w:rPr>
        <w:t xml:space="preserve"> odstavek 5</w:t>
      </w:r>
      <w:r w:rsidR="00ED6FA8" w:rsidRPr="009B2EB5">
        <w:rPr>
          <w:rFonts w:ascii="Arial" w:hAnsi="Arial" w:cs="Arial"/>
          <w:color w:val="000000" w:themeColor="text1"/>
        </w:rPr>
        <w:t>5</w:t>
      </w:r>
      <w:r w:rsidRPr="009B2EB5">
        <w:rPr>
          <w:rFonts w:ascii="Arial" w:hAnsi="Arial" w:cs="Arial"/>
          <w:color w:val="000000" w:themeColor="text1"/>
        </w:rPr>
        <w:t>.</w:t>
      </w:r>
      <w:r w:rsidR="0043321F" w:rsidRPr="009B2EB5">
        <w:rPr>
          <w:rFonts w:ascii="Arial" w:hAnsi="Arial" w:cs="Arial"/>
          <w:color w:val="000000" w:themeColor="text1"/>
        </w:rPr>
        <w:t> </w:t>
      </w:r>
      <w:r w:rsidRPr="009B2EB5">
        <w:rPr>
          <w:rFonts w:ascii="Arial" w:hAnsi="Arial" w:cs="Arial"/>
          <w:color w:val="000000" w:themeColor="text1"/>
        </w:rPr>
        <w:t>člena</w:t>
      </w:r>
      <w:r w:rsidR="0065442E" w:rsidRPr="009B2EB5">
        <w:rPr>
          <w:rFonts w:ascii="Arial" w:hAnsi="Arial" w:cs="Arial"/>
          <w:color w:val="000000" w:themeColor="text1"/>
        </w:rPr>
        <w:t xml:space="preserve"> tega zakona</w:t>
      </w:r>
      <w:r w:rsidRPr="009B2EB5">
        <w:rPr>
          <w:rFonts w:ascii="Arial" w:hAnsi="Arial" w:cs="Arial"/>
          <w:color w:val="000000" w:themeColor="text1"/>
        </w:rPr>
        <w:t>);</w:t>
      </w:r>
    </w:p>
    <w:p w14:paraId="340732F3" w14:textId="10024954" w:rsidR="002704D0" w:rsidRPr="009B2EB5" w:rsidRDefault="00B44C5B" w:rsidP="00906C3A">
      <w:pPr>
        <w:pStyle w:val="Odstavekseznama"/>
        <w:numPr>
          <w:ilvl w:val="0"/>
          <w:numId w:val="139"/>
        </w:numPr>
        <w:ind w:left="720"/>
        <w:rPr>
          <w:rFonts w:ascii="Arial" w:eastAsia="Times New Roman" w:hAnsi="Arial" w:cs="Arial"/>
          <w:color w:val="000000"/>
          <w:lang w:eastAsia="sl-SI"/>
        </w:rPr>
      </w:pPr>
      <w:r w:rsidRPr="009B2EB5">
        <w:rPr>
          <w:rFonts w:ascii="Arial" w:hAnsi="Arial" w:cs="Arial"/>
          <w:color w:val="000000"/>
        </w:rPr>
        <w:t xml:space="preserve">kot upravljavec naprave, operator zrakoplova, ladjarska družba ali regulirani subjekt ne predloži vloge za spremembo načrta </w:t>
      </w:r>
      <w:r w:rsidR="000708EB" w:rsidRPr="009B2EB5">
        <w:rPr>
          <w:rFonts w:ascii="Arial" w:hAnsi="Arial" w:cs="Arial"/>
          <w:color w:val="000000"/>
        </w:rPr>
        <w:t xml:space="preserve">za spremljanje </w:t>
      </w:r>
      <w:r w:rsidRPr="009B2EB5">
        <w:rPr>
          <w:rFonts w:ascii="Arial" w:hAnsi="Arial" w:cs="Arial"/>
          <w:color w:val="000000"/>
        </w:rPr>
        <w:t>(prvi oziroma tretji odstavek 5</w:t>
      </w:r>
      <w:r w:rsidR="00E70E34" w:rsidRPr="009B2EB5">
        <w:rPr>
          <w:rFonts w:ascii="Arial" w:hAnsi="Arial" w:cs="Arial"/>
          <w:color w:val="000000"/>
        </w:rPr>
        <w:t>4</w:t>
      </w:r>
      <w:r w:rsidRPr="009B2EB5">
        <w:rPr>
          <w:rFonts w:ascii="Arial" w:hAnsi="Arial" w:cs="Arial"/>
          <w:color w:val="000000"/>
        </w:rPr>
        <w:t>.</w:t>
      </w:r>
      <w:r w:rsidR="0043321F" w:rsidRPr="009B2EB5">
        <w:rPr>
          <w:rFonts w:ascii="Arial" w:hAnsi="Arial" w:cs="Arial"/>
          <w:color w:val="000000"/>
        </w:rPr>
        <w:t> </w:t>
      </w:r>
      <w:r w:rsidRPr="009B2EB5">
        <w:rPr>
          <w:rFonts w:ascii="Arial" w:hAnsi="Arial" w:cs="Arial"/>
          <w:color w:val="000000"/>
        </w:rPr>
        <w:t>člena</w:t>
      </w:r>
      <w:r w:rsidR="0065442E" w:rsidRPr="009B2EB5">
        <w:rPr>
          <w:rFonts w:ascii="Arial" w:hAnsi="Arial" w:cs="Arial"/>
          <w:color w:val="000000"/>
        </w:rPr>
        <w:t xml:space="preserve"> tega zakona</w:t>
      </w:r>
      <w:r w:rsidRPr="009B2EB5">
        <w:rPr>
          <w:rFonts w:ascii="Arial" w:hAnsi="Arial" w:cs="Arial"/>
          <w:color w:val="000000"/>
        </w:rPr>
        <w:t>);</w:t>
      </w:r>
    </w:p>
    <w:p w14:paraId="42CD6AE7" w14:textId="6EAA710C" w:rsidR="002704D0" w:rsidRPr="009B2EB5" w:rsidRDefault="00B44C5B" w:rsidP="00906C3A">
      <w:pPr>
        <w:pStyle w:val="Odstavekseznama"/>
        <w:numPr>
          <w:ilvl w:val="0"/>
          <w:numId w:val="139"/>
        </w:numPr>
        <w:ind w:left="720"/>
        <w:rPr>
          <w:rFonts w:ascii="Arial" w:eastAsia="Times New Roman" w:hAnsi="Arial" w:cs="Arial"/>
          <w:color w:val="000000"/>
          <w:lang w:eastAsia="sl-SI"/>
        </w:rPr>
      </w:pPr>
      <w:r w:rsidRPr="009B2EB5">
        <w:rPr>
          <w:rFonts w:ascii="Arial" w:hAnsi="Arial" w:cs="Arial"/>
          <w:color w:val="000000"/>
        </w:rPr>
        <w:lastRenderedPageBreak/>
        <w:t>kot upravljavec male naprave ne predloži vloge za spremembo načrta</w:t>
      </w:r>
      <w:r w:rsidR="00443979" w:rsidRPr="009B2EB5">
        <w:rPr>
          <w:rFonts w:ascii="Arial" w:hAnsi="Arial" w:cs="Arial"/>
          <w:color w:val="000000"/>
        </w:rPr>
        <w:t xml:space="preserve"> za</w:t>
      </w:r>
      <w:r w:rsidRPr="009B2EB5">
        <w:rPr>
          <w:rFonts w:ascii="Arial" w:hAnsi="Arial" w:cs="Arial"/>
          <w:color w:val="000000"/>
        </w:rPr>
        <w:t xml:space="preserve"> </w:t>
      </w:r>
      <w:r w:rsidR="00443979" w:rsidRPr="009B2EB5">
        <w:rPr>
          <w:rFonts w:ascii="Arial" w:hAnsi="Arial" w:cs="Arial"/>
          <w:color w:val="000000"/>
        </w:rPr>
        <w:t xml:space="preserve">spremljanje </w:t>
      </w:r>
      <w:r w:rsidRPr="009B2EB5">
        <w:rPr>
          <w:rFonts w:ascii="Arial" w:hAnsi="Arial" w:cs="Arial"/>
          <w:color w:val="000000"/>
        </w:rPr>
        <w:t>(</w:t>
      </w:r>
      <w:r w:rsidR="006F5C8C" w:rsidRPr="009B2EB5">
        <w:rPr>
          <w:rFonts w:ascii="Arial" w:hAnsi="Arial" w:cs="Arial"/>
          <w:color w:val="000000"/>
        </w:rPr>
        <w:t>dvanajsti</w:t>
      </w:r>
      <w:r w:rsidR="000708EB" w:rsidRPr="009B2EB5">
        <w:rPr>
          <w:rFonts w:ascii="Arial" w:hAnsi="Arial" w:cs="Arial"/>
          <w:color w:val="000000"/>
        </w:rPr>
        <w:t xml:space="preserve"> </w:t>
      </w:r>
      <w:r w:rsidRPr="009B2EB5">
        <w:rPr>
          <w:rFonts w:ascii="Arial" w:hAnsi="Arial" w:cs="Arial"/>
          <w:color w:val="000000"/>
        </w:rPr>
        <w:t>odstavek 38.</w:t>
      </w:r>
      <w:r w:rsidR="0043321F" w:rsidRPr="009B2EB5">
        <w:rPr>
          <w:rFonts w:ascii="Arial" w:hAnsi="Arial" w:cs="Arial"/>
          <w:color w:val="000000"/>
        </w:rPr>
        <w:t> </w:t>
      </w:r>
      <w:r w:rsidRPr="009B2EB5">
        <w:rPr>
          <w:rFonts w:ascii="Arial" w:hAnsi="Arial" w:cs="Arial"/>
          <w:color w:val="000000"/>
        </w:rPr>
        <w:t>člena</w:t>
      </w:r>
      <w:r w:rsidR="0065442E" w:rsidRPr="009B2EB5">
        <w:rPr>
          <w:rFonts w:ascii="Arial" w:hAnsi="Arial" w:cs="Arial"/>
          <w:color w:val="000000"/>
        </w:rPr>
        <w:t xml:space="preserve"> tega zakona</w:t>
      </w:r>
      <w:r w:rsidRPr="009B2EB5">
        <w:rPr>
          <w:rFonts w:ascii="Arial" w:hAnsi="Arial" w:cs="Arial"/>
          <w:color w:val="000000"/>
        </w:rPr>
        <w:t>);</w:t>
      </w:r>
    </w:p>
    <w:p w14:paraId="17F8D99C" w14:textId="394C2F57" w:rsidR="002704D0" w:rsidRPr="009B2EB5" w:rsidRDefault="00B44C5B" w:rsidP="00906C3A">
      <w:pPr>
        <w:pStyle w:val="Odstavekseznama"/>
        <w:numPr>
          <w:ilvl w:val="0"/>
          <w:numId w:val="139"/>
        </w:numPr>
        <w:ind w:left="720"/>
        <w:rPr>
          <w:rFonts w:ascii="Arial" w:eastAsia="Times New Roman" w:hAnsi="Arial" w:cs="Arial"/>
          <w:color w:val="000000"/>
          <w:lang w:eastAsia="sl-SI"/>
        </w:rPr>
      </w:pPr>
      <w:r w:rsidRPr="009B2EB5">
        <w:rPr>
          <w:rFonts w:ascii="Arial" w:hAnsi="Arial" w:cs="Arial"/>
          <w:color w:val="000000" w:themeColor="text1"/>
        </w:rPr>
        <w:t>kot upravljavec naprave, operator zrakoplova, ladjarska družba ali regulirani subjekt ministrstvu do predpisanega roka ne pošlje poročila o emisijah toplogrednih plinov za preteklo leto skupaj s poročilom o preverjanju (prvi, drugi oziroma četrti odstavek 5</w:t>
      </w:r>
      <w:r w:rsidR="00E70E34" w:rsidRPr="009B2EB5">
        <w:rPr>
          <w:rFonts w:ascii="Arial" w:hAnsi="Arial" w:cs="Arial"/>
          <w:color w:val="000000" w:themeColor="text1"/>
        </w:rPr>
        <w:t>5</w:t>
      </w:r>
      <w:r w:rsidRPr="009B2EB5">
        <w:rPr>
          <w:rFonts w:ascii="Arial" w:hAnsi="Arial" w:cs="Arial"/>
          <w:color w:val="000000" w:themeColor="text1"/>
        </w:rPr>
        <w:t>.</w:t>
      </w:r>
      <w:r w:rsidR="0043321F" w:rsidRPr="009B2EB5">
        <w:rPr>
          <w:rFonts w:ascii="Arial" w:hAnsi="Arial" w:cs="Arial"/>
          <w:color w:val="000000" w:themeColor="text1"/>
        </w:rPr>
        <w:t> </w:t>
      </w:r>
      <w:r w:rsidRPr="009B2EB5">
        <w:rPr>
          <w:rFonts w:ascii="Arial" w:hAnsi="Arial" w:cs="Arial"/>
          <w:color w:val="000000" w:themeColor="text1"/>
        </w:rPr>
        <w:t>člena</w:t>
      </w:r>
      <w:r w:rsidR="0065442E" w:rsidRPr="009B2EB5">
        <w:rPr>
          <w:rFonts w:ascii="Arial" w:hAnsi="Arial" w:cs="Arial"/>
          <w:color w:val="000000" w:themeColor="text1"/>
        </w:rPr>
        <w:t xml:space="preserve"> tega zakona</w:t>
      </w:r>
      <w:r w:rsidRPr="009B2EB5">
        <w:rPr>
          <w:rFonts w:ascii="Arial" w:hAnsi="Arial" w:cs="Arial"/>
          <w:color w:val="000000" w:themeColor="text1"/>
        </w:rPr>
        <w:t>);</w:t>
      </w:r>
    </w:p>
    <w:p w14:paraId="13633184" w14:textId="03E0DA26" w:rsidR="003304D8" w:rsidRPr="009B2EB5" w:rsidRDefault="00B44C5B" w:rsidP="00906C3A">
      <w:pPr>
        <w:pStyle w:val="Odstavekseznama"/>
        <w:numPr>
          <w:ilvl w:val="0"/>
          <w:numId w:val="139"/>
        </w:numPr>
        <w:ind w:left="720"/>
        <w:rPr>
          <w:rFonts w:ascii="Arial" w:eastAsia="Times New Roman" w:hAnsi="Arial" w:cs="Arial"/>
          <w:color w:val="000000"/>
          <w:lang w:eastAsia="sl-SI"/>
        </w:rPr>
      </w:pPr>
      <w:r w:rsidRPr="009B2EB5">
        <w:rPr>
          <w:rFonts w:ascii="Arial" w:hAnsi="Arial" w:cs="Arial"/>
          <w:color w:val="000000" w:themeColor="text1"/>
        </w:rPr>
        <w:t xml:space="preserve">kot </w:t>
      </w:r>
      <w:proofErr w:type="spellStart"/>
      <w:r w:rsidRPr="009B2EB5">
        <w:rPr>
          <w:rFonts w:ascii="Arial" w:hAnsi="Arial" w:cs="Arial"/>
          <w:color w:val="000000" w:themeColor="text1"/>
        </w:rPr>
        <w:t>preveritelj</w:t>
      </w:r>
      <w:proofErr w:type="spellEnd"/>
      <w:r w:rsidRPr="009B2EB5">
        <w:rPr>
          <w:rFonts w:ascii="Arial" w:hAnsi="Arial" w:cs="Arial"/>
          <w:color w:val="000000" w:themeColor="text1"/>
        </w:rPr>
        <w:t xml:space="preserve"> preveri poročilo o emisijah, ne da bi za to pridobil akreditacijsko listino (prvi oziroma drugi odstavek 5</w:t>
      </w:r>
      <w:r w:rsidR="00E70E34" w:rsidRPr="009B2EB5">
        <w:rPr>
          <w:rFonts w:ascii="Arial" w:hAnsi="Arial" w:cs="Arial"/>
          <w:color w:val="000000" w:themeColor="text1"/>
        </w:rPr>
        <w:t>6</w:t>
      </w:r>
      <w:r w:rsidRPr="009B2EB5">
        <w:rPr>
          <w:rFonts w:ascii="Arial" w:hAnsi="Arial" w:cs="Arial"/>
          <w:color w:val="000000" w:themeColor="text1"/>
        </w:rPr>
        <w:t>.</w:t>
      </w:r>
      <w:r w:rsidR="0043321F" w:rsidRPr="009B2EB5">
        <w:rPr>
          <w:rFonts w:ascii="Arial" w:hAnsi="Arial" w:cs="Arial"/>
          <w:color w:val="000000" w:themeColor="text1"/>
        </w:rPr>
        <w:t> </w:t>
      </w:r>
      <w:r w:rsidRPr="009B2EB5">
        <w:rPr>
          <w:rFonts w:ascii="Arial" w:hAnsi="Arial" w:cs="Arial"/>
          <w:color w:val="000000" w:themeColor="text1"/>
        </w:rPr>
        <w:t>člena</w:t>
      </w:r>
      <w:r w:rsidR="0065442E" w:rsidRPr="009B2EB5">
        <w:rPr>
          <w:rFonts w:ascii="Arial" w:hAnsi="Arial" w:cs="Arial"/>
          <w:color w:val="000000" w:themeColor="text1"/>
        </w:rPr>
        <w:t xml:space="preserve"> tega zakona</w:t>
      </w:r>
      <w:r w:rsidRPr="009B2EB5">
        <w:rPr>
          <w:rFonts w:ascii="Arial" w:hAnsi="Arial" w:cs="Arial"/>
          <w:color w:val="000000" w:themeColor="text1"/>
        </w:rPr>
        <w:t>)</w:t>
      </w:r>
      <w:r w:rsidR="00D21E44" w:rsidRPr="009B2EB5">
        <w:rPr>
          <w:rFonts w:ascii="Arial" w:hAnsi="Arial" w:cs="Arial"/>
          <w:color w:val="000000" w:themeColor="text1"/>
        </w:rPr>
        <w:t>;</w:t>
      </w:r>
    </w:p>
    <w:p w14:paraId="60F241CD" w14:textId="1EC34B45" w:rsidR="003304D8" w:rsidRPr="009B2EB5" w:rsidRDefault="003304D8" w:rsidP="00906C3A">
      <w:pPr>
        <w:pStyle w:val="Odstavekseznama"/>
        <w:numPr>
          <w:ilvl w:val="0"/>
          <w:numId w:val="139"/>
        </w:numPr>
        <w:spacing w:after="160" w:line="252" w:lineRule="auto"/>
        <w:ind w:left="720"/>
        <w:rPr>
          <w:rFonts w:ascii="Arial" w:hAnsi="Arial" w:cs="Arial"/>
        </w:rPr>
      </w:pPr>
      <w:r w:rsidRPr="009B2EB5">
        <w:rPr>
          <w:rFonts w:ascii="Arial" w:hAnsi="Arial" w:cs="Arial"/>
        </w:rPr>
        <w:t>kot pooblaščeni deklarant CBAM ne predloži deklaracije CBAM ali je ne predloži v roku iz prvega odstavka 6. člena Uredbe 2023/956/EU ali vloži deklaracijo CBAM z nepravilnimi, nepopolnimi ali neresničnimi podatki (6.</w:t>
      </w:r>
      <w:r w:rsidR="0043321F" w:rsidRPr="009B2EB5">
        <w:rPr>
          <w:rFonts w:ascii="Arial" w:hAnsi="Arial" w:cs="Arial"/>
        </w:rPr>
        <w:t> </w:t>
      </w:r>
      <w:r w:rsidRPr="009B2EB5">
        <w:rPr>
          <w:rFonts w:ascii="Arial" w:hAnsi="Arial" w:cs="Arial"/>
        </w:rPr>
        <w:t>člen Uredbe 2023/956/EU);</w:t>
      </w:r>
    </w:p>
    <w:p w14:paraId="4B8A6DEA" w14:textId="1FEC1573" w:rsidR="00D21E44" w:rsidRPr="009B2EB5" w:rsidRDefault="003304D8" w:rsidP="00906C3A">
      <w:pPr>
        <w:pStyle w:val="Odstavekseznama"/>
        <w:numPr>
          <w:ilvl w:val="0"/>
          <w:numId w:val="139"/>
        </w:numPr>
        <w:spacing w:after="160" w:line="252" w:lineRule="auto"/>
        <w:ind w:left="720"/>
        <w:rPr>
          <w:rFonts w:ascii="Arial" w:hAnsi="Arial" w:cs="Arial"/>
        </w:rPr>
      </w:pPr>
      <w:r w:rsidRPr="009B2EB5">
        <w:rPr>
          <w:rFonts w:ascii="Arial" w:hAnsi="Arial" w:cs="Arial"/>
        </w:rPr>
        <w:t xml:space="preserve">kot pooblaščeni deklarant CBAM ne zagotovi, da je skupne vgrajene emisije, poročane v deklaraciji CBAM, preveril akreditiran </w:t>
      </w:r>
      <w:proofErr w:type="spellStart"/>
      <w:r w:rsidRPr="009B2EB5">
        <w:rPr>
          <w:rFonts w:ascii="Arial" w:hAnsi="Arial" w:cs="Arial"/>
        </w:rPr>
        <w:t>preveritelj</w:t>
      </w:r>
      <w:proofErr w:type="spellEnd"/>
      <w:r w:rsidRPr="009B2EB5">
        <w:rPr>
          <w:rFonts w:ascii="Arial" w:hAnsi="Arial" w:cs="Arial"/>
        </w:rPr>
        <w:t xml:space="preserve"> (8.</w:t>
      </w:r>
      <w:r w:rsidR="0043321F" w:rsidRPr="009B2EB5">
        <w:rPr>
          <w:rFonts w:ascii="Arial" w:hAnsi="Arial" w:cs="Arial"/>
        </w:rPr>
        <w:t> </w:t>
      </w:r>
      <w:r w:rsidRPr="009B2EB5">
        <w:rPr>
          <w:rFonts w:ascii="Arial" w:hAnsi="Arial" w:cs="Arial"/>
        </w:rPr>
        <w:t xml:space="preserve">člen Uredbe 2023/956/EU). </w:t>
      </w:r>
    </w:p>
    <w:p w14:paraId="744A6BCE" w14:textId="2FCD3C6A" w:rsidR="00B44C5B" w:rsidRPr="009B2EB5" w:rsidRDefault="00B44C5B" w:rsidP="00906C3A">
      <w:pPr>
        <w:pStyle w:val="Odstavek"/>
        <w:numPr>
          <w:ilvl w:val="0"/>
          <w:numId w:val="101"/>
        </w:numPr>
        <w:ind w:left="360"/>
      </w:pPr>
      <w:r w:rsidRPr="009B2EB5">
        <w:t>Z globo od 30.000 do 50.000 e</w:t>
      </w:r>
      <w:r w:rsidR="00054F0D" w:rsidRPr="009B2EB5">
        <w:t>u</w:t>
      </w:r>
      <w:r w:rsidRPr="009B2EB5">
        <w:t>rov se kaznuje za prekršek iz prejšnjega odstavka samostojni podjetnik posameznik ali posameznik, ki samostojno opravlja dejavnost.</w:t>
      </w:r>
    </w:p>
    <w:p w14:paraId="62A9F46F" w14:textId="59517C55" w:rsidR="009A1F3F" w:rsidRPr="009B2EB5" w:rsidRDefault="00B44C5B" w:rsidP="00906C3A">
      <w:pPr>
        <w:pStyle w:val="Odstavek"/>
        <w:numPr>
          <w:ilvl w:val="0"/>
          <w:numId w:val="101"/>
        </w:numPr>
        <w:ind w:left="360"/>
      </w:pPr>
      <w:r w:rsidRPr="009B2EB5">
        <w:t>Z globo od 2.000 do 3.500 e</w:t>
      </w:r>
      <w:r w:rsidR="00054F0D" w:rsidRPr="009B2EB5">
        <w:t>u</w:t>
      </w:r>
      <w:r w:rsidRPr="009B2EB5">
        <w:t>rov se za prekršek iz prvega odstavka tega člena kaznuje tudi odgovorna oseba pravne osebe, odgovorna oseba samostojnega podjetnika posameznika, odgovorna oseba posameznika, ki samostojno opravlja dejavnost, ali odgovorna oseba samoupravne lokalne skupnosti.</w:t>
      </w:r>
    </w:p>
    <w:p w14:paraId="757F7B03" w14:textId="5B5EB810" w:rsidR="009154FA" w:rsidRPr="009B2EB5" w:rsidRDefault="009154FA" w:rsidP="00906C3A">
      <w:pPr>
        <w:pStyle w:val="Odstavek"/>
        <w:numPr>
          <w:ilvl w:val="0"/>
          <w:numId w:val="101"/>
        </w:numPr>
        <w:ind w:left="360"/>
      </w:pPr>
      <w:r w:rsidRPr="009B2EB5">
        <w:t>Z globo od 1.000 do 1.750 e</w:t>
      </w:r>
      <w:r w:rsidR="00054F0D" w:rsidRPr="009B2EB5">
        <w:t>u</w:t>
      </w:r>
      <w:r w:rsidRPr="009B2EB5">
        <w:t>rov se za prekršek iz 15. in 16.</w:t>
      </w:r>
      <w:r w:rsidR="0043321F" w:rsidRPr="009B2EB5">
        <w:t> </w:t>
      </w:r>
      <w:r w:rsidRPr="009B2EB5">
        <w:t>točke prvega odstavka tega člena kaznuje posameznik.</w:t>
      </w:r>
    </w:p>
    <w:p w14:paraId="26FCACE9" w14:textId="77777777" w:rsidR="00685CA4" w:rsidRPr="009B2EB5" w:rsidRDefault="00685CA4" w:rsidP="0039359B">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člen</w:t>
      </w:r>
      <w:r w:rsidRPr="009B2EB5">
        <w:rPr>
          <w:rFonts w:ascii="Arial" w:hAnsi="Arial" w:cs="Arial"/>
          <w:color w:val="auto"/>
        </w:rPr>
        <w:br/>
        <w:t>(lažji prekrški)</w:t>
      </w:r>
    </w:p>
    <w:p w14:paraId="5CB91AEC" w14:textId="70A59D9F" w:rsidR="002A5374" w:rsidRPr="009B2EB5" w:rsidRDefault="00EF4274" w:rsidP="00906C3A">
      <w:pPr>
        <w:pStyle w:val="Odstavek"/>
        <w:numPr>
          <w:ilvl w:val="0"/>
          <w:numId w:val="103"/>
        </w:numPr>
        <w:ind w:left="360"/>
        <w:rPr>
          <w:color w:val="000000" w:themeColor="text1"/>
        </w:rPr>
      </w:pPr>
      <w:r w:rsidRPr="009B2EB5">
        <w:t>Z globo od 20.000 do 40.000 e</w:t>
      </w:r>
      <w:r w:rsidR="00054F0D" w:rsidRPr="009B2EB5">
        <w:t>u</w:t>
      </w:r>
      <w:r w:rsidRPr="009B2EB5">
        <w:t>rov se kaznuje za prekršek pravna oseba, če</w:t>
      </w:r>
      <w:r w:rsidR="002A5374" w:rsidRPr="009B2EB5">
        <w:t>:</w:t>
      </w:r>
    </w:p>
    <w:p w14:paraId="50FD75AA" w14:textId="6C0F97C6" w:rsidR="00EF4274" w:rsidRPr="009B2EB5" w:rsidRDefault="00EF4274" w:rsidP="00906C3A">
      <w:pPr>
        <w:pStyle w:val="tevilnatoka"/>
        <w:numPr>
          <w:ilvl w:val="0"/>
          <w:numId w:val="145"/>
        </w:numPr>
        <w:ind w:left="720"/>
        <w:rPr>
          <w:rFonts w:cs="Arial"/>
          <w:color w:val="000000" w:themeColor="text1"/>
        </w:rPr>
      </w:pPr>
      <w:r w:rsidRPr="009B2EB5">
        <w:rPr>
          <w:rFonts w:cs="Arial"/>
          <w:color w:val="000000" w:themeColor="text1"/>
        </w:rPr>
        <w:t xml:space="preserve">zaradi izpuščanja toplogrednih plinov ne plača podnebne dajatve v skladu z določbo prvega odstavka </w:t>
      </w:r>
      <w:r w:rsidR="00E70E34" w:rsidRPr="009B2EB5">
        <w:rPr>
          <w:rFonts w:cs="Arial"/>
          <w:color w:val="000000" w:themeColor="text1"/>
        </w:rPr>
        <w:t>70</w:t>
      </w:r>
      <w:r w:rsidRPr="009B2EB5">
        <w:rPr>
          <w:rFonts w:cs="Arial"/>
          <w:color w:val="000000" w:themeColor="text1"/>
        </w:rPr>
        <w:t>.</w:t>
      </w:r>
      <w:r w:rsidR="0043321F" w:rsidRPr="009B2EB5">
        <w:rPr>
          <w:rFonts w:cs="Arial"/>
          <w:color w:val="000000" w:themeColor="text1"/>
        </w:rPr>
        <w:t> </w:t>
      </w:r>
      <w:r w:rsidRPr="009B2EB5">
        <w:rPr>
          <w:rFonts w:cs="Arial"/>
          <w:color w:val="000000" w:themeColor="text1"/>
        </w:rPr>
        <w:t>člena tega zakona</w:t>
      </w:r>
      <w:r w:rsidR="002A5374" w:rsidRPr="009B2EB5">
        <w:rPr>
          <w:rFonts w:cs="Arial"/>
          <w:color w:val="000000" w:themeColor="text1"/>
        </w:rPr>
        <w:t>;</w:t>
      </w:r>
    </w:p>
    <w:p w14:paraId="0B0DA669" w14:textId="7261B2C8" w:rsidR="00D21E44" w:rsidRPr="009B2EB5" w:rsidRDefault="002A5374" w:rsidP="00906C3A">
      <w:pPr>
        <w:pStyle w:val="tevilnatoka"/>
        <w:numPr>
          <w:ilvl w:val="0"/>
          <w:numId w:val="145"/>
        </w:numPr>
        <w:ind w:left="720"/>
        <w:rPr>
          <w:rFonts w:cs="Arial"/>
          <w:color w:val="000000" w:themeColor="text1"/>
        </w:rPr>
      </w:pPr>
      <w:r w:rsidRPr="009B2EB5">
        <w:rPr>
          <w:rFonts w:cs="Arial"/>
          <w:color w:val="000000" w:themeColor="text1"/>
        </w:rPr>
        <w:t>kot upravljalec letališča ne pobere enkratne dajatve iz 7</w:t>
      </w:r>
      <w:r w:rsidR="00E70E34" w:rsidRPr="009B2EB5">
        <w:rPr>
          <w:rFonts w:cs="Arial"/>
          <w:color w:val="000000" w:themeColor="text1"/>
        </w:rPr>
        <w:t>1</w:t>
      </w:r>
      <w:r w:rsidRPr="009B2EB5">
        <w:rPr>
          <w:rFonts w:cs="Arial"/>
          <w:color w:val="000000" w:themeColor="text1"/>
        </w:rPr>
        <w:t>.</w:t>
      </w:r>
      <w:r w:rsidR="0043321F" w:rsidRPr="009B2EB5">
        <w:rPr>
          <w:rFonts w:cs="Arial"/>
          <w:color w:val="000000" w:themeColor="text1"/>
        </w:rPr>
        <w:t> </w:t>
      </w:r>
      <w:r w:rsidRPr="009B2EB5">
        <w:rPr>
          <w:rFonts w:cs="Arial"/>
          <w:color w:val="000000" w:themeColor="text1"/>
        </w:rPr>
        <w:t>člena tega zakona</w:t>
      </w:r>
      <w:r w:rsidR="00D21E44" w:rsidRPr="009B2EB5">
        <w:rPr>
          <w:rFonts w:cs="Arial"/>
          <w:color w:val="000000" w:themeColor="text1"/>
        </w:rPr>
        <w:t>;</w:t>
      </w:r>
    </w:p>
    <w:p w14:paraId="61EA5946" w14:textId="3D6C0408" w:rsidR="009154FA" w:rsidRPr="009B2EB5" w:rsidRDefault="00D21E44" w:rsidP="00906C3A">
      <w:pPr>
        <w:pStyle w:val="tevilnatoka"/>
        <w:numPr>
          <w:ilvl w:val="0"/>
          <w:numId w:val="145"/>
        </w:numPr>
        <w:ind w:left="720"/>
        <w:rPr>
          <w:rFonts w:cs="Arial"/>
          <w:color w:val="000000" w:themeColor="text1"/>
        </w:rPr>
      </w:pPr>
      <w:r w:rsidRPr="009B2EB5">
        <w:rPr>
          <w:rFonts w:cs="Arial"/>
        </w:rPr>
        <w:t>če ne zagotovi obveščanja javnosti v skladu s 10</w:t>
      </w:r>
      <w:r w:rsidR="00E70E34" w:rsidRPr="009B2EB5">
        <w:rPr>
          <w:rFonts w:cs="Arial"/>
        </w:rPr>
        <w:t>5</w:t>
      </w:r>
      <w:r w:rsidRPr="009B2EB5">
        <w:rPr>
          <w:rFonts w:cs="Arial"/>
        </w:rPr>
        <w:t>.</w:t>
      </w:r>
      <w:r w:rsidR="0043321F" w:rsidRPr="009B2EB5">
        <w:rPr>
          <w:rFonts w:cs="Arial"/>
        </w:rPr>
        <w:t> </w:t>
      </w:r>
      <w:r w:rsidRPr="009B2EB5">
        <w:rPr>
          <w:rFonts w:cs="Arial"/>
        </w:rPr>
        <w:t>členom tega zakona</w:t>
      </w:r>
      <w:r w:rsidR="009154FA" w:rsidRPr="009B2EB5">
        <w:rPr>
          <w:rFonts w:cs="Arial"/>
        </w:rPr>
        <w:t>;</w:t>
      </w:r>
    </w:p>
    <w:p w14:paraId="3D76674E" w14:textId="7377F21C" w:rsidR="002A5374" w:rsidRPr="009B2EB5" w:rsidRDefault="009154FA" w:rsidP="00906C3A">
      <w:pPr>
        <w:pStyle w:val="tevilnatoka"/>
        <w:numPr>
          <w:ilvl w:val="0"/>
          <w:numId w:val="145"/>
        </w:numPr>
        <w:ind w:left="720"/>
        <w:rPr>
          <w:rFonts w:cs="Arial"/>
          <w:color w:val="000000" w:themeColor="text1"/>
        </w:rPr>
      </w:pPr>
      <w:r w:rsidRPr="009B2EB5">
        <w:rPr>
          <w:rFonts w:cs="Arial"/>
          <w:color w:val="000000" w:themeColor="text1"/>
        </w:rPr>
        <w:t>kot poročajoči deklarant ne predloži poročila CBAM ali ga ne predloži v roku iz prvega odstavka 8.</w:t>
      </w:r>
      <w:r w:rsidR="0043321F" w:rsidRPr="009B2EB5">
        <w:rPr>
          <w:rFonts w:cs="Arial"/>
          <w:color w:val="000000" w:themeColor="text1"/>
        </w:rPr>
        <w:t> </w:t>
      </w:r>
      <w:r w:rsidRPr="009B2EB5">
        <w:rPr>
          <w:rFonts w:cs="Arial"/>
          <w:color w:val="000000" w:themeColor="text1"/>
        </w:rPr>
        <w:t>člena Izvedbene uredbe 2023/1773/EU ali vloži poročilo CBAM z nepravilnimi, nepopolnimi ali neresničnimi podatki (8.</w:t>
      </w:r>
      <w:r w:rsidR="0043321F" w:rsidRPr="009B2EB5">
        <w:rPr>
          <w:rFonts w:cs="Arial"/>
          <w:color w:val="000000" w:themeColor="text1"/>
        </w:rPr>
        <w:t> </w:t>
      </w:r>
      <w:r w:rsidRPr="009B2EB5">
        <w:rPr>
          <w:rFonts w:cs="Arial"/>
          <w:color w:val="000000" w:themeColor="text1"/>
        </w:rPr>
        <w:t xml:space="preserve">člen Izvedbene uredbe 2023/1773/EU). </w:t>
      </w:r>
    </w:p>
    <w:p w14:paraId="0D1BF04B" w14:textId="74198C85" w:rsidR="00685CA4" w:rsidRPr="009B2EB5" w:rsidRDefault="00685CA4" w:rsidP="00906C3A">
      <w:pPr>
        <w:pStyle w:val="Odstavek"/>
        <w:numPr>
          <w:ilvl w:val="0"/>
          <w:numId w:val="103"/>
        </w:numPr>
        <w:ind w:left="360"/>
      </w:pPr>
      <w:r w:rsidRPr="009B2EB5">
        <w:t>Z globo 10.000 do 20.000 e</w:t>
      </w:r>
      <w:r w:rsidR="00054F0D" w:rsidRPr="009B2EB5">
        <w:t>u</w:t>
      </w:r>
      <w:r w:rsidRPr="009B2EB5">
        <w:t>rov se kaznuje za prekršek iz prejšnjega odstavka samostojni podjetnik posameznik ali posameznik, ki samostojno opravlja dejavnost.</w:t>
      </w:r>
    </w:p>
    <w:p w14:paraId="796E202E" w14:textId="17E76E41" w:rsidR="0039359B" w:rsidRPr="009B2EB5" w:rsidRDefault="00685CA4" w:rsidP="00906C3A">
      <w:pPr>
        <w:pStyle w:val="Odstavek"/>
        <w:numPr>
          <w:ilvl w:val="0"/>
          <w:numId w:val="103"/>
        </w:numPr>
        <w:ind w:left="360"/>
      </w:pPr>
      <w:r w:rsidRPr="009B2EB5">
        <w:t>Z globo 1.500 do 2.000 e</w:t>
      </w:r>
      <w:r w:rsidR="00054F0D" w:rsidRPr="009B2EB5">
        <w:t>u</w:t>
      </w:r>
      <w:r w:rsidRPr="009B2EB5">
        <w:t>rov se kaznuje za prekršek iz prvega odstavka tega člena tudi odgovorna oseba pravne osebe ali odgovorna oseba samostojnega podjetnika posameznika ali odgovorna oseba posameznika, ki samostojno opravlja dejavnost, ali odgovorna oseba samoupravne lokalne skupnosti.</w:t>
      </w:r>
    </w:p>
    <w:p w14:paraId="2EACE3AF" w14:textId="7CEECB6C" w:rsidR="0039359B" w:rsidRPr="009B2EB5" w:rsidRDefault="009154FA" w:rsidP="00906C3A">
      <w:pPr>
        <w:pStyle w:val="Odstavek"/>
        <w:numPr>
          <w:ilvl w:val="0"/>
          <w:numId w:val="103"/>
        </w:numPr>
        <w:ind w:left="360"/>
      </w:pPr>
      <w:r w:rsidRPr="009B2EB5">
        <w:t>Z globo 750 do 1.000 e</w:t>
      </w:r>
      <w:r w:rsidR="00054F0D" w:rsidRPr="009B2EB5">
        <w:t>u</w:t>
      </w:r>
      <w:r w:rsidRPr="009B2EB5">
        <w:t>rov se kaznuje za prekršek iz druge točke prvega odstavka tega člena posameznik.</w:t>
      </w:r>
    </w:p>
    <w:p w14:paraId="39B6B641" w14:textId="03BBB656" w:rsidR="003B47DB" w:rsidRPr="009B2EB5" w:rsidRDefault="003B47DB" w:rsidP="0039359B">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člen</w:t>
      </w:r>
      <w:r w:rsidRPr="009B2EB5">
        <w:rPr>
          <w:rFonts w:ascii="Arial" w:hAnsi="Arial" w:cs="Arial"/>
        </w:rPr>
        <w:br/>
      </w:r>
      <w:r w:rsidRPr="009B2EB5">
        <w:rPr>
          <w:rFonts w:ascii="Arial" w:hAnsi="Arial" w:cs="Arial"/>
          <w:color w:val="auto"/>
        </w:rPr>
        <w:t>(prekrški pooblaščenega podjetja)</w:t>
      </w:r>
    </w:p>
    <w:p w14:paraId="6631B991" w14:textId="11468AE0" w:rsidR="002704D0" w:rsidRPr="009B2EB5" w:rsidRDefault="002704D0" w:rsidP="00906C3A">
      <w:pPr>
        <w:pStyle w:val="Odstavek"/>
        <w:numPr>
          <w:ilvl w:val="0"/>
          <w:numId w:val="143"/>
        </w:numPr>
        <w:ind w:left="360"/>
      </w:pPr>
      <w:r w:rsidRPr="009B2EB5">
        <w:t>Z globo od 4.000 do 30.000 e</w:t>
      </w:r>
      <w:r w:rsidR="00054F0D" w:rsidRPr="009B2EB5">
        <w:t>u</w:t>
      </w:r>
      <w:r w:rsidRPr="009B2EB5">
        <w:t>rov se kaznuje pravna oseba, če:</w:t>
      </w:r>
    </w:p>
    <w:p w14:paraId="1CA8D4FB" w14:textId="013CF85C" w:rsidR="002704D0" w:rsidRPr="009B2EB5" w:rsidRDefault="002704D0" w:rsidP="00906C3A">
      <w:pPr>
        <w:pStyle w:val="tevilnatoka"/>
        <w:numPr>
          <w:ilvl w:val="0"/>
          <w:numId w:val="146"/>
        </w:numPr>
        <w:ind w:left="720"/>
        <w:rPr>
          <w:rFonts w:cs="Arial"/>
          <w:color w:val="000000" w:themeColor="text1"/>
        </w:rPr>
      </w:pPr>
      <w:r w:rsidRPr="009B2EB5">
        <w:rPr>
          <w:rFonts w:cs="Arial"/>
          <w:color w:val="000000" w:themeColor="text1"/>
        </w:rPr>
        <w:t xml:space="preserve">opravlja storitev nameščanja, vzdrževanja, popravila ali razgradnje nepremične opreme za hlajenje in klimatizacijo in toplotnih črpalk ali za namestitev, vzdrževanje, </w:t>
      </w:r>
      <w:r w:rsidRPr="009B2EB5">
        <w:rPr>
          <w:rFonts w:cs="Arial"/>
          <w:color w:val="000000" w:themeColor="text1"/>
        </w:rPr>
        <w:lastRenderedPageBreak/>
        <w:t xml:space="preserve">popravilo ali razgradnjo nepremične protipožarne opreme in nima potrdila o vpisu v evidenco pooblaščenih podjetij v skladu </w:t>
      </w:r>
      <w:r w:rsidR="00EC6B1D" w:rsidRPr="009B2EB5">
        <w:rPr>
          <w:rFonts w:cs="Arial"/>
          <w:color w:val="000000" w:themeColor="text1"/>
        </w:rPr>
        <w:t>s</w:t>
      </w:r>
      <w:r w:rsidRPr="009B2EB5">
        <w:rPr>
          <w:rFonts w:cs="Arial"/>
          <w:color w:val="000000" w:themeColor="text1"/>
        </w:rPr>
        <w:t xml:space="preserve"> 10</w:t>
      </w:r>
      <w:r w:rsidR="000939EB" w:rsidRPr="009B2EB5">
        <w:rPr>
          <w:rFonts w:cs="Arial"/>
          <w:color w:val="000000" w:themeColor="text1"/>
        </w:rPr>
        <w:t>2</w:t>
      </w:r>
      <w:r w:rsidRPr="009B2EB5">
        <w:rPr>
          <w:rFonts w:cs="Arial"/>
          <w:color w:val="000000" w:themeColor="text1"/>
        </w:rPr>
        <w:t>.</w:t>
      </w:r>
      <w:r w:rsidR="0043321F" w:rsidRPr="009B2EB5">
        <w:rPr>
          <w:rFonts w:cs="Arial"/>
          <w:color w:val="000000" w:themeColor="text1"/>
        </w:rPr>
        <w:t> </w:t>
      </w:r>
      <w:r w:rsidRPr="009B2EB5">
        <w:rPr>
          <w:rFonts w:cs="Arial"/>
          <w:color w:val="000000" w:themeColor="text1"/>
        </w:rPr>
        <w:t>členom tega zakona;</w:t>
      </w:r>
    </w:p>
    <w:p w14:paraId="13FF6AD7" w14:textId="1A611FE4" w:rsidR="002704D0" w:rsidRPr="009B2EB5" w:rsidRDefault="002704D0" w:rsidP="00906C3A">
      <w:pPr>
        <w:pStyle w:val="tevilnatoka"/>
        <w:numPr>
          <w:ilvl w:val="0"/>
          <w:numId w:val="146"/>
        </w:numPr>
        <w:ind w:left="720"/>
        <w:rPr>
          <w:rFonts w:cs="Arial"/>
          <w:color w:val="000000" w:themeColor="text1"/>
        </w:rPr>
      </w:pPr>
      <w:r w:rsidRPr="009B2EB5">
        <w:rPr>
          <w:rFonts w:cs="Arial"/>
          <w:color w:val="000000" w:themeColor="text1"/>
        </w:rPr>
        <w:t xml:space="preserve">dejavnost nameščanja, servisiranja, vzdrževanja, popravljanja ali razgrajevanja izvaja pri njem zaposlena oseba ali druga oseba, ki za pooblaščeno podjetje opravlja storitve, ki nima spričevala iz </w:t>
      </w:r>
      <w:r w:rsidR="000939EB" w:rsidRPr="009B2EB5">
        <w:rPr>
          <w:rFonts w:cs="Arial"/>
          <w:color w:val="000000" w:themeColor="text1"/>
        </w:rPr>
        <w:t>100</w:t>
      </w:r>
      <w:r w:rsidRPr="009B2EB5">
        <w:rPr>
          <w:rFonts w:cs="Arial"/>
          <w:color w:val="000000" w:themeColor="text1"/>
        </w:rPr>
        <w:t>.</w:t>
      </w:r>
      <w:r w:rsidR="0043321F" w:rsidRPr="009B2EB5">
        <w:rPr>
          <w:rFonts w:cs="Arial"/>
          <w:color w:val="000000" w:themeColor="text1"/>
        </w:rPr>
        <w:t> </w:t>
      </w:r>
      <w:r w:rsidRPr="009B2EB5">
        <w:rPr>
          <w:rFonts w:cs="Arial"/>
          <w:color w:val="000000" w:themeColor="text1"/>
        </w:rPr>
        <w:t>člena tega zakona</w:t>
      </w:r>
      <w:r w:rsidR="00D861AE" w:rsidRPr="009B2EB5">
        <w:rPr>
          <w:rFonts w:cs="Arial"/>
          <w:color w:val="000000" w:themeColor="text1"/>
        </w:rPr>
        <w:t>.</w:t>
      </w:r>
    </w:p>
    <w:p w14:paraId="48B282C9" w14:textId="3B76310E" w:rsidR="002704D0" w:rsidRPr="009B2EB5" w:rsidRDefault="002704D0" w:rsidP="00906C3A">
      <w:pPr>
        <w:pStyle w:val="Odstavek"/>
        <w:numPr>
          <w:ilvl w:val="0"/>
          <w:numId w:val="143"/>
        </w:numPr>
        <w:ind w:left="360"/>
      </w:pPr>
      <w:r w:rsidRPr="009B2EB5">
        <w:t>Z globo od 3.000 do 25.000 e</w:t>
      </w:r>
      <w:r w:rsidR="00054F0D" w:rsidRPr="009B2EB5">
        <w:t>u</w:t>
      </w:r>
      <w:r w:rsidRPr="009B2EB5">
        <w:t>rov se kaznuje za prekršek iz prejšnjega odstavka tudi samostojni podjetnik posameznik.</w:t>
      </w:r>
    </w:p>
    <w:p w14:paraId="7F5B7363" w14:textId="35B4250C" w:rsidR="002704D0" w:rsidRPr="009B2EB5" w:rsidRDefault="002704D0" w:rsidP="00906C3A">
      <w:pPr>
        <w:pStyle w:val="Odstavek"/>
        <w:numPr>
          <w:ilvl w:val="0"/>
          <w:numId w:val="143"/>
        </w:numPr>
        <w:ind w:left="360"/>
      </w:pPr>
      <w:r w:rsidRPr="009B2EB5">
        <w:t>Z globo od 1.200 do 4.000 e</w:t>
      </w:r>
      <w:r w:rsidR="00054F0D" w:rsidRPr="009B2EB5">
        <w:t>u</w:t>
      </w:r>
      <w:r w:rsidRPr="009B2EB5">
        <w:t>rov se za prekršek iz četrtega odstavka tega člena kaznuje tudi odgovorna oseba pravne osebe ali odgovorna oseba samostojnega podjetnika posameznika.</w:t>
      </w:r>
    </w:p>
    <w:p w14:paraId="1B9E96A1" w14:textId="0E235BB7" w:rsidR="00685CA4" w:rsidRPr="009B2EB5" w:rsidRDefault="00685CA4" w:rsidP="0039359B">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člen</w:t>
      </w:r>
      <w:r w:rsidRPr="009B2EB5">
        <w:rPr>
          <w:rFonts w:ascii="Arial" w:hAnsi="Arial" w:cs="Arial"/>
        </w:rPr>
        <w:br/>
      </w:r>
      <w:r w:rsidRPr="009B2EB5">
        <w:rPr>
          <w:rFonts w:ascii="Arial" w:hAnsi="Arial" w:cs="Arial"/>
          <w:color w:val="auto"/>
        </w:rPr>
        <w:t>(globa za presežne</w:t>
      </w:r>
      <w:r w:rsidR="009152D2" w:rsidRPr="009B2EB5">
        <w:rPr>
          <w:rFonts w:ascii="Arial" w:hAnsi="Arial" w:cs="Arial"/>
          <w:color w:val="auto"/>
        </w:rPr>
        <w:t xml:space="preserve"> in neprijavljene</w:t>
      </w:r>
      <w:r w:rsidRPr="009B2EB5">
        <w:rPr>
          <w:rFonts w:ascii="Arial" w:hAnsi="Arial" w:cs="Arial"/>
          <w:color w:val="auto"/>
        </w:rPr>
        <w:t xml:space="preserve"> emisije)</w:t>
      </w:r>
    </w:p>
    <w:p w14:paraId="2E0560CD" w14:textId="7AFFD87F" w:rsidR="00685CA4" w:rsidRPr="009B2EB5" w:rsidRDefault="00685CA4" w:rsidP="00906C3A">
      <w:pPr>
        <w:pStyle w:val="Odstavek"/>
        <w:numPr>
          <w:ilvl w:val="0"/>
          <w:numId w:val="105"/>
        </w:numPr>
      </w:pPr>
      <w:r w:rsidRPr="009B2EB5">
        <w:t>Upravljavec naprave, operator zrakoplova, ladjarska družba ali regulirani subjekt plača globo v višini 100 e</w:t>
      </w:r>
      <w:r w:rsidR="00054F0D" w:rsidRPr="009B2EB5">
        <w:t>u</w:t>
      </w:r>
      <w:r w:rsidRPr="009B2EB5">
        <w:t>rov za vsako začeto tono ekvivalenta ogljikovega dioksida, ki jo je naprava, operator zrakoplova, ladjarska družba ali regulirani subjekt izpusti v zrak in presega količino emisijskih kuponov, predanih v skladu s 5</w:t>
      </w:r>
      <w:r w:rsidR="000245C0" w:rsidRPr="009B2EB5">
        <w:t>7</w:t>
      </w:r>
      <w:r w:rsidRPr="009B2EB5">
        <w:t>.</w:t>
      </w:r>
      <w:r w:rsidR="0043321F" w:rsidRPr="009B2EB5">
        <w:t> </w:t>
      </w:r>
      <w:r w:rsidRPr="009B2EB5">
        <w:t>členom tega zakona.</w:t>
      </w:r>
    </w:p>
    <w:p w14:paraId="1F5F68CC" w14:textId="5E8D0D83" w:rsidR="00685CA4" w:rsidRPr="009B2EB5" w:rsidRDefault="00685CA4" w:rsidP="00906C3A">
      <w:pPr>
        <w:pStyle w:val="Odstavek"/>
        <w:numPr>
          <w:ilvl w:val="0"/>
          <w:numId w:val="105"/>
        </w:numPr>
      </w:pPr>
      <w:r w:rsidRPr="009B2EB5">
        <w:t>Višina globe iz prvega odstavka tega člena se od 1.</w:t>
      </w:r>
      <w:r w:rsidR="004F5E8D" w:rsidRPr="009B2EB5">
        <w:t> </w:t>
      </w:r>
      <w:r w:rsidRPr="009B2EB5">
        <w:t>januarja 2013 vsako leto poveča za letni evropski indeks cen življenjskih potrebščin, objavljen na spletni strani Statističnega urada EU v mesecu</w:t>
      </w:r>
      <w:r w:rsidR="006E7761" w:rsidRPr="009B2EB5">
        <w:t xml:space="preserve"> maju. </w:t>
      </w:r>
      <w:r w:rsidRPr="009B2EB5">
        <w:t xml:space="preserve">Višino globe v skladu s tem odstavkom določi </w:t>
      </w:r>
      <w:r w:rsidR="0039359B" w:rsidRPr="009B2EB5">
        <w:t>v</w:t>
      </w:r>
      <w:r w:rsidRPr="009B2EB5">
        <w:t>lada s sklepom.</w:t>
      </w:r>
    </w:p>
    <w:p w14:paraId="14684AA7" w14:textId="13DDA7FD" w:rsidR="00881570" w:rsidRPr="009B2EB5" w:rsidRDefault="00881570" w:rsidP="00906C3A">
      <w:pPr>
        <w:pStyle w:val="Odstavek"/>
        <w:numPr>
          <w:ilvl w:val="0"/>
          <w:numId w:val="105"/>
        </w:numPr>
      </w:pPr>
      <w:r w:rsidRPr="009B2EB5">
        <w:t>Poročajoči deklarant plača globo v višini 30 eurov za vsako tono neprijavljenih emisij, če ni predložil poročila CBAM v šestih mesecih od poteka roka za predložitev poročila.</w:t>
      </w:r>
    </w:p>
    <w:p w14:paraId="73043660" w14:textId="77777777" w:rsidR="00881570" w:rsidRPr="009B2EB5" w:rsidRDefault="00881570" w:rsidP="00906C3A">
      <w:pPr>
        <w:pStyle w:val="Odstavek"/>
        <w:numPr>
          <w:ilvl w:val="0"/>
          <w:numId w:val="105"/>
        </w:numPr>
      </w:pPr>
      <w:r w:rsidRPr="009B2EB5">
        <w:t>Poročajoči deklarant plača globo v višini 45 eurov za vsako tono neprijavljenih emisij, če ni predložil poročila CBAM v več kot šestih mesecih od poteka roka za predložitev poročila.</w:t>
      </w:r>
    </w:p>
    <w:p w14:paraId="44D04A7F" w14:textId="71D4EE0B" w:rsidR="00881570" w:rsidRPr="009B2EB5" w:rsidRDefault="00881570" w:rsidP="00906C3A">
      <w:pPr>
        <w:pStyle w:val="Odstavek"/>
        <w:numPr>
          <w:ilvl w:val="0"/>
          <w:numId w:val="105"/>
        </w:numPr>
      </w:pPr>
      <w:r w:rsidRPr="009B2EB5">
        <w:t>Poročajoči deklarant, ki je predložil nepopolno ali nepravilno poročilo v smislu 13.</w:t>
      </w:r>
      <w:r w:rsidR="0043321F" w:rsidRPr="009B2EB5">
        <w:t> </w:t>
      </w:r>
      <w:r w:rsidRPr="009B2EB5">
        <w:t>člena Izvedbene uredbe 2023/1773/EU in ni sprejel potrebnih ukrepov za popravek poročila CBAM v postopku za popravek, ki ga je začela Finančna uprava Republike Slovenije v skladu s četrtim odstavkom 14.</w:t>
      </w:r>
      <w:r w:rsidR="0043321F" w:rsidRPr="009B2EB5">
        <w:t> </w:t>
      </w:r>
      <w:r w:rsidRPr="009B2EB5">
        <w:t>člena Izvedbene uredbe 2023/1773/EU, plača globo za vsako tono neprijavljenih emisij v višini:</w:t>
      </w:r>
    </w:p>
    <w:p w14:paraId="155E13C4" w14:textId="790519DF" w:rsidR="00881570" w:rsidRPr="009B2EB5" w:rsidRDefault="00881570" w:rsidP="00906C3A">
      <w:pPr>
        <w:pStyle w:val="Odstavek"/>
        <w:numPr>
          <w:ilvl w:val="1"/>
          <w:numId w:val="105"/>
        </w:numPr>
      </w:pPr>
      <w:r w:rsidRPr="009B2EB5">
        <w:t>10 e</w:t>
      </w:r>
      <w:r w:rsidR="00054F0D" w:rsidRPr="009B2EB5">
        <w:t>u</w:t>
      </w:r>
      <w:r w:rsidRPr="009B2EB5">
        <w:t>rov, če ni prijavil manj kot 25 odstotkov emisij;</w:t>
      </w:r>
    </w:p>
    <w:p w14:paraId="55291540" w14:textId="59D9B3C0" w:rsidR="00881570" w:rsidRPr="009B2EB5" w:rsidRDefault="00881570" w:rsidP="00906C3A">
      <w:pPr>
        <w:pStyle w:val="Odstavek"/>
        <w:numPr>
          <w:ilvl w:val="1"/>
          <w:numId w:val="105"/>
        </w:numPr>
      </w:pPr>
      <w:r w:rsidRPr="009B2EB5">
        <w:t>15 e</w:t>
      </w:r>
      <w:r w:rsidR="00054F0D" w:rsidRPr="009B2EB5">
        <w:t>u</w:t>
      </w:r>
      <w:r w:rsidRPr="009B2EB5">
        <w:t>rov, če ni prijavil od 26 do 50 odstotkov emisij;</w:t>
      </w:r>
    </w:p>
    <w:p w14:paraId="24212A4B" w14:textId="5170CFF8" w:rsidR="00881570" w:rsidRPr="009B2EB5" w:rsidRDefault="00881570" w:rsidP="00906C3A">
      <w:pPr>
        <w:pStyle w:val="Odstavek"/>
        <w:numPr>
          <w:ilvl w:val="1"/>
          <w:numId w:val="105"/>
        </w:numPr>
      </w:pPr>
      <w:r w:rsidRPr="009B2EB5">
        <w:t>20 e</w:t>
      </w:r>
      <w:r w:rsidR="00054F0D" w:rsidRPr="009B2EB5">
        <w:t>u</w:t>
      </w:r>
      <w:r w:rsidRPr="009B2EB5">
        <w:t>rov, če ni prijavil več kot 50 odstotkov emisij.</w:t>
      </w:r>
    </w:p>
    <w:p w14:paraId="1871325A" w14:textId="77777777" w:rsidR="00881570" w:rsidRPr="009B2EB5" w:rsidRDefault="00881570" w:rsidP="00906C3A">
      <w:pPr>
        <w:pStyle w:val="Odstavek"/>
        <w:numPr>
          <w:ilvl w:val="0"/>
          <w:numId w:val="105"/>
        </w:numPr>
      </w:pPr>
      <w:r w:rsidRPr="009B2EB5">
        <w:t>Oseba iz prejšnjega odstavka, ki je zaporedno predložila več kot dve nepopolni ali nepravilni poročili CBAM, plača globo za vsako tono neprijavljenih emisij v višini iz prejšnjega odstavka, povečani za 5 eurov za vsako tono neprijavljenih emisij.</w:t>
      </w:r>
    </w:p>
    <w:p w14:paraId="3866F2F4" w14:textId="4F10DA71" w:rsidR="00881570" w:rsidRPr="009B2EB5" w:rsidRDefault="00881570" w:rsidP="00906C3A">
      <w:pPr>
        <w:pStyle w:val="Odstavek"/>
        <w:numPr>
          <w:ilvl w:val="0"/>
          <w:numId w:val="105"/>
        </w:numPr>
      </w:pPr>
      <w:r w:rsidRPr="009B2EB5">
        <w:t>Višina globe, določena v skladu s tretjim do šestim odstavkom tega člena, se poveča ali zmanjša za 10 odstotkov ob upoštevanju dejavnikov iz točk (c) do (g) tretjega odstavka 16.</w:t>
      </w:r>
      <w:r w:rsidR="004F5E8D" w:rsidRPr="009B2EB5">
        <w:t> </w:t>
      </w:r>
      <w:r w:rsidRPr="009B2EB5">
        <w:t>člena Izvedbene uredbe 2023/1773/EU.</w:t>
      </w:r>
    </w:p>
    <w:p w14:paraId="21422E8B" w14:textId="15DCD5A7" w:rsidR="00881570" w:rsidRPr="009B2EB5" w:rsidRDefault="00881570" w:rsidP="00906C3A">
      <w:pPr>
        <w:pStyle w:val="Odstavek"/>
        <w:numPr>
          <w:ilvl w:val="0"/>
          <w:numId w:val="105"/>
        </w:numPr>
      </w:pPr>
      <w:r w:rsidRPr="009B2EB5">
        <w:t>Pooblaščeni deklarant CBAM plača globo iz sklepa iz drugega odstavka tega člena za vsako začeto tono ekvivalenta ogljikovega dioksida, vgrajeno v blago CBAM, ki ga je uvozil v preteklem letu, in presega količino kuponov CBAM, predanih v skladu s prvim odstavkom 22.</w:t>
      </w:r>
      <w:r w:rsidR="0043321F" w:rsidRPr="009B2EB5">
        <w:t> </w:t>
      </w:r>
      <w:r w:rsidRPr="009B2EB5">
        <w:t>člena Uredbe 2023/956/EU.</w:t>
      </w:r>
    </w:p>
    <w:p w14:paraId="56FDAB66" w14:textId="15D9C271" w:rsidR="00881570" w:rsidRPr="009B2EB5" w:rsidRDefault="00881570" w:rsidP="00906C3A">
      <w:pPr>
        <w:pStyle w:val="Odstavek"/>
        <w:numPr>
          <w:ilvl w:val="0"/>
          <w:numId w:val="105"/>
        </w:numPr>
      </w:pPr>
      <w:r w:rsidRPr="009B2EB5">
        <w:lastRenderedPageBreak/>
        <w:t>Oseba, ki nima statusa pooblaščenega deklaranta CBAM, plača globo v višini trikratnika do petkratnika globe iz sklepa iz drugega odstavka tega člena, kot se uporablja v letu uvoza blaga CBAM, za vsako začeto tono ekvivalenta ogljikovega dioksida, vgrajeno v blago CBAM, ki ga je vnesla na carinsko območje Unije, in presega količino kuponov CBAM, ki bi jih morala predati v skladu s prvim odstavkom 22.</w:t>
      </w:r>
      <w:r w:rsidR="0043321F" w:rsidRPr="009B2EB5">
        <w:t> </w:t>
      </w:r>
      <w:r w:rsidRPr="009B2EB5">
        <w:t>člena Uredbe 2023/956/EU.</w:t>
      </w:r>
    </w:p>
    <w:p w14:paraId="4ADD9C42" w14:textId="516797DB" w:rsidR="00881570" w:rsidRPr="009B2EB5" w:rsidRDefault="00881570" w:rsidP="00906C3A">
      <w:pPr>
        <w:pStyle w:val="Odstavek"/>
        <w:numPr>
          <w:ilvl w:val="0"/>
          <w:numId w:val="105"/>
        </w:numPr>
      </w:pPr>
      <w:r w:rsidRPr="009B2EB5">
        <w:t>O višini globe, ki jo je dolžna plačati oseba iz prvega odstavka, odloči ministrstvo z odločbo.</w:t>
      </w:r>
    </w:p>
    <w:p w14:paraId="4707C905" w14:textId="77777777" w:rsidR="00881570" w:rsidRPr="009B2EB5" w:rsidRDefault="00881570" w:rsidP="00906C3A">
      <w:pPr>
        <w:pStyle w:val="Odstavek"/>
        <w:numPr>
          <w:ilvl w:val="0"/>
          <w:numId w:val="105"/>
        </w:numPr>
      </w:pPr>
      <w:r w:rsidRPr="009B2EB5">
        <w:t>O višini globe, ki jo plača oseba iz tretjega do devetega odstavka tega člena, odloči Finančna uprava Republike Slovenije z odločbo.</w:t>
      </w:r>
    </w:p>
    <w:p w14:paraId="0FD2F8F1" w14:textId="625E9FE4" w:rsidR="00881570" w:rsidRPr="009B2EB5" w:rsidRDefault="00881570" w:rsidP="00906C3A">
      <w:pPr>
        <w:pStyle w:val="Odstavek"/>
        <w:numPr>
          <w:ilvl w:val="0"/>
          <w:numId w:val="105"/>
        </w:numPr>
      </w:pPr>
      <w:r w:rsidRPr="009B2EB5">
        <w:t>Oseba iz prvega in tretjega do devetega odstavka tega člena plača globo najpozneje 30.</w:t>
      </w:r>
      <w:r w:rsidR="00BA7F74" w:rsidRPr="009B2EB5">
        <w:t> </w:t>
      </w:r>
      <w:r w:rsidRPr="009B2EB5">
        <w:t>dan od pravnomočnosti odločbe iz desetega oziroma enajstega odstavka tega člena.</w:t>
      </w:r>
    </w:p>
    <w:p w14:paraId="21D4FF5F" w14:textId="695AD42E" w:rsidR="0039359B" w:rsidRPr="009B2EB5" w:rsidRDefault="00881570" w:rsidP="00906C3A">
      <w:pPr>
        <w:pStyle w:val="Odstavek"/>
        <w:numPr>
          <w:ilvl w:val="0"/>
          <w:numId w:val="105"/>
        </w:numPr>
      </w:pPr>
      <w:r w:rsidRPr="009B2EB5">
        <w:t>Ne glede na plačilo globe mora oseba iz prvega odstavka tega člena ob naslednji predaji predati tudi vse emisijske kupone, ki bi jih morala predati v skladu s 57.</w:t>
      </w:r>
      <w:r w:rsidR="0043321F" w:rsidRPr="009B2EB5">
        <w:t> </w:t>
      </w:r>
      <w:r w:rsidRPr="009B2EB5">
        <w:t>členom tega zakona, oseba iz osmega in devetega odstavka tega člena pa vse kupone CBAM, ki bi jih morala predati v skladu s prvim odstavkom 22.</w:t>
      </w:r>
      <w:r w:rsidR="0043321F" w:rsidRPr="009B2EB5">
        <w:t> </w:t>
      </w:r>
      <w:r w:rsidRPr="009B2EB5">
        <w:t>člena Uredbe 2023/956/EU.</w:t>
      </w:r>
    </w:p>
    <w:p w14:paraId="13EBD593" w14:textId="77777777" w:rsidR="00685CA4" w:rsidRPr="009B2EB5" w:rsidRDefault="00685CA4" w:rsidP="0039359B">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člen</w:t>
      </w:r>
      <w:r w:rsidRPr="009B2EB5">
        <w:rPr>
          <w:rFonts w:ascii="Arial" w:hAnsi="Arial" w:cs="Arial"/>
          <w:color w:val="auto"/>
        </w:rPr>
        <w:br/>
        <w:t>(izrekanje globe v hitrem postopku)</w:t>
      </w:r>
    </w:p>
    <w:p w14:paraId="596D2D69" w14:textId="77777777" w:rsidR="00685CA4" w:rsidRPr="009B2EB5" w:rsidRDefault="00685CA4" w:rsidP="00906C3A">
      <w:pPr>
        <w:pStyle w:val="Odstavek"/>
        <w:numPr>
          <w:ilvl w:val="0"/>
          <w:numId w:val="104"/>
        </w:numPr>
      </w:pPr>
      <w:r w:rsidRPr="009B2EB5">
        <w:t>Za prekrške iz tega zakona se sme v hitrem postopku izreči globa tudi v znesku, ki je višji od najnižje predpisane globe, določene s tem zakonom.</w:t>
      </w:r>
    </w:p>
    <w:p w14:paraId="4C73FA26" w14:textId="780AF70B" w:rsidR="00685CA4" w:rsidRPr="009B2EB5" w:rsidRDefault="00685CA4" w:rsidP="00906C3A">
      <w:pPr>
        <w:pStyle w:val="Odstavek"/>
        <w:numPr>
          <w:ilvl w:val="0"/>
          <w:numId w:val="104"/>
        </w:numPr>
      </w:pPr>
      <w:r w:rsidRPr="009B2EB5">
        <w:t>Poleg splošnih pravil za odmero sankcije iz zakona, ki ureja prekrške,</w:t>
      </w:r>
      <w:r w:rsidR="002704D0" w:rsidRPr="009B2EB5">
        <w:t xml:space="preserve"> </w:t>
      </w:r>
      <w:r w:rsidRPr="009B2EB5">
        <w:t xml:space="preserve">se pri določanju višine globe upoštevajo posledice izvršitve prekrška </w:t>
      </w:r>
      <w:r w:rsidR="00A63DD5" w:rsidRPr="009B2EB5">
        <w:t>za podnebje</w:t>
      </w:r>
      <w:r w:rsidRPr="009B2EB5">
        <w:t>.</w:t>
      </w:r>
    </w:p>
    <w:bookmarkEnd w:id="99"/>
    <w:p w14:paraId="50A9CEEF" w14:textId="1D748AEE" w:rsidR="008E5AEF" w:rsidRPr="009B2EB5" w:rsidRDefault="008E5AEF" w:rsidP="00BC5520">
      <w:pPr>
        <w:rPr>
          <w:rFonts w:ascii="Arial" w:hAnsi="Arial" w:cs="Arial"/>
        </w:rPr>
      </w:pPr>
    </w:p>
    <w:p w14:paraId="35ED7AB3" w14:textId="4CCCB659" w:rsidR="008E5AEF" w:rsidRPr="009B2EB5" w:rsidRDefault="0CA2BD28" w:rsidP="0073731F">
      <w:pPr>
        <w:pStyle w:val="Naslov1"/>
      </w:pPr>
      <w:r w:rsidRPr="009B2EB5">
        <w:t>X</w:t>
      </w:r>
      <w:r w:rsidR="004532B7" w:rsidRPr="009B2EB5">
        <w:t>V</w:t>
      </w:r>
      <w:r w:rsidR="5CC372BA" w:rsidRPr="009B2EB5">
        <w:t xml:space="preserve">. </w:t>
      </w:r>
      <w:r w:rsidR="00BC5520" w:rsidRPr="009B2EB5">
        <w:t xml:space="preserve">poglavje: </w:t>
      </w:r>
      <w:r w:rsidR="5CC372BA" w:rsidRPr="009B2EB5">
        <w:t>PREHODNE IN KONČNE DOLOČBE</w:t>
      </w:r>
    </w:p>
    <w:p w14:paraId="72FF003A" w14:textId="3BB8B219" w:rsidR="006B2FDE" w:rsidRPr="009B2EB5" w:rsidRDefault="006B2FDE" w:rsidP="00BC5520">
      <w:pPr>
        <w:rPr>
          <w:rFonts w:ascii="Arial" w:hAnsi="Arial" w:cs="Arial"/>
          <w:b/>
          <w:bCs/>
        </w:rPr>
      </w:pPr>
    </w:p>
    <w:p w14:paraId="36A8748F" w14:textId="770C38D1" w:rsidR="006B2FDE" w:rsidRPr="009B2EB5" w:rsidRDefault="006B2FDE" w:rsidP="00BF447F">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člen</w:t>
      </w:r>
      <w:r w:rsidRPr="009B2EB5">
        <w:rPr>
          <w:rFonts w:ascii="Arial" w:hAnsi="Arial" w:cs="Arial"/>
          <w:color w:val="auto"/>
        </w:rPr>
        <w:br/>
        <w:t>(</w:t>
      </w:r>
      <w:r w:rsidR="004A0015" w:rsidRPr="009B2EB5">
        <w:rPr>
          <w:rFonts w:ascii="Arial" w:hAnsi="Arial" w:cs="Arial"/>
          <w:color w:val="auto"/>
        </w:rPr>
        <w:t>S</w:t>
      </w:r>
      <w:r w:rsidRPr="009B2EB5">
        <w:rPr>
          <w:rFonts w:ascii="Arial" w:hAnsi="Arial" w:cs="Arial"/>
          <w:color w:val="auto"/>
        </w:rPr>
        <w:t>trategija prilagajanja podnebnim spremembam)</w:t>
      </w:r>
    </w:p>
    <w:p w14:paraId="0C06E0E3" w14:textId="6AC385B0" w:rsidR="00741445" w:rsidRPr="009B2EB5" w:rsidRDefault="006B2FDE" w:rsidP="00BF447F">
      <w:pPr>
        <w:spacing w:before="240"/>
        <w:rPr>
          <w:rFonts w:ascii="Arial" w:hAnsi="Arial" w:cs="Arial"/>
        </w:rPr>
      </w:pPr>
      <w:r w:rsidRPr="009B2EB5">
        <w:rPr>
          <w:rFonts w:ascii="Arial" w:hAnsi="Arial" w:cs="Arial"/>
        </w:rPr>
        <w:t>Strategija prilagajanja podnebnim spremembam iz 13.</w:t>
      </w:r>
      <w:r w:rsidR="0043321F" w:rsidRPr="009B2EB5">
        <w:rPr>
          <w:rFonts w:ascii="Arial" w:hAnsi="Arial" w:cs="Arial"/>
        </w:rPr>
        <w:t> </w:t>
      </w:r>
      <w:r w:rsidRPr="009B2EB5">
        <w:rPr>
          <w:rFonts w:ascii="Arial" w:hAnsi="Arial" w:cs="Arial"/>
        </w:rPr>
        <w:t>člena tega zakona se sprejme v 1</w:t>
      </w:r>
      <w:r w:rsidR="00AB7228" w:rsidRPr="009B2EB5">
        <w:rPr>
          <w:rFonts w:ascii="Arial" w:hAnsi="Arial" w:cs="Arial"/>
        </w:rPr>
        <w:t>8</w:t>
      </w:r>
      <w:r w:rsidR="00442C9F" w:rsidRPr="009B2EB5">
        <w:rPr>
          <w:rFonts w:ascii="Arial" w:hAnsi="Arial" w:cs="Arial"/>
        </w:rPr>
        <w:t> </w:t>
      </w:r>
      <w:r w:rsidRPr="009B2EB5">
        <w:rPr>
          <w:rFonts w:ascii="Arial" w:hAnsi="Arial" w:cs="Arial"/>
        </w:rPr>
        <w:t xml:space="preserve">mesecih po uveljavitvi tega zakona. </w:t>
      </w:r>
    </w:p>
    <w:p w14:paraId="64C607F4" w14:textId="62D94023" w:rsidR="002F250D" w:rsidRPr="009B2EB5" w:rsidRDefault="002F250D" w:rsidP="00BF447F">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člen</w:t>
      </w:r>
      <w:r w:rsidRPr="009B2EB5">
        <w:rPr>
          <w:rFonts w:ascii="Arial" w:hAnsi="Arial" w:cs="Arial"/>
          <w:color w:val="auto"/>
        </w:rPr>
        <w:br/>
        <w:t>(regionalni akcijski načrti prilagajanja podnebnim spremembam</w:t>
      </w:r>
      <w:r w:rsidR="00347DB9" w:rsidRPr="009B2EB5">
        <w:rPr>
          <w:rFonts w:ascii="Arial" w:hAnsi="Arial" w:cs="Arial"/>
          <w:color w:val="auto"/>
        </w:rPr>
        <w:t>)</w:t>
      </w:r>
    </w:p>
    <w:p w14:paraId="76DC6205" w14:textId="753F9854" w:rsidR="00FB2CA9" w:rsidRPr="009B2EB5" w:rsidRDefault="002F250D" w:rsidP="00BF447F">
      <w:pPr>
        <w:spacing w:before="240"/>
        <w:rPr>
          <w:rFonts w:ascii="Arial" w:hAnsi="Arial" w:cs="Arial"/>
        </w:rPr>
      </w:pPr>
      <w:r w:rsidRPr="009B2EB5">
        <w:rPr>
          <w:rFonts w:ascii="Arial" w:hAnsi="Arial" w:cs="Arial"/>
        </w:rPr>
        <w:t>Regionalni akcijski načrti iz 15.</w:t>
      </w:r>
      <w:r w:rsidR="0043321F" w:rsidRPr="009B2EB5">
        <w:rPr>
          <w:rFonts w:ascii="Arial" w:hAnsi="Arial" w:cs="Arial"/>
        </w:rPr>
        <w:t> </w:t>
      </w:r>
      <w:r w:rsidRPr="009B2EB5">
        <w:rPr>
          <w:rFonts w:ascii="Arial" w:hAnsi="Arial" w:cs="Arial"/>
        </w:rPr>
        <w:t xml:space="preserve">člena </w:t>
      </w:r>
      <w:r w:rsidR="0065442E" w:rsidRPr="009B2EB5">
        <w:rPr>
          <w:rFonts w:ascii="Arial" w:hAnsi="Arial" w:cs="Arial"/>
        </w:rPr>
        <w:t xml:space="preserve">tega zakona </w:t>
      </w:r>
      <w:r w:rsidRPr="009B2EB5">
        <w:rPr>
          <w:rFonts w:ascii="Arial" w:hAnsi="Arial" w:cs="Arial"/>
        </w:rPr>
        <w:t>se sprejmejo v 18</w:t>
      </w:r>
      <w:r w:rsidR="00BA7F74" w:rsidRPr="009B2EB5">
        <w:rPr>
          <w:rFonts w:ascii="Arial" w:hAnsi="Arial" w:cs="Arial"/>
        </w:rPr>
        <w:t> </w:t>
      </w:r>
      <w:r w:rsidRPr="009B2EB5">
        <w:rPr>
          <w:rFonts w:ascii="Arial" w:hAnsi="Arial" w:cs="Arial"/>
        </w:rPr>
        <w:t>mesecih po sprejemu Strategije prilagajanja</w:t>
      </w:r>
      <w:r w:rsidR="00210B95" w:rsidRPr="009B2EB5">
        <w:rPr>
          <w:rFonts w:ascii="Arial" w:hAnsi="Arial" w:cs="Arial"/>
        </w:rPr>
        <w:t xml:space="preserve"> </w:t>
      </w:r>
      <w:bookmarkStart w:id="103" w:name="_Hlk171863381"/>
      <w:r w:rsidRPr="009B2EB5">
        <w:rPr>
          <w:rFonts w:ascii="Arial" w:hAnsi="Arial" w:cs="Arial"/>
        </w:rPr>
        <w:t>iz 13.</w:t>
      </w:r>
      <w:r w:rsidR="0043321F" w:rsidRPr="009B2EB5">
        <w:rPr>
          <w:rFonts w:ascii="Arial" w:hAnsi="Arial" w:cs="Arial"/>
        </w:rPr>
        <w:t> </w:t>
      </w:r>
      <w:r w:rsidRPr="009B2EB5">
        <w:rPr>
          <w:rFonts w:ascii="Arial" w:hAnsi="Arial" w:cs="Arial"/>
        </w:rPr>
        <w:t>člena tega zakona</w:t>
      </w:r>
      <w:bookmarkEnd w:id="103"/>
      <w:r w:rsidRPr="009B2EB5">
        <w:rPr>
          <w:rFonts w:ascii="Arial" w:hAnsi="Arial" w:cs="Arial"/>
        </w:rPr>
        <w:t>.</w:t>
      </w:r>
      <w:r w:rsidRPr="009B2EB5">
        <w:rPr>
          <w:rFonts w:ascii="Arial" w:hAnsi="Arial" w:cs="Arial"/>
          <w:color w:val="FF0000"/>
        </w:rPr>
        <w:t xml:space="preserve"> </w:t>
      </w:r>
    </w:p>
    <w:p w14:paraId="413C6912" w14:textId="5ECB574B" w:rsidR="00FB2CA9" w:rsidRPr="009B2EB5" w:rsidRDefault="00FB2CA9" w:rsidP="00BF447F">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člen</w:t>
      </w:r>
      <w:r w:rsidRPr="009B2EB5">
        <w:rPr>
          <w:rFonts w:ascii="Arial" w:hAnsi="Arial" w:cs="Arial"/>
          <w:color w:val="auto"/>
        </w:rPr>
        <w:br/>
        <w:t>(Poročilo o prilagajanju podnebnim spremembam)</w:t>
      </w:r>
    </w:p>
    <w:p w14:paraId="6A560740" w14:textId="5DF4A231" w:rsidR="002F250D" w:rsidRPr="009B2EB5" w:rsidRDefault="00FB2CA9" w:rsidP="00BF447F">
      <w:pPr>
        <w:spacing w:before="240"/>
        <w:rPr>
          <w:rFonts w:ascii="Arial" w:hAnsi="Arial" w:cs="Arial"/>
          <w:shd w:val="clear" w:color="auto" w:fill="FFFFFF"/>
        </w:rPr>
      </w:pPr>
      <w:r w:rsidRPr="009B2EB5">
        <w:rPr>
          <w:rFonts w:ascii="Arial" w:hAnsi="Arial" w:cs="Arial"/>
          <w:shd w:val="clear" w:color="auto" w:fill="FFFFFF"/>
        </w:rPr>
        <w:t xml:space="preserve">Prvo poročilo o prilagajanju podnebnim spremembam iz </w:t>
      </w:r>
      <w:r w:rsidR="003D7320" w:rsidRPr="009B2EB5">
        <w:rPr>
          <w:rFonts w:ascii="Arial" w:hAnsi="Arial" w:cs="Arial"/>
          <w:shd w:val="clear" w:color="auto" w:fill="FFFFFF"/>
        </w:rPr>
        <w:t>6</w:t>
      </w:r>
      <w:r w:rsidR="000245C0" w:rsidRPr="009B2EB5">
        <w:rPr>
          <w:rFonts w:ascii="Arial" w:hAnsi="Arial" w:cs="Arial"/>
          <w:shd w:val="clear" w:color="auto" w:fill="FFFFFF"/>
        </w:rPr>
        <w:t>6</w:t>
      </w:r>
      <w:r w:rsidRPr="009B2EB5">
        <w:rPr>
          <w:rFonts w:ascii="Arial" w:hAnsi="Arial" w:cs="Arial"/>
          <w:shd w:val="clear" w:color="auto" w:fill="FFFFFF"/>
        </w:rPr>
        <w:t>.</w:t>
      </w:r>
      <w:r w:rsidR="0043321F" w:rsidRPr="009B2EB5">
        <w:rPr>
          <w:rFonts w:ascii="Arial" w:hAnsi="Arial" w:cs="Arial"/>
          <w:shd w:val="clear" w:color="auto" w:fill="FFFFFF"/>
        </w:rPr>
        <w:t> </w:t>
      </w:r>
      <w:r w:rsidRPr="009B2EB5">
        <w:rPr>
          <w:rFonts w:ascii="Arial" w:hAnsi="Arial" w:cs="Arial"/>
          <w:shd w:val="clear" w:color="auto" w:fill="FFFFFF"/>
        </w:rPr>
        <w:t>člena tega zakona se pripravi</w:t>
      </w:r>
      <w:r w:rsidR="002F0990" w:rsidRPr="009B2EB5">
        <w:rPr>
          <w:rFonts w:ascii="Arial" w:hAnsi="Arial" w:cs="Arial"/>
          <w:shd w:val="clear" w:color="auto" w:fill="FFFFFF"/>
        </w:rPr>
        <w:t xml:space="preserve"> </w:t>
      </w:r>
      <w:r w:rsidR="002F0990" w:rsidRPr="009B2EB5">
        <w:rPr>
          <w:rFonts w:ascii="Arial" w:hAnsi="Arial" w:cs="Arial"/>
        </w:rPr>
        <w:t>18</w:t>
      </w:r>
      <w:r w:rsidR="00442C9F" w:rsidRPr="009B2EB5">
        <w:rPr>
          <w:rFonts w:ascii="Arial" w:hAnsi="Arial" w:cs="Arial"/>
        </w:rPr>
        <w:t> </w:t>
      </w:r>
      <w:r w:rsidR="002F0990" w:rsidRPr="009B2EB5">
        <w:rPr>
          <w:rFonts w:ascii="Arial" w:hAnsi="Arial" w:cs="Arial"/>
        </w:rPr>
        <w:t xml:space="preserve">mesecev po sprejemu </w:t>
      </w:r>
      <w:r w:rsidR="008F1771" w:rsidRPr="009B2EB5">
        <w:rPr>
          <w:rFonts w:ascii="Arial" w:hAnsi="Arial" w:cs="Arial"/>
        </w:rPr>
        <w:t>S</w:t>
      </w:r>
      <w:r w:rsidR="002F0990" w:rsidRPr="009B2EB5">
        <w:rPr>
          <w:rFonts w:ascii="Arial" w:hAnsi="Arial" w:cs="Arial"/>
        </w:rPr>
        <w:t>trategije prilagajanja</w:t>
      </w:r>
      <w:r w:rsidR="004F5E8D" w:rsidRPr="009B2EB5">
        <w:rPr>
          <w:rFonts w:ascii="Arial" w:hAnsi="Arial" w:cs="Arial"/>
        </w:rPr>
        <w:t xml:space="preserve"> iz 13. člena tega zakona</w:t>
      </w:r>
      <w:r w:rsidR="002F0990" w:rsidRPr="009B2EB5">
        <w:rPr>
          <w:rFonts w:ascii="Arial" w:hAnsi="Arial" w:cs="Arial"/>
        </w:rPr>
        <w:t>.</w:t>
      </w:r>
      <w:r w:rsidRPr="009B2EB5">
        <w:rPr>
          <w:rFonts w:ascii="Arial" w:hAnsi="Arial" w:cs="Arial"/>
          <w:shd w:val="clear" w:color="auto" w:fill="FFFFFF"/>
        </w:rPr>
        <w:t xml:space="preserve"> </w:t>
      </w:r>
    </w:p>
    <w:p w14:paraId="3EC3D374" w14:textId="224880A6" w:rsidR="003D7320" w:rsidRPr="009B2EB5" w:rsidRDefault="00963359" w:rsidP="00BF447F">
      <w:pPr>
        <w:pStyle w:val="Naslov5"/>
        <w:keepNext w:val="0"/>
        <w:keepLines w:val="0"/>
        <w:numPr>
          <w:ilvl w:val="0"/>
          <w:numId w:val="5"/>
        </w:numPr>
        <w:spacing w:before="240" w:after="60"/>
        <w:ind w:left="357" w:hanging="357"/>
        <w:jc w:val="center"/>
        <w:rPr>
          <w:rFonts w:ascii="Arial" w:hAnsi="Arial" w:cs="Arial"/>
          <w:color w:val="auto"/>
        </w:rPr>
      </w:pPr>
      <w:bookmarkStart w:id="104" w:name="_Hlk160005778"/>
      <w:r w:rsidRPr="009B2EB5">
        <w:rPr>
          <w:rFonts w:ascii="Arial" w:hAnsi="Arial" w:cs="Arial"/>
          <w:color w:val="auto"/>
        </w:rPr>
        <w:t>člen</w:t>
      </w:r>
      <w:r w:rsidRPr="009B2EB5">
        <w:rPr>
          <w:rFonts w:ascii="Arial" w:hAnsi="Arial" w:cs="Arial"/>
          <w:color w:val="auto"/>
        </w:rPr>
        <w:br/>
        <w:t xml:space="preserve">(priprava dokumentacije v prehodnem </w:t>
      </w:r>
      <w:r w:rsidR="006762DA" w:rsidRPr="009B2EB5">
        <w:rPr>
          <w:rFonts w:ascii="Arial" w:hAnsi="Arial" w:cs="Arial"/>
          <w:color w:val="auto"/>
        </w:rPr>
        <w:t>obdobju</w:t>
      </w:r>
      <w:r w:rsidRPr="009B2EB5">
        <w:rPr>
          <w:rFonts w:ascii="Arial" w:hAnsi="Arial" w:cs="Arial"/>
          <w:color w:val="auto"/>
        </w:rPr>
        <w:t>)</w:t>
      </w:r>
    </w:p>
    <w:p w14:paraId="66CFEF54" w14:textId="5462AE62" w:rsidR="003D7320" w:rsidRPr="009B2EB5" w:rsidRDefault="003D7320" w:rsidP="00906C3A">
      <w:pPr>
        <w:pStyle w:val="Odstavekseznama"/>
        <w:numPr>
          <w:ilvl w:val="0"/>
          <w:numId w:val="59"/>
        </w:numPr>
        <w:spacing w:before="240"/>
        <w:ind w:left="360"/>
        <w:rPr>
          <w:rFonts w:ascii="Arial" w:hAnsi="Arial" w:cs="Arial"/>
        </w:rPr>
      </w:pPr>
      <w:bookmarkStart w:id="105" w:name="_Hlk155764090"/>
      <w:r w:rsidRPr="009B2EB5">
        <w:rPr>
          <w:rFonts w:ascii="Arial" w:hAnsi="Arial" w:cs="Arial"/>
        </w:rPr>
        <w:t xml:space="preserve">Pripravo projekcij emisij toplogrednih plinov iz virov in odvzemov </w:t>
      </w:r>
      <w:r w:rsidR="004819ED" w:rsidRPr="009B2EB5">
        <w:rPr>
          <w:rFonts w:ascii="Arial" w:hAnsi="Arial" w:cs="Arial"/>
        </w:rPr>
        <w:t>s</w:t>
      </w:r>
      <w:r w:rsidRPr="009B2EB5">
        <w:rPr>
          <w:rFonts w:ascii="Arial" w:hAnsi="Arial" w:cs="Arial"/>
        </w:rPr>
        <w:t xml:space="preserve"> ponori iz </w:t>
      </w:r>
      <w:r w:rsidR="00E834C2" w:rsidRPr="009B2EB5">
        <w:rPr>
          <w:rFonts w:ascii="Arial" w:hAnsi="Arial" w:cs="Arial"/>
        </w:rPr>
        <w:t>6</w:t>
      </w:r>
      <w:r w:rsidR="000245C0" w:rsidRPr="009B2EB5">
        <w:rPr>
          <w:rFonts w:ascii="Arial" w:hAnsi="Arial" w:cs="Arial"/>
        </w:rPr>
        <w:t>4</w:t>
      </w:r>
      <w:r w:rsidRPr="009B2EB5">
        <w:rPr>
          <w:rFonts w:ascii="Arial" w:hAnsi="Arial" w:cs="Arial"/>
        </w:rPr>
        <w:t>.</w:t>
      </w:r>
      <w:r w:rsidR="0043321F" w:rsidRPr="009B2EB5">
        <w:rPr>
          <w:rFonts w:ascii="Arial" w:hAnsi="Arial" w:cs="Arial"/>
        </w:rPr>
        <w:t> </w:t>
      </w:r>
      <w:r w:rsidRPr="009B2EB5">
        <w:rPr>
          <w:rFonts w:ascii="Arial" w:hAnsi="Arial" w:cs="Arial"/>
        </w:rPr>
        <w:t xml:space="preserve">člena, </w:t>
      </w:r>
      <w:r w:rsidR="00F64E5E" w:rsidRPr="009B2EB5">
        <w:rPr>
          <w:rFonts w:ascii="Arial" w:hAnsi="Arial" w:cs="Arial"/>
        </w:rPr>
        <w:t>Poročila o blaženju podnebnih sprememb</w:t>
      </w:r>
      <w:r w:rsidRPr="009B2EB5">
        <w:rPr>
          <w:rFonts w:ascii="Arial" w:hAnsi="Arial" w:cs="Arial"/>
        </w:rPr>
        <w:t xml:space="preserve"> iz 6</w:t>
      </w:r>
      <w:r w:rsidR="000245C0" w:rsidRPr="009B2EB5">
        <w:rPr>
          <w:rFonts w:ascii="Arial" w:hAnsi="Arial" w:cs="Arial"/>
        </w:rPr>
        <w:t>5</w:t>
      </w:r>
      <w:r w:rsidRPr="009B2EB5">
        <w:rPr>
          <w:rFonts w:ascii="Arial" w:hAnsi="Arial" w:cs="Arial"/>
        </w:rPr>
        <w:t>.</w:t>
      </w:r>
      <w:r w:rsidR="0043321F" w:rsidRPr="009B2EB5">
        <w:rPr>
          <w:rFonts w:ascii="Arial" w:hAnsi="Arial" w:cs="Arial"/>
        </w:rPr>
        <w:t> </w:t>
      </w:r>
      <w:r w:rsidRPr="009B2EB5">
        <w:rPr>
          <w:rFonts w:ascii="Arial" w:hAnsi="Arial" w:cs="Arial"/>
        </w:rPr>
        <w:t>člena,</w:t>
      </w:r>
      <w:r w:rsidR="00DA594A" w:rsidRPr="009B2EB5">
        <w:rPr>
          <w:rFonts w:ascii="Arial" w:hAnsi="Arial" w:cs="Arial"/>
        </w:rPr>
        <w:t xml:space="preserve"> pripravo </w:t>
      </w:r>
      <w:r w:rsidR="0065442E" w:rsidRPr="009B2EB5">
        <w:rPr>
          <w:rFonts w:ascii="Arial" w:hAnsi="Arial" w:cs="Arial"/>
        </w:rPr>
        <w:t>D</w:t>
      </w:r>
      <w:r w:rsidR="00DA594A" w:rsidRPr="009B2EB5">
        <w:rPr>
          <w:rFonts w:ascii="Arial" w:hAnsi="Arial" w:cs="Arial"/>
        </w:rPr>
        <w:t>olgoročne podnebne strategije iz 10.</w:t>
      </w:r>
      <w:r w:rsidR="0043321F" w:rsidRPr="009B2EB5">
        <w:rPr>
          <w:rFonts w:ascii="Arial" w:hAnsi="Arial" w:cs="Arial"/>
        </w:rPr>
        <w:t> </w:t>
      </w:r>
      <w:r w:rsidR="00DA594A" w:rsidRPr="009B2EB5">
        <w:rPr>
          <w:rFonts w:ascii="Arial" w:hAnsi="Arial" w:cs="Arial"/>
        </w:rPr>
        <w:t>člena,</w:t>
      </w:r>
      <w:r w:rsidRPr="009B2EB5">
        <w:rPr>
          <w:rFonts w:ascii="Arial" w:hAnsi="Arial" w:cs="Arial"/>
        </w:rPr>
        <w:t xml:space="preserve"> </w:t>
      </w:r>
      <w:r w:rsidR="00EF4E0D" w:rsidRPr="009B2EB5">
        <w:rPr>
          <w:rFonts w:ascii="Arial" w:hAnsi="Arial" w:cs="Arial"/>
        </w:rPr>
        <w:t xml:space="preserve">načrta </w:t>
      </w:r>
      <w:r w:rsidRPr="009B2EB5">
        <w:rPr>
          <w:rFonts w:ascii="Arial" w:hAnsi="Arial" w:cs="Arial"/>
        </w:rPr>
        <w:t xml:space="preserve">iz </w:t>
      </w:r>
      <w:r w:rsidR="00424220" w:rsidRPr="009B2EB5">
        <w:rPr>
          <w:rFonts w:ascii="Arial" w:hAnsi="Arial" w:cs="Arial"/>
        </w:rPr>
        <w:t xml:space="preserve">drugega </w:t>
      </w:r>
      <w:r w:rsidR="00EF4E0D" w:rsidRPr="009B2EB5">
        <w:rPr>
          <w:rFonts w:ascii="Arial" w:hAnsi="Arial" w:cs="Arial"/>
        </w:rPr>
        <w:t>odstavka 11.</w:t>
      </w:r>
      <w:r w:rsidR="0043321F" w:rsidRPr="009B2EB5">
        <w:rPr>
          <w:rFonts w:ascii="Arial" w:hAnsi="Arial" w:cs="Arial"/>
        </w:rPr>
        <w:t> </w:t>
      </w:r>
      <w:r w:rsidR="00EF4E0D" w:rsidRPr="009B2EB5">
        <w:rPr>
          <w:rFonts w:ascii="Arial" w:hAnsi="Arial" w:cs="Arial"/>
        </w:rPr>
        <w:t xml:space="preserve">člena </w:t>
      </w:r>
      <w:r w:rsidR="00424220" w:rsidRPr="009B2EB5">
        <w:rPr>
          <w:rFonts w:ascii="Arial" w:hAnsi="Arial" w:cs="Arial"/>
        </w:rPr>
        <w:t xml:space="preserve">in </w:t>
      </w:r>
      <w:r w:rsidR="00EF4E0D" w:rsidRPr="009B2EB5">
        <w:rPr>
          <w:rFonts w:ascii="Arial" w:hAnsi="Arial" w:cs="Arial"/>
        </w:rPr>
        <w:t xml:space="preserve">poročila iz </w:t>
      </w:r>
      <w:r w:rsidRPr="009B2EB5">
        <w:rPr>
          <w:rFonts w:ascii="Arial" w:hAnsi="Arial" w:cs="Arial"/>
        </w:rPr>
        <w:t xml:space="preserve">četrtega odstavka </w:t>
      </w:r>
      <w:r w:rsidRPr="009B2EB5">
        <w:rPr>
          <w:rFonts w:ascii="Arial" w:hAnsi="Arial" w:cs="Arial"/>
        </w:rPr>
        <w:lastRenderedPageBreak/>
        <w:t>11.</w:t>
      </w:r>
      <w:r w:rsidR="0043321F" w:rsidRPr="009B2EB5">
        <w:rPr>
          <w:rFonts w:ascii="Arial" w:hAnsi="Arial" w:cs="Arial"/>
        </w:rPr>
        <w:t> </w:t>
      </w:r>
      <w:r w:rsidRPr="009B2EB5">
        <w:rPr>
          <w:rFonts w:ascii="Arial" w:hAnsi="Arial" w:cs="Arial"/>
        </w:rPr>
        <w:t>člena</w:t>
      </w:r>
      <w:r w:rsidR="00223430" w:rsidRPr="009B2EB5">
        <w:rPr>
          <w:rFonts w:ascii="Arial" w:hAnsi="Arial" w:cs="Arial"/>
        </w:rPr>
        <w:t>, poročila iz tretjega odstavka 16.</w:t>
      </w:r>
      <w:r w:rsidR="0043321F" w:rsidRPr="009B2EB5">
        <w:rPr>
          <w:rFonts w:ascii="Arial" w:hAnsi="Arial" w:cs="Arial"/>
        </w:rPr>
        <w:t> </w:t>
      </w:r>
      <w:r w:rsidR="00223430" w:rsidRPr="009B2EB5">
        <w:rPr>
          <w:rFonts w:ascii="Arial" w:hAnsi="Arial" w:cs="Arial"/>
        </w:rPr>
        <w:t xml:space="preserve">člena </w:t>
      </w:r>
      <w:r w:rsidRPr="009B2EB5">
        <w:rPr>
          <w:rFonts w:ascii="Arial" w:hAnsi="Arial" w:cs="Arial"/>
        </w:rPr>
        <w:t>ter poročil iz 10</w:t>
      </w:r>
      <w:r w:rsidR="000245C0" w:rsidRPr="009B2EB5">
        <w:rPr>
          <w:rFonts w:ascii="Arial" w:hAnsi="Arial" w:cs="Arial"/>
        </w:rPr>
        <w:t>8</w:t>
      </w:r>
      <w:r w:rsidRPr="009B2EB5">
        <w:rPr>
          <w:rFonts w:ascii="Arial" w:hAnsi="Arial" w:cs="Arial"/>
        </w:rPr>
        <w:t>.</w:t>
      </w:r>
      <w:r w:rsidR="0043321F" w:rsidRPr="009B2EB5">
        <w:rPr>
          <w:rFonts w:ascii="Arial" w:hAnsi="Arial" w:cs="Arial"/>
        </w:rPr>
        <w:t> </w:t>
      </w:r>
      <w:r w:rsidRPr="009B2EB5">
        <w:rPr>
          <w:rFonts w:ascii="Arial" w:hAnsi="Arial" w:cs="Arial"/>
        </w:rPr>
        <w:t xml:space="preserve">člena tega zakona do </w:t>
      </w:r>
      <w:r w:rsidR="00EF4E0D" w:rsidRPr="009B2EB5">
        <w:rPr>
          <w:rFonts w:ascii="Arial" w:hAnsi="Arial" w:cs="Arial"/>
        </w:rPr>
        <w:t>3</w:t>
      </w:r>
      <w:r w:rsidR="006C5F3B" w:rsidRPr="009B2EB5">
        <w:rPr>
          <w:rFonts w:ascii="Arial" w:hAnsi="Arial" w:cs="Arial"/>
        </w:rPr>
        <w:t>1.</w:t>
      </w:r>
      <w:r w:rsidR="00424220" w:rsidRPr="009B2EB5">
        <w:rPr>
          <w:rFonts w:ascii="Arial" w:hAnsi="Arial" w:cs="Arial"/>
        </w:rPr>
        <w:t xml:space="preserve"> </w:t>
      </w:r>
      <w:r w:rsidR="006C5F3B" w:rsidRPr="009B2EB5">
        <w:rPr>
          <w:rFonts w:ascii="Arial" w:hAnsi="Arial" w:cs="Arial"/>
        </w:rPr>
        <w:t>1</w:t>
      </w:r>
      <w:r w:rsidR="00EF4E0D" w:rsidRPr="009B2EB5">
        <w:rPr>
          <w:rFonts w:ascii="Arial" w:hAnsi="Arial" w:cs="Arial"/>
        </w:rPr>
        <w:t>2</w:t>
      </w:r>
      <w:r w:rsidR="006C5F3B" w:rsidRPr="009B2EB5">
        <w:rPr>
          <w:rFonts w:ascii="Arial" w:hAnsi="Arial" w:cs="Arial"/>
        </w:rPr>
        <w:t>.</w:t>
      </w:r>
      <w:r w:rsidR="00424220" w:rsidRPr="009B2EB5">
        <w:rPr>
          <w:rFonts w:ascii="Arial" w:hAnsi="Arial" w:cs="Arial"/>
        </w:rPr>
        <w:t xml:space="preserve"> </w:t>
      </w:r>
      <w:r w:rsidR="006C5F3B" w:rsidRPr="009B2EB5">
        <w:rPr>
          <w:rFonts w:ascii="Arial" w:hAnsi="Arial" w:cs="Arial"/>
        </w:rPr>
        <w:t>2033</w:t>
      </w:r>
      <w:r w:rsidRPr="009B2EB5">
        <w:rPr>
          <w:rFonts w:ascii="Arial" w:hAnsi="Arial" w:cs="Arial"/>
        </w:rPr>
        <w:t xml:space="preserve"> po javnem pooblastilu izvaja Institut »Jožef Stefan« (v nadaljnjem besedilu: IJS).</w:t>
      </w:r>
    </w:p>
    <w:p w14:paraId="6B9BC284" w14:textId="77777777" w:rsidR="00E834C2" w:rsidRPr="009B2EB5" w:rsidRDefault="00E834C2" w:rsidP="003C4BF2">
      <w:pPr>
        <w:pStyle w:val="Odstavekseznama"/>
        <w:spacing w:before="240"/>
        <w:ind w:left="360"/>
        <w:rPr>
          <w:rFonts w:ascii="Arial" w:hAnsi="Arial" w:cs="Arial"/>
        </w:rPr>
      </w:pPr>
    </w:p>
    <w:p w14:paraId="4CDDCFFB" w14:textId="2A973F5E" w:rsidR="003D7320" w:rsidRPr="009B2EB5" w:rsidRDefault="003D7320" w:rsidP="00906C3A">
      <w:pPr>
        <w:pStyle w:val="Odstavekseznama"/>
        <w:numPr>
          <w:ilvl w:val="0"/>
          <w:numId w:val="59"/>
        </w:numPr>
        <w:spacing w:before="240"/>
        <w:ind w:left="360"/>
        <w:rPr>
          <w:rFonts w:ascii="Arial" w:hAnsi="Arial" w:cs="Arial"/>
        </w:rPr>
      </w:pPr>
      <w:r w:rsidRPr="009B2EB5">
        <w:rPr>
          <w:rFonts w:ascii="Arial" w:hAnsi="Arial" w:cs="Arial"/>
        </w:rPr>
        <w:t>Izdelavo dokumentacije iz prejšnjega odstavka financira ministrstvo v skladu z razpoložljivimi proračunskimi sredstvi</w:t>
      </w:r>
      <w:r w:rsidR="00E834C2" w:rsidRPr="009B2EB5">
        <w:rPr>
          <w:rFonts w:ascii="Arial" w:hAnsi="Arial" w:cs="Arial"/>
        </w:rPr>
        <w:t>.</w:t>
      </w:r>
      <w:r w:rsidRPr="009B2EB5">
        <w:rPr>
          <w:rFonts w:ascii="Arial" w:hAnsi="Arial" w:cs="Arial"/>
          <w:color w:val="FF0000"/>
        </w:rPr>
        <w:t xml:space="preserve"> </w:t>
      </w:r>
    </w:p>
    <w:p w14:paraId="0766CC2C" w14:textId="77777777" w:rsidR="00E834C2" w:rsidRPr="009B2EB5" w:rsidRDefault="00E834C2" w:rsidP="003C4BF2">
      <w:pPr>
        <w:pStyle w:val="Odstavekseznama"/>
        <w:spacing w:before="240"/>
        <w:ind w:left="360"/>
        <w:rPr>
          <w:rFonts w:ascii="Arial" w:hAnsi="Arial" w:cs="Arial"/>
        </w:rPr>
      </w:pPr>
    </w:p>
    <w:p w14:paraId="7480B7CE" w14:textId="6677C18A" w:rsidR="003D7320" w:rsidRPr="009B2EB5" w:rsidRDefault="003D7320" w:rsidP="00906C3A">
      <w:pPr>
        <w:pStyle w:val="Odstavekseznama"/>
        <w:numPr>
          <w:ilvl w:val="0"/>
          <w:numId w:val="59"/>
        </w:numPr>
        <w:spacing w:before="240"/>
        <w:ind w:left="360"/>
        <w:rPr>
          <w:rFonts w:ascii="Arial" w:hAnsi="Arial" w:cs="Arial"/>
        </w:rPr>
      </w:pPr>
      <w:r w:rsidRPr="009B2EB5">
        <w:rPr>
          <w:rFonts w:ascii="Arial" w:hAnsi="Arial" w:cs="Arial"/>
        </w:rPr>
        <w:t>IJS izvaja naloge po javnem pooblastilu iz prvega odstavka tega člena na podlagi pogodbe, s katero se uredijo medsebojni odnosi.</w:t>
      </w:r>
      <w:r w:rsidR="00025881" w:rsidRPr="009B2EB5">
        <w:rPr>
          <w:rFonts w:ascii="Arial" w:hAnsi="Arial" w:cs="Arial"/>
        </w:rPr>
        <w:t xml:space="preserve"> </w:t>
      </w:r>
      <w:r w:rsidRPr="009B2EB5">
        <w:rPr>
          <w:rFonts w:ascii="Arial" w:hAnsi="Arial" w:cs="Arial"/>
        </w:rPr>
        <w:t>Sestavni del pogodbe je letni program dela IJS za izvajanje nalog, ki ga predhodno uskladi z ministrstvom.</w:t>
      </w:r>
    </w:p>
    <w:bookmarkEnd w:id="105"/>
    <w:bookmarkEnd w:id="104"/>
    <w:p w14:paraId="7E20C59A" w14:textId="3C204E14" w:rsidR="004015F8" w:rsidRPr="009B2EB5" w:rsidRDefault="009B4E4D" w:rsidP="00BF447F">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člen</w:t>
      </w:r>
      <w:r w:rsidR="00BC5520" w:rsidRPr="009B2EB5">
        <w:rPr>
          <w:rFonts w:ascii="Arial" w:hAnsi="Arial" w:cs="Arial"/>
          <w:color w:val="auto"/>
        </w:rPr>
        <w:br/>
      </w:r>
      <w:r w:rsidRPr="009B2EB5">
        <w:rPr>
          <w:rFonts w:ascii="Arial" w:hAnsi="Arial" w:cs="Arial"/>
          <w:color w:val="auto"/>
        </w:rPr>
        <w:t>(predpisi vlade)</w:t>
      </w:r>
    </w:p>
    <w:p w14:paraId="0B6D6C0E" w14:textId="3D7E6110" w:rsidR="004E07F0" w:rsidRPr="009B2EB5" w:rsidRDefault="004E07F0" w:rsidP="00906C3A">
      <w:pPr>
        <w:pStyle w:val="Odstavekseznama"/>
        <w:numPr>
          <w:ilvl w:val="0"/>
          <w:numId w:val="132"/>
        </w:numPr>
        <w:spacing w:before="240"/>
        <w:ind w:left="360"/>
        <w:rPr>
          <w:rFonts w:ascii="Arial" w:hAnsi="Arial" w:cs="Arial"/>
        </w:rPr>
      </w:pPr>
      <w:r w:rsidRPr="009B2EB5">
        <w:rPr>
          <w:rFonts w:ascii="Arial" w:hAnsi="Arial" w:cs="Arial"/>
        </w:rPr>
        <w:t xml:space="preserve">Predpisi vlade, izdani na podlagi Zakona o varstvu okolja (Uradni list RS, št. št. 39/06 – uradno prečiščeno besedilo, 49/06 – ZMetD, 66/06 – </w:t>
      </w:r>
      <w:proofErr w:type="spellStart"/>
      <w:r w:rsidRPr="009B2EB5">
        <w:rPr>
          <w:rFonts w:ascii="Arial" w:hAnsi="Arial" w:cs="Arial"/>
        </w:rPr>
        <w:t>odl</w:t>
      </w:r>
      <w:proofErr w:type="spellEnd"/>
      <w:r w:rsidRPr="009B2EB5">
        <w:rPr>
          <w:rFonts w:ascii="Arial" w:hAnsi="Arial" w:cs="Arial"/>
        </w:rPr>
        <w:t xml:space="preserve">. US, 33/07 – ZPNačrt, 57/08 – ZFO-1A, 70/08, 108/09, 108/09 – ZPNačrt-A, 48/12, 57/12, 92/13, 56/15, 102/15, 30/16, 61/17 – GZ, 21/18 – </w:t>
      </w:r>
      <w:proofErr w:type="spellStart"/>
      <w:r w:rsidRPr="009B2EB5">
        <w:rPr>
          <w:rFonts w:ascii="Arial" w:hAnsi="Arial" w:cs="Arial"/>
        </w:rPr>
        <w:t>ZNOrg</w:t>
      </w:r>
      <w:proofErr w:type="spellEnd"/>
      <w:r w:rsidRPr="009B2EB5">
        <w:rPr>
          <w:rFonts w:ascii="Arial" w:hAnsi="Arial" w:cs="Arial"/>
        </w:rPr>
        <w:t>, 84/18 – ZIURKOE in 158/20), ki jim je bila veljavnost podaljšana z Zakonom o varstvu okolja (Uradni list RS, št. 44/22, 18/23-ZDU-1O in 78/23-ZUNPEOVE; v nadaljnjem besedilu:</w:t>
      </w:r>
      <w:r w:rsidR="00C3789A" w:rsidRPr="009B2EB5">
        <w:rPr>
          <w:rFonts w:ascii="Arial" w:hAnsi="Arial" w:cs="Arial"/>
        </w:rPr>
        <w:t xml:space="preserve"> </w:t>
      </w:r>
      <w:r w:rsidRPr="009B2EB5">
        <w:rPr>
          <w:rFonts w:ascii="Arial" w:hAnsi="Arial" w:cs="Arial"/>
        </w:rPr>
        <w:t>ZVO-2), veljajo do izdaje novih.</w:t>
      </w:r>
    </w:p>
    <w:p w14:paraId="7FD7003E" w14:textId="77777777" w:rsidR="004E07F0" w:rsidRPr="009B2EB5" w:rsidRDefault="004E07F0" w:rsidP="003C4BF2">
      <w:pPr>
        <w:pStyle w:val="Odstavekseznama"/>
        <w:ind w:left="360"/>
        <w:rPr>
          <w:rFonts w:ascii="Arial" w:hAnsi="Arial" w:cs="Arial"/>
        </w:rPr>
      </w:pPr>
    </w:p>
    <w:p w14:paraId="59E4AC25" w14:textId="12EC87D4" w:rsidR="004E07F0" w:rsidRPr="009B2EB5" w:rsidRDefault="004E07F0" w:rsidP="00906C3A">
      <w:pPr>
        <w:pStyle w:val="Odstavekseznama"/>
        <w:numPr>
          <w:ilvl w:val="0"/>
          <w:numId w:val="132"/>
        </w:numPr>
        <w:ind w:left="360"/>
        <w:rPr>
          <w:rFonts w:ascii="Arial" w:hAnsi="Arial" w:cs="Arial"/>
        </w:rPr>
      </w:pPr>
      <w:r w:rsidRPr="009B2EB5">
        <w:rPr>
          <w:rFonts w:ascii="Arial" w:hAnsi="Arial" w:cs="Arial"/>
        </w:rPr>
        <w:t>Predpisi iz prejšnjega odstavka so:</w:t>
      </w:r>
    </w:p>
    <w:p w14:paraId="34ACFFDA" w14:textId="75B43B1D" w:rsidR="004E07F0" w:rsidRPr="009B2EB5" w:rsidRDefault="004E07F0" w:rsidP="00906C3A">
      <w:pPr>
        <w:pStyle w:val="tevilnatoka"/>
        <w:numPr>
          <w:ilvl w:val="0"/>
          <w:numId w:val="177"/>
        </w:numPr>
        <w:ind w:left="720"/>
        <w:rPr>
          <w:rFonts w:cs="Arial"/>
          <w:color w:val="000000" w:themeColor="text1"/>
        </w:rPr>
      </w:pPr>
      <w:r w:rsidRPr="009B2EB5">
        <w:rPr>
          <w:rFonts w:cs="Arial"/>
          <w:color w:val="000000" w:themeColor="text1"/>
        </w:rPr>
        <w:t>Uredba o izvajanju uredbe (EU) o dražbi pravic do emisije toplogrednih plinov (Uradni list RS, št. 14/14)</w:t>
      </w:r>
      <w:r w:rsidR="00BF447F" w:rsidRPr="009B2EB5">
        <w:rPr>
          <w:rFonts w:cs="Arial"/>
          <w:color w:val="000000" w:themeColor="text1"/>
        </w:rPr>
        <w:t>;</w:t>
      </w:r>
    </w:p>
    <w:p w14:paraId="543336D2" w14:textId="62037FB8" w:rsidR="00BB4EFC" w:rsidRPr="009B2EB5" w:rsidRDefault="00BB4EFC" w:rsidP="00906C3A">
      <w:pPr>
        <w:pStyle w:val="tevilnatoka"/>
        <w:numPr>
          <w:ilvl w:val="0"/>
          <w:numId w:val="177"/>
        </w:numPr>
        <w:ind w:left="720"/>
        <w:rPr>
          <w:rFonts w:cs="Arial"/>
          <w:color w:val="000000" w:themeColor="text1"/>
        </w:rPr>
      </w:pPr>
      <w:r w:rsidRPr="009B2EB5">
        <w:rPr>
          <w:rFonts w:cs="Arial"/>
          <w:color w:val="000000" w:themeColor="text1"/>
        </w:rPr>
        <w:t>Uredba o podrobnejšem načinu in pogojih vzpostavitve in vodenja registra emisijskih kuponov (Uradni list RS, št. 56/05 in 44/22 – ZVO-2);</w:t>
      </w:r>
    </w:p>
    <w:p w14:paraId="6BE02410" w14:textId="00C0049F" w:rsidR="004E07F0" w:rsidRPr="009B2EB5" w:rsidRDefault="004E07F0" w:rsidP="00906C3A">
      <w:pPr>
        <w:pStyle w:val="tevilnatoka"/>
        <w:numPr>
          <w:ilvl w:val="0"/>
          <w:numId w:val="177"/>
        </w:numPr>
        <w:ind w:left="720"/>
        <w:rPr>
          <w:rFonts w:cs="Arial"/>
          <w:color w:val="000000" w:themeColor="text1"/>
        </w:rPr>
      </w:pPr>
      <w:r w:rsidRPr="009B2EB5">
        <w:rPr>
          <w:rFonts w:cs="Arial"/>
          <w:color w:val="000000" w:themeColor="text1"/>
        </w:rPr>
        <w:t>Uredba o izvajanju izvedbene uredbe (EU) o določitvi pravil za prilagoditev brezplačne dodelitev pravic do emisije zaradi sprememb ravni dejavnosti (Uradni list RS, št. 197/20 in 57/23)</w:t>
      </w:r>
      <w:r w:rsidR="00BF447F" w:rsidRPr="009B2EB5">
        <w:rPr>
          <w:rFonts w:cs="Arial"/>
          <w:color w:val="000000" w:themeColor="text1"/>
        </w:rPr>
        <w:t>;</w:t>
      </w:r>
    </w:p>
    <w:p w14:paraId="3D85B4CF" w14:textId="76A3ABB5" w:rsidR="004E07F0" w:rsidRPr="009B2EB5" w:rsidRDefault="004E07F0" w:rsidP="00906C3A">
      <w:pPr>
        <w:pStyle w:val="tevilnatoka"/>
        <w:numPr>
          <w:ilvl w:val="0"/>
          <w:numId w:val="177"/>
        </w:numPr>
        <w:ind w:left="720"/>
        <w:rPr>
          <w:rFonts w:cs="Arial"/>
          <w:color w:val="000000" w:themeColor="text1"/>
        </w:rPr>
      </w:pPr>
      <w:r w:rsidRPr="009B2EB5">
        <w:rPr>
          <w:rFonts w:cs="Arial"/>
          <w:color w:val="000000" w:themeColor="text1"/>
        </w:rPr>
        <w:t>Uredba o nadomestilu za kritje posrednih stroškov zaradi stroškov emisij toplogrednih plinov v korist določenih sektorjev ali delov sektorjev, ki so izpostavljeni tveganju premestitve emisije CO</w:t>
      </w:r>
      <w:r w:rsidRPr="009B2EB5">
        <w:rPr>
          <w:rFonts w:cs="Arial"/>
          <w:color w:val="000000" w:themeColor="text1"/>
          <w:vertAlign w:val="subscript"/>
        </w:rPr>
        <w:t xml:space="preserve">2 </w:t>
      </w:r>
      <w:r w:rsidRPr="009B2EB5">
        <w:rPr>
          <w:rFonts w:cs="Arial"/>
          <w:color w:val="000000" w:themeColor="text1"/>
        </w:rPr>
        <w:t>(Uradni list RS, št. 25/23)</w:t>
      </w:r>
      <w:r w:rsidR="00BF447F" w:rsidRPr="009B2EB5">
        <w:rPr>
          <w:rFonts w:cs="Arial"/>
          <w:color w:val="000000" w:themeColor="text1"/>
        </w:rPr>
        <w:t>;</w:t>
      </w:r>
    </w:p>
    <w:p w14:paraId="4D7650E6" w14:textId="675AF3EC" w:rsidR="004E07F0" w:rsidRPr="009B2EB5" w:rsidRDefault="004E07F0" w:rsidP="00906C3A">
      <w:pPr>
        <w:pStyle w:val="tevilnatoka"/>
        <w:numPr>
          <w:ilvl w:val="0"/>
          <w:numId w:val="177"/>
        </w:numPr>
        <w:ind w:left="720"/>
        <w:rPr>
          <w:rFonts w:cs="Arial"/>
          <w:color w:val="000000" w:themeColor="text1"/>
        </w:rPr>
      </w:pPr>
      <w:r w:rsidRPr="009B2EB5">
        <w:rPr>
          <w:rFonts w:cs="Arial"/>
          <w:color w:val="000000" w:themeColor="text1"/>
        </w:rPr>
        <w:t>Sklep o višini penalov za vsako začeto tono ekvivalenta ogljikovega dioksida za leto 202</w:t>
      </w:r>
      <w:r w:rsidR="00C3789A" w:rsidRPr="009B2EB5">
        <w:rPr>
          <w:rFonts w:cs="Arial"/>
          <w:color w:val="000000" w:themeColor="text1"/>
        </w:rPr>
        <w:t>3</w:t>
      </w:r>
      <w:r w:rsidRPr="009B2EB5">
        <w:rPr>
          <w:rFonts w:cs="Arial"/>
          <w:color w:val="000000" w:themeColor="text1"/>
        </w:rPr>
        <w:t xml:space="preserve"> (Uradni list RS, št. </w:t>
      </w:r>
      <w:r w:rsidR="00C3789A" w:rsidRPr="009B2EB5">
        <w:rPr>
          <w:rFonts w:cs="Arial"/>
          <w:color w:val="000000" w:themeColor="text1"/>
        </w:rPr>
        <w:t>XY</w:t>
      </w:r>
      <w:r w:rsidRPr="009B2EB5">
        <w:rPr>
          <w:rFonts w:cs="Arial"/>
          <w:color w:val="000000" w:themeColor="text1"/>
        </w:rPr>
        <w:t>/2</w:t>
      </w:r>
      <w:r w:rsidR="00C3789A" w:rsidRPr="009B2EB5">
        <w:rPr>
          <w:rFonts w:cs="Arial"/>
          <w:color w:val="000000" w:themeColor="text1"/>
        </w:rPr>
        <w:t>4</w:t>
      </w:r>
      <w:r w:rsidRPr="009B2EB5">
        <w:rPr>
          <w:rFonts w:cs="Arial"/>
          <w:color w:val="000000" w:themeColor="text1"/>
        </w:rPr>
        <w:t>);</w:t>
      </w:r>
    </w:p>
    <w:p w14:paraId="274CA384" w14:textId="3032E7B9" w:rsidR="00945E26" w:rsidRPr="009B2EB5" w:rsidRDefault="00945E26" w:rsidP="00906C3A">
      <w:pPr>
        <w:pStyle w:val="tevilnatoka"/>
        <w:numPr>
          <w:ilvl w:val="0"/>
          <w:numId w:val="177"/>
        </w:numPr>
        <w:ind w:left="720"/>
        <w:rPr>
          <w:rFonts w:cs="Arial"/>
          <w:color w:val="000000" w:themeColor="text1"/>
        </w:rPr>
      </w:pPr>
      <w:r w:rsidRPr="009B2EB5">
        <w:rPr>
          <w:rFonts w:cs="Arial"/>
          <w:color w:val="000000" w:themeColor="text1"/>
        </w:rPr>
        <w:t>Sklep o višini zneska za kritje posrednih stroškov zaradi stroškov emisij toplogrednih plinov v korist določenih sektorjev ali delov sektorjev, ki so izpostavljeni tveganju premestitve emisije CO</w:t>
      </w:r>
      <w:r w:rsidRPr="009B2EB5">
        <w:rPr>
          <w:rFonts w:cs="Arial"/>
          <w:color w:val="000000" w:themeColor="text1"/>
          <w:vertAlign w:val="subscript"/>
        </w:rPr>
        <w:t>2</w:t>
      </w:r>
      <w:r w:rsidRPr="009B2EB5">
        <w:rPr>
          <w:rFonts w:cs="Arial"/>
          <w:color w:val="000000" w:themeColor="text1"/>
        </w:rPr>
        <w:t xml:space="preserve">, ki so nastali v letu 2023 (Uradni list RS, št. XX/24); </w:t>
      </w:r>
    </w:p>
    <w:p w14:paraId="4F0A7061" w14:textId="33658CA0" w:rsidR="004E07F0" w:rsidRPr="009B2EB5" w:rsidRDefault="004E07F0" w:rsidP="00906C3A">
      <w:pPr>
        <w:pStyle w:val="tevilnatoka"/>
        <w:numPr>
          <w:ilvl w:val="0"/>
          <w:numId w:val="177"/>
        </w:numPr>
        <w:ind w:left="720"/>
        <w:rPr>
          <w:rFonts w:cs="Arial"/>
          <w:color w:val="000000" w:themeColor="text1"/>
        </w:rPr>
      </w:pPr>
      <w:r w:rsidRPr="009B2EB5">
        <w:rPr>
          <w:rFonts w:cs="Arial"/>
          <w:color w:val="000000" w:themeColor="text1"/>
        </w:rPr>
        <w:t>Uredba o informacijah o varčnosti porabe goriva, emisijah ogljikovega dioksida in emisijah onesnaževal zunanjega zraka, ki so na voljo potrošnikom o novih osebnih avtomobilih (Uradni list RS, št. 24/14 in 44/22 – ZVO-2)</w:t>
      </w:r>
      <w:r w:rsidR="00DD7DC1" w:rsidRPr="009B2EB5">
        <w:rPr>
          <w:rFonts w:cs="Arial"/>
          <w:color w:val="000000" w:themeColor="text1"/>
        </w:rPr>
        <w:t>;</w:t>
      </w:r>
    </w:p>
    <w:p w14:paraId="59D099DC" w14:textId="7DCBB293" w:rsidR="00DD7DC1" w:rsidRPr="009B2EB5" w:rsidRDefault="00DD7DC1" w:rsidP="00906C3A">
      <w:pPr>
        <w:pStyle w:val="tevilnatoka"/>
        <w:numPr>
          <w:ilvl w:val="0"/>
          <w:numId w:val="177"/>
        </w:numPr>
        <w:ind w:left="720"/>
        <w:rPr>
          <w:rFonts w:cs="Arial"/>
          <w:color w:val="000000" w:themeColor="text1"/>
        </w:rPr>
      </w:pPr>
      <w:r w:rsidRPr="009B2EB5">
        <w:rPr>
          <w:rFonts w:cs="Arial"/>
          <w:color w:val="000000" w:themeColor="text1"/>
        </w:rPr>
        <w:t xml:space="preserve">Uredba o uporabi </w:t>
      </w:r>
      <w:proofErr w:type="spellStart"/>
      <w:r w:rsidRPr="009B2EB5">
        <w:rPr>
          <w:rFonts w:cs="Arial"/>
          <w:color w:val="000000" w:themeColor="text1"/>
        </w:rPr>
        <w:t>fluoriranih</w:t>
      </w:r>
      <w:proofErr w:type="spellEnd"/>
      <w:r w:rsidRPr="009B2EB5">
        <w:rPr>
          <w:rFonts w:cs="Arial"/>
          <w:color w:val="000000" w:themeColor="text1"/>
        </w:rPr>
        <w:t xml:space="preserve"> toplogrednih plinov in ozonu škodljivih snoveh</w:t>
      </w:r>
      <w:r w:rsidR="00102450" w:rsidRPr="009B2EB5">
        <w:rPr>
          <w:rFonts w:cs="Arial"/>
          <w:color w:val="000000" w:themeColor="text1"/>
        </w:rPr>
        <w:t xml:space="preserve"> </w:t>
      </w:r>
      <w:r w:rsidRPr="009B2EB5">
        <w:rPr>
          <w:rFonts w:cs="Arial"/>
          <w:color w:val="000000" w:themeColor="text1"/>
        </w:rPr>
        <w:t>(Uradni list RS, št. 60/16 in 44/22 – ZVO-2)</w:t>
      </w:r>
      <w:r w:rsidR="00BF447F" w:rsidRPr="009B2EB5">
        <w:rPr>
          <w:rFonts w:cs="Arial"/>
          <w:color w:val="000000" w:themeColor="text1"/>
        </w:rPr>
        <w:t>;</w:t>
      </w:r>
    </w:p>
    <w:p w14:paraId="0D531761" w14:textId="711A6B8D" w:rsidR="00DD7DC1" w:rsidRPr="009B2EB5" w:rsidRDefault="00DD7DC1" w:rsidP="00906C3A">
      <w:pPr>
        <w:pStyle w:val="tevilnatoka"/>
        <w:numPr>
          <w:ilvl w:val="0"/>
          <w:numId w:val="177"/>
        </w:numPr>
        <w:ind w:left="720"/>
        <w:rPr>
          <w:rFonts w:cs="Arial"/>
          <w:color w:val="000000" w:themeColor="text1"/>
        </w:rPr>
      </w:pPr>
      <w:r w:rsidRPr="009B2EB5">
        <w:rPr>
          <w:rFonts w:cs="Arial"/>
          <w:color w:val="000000" w:themeColor="text1"/>
        </w:rPr>
        <w:t>Uredba o izvajanju Uredbe (ES) o snoveh, ki tanjšajo ozonski plašč (Uradni list RS, št. 57/11)</w:t>
      </w:r>
      <w:r w:rsidR="00102450" w:rsidRPr="009B2EB5">
        <w:rPr>
          <w:rFonts w:cs="Arial"/>
          <w:color w:val="000000" w:themeColor="text1"/>
        </w:rPr>
        <w:t xml:space="preserve"> in</w:t>
      </w:r>
    </w:p>
    <w:p w14:paraId="1D9CE7C7" w14:textId="0A8E9D3A" w:rsidR="0041070D" w:rsidRPr="009B2EB5" w:rsidRDefault="0041070D" w:rsidP="00906C3A">
      <w:pPr>
        <w:pStyle w:val="tevilnatoka"/>
        <w:numPr>
          <w:ilvl w:val="0"/>
          <w:numId w:val="177"/>
        </w:numPr>
        <w:ind w:left="720"/>
        <w:rPr>
          <w:rFonts w:cs="Arial"/>
          <w:color w:val="000000" w:themeColor="text1"/>
        </w:rPr>
      </w:pPr>
      <w:r w:rsidRPr="009B2EB5">
        <w:rPr>
          <w:rFonts w:cs="Arial"/>
          <w:color w:val="000000" w:themeColor="text1"/>
        </w:rPr>
        <w:t xml:space="preserve">Uredba o trajnostnih merilih za </w:t>
      </w:r>
      <w:proofErr w:type="spellStart"/>
      <w:r w:rsidRPr="009B2EB5">
        <w:rPr>
          <w:rFonts w:cs="Arial"/>
          <w:color w:val="000000" w:themeColor="text1"/>
        </w:rPr>
        <w:t>biogoriva</w:t>
      </w:r>
      <w:proofErr w:type="spellEnd"/>
      <w:r w:rsidRPr="009B2EB5">
        <w:rPr>
          <w:rFonts w:cs="Arial"/>
          <w:color w:val="000000" w:themeColor="text1"/>
        </w:rPr>
        <w:t xml:space="preserve"> in emisiji toplogrednih plinov goriv (Uradni list RS, št. </w:t>
      </w:r>
      <w:hyperlink r:id="rId8" w:tgtFrame="_blank" w:tooltip="Uredba o trajnostnih merilih za biogoriva in emisiji toplogrednih plinov goriv" w:history="1">
        <w:r w:rsidRPr="009B2EB5">
          <w:rPr>
            <w:rFonts w:cs="Arial"/>
            <w:color w:val="000000" w:themeColor="text1"/>
          </w:rPr>
          <w:t>44/21</w:t>
        </w:r>
      </w:hyperlink>
      <w:r w:rsidRPr="009B2EB5">
        <w:rPr>
          <w:rFonts w:cs="Arial"/>
          <w:color w:val="000000" w:themeColor="text1"/>
        </w:rPr>
        <w:t>, </w:t>
      </w:r>
      <w:hyperlink r:id="rId9" w:tgtFrame="_blank" w:tooltip="Zakon o varstvu okolja" w:history="1">
        <w:r w:rsidRPr="009B2EB5">
          <w:rPr>
            <w:rFonts w:cs="Arial"/>
            <w:color w:val="000000" w:themeColor="text1"/>
          </w:rPr>
          <w:t>44/22</w:t>
        </w:r>
      </w:hyperlink>
      <w:r w:rsidRPr="009B2EB5">
        <w:rPr>
          <w:rFonts w:cs="Arial"/>
          <w:color w:val="000000" w:themeColor="text1"/>
        </w:rPr>
        <w:t> – ZVO-2 in </w:t>
      </w:r>
      <w:hyperlink r:id="rId10" w:tgtFrame="_blank" w:tooltip="Uredba o spremembi in dopolnitvah Uredbe o trajnostnih merilih za biogoriva in emisiji toplogrednih plinov goriv" w:history="1">
        <w:r w:rsidRPr="009B2EB5">
          <w:rPr>
            <w:rFonts w:cs="Arial"/>
            <w:color w:val="000000" w:themeColor="text1"/>
          </w:rPr>
          <w:t>138/22</w:t>
        </w:r>
      </w:hyperlink>
      <w:r w:rsidRPr="009B2EB5">
        <w:rPr>
          <w:rFonts w:cs="Arial"/>
          <w:color w:val="000000" w:themeColor="text1"/>
        </w:rPr>
        <w:t>)</w:t>
      </w:r>
      <w:r w:rsidR="00BF447F" w:rsidRPr="009B2EB5">
        <w:rPr>
          <w:rFonts w:cs="Arial"/>
          <w:color w:val="000000" w:themeColor="text1"/>
        </w:rPr>
        <w:t>.</w:t>
      </w:r>
    </w:p>
    <w:p w14:paraId="39E787EC" w14:textId="58C5D9C8" w:rsidR="00A63DD5" w:rsidRPr="009B2EB5" w:rsidRDefault="00A63DD5" w:rsidP="003C4BF2">
      <w:pPr>
        <w:pStyle w:val="Odstavekseznama"/>
        <w:ind w:left="360"/>
        <w:rPr>
          <w:rFonts w:ascii="Arial" w:hAnsi="Arial" w:cs="Arial"/>
        </w:rPr>
      </w:pPr>
    </w:p>
    <w:p w14:paraId="2B9F92AF" w14:textId="74EE0CE2" w:rsidR="00BC5520" w:rsidRPr="009B2EB5" w:rsidRDefault="00A63DD5" w:rsidP="00906C3A">
      <w:pPr>
        <w:pStyle w:val="Odstavekseznama"/>
        <w:numPr>
          <w:ilvl w:val="0"/>
          <w:numId w:val="132"/>
        </w:numPr>
        <w:ind w:left="360"/>
        <w:rPr>
          <w:rFonts w:ascii="Arial" w:hAnsi="Arial" w:cs="Arial"/>
        </w:rPr>
      </w:pPr>
      <w:r w:rsidRPr="009B2EB5">
        <w:rPr>
          <w:rFonts w:ascii="Arial" w:hAnsi="Arial" w:cs="Arial"/>
        </w:rPr>
        <w:t xml:space="preserve">Uredba o </w:t>
      </w:r>
      <w:proofErr w:type="spellStart"/>
      <w:r w:rsidRPr="009B2EB5">
        <w:rPr>
          <w:rFonts w:ascii="Arial" w:hAnsi="Arial" w:cs="Arial"/>
        </w:rPr>
        <w:t>okoljski</w:t>
      </w:r>
      <w:proofErr w:type="spellEnd"/>
      <w:r w:rsidRPr="009B2EB5">
        <w:rPr>
          <w:rFonts w:ascii="Arial" w:hAnsi="Arial" w:cs="Arial"/>
        </w:rPr>
        <w:t xml:space="preserve"> dajatvi za onesnaževanja zraka z emisijo ogljikovega dioksida (Uradni list RS, št. 48/18, 168/20, 44/22-ZVO-2, 84/22, 104/22, 118/22, 51/23 in 124/53) se šteje za predpis, izdan na podlagi </w:t>
      </w:r>
      <w:r w:rsidR="000245C0" w:rsidRPr="009B2EB5">
        <w:rPr>
          <w:rFonts w:ascii="Arial" w:hAnsi="Arial" w:cs="Arial"/>
        </w:rPr>
        <w:t>70</w:t>
      </w:r>
      <w:r w:rsidRPr="009B2EB5">
        <w:rPr>
          <w:rFonts w:ascii="Arial" w:hAnsi="Arial" w:cs="Arial"/>
        </w:rPr>
        <w:t>.</w:t>
      </w:r>
      <w:r w:rsidR="0043321F" w:rsidRPr="009B2EB5">
        <w:rPr>
          <w:rFonts w:ascii="Arial" w:hAnsi="Arial" w:cs="Arial"/>
        </w:rPr>
        <w:t> </w:t>
      </w:r>
      <w:r w:rsidRPr="009B2EB5">
        <w:rPr>
          <w:rFonts w:ascii="Arial" w:hAnsi="Arial" w:cs="Arial"/>
        </w:rPr>
        <w:t>člena tega zakona.</w:t>
      </w:r>
    </w:p>
    <w:p w14:paraId="510DCB2F" w14:textId="2CC3FAE8" w:rsidR="001260E4" w:rsidRPr="009B2EB5" w:rsidRDefault="001260E4" w:rsidP="00BF447F">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 xml:space="preserve">člen </w:t>
      </w:r>
      <w:r w:rsidRPr="009B2EB5">
        <w:rPr>
          <w:rFonts w:ascii="Arial" w:hAnsi="Arial" w:cs="Arial"/>
          <w:color w:val="auto"/>
        </w:rPr>
        <w:br/>
        <w:t>(predpisi ministra)</w:t>
      </w:r>
    </w:p>
    <w:p w14:paraId="0B75BAEA" w14:textId="65FF78B4" w:rsidR="001260E4" w:rsidRPr="009B2EB5" w:rsidRDefault="001260E4" w:rsidP="00906C3A">
      <w:pPr>
        <w:pStyle w:val="Odstavekseznama"/>
        <w:numPr>
          <w:ilvl w:val="0"/>
          <w:numId w:val="106"/>
        </w:numPr>
        <w:spacing w:before="240"/>
        <w:ind w:left="360"/>
        <w:rPr>
          <w:rFonts w:ascii="Arial" w:eastAsia="Times New Roman" w:hAnsi="Arial" w:cs="Arial"/>
          <w:lang w:eastAsia="sl-SI"/>
        </w:rPr>
      </w:pPr>
      <w:r w:rsidRPr="009B2EB5">
        <w:rPr>
          <w:rFonts w:ascii="Arial" w:eastAsia="Times New Roman" w:hAnsi="Arial" w:cs="Arial"/>
          <w:lang w:eastAsia="sl-SI"/>
        </w:rPr>
        <w:lastRenderedPageBreak/>
        <w:t>Predpisi ministra, izdani na podlagi ZVO-2, ali katerim je bila veljavnosti podaljšana z določbami ZVO-2, veljajo do izdaje novih, izdanih na podlagi tega zakona.</w:t>
      </w:r>
    </w:p>
    <w:p w14:paraId="14C6786C" w14:textId="77777777" w:rsidR="001260E4" w:rsidRPr="009B2EB5" w:rsidRDefault="001260E4" w:rsidP="003C4BF2">
      <w:pPr>
        <w:pStyle w:val="Odstavekseznama"/>
        <w:spacing w:before="240"/>
        <w:ind w:left="360"/>
        <w:rPr>
          <w:rFonts w:ascii="Arial" w:eastAsia="Times New Roman" w:hAnsi="Arial" w:cs="Arial"/>
          <w:lang w:eastAsia="sl-SI"/>
        </w:rPr>
      </w:pPr>
    </w:p>
    <w:p w14:paraId="41B65B46" w14:textId="0AD9A355" w:rsidR="001260E4" w:rsidRPr="009B2EB5" w:rsidRDefault="001260E4" w:rsidP="00906C3A">
      <w:pPr>
        <w:pStyle w:val="Odstavekseznama"/>
        <w:numPr>
          <w:ilvl w:val="0"/>
          <w:numId w:val="106"/>
        </w:numPr>
        <w:spacing w:before="240"/>
        <w:ind w:left="360"/>
        <w:rPr>
          <w:rFonts w:ascii="Arial" w:eastAsia="Times New Roman" w:hAnsi="Arial" w:cs="Arial"/>
          <w:lang w:eastAsia="sl-SI"/>
        </w:rPr>
      </w:pPr>
      <w:r w:rsidRPr="009B2EB5">
        <w:rPr>
          <w:rFonts w:ascii="Arial" w:eastAsia="Times New Roman" w:hAnsi="Arial" w:cs="Arial"/>
          <w:lang w:eastAsia="sl-SI"/>
        </w:rPr>
        <w:t>Predpis</w:t>
      </w:r>
      <w:r w:rsidR="009E6966" w:rsidRPr="009B2EB5">
        <w:rPr>
          <w:rFonts w:ascii="Arial" w:eastAsia="Times New Roman" w:hAnsi="Arial" w:cs="Arial"/>
          <w:lang w:eastAsia="sl-SI"/>
        </w:rPr>
        <w:t>i</w:t>
      </w:r>
      <w:r w:rsidRPr="009B2EB5">
        <w:rPr>
          <w:rFonts w:ascii="Arial" w:eastAsia="Times New Roman" w:hAnsi="Arial" w:cs="Arial"/>
          <w:lang w:eastAsia="sl-SI"/>
        </w:rPr>
        <w:t xml:space="preserve"> iz prejšnjega odstavka </w:t>
      </w:r>
      <w:r w:rsidR="009E6966" w:rsidRPr="009B2EB5">
        <w:rPr>
          <w:rFonts w:ascii="Arial" w:eastAsia="Times New Roman" w:hAnsi="Arial" w:cs="Arial"/>
          <w:lang w:eastAsia="sl-SI"/>
        </w:rPr>
        <w:t>so</w:t>
      </w:r>
      <w:r w:rsidRPr="009B2EB5">
        <w:rPr>
          <w:rFonts w:ascii="Arial" w:eastAsia="Times New Roman" w:hAnsi="Arial" w:cs="Arial"/>
          <w:lang w:eastAsia="sl-SI"/>
        </w:rPr>
        <w:t>:</w:t>
      </w:r>
    </w:p>
    <w:p w14:paraId="60145416" w14:textId="002B9267" w:rsidR="004373B4" w:rsidRPr="009B2EB5" w:rsidRDefault="001260E4" w:rsidP="00906C3A">
      <w:pPr>
        <w:pStyle w:val="tevilnatoka"/>
        <w:numPr>
          <w:ilvl w:val="0"/>
          <w:numId w:val="178"/>
        </w:numPr>
        <w:ind w:left="720"/>
        <w:rPr>
          <w:rFonts w:cs="Arial"/>
          <w:color w:val="000000" w:themeColor="text1"/>
        </w:rPr>
      </w:pPr>
      <w:r w:rsidRPr="009B2EB5">
        <w:rPr>
          <w:rFonts w:cs="Arial"/>
          <w:color w:val="000000" w:themeColor="text1"/>
        </w:rPr>
        <w:t xml:space="preserve">Pravilnik o monitoringu trajnostnih meril za </w:t>
      </w:r>
      <w:proofErr w:type="spellStart"/>
      <w:r w:rsidRPr="009B2EB5">
        <w:rPr>
          <w:rFonts w:cs="Arial"/>
          <w:color w:val="000000" w:themeColor="text1"/>
        </w:rPr>
        <w:t>biogoriva</w:t>
      </w:r>
      <w:proofErr w:type="spellEnd"/>
      <w:r w:rsidRPr="009B2EB5">
        <w:rPr>
          <w:rFonts w:cs="Arial"/>
          <w:color w:val="000000" w:themeColor="text1"/>
        </w:rPr>
        <w:t xml:space="preserve"> (Uradni list RS, št. </w:t>
      </w:r>
      <w:hyperlink r:id="rId11" w:tgtFrame="_blank" w:tooltip="Pravilnik o monitoringu trajnostnih meril za biogoriva" w:history="1">
        <w:r w:rsidRPr="009B2EB5">
          <w:rPr>
            <w:rFonts w:cs="Arial"/>
            <w:color w:val="000000" w:themeColor="text1"/>
          </w:rPr>
          <w:t>24/17</w:t>
        </w:r>
      </w:hyperlink>
      <w:r w:rsidRPr="009B2EB5">
        <w:rPr>
          <w:rFonts w:cs="Arial"/>
          <w:color w:val="000000" w:themeColor="text1"/>
        </w:rPr>
        <w:t> in </w:t>
      </w:r>
      <w:hyperlink r:id="rId12" w:tgtFrame="_blank" w:tooltip="Zakon o varstvu okolja" w:history="1">
        <w:r w:rsidRPr="009B2EB5">
          <w:rPr>
            <w:rFonts w:cs="Arial"/>
            <w:color w:val="000000" w:themeColor="text1"/>
          </w:rPr>
          <w:t>44/22</w:t>
        </w:r>
      </w:hyperlink>
      <w:r w:rsidRPr="009B2EB5">
        <w:rPr>
          <w:rFonts w:cs="Arial"/>
          <w:color w:val="000000" w:themeColor="text1"/>
        </w:rPr>
        <w:t> – ZVO-2)</w:t>
      </w:r>
      <w:r w:rsidR="00BF447F" w:rsidRPr="009B2EB5">
        <w:rPr>
          <w:rFonts w:cs="Arial"/>
          <w:color w:val="000000" w:themeColor="text1"/>
        </w:rPr>
        <w:t>.</w:t>
      </w:r>
    </w:p>
    <w:p w14:paraId="37CF1F90" w14:textId="40F49BD2" w:rsidR="00BB4EFC" w:rsidRPr="009B2EB5" w:rsidRDefault="00BB4EFC" w:rsidP="00906C3A">
      <w:pPr>
        <w:pStyle w:val="tevilnatoka"/>
        <w:numPr>
          <w:ilvl w:val="0"/>
          <w:numId w:val="178"/>
        </w:numPr>
        <w:ind w:left="720"/>
        <w:rPr>
          <w:rFonts w:cs="Arial"/>
          <w:color w:val="000000" w:themeColor="text1"/>
        </w:rPr>
      </w:pPr>
      <w:r w:rsidRPr="009B2EB5">
        <w:rPr>
          <w:rFonts w:cs="Arial"/>
          <w:color w:val="000000" w:themeColor="text1"/>
        </w:rPr>
        <w:t>Pravilnik o splošnih pogojih poslovanja registra emisijskih kuponov (Uradni list RS, št. 82/05 in 44/22 – ZVO-2).</w:t>
      </w:r>
    </w:p>
    <w:p w14:paraId="1B8E8047" w14:textId="444D2D7A" w:rsidR="00630B99" w:rsidRPr="009B2EB5" w:rsidRDefault="00630B99" w:rsidP="00BB4EFC">
      <w:pPr>
        <w:pStyle w:val="tevilnatoka"/>
        <w:numPr>
          <w:ilvl w:val="0"/>
          <w:numId w:val="0"/>
        </w:numPr>
        <w:ind w:left="720"/>
        <w:rPr>
          <w:rFonts w:cs="Arial"/>
          <w:color w:val="000000" w:themeColor="text1"/>
        </w:rPr>
      </w:pPr>
    </w:p>
    <w:p w14:paraId="0099515D" w14:textId="45E8F191" w:rsidR="009333F2" w:rsidRPr="009B2EB5" w:rsidRDefault="00894562" w:rsidP="00BF447F">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 xml:space="preserve">člen </w:t>
      </w:r>
      <w:r w:rsidRPr="009B2EB5">
        <w:rPr>
          <w:rFonts w:ascii="Arial" w:hAnsi="Arial" w:cs="Arial"/>
          <w:color w:val="auto"/>
        </w:rPr>
        <w:br/>
        <w:t>(dovoljenje za izpuščanje toplogrednih plinov)</w:t>
      </w:r>
    </w:p>
    <w:p w14:paraId="2D162B3E" w14:textId="50E3B43B" w:rsidR="0075177F" w:rsidRPr="009B2EB5" w:rsidRDefault="0075177F" w:rsidP="00906C3A">
      <w:pPr>
        <w:pStyle w:val="Odstavekseznama"/>
        <w:numPr>
          <w:ilvl w:val="0"/>
          <w:numId w:val="179"/>
        </w:numPr>
        <w:spacing w:before="240"/>
        <w:ind w:left="360"/>
        <w:rPr>
          <w:rFonts w:ascii="Arial" w:eastAsia="Times New Roman" w:hAnsi="Arial" w:cs="Arial"/>
          <w:lang w:eastAsia="sl-SI"/>
        </w:rPr>
      </w:pPr>
      <w:r w:rsidRPr="009B2EB5">
        <w:rPr>
          <w:rFonts w:ascii="Arial" w:eastAsia="Times New Roman" w:hAnsi="Arial" w:cs="Arial"/>
          <w:lang w:eastAsia="sl-SI"/>
        </w:rPr>
        <w:t>Obstoječe dovoljenje za izpuščanje toplogrednih plinov, izdano na podlagi 184.</w:t>
      </w:r>
      <w:r w:rsidR="0043321F" w:rsidRPr="009B2EB5">
        <w:rPr>
          <w:rFonts w:ascii="Arial" w:eastAsia="Times New Roman" w:hAnsi="Arial" w:cs="Arial"/>
          <w:lang w:eastAsia="sl-SI"/>
        </w:rPr>
        <w:t> </w:t>
      </w:r>
      <w:r w:rsidRPr="009B2EB5">
        <w:rPr>
          <w:rFonts w:ascii="Arial" w:eastAsia="Times New Roman" w:hAnsi="Arial" w:cs="Arial"/>
          <w:lang w:eastAsia="sl-SI"/>
        </w:rPr>
        <w:t>člena ZVO-2 in na podlagi 193.</w:t>
      </w:r>
      <w:r w:rsidR="0043321F" w:rsidRPr="009B2EB5">
        <w:rPr>
          <w:rFonts w:ascii="Arial" w:eastAsia="Times New Roman" w:hAnsi="Arial" w:cs="Arial"/>
          <w:lang w:eastAsia="sl-SI"/>
        </w:rPr>
        <w:t> </w:t>
      </w:r>
      <w:r w:rsidRPr="009B2EB5">
        <w:rPr>
          <w:rFonts w:ascii="Arial" w:eastAsia="Times New Roman" w:hAnsi="Arial" w:cs="Arial"/>
          <w:lang w:eastAsia="sl-SI"/>
        </w:rPr>
        <w:t>člena ZVO-2, se šteje za dovoljenje za izpuščanje toplogrednih plinov iz 32.</w:t>
      </w:r>
      <w:r w:rsidR="0043321F" w:rsidRPr="009B2EB5">
        <w:rPr>
          <w:rFonts w:ascii="Arial" w:eastAsia="Times New Roman" w:hAnsi="Arial" w:cs="Arial"/>
          <w:lang w:eastAsia="sl-SI"/>
        </w:rPr>
        <w:t> </w:t>
      </w:r>
      <w:r w:rsidRPr="009B2EB5">
        <w:rPr>
          <w:rFonts w:ascii="Arial" w:eastAsia="Times New Roman" w:hAnsi="Arial" w:cs="Arial"/>
          <w:lang w:eastAsia="sl-SI"/>
        </w:rPr>
        <w:t>člena tega zakona in 38.</w:t>
      </w:r>
      <w:r w:rsidR="002867F5" w:rsidRPr="009B2EB5">
        <w:rPr>
          <w:rFonts w:ascii="Arial" w:eastAsia="Times New Roman" w:hAnsi="Arial" w:cs="Arial"/>
          <w:lang w:eastAsia="sl-SI"/>
        </w:rPr>
        <w:t> </w:t>
      </w:r>
      <w:r w:rsidRPr="009B2EB5">
        <w:rPr>
          <w:rFonts w:ascii="Arial" w:eastAsia="Times New Roman" w:hAnsi="Arial" w:cs="Arial"/>
          <w:lang w:eastAsia="sl-SI"/>
        </w:rPr>
        <w:t>člena tega zakona.</w:t>
      </w:r>
    </w:p>
    <w:p w14:paraId="4685AB4F" w14:textId="77777777" w:rsidR="0075177F" w:rsidRPr="009B2EB5" w:rsidRDefault="0075177F" w:rsidP="003C4BF2">
      <w:pPr>
        <w:pStyle w:val="Odstavekseznama"/>
        <w:spacing w:before="240"/>
        <w:ind w:left="360"/>
        <w:rPr>
          <w:rFonts w:ascii="Arial" w:eastAsia="Times New Roman" w:hAnsi="Arial" w:cs="Arial"/>
          <w:lang w:eastAsia="sl-SI"/>
        </w:rPr>
      </w:pPr>
    </w:p>
    <w:p w14:paraId="1109E1F9" w14:textId="0436D6E3" w:rsidR="0075177F" w:rsidRPr="009B2EB5" w:rsidRDefault="0075177F" w:rsidP="00906C3A">
      <w:pPr>
        <w:pStyle w:val="Odstavekseznama"/>
        <w:numPr>
          <w:ilvl w:val="0"/>
          <w:numId w:val="179"/>
        </w:numPr>
        <w:spacing w:before="240"/>
        <w:ind w:left="360"/>
        <w:rPr>
          <w:rFonts w:ascii="Arial" w:eastAsia="Times New Roman" w:hAnsi="Arial" w:cs="Arial"/>
          <w:lang w:eastAsia="sl-SI"/>
        </w:rPr>
      </w:pPr>
      <w:r w:rsidRPr="009B2EB5">
        <w:rPr>
          <w:rFonts w:ascii="Arial" w:eastAsia="Times New Roman" w:hAnsi="Arial" w:cs="Arial"/>
          <w:lang w:eastAsia="sl-SI"/>
        </w:rPr>
        <w:t>Postopki za pridobitev ali spremembo dovoljenja za izpuščanje toplogrednih plinov za napravo, začeti, a nedokončani do uveljavitve tega zakona, se končajo po določbah tega zakona.</w:t>
      </w:r>
    </w:p>
    <w:p w14:paraId="1AD26AA3" w14:textId="77777777" w:rsidR="00630B99" w:rsidRPr="009B2EB5" w:rsidRDefault="00630B99" w:rsidP="00630B99">
      <w:pPr>
        <w:pStyle w:val="Odstavekseznama"/>
        <w:rPr>
          <w:rFonts w:ascii="Arial" w:eastAsia="Times New Roman" w:hAnsi="Arial" w:cs="Arial"/>
          <w:lang w:eastAsia="sl-SI"/>
        </w:rPr>
      </w:pPr>
    </w:p>
    <w:p w14:paraId="07952B2E" w14:textId="158CEAEF" w:rsidR="0075177F" w:rsidRPr="009B2EB5" w:rsidRDefault="0075177F" w:rsidP="00BF447F">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 xml:space="preserve">člen </w:t>
      </w:r>
      <w:r w:rsidRPr="009B2EB5">
        <w:rPr>
          <w:rFonts w:ascii="Arial" w:hAnsi="Arial" w:cs="Arial"/>
          <w:color w:val="auto"/>
        </w:rPr>
        <w:br/>
        <w:t>(sprememba dodeljene količine emisijskih kuponov)</w:t>
      </w:r>
    </w:p>
    <w:p w14:paraId="00A6394A" w14:textId="37A46F93" w:rsidR="0075177F" w:rsidRPr="009B2EB5" w:rsidRDefault="0075177F" w:rsidP="00BF447F">
      <w:pPr>
        <w:spacing w:before="240"/>
        <w:rPr>
          <w:rFonts w:ascii="Arial" w:eastAsia="Times New Roman" w:hAnsi="Arial" w:cs="Arial"/>
          <w:lang w:eastAsia="sl-SI"/>
        </w:rPr>
      </w:pPr>
      <w:r w:rsidRPr="009B2EB5">
        <w:rPr>
          <w:rFonts w:ascii="Arial" w:eastAsia="Times New Roman" w:hAnsi="Arial" w:cs="Arial"/>
          <w:lang w:eastAsia="sl-SI"/>
        </w:rPr>
        <w:t>Postopki za izdajo odločbe o spremembi dodeljene količine emisijskih kuponov iz 194.</w:t>
      </w:r>
      <w:r w:rsidR="0043321F" w:rsidRPr="009B2EB5">
        <w:rPr>
          <w:rFonts w:ascii="Arial" w:eastAsia="Times New Roman" w:hAnsi="Arial" w:cs="Arial"/>
          <w:lang w:eastAsia="sl-SI"/>
        </w:rPr>
        <w:t> </w:t>
      </w:r>
      <w:r w:rsidRPr="009B2EB5">
        <w:rPr>
          <w:rFonts w:ascii="Arial" w:eastAsia="Times New Roman" w:hAnsi="Arial" w:cs="Arial"/>
          <w:lang w:eastAsia="sl-SI"/>
        </w:rPr>
        <w:t>člena ZVO-2, začeti, a nedokončani do uveljavitve tega zakona, se končajo po določbah tega zakona.</w:t>
      </w:r>
    </w:p>
    <w:p w14:paraId="223B2AA6" w14:textId="2C227B41" w:rsidR="0075177F" w:rsidRPr="009B2EB5" w:rsidRDefault="0075177F" w:rsidP="00BF447F">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 xml:space="preserve">člen </w:t>
      </w:r>
      <w:r w:rsidRPr="009B2EB5">
        <w:rPr>
          <w:rFonts w:ascii="Arial" w:hAnsi="Arial" w:cs="Arial"/>
          <w:color w:val="auto"/>
        </w:rPr>
        <w:br/>
        <w:t>(odločba o potrditvi načrta metodologije spremljanja)</w:t>
      </w:r>
    </w:p>
    <w:p w14:paraId="447BFB0D" w14:textId="53CA5570" w:rsidR="00527950" w:rsidRPr="009B2EB5" w:rsidRDefault="0075177F" w:rsidP="00BF447F">
      <w:pPr>
        <w:spacing w:before="240"/>
        <w:rPr>
          <w:rFonts w:ascii="Arial" w:eastAsia="Times New Roman" w:hAnsi="Arial" w:cs="Arial"/>
          <w:lang w:eastAsia="sl-SI"/>
        </w:rPr>
      </w:pPr>
      <w:r w:rsidRPr="009B2EB5">
        <w:rPr>
          <w:rFonts w:ascii="Arial" w:eastAsia="Times New Roman" w:hAnsi="Arial" w:cs="Arial"/>
          <w:lang w:eastAsia="sl-SI"/>
        </w:rPr>
        <w:t>Postopki za izdajo odločbe o potrditvi načrta metodologije spremljanja, začeti, a nedokončani do uveljavitve tega zakona, se končajo po določbah tega zakona.</w:t>
      </w:r>
    </w:p>
    <w:p w14:paraId="35061615" w14:textId="2888DCC6" w:rsidR="001F6870" w:rsidRPr="009B2EB5" w:rsidRDefault="001F6870" w:rsidP="00BF447F">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 xml:space="preserve">člen </w:t>
      </w:r>
      <w:r w:rsidRPr="009B2EB5">
        <w:rPr>
          <w:rFonts w:ascii="Arial" w:hAnsi="Arial" w:cs="Arial"/>
          <w:color w:val="auto"/>
        </w:rPr>
        <w:br/>
        <w:t>(odločba o odobritvi načrta monitoringa za operatorj</w:t>
      </w:r>
      <w:r w:rsidR="00F1381F" w:rsidRPr="009B2EB5">
        <w:rPr>
          <w:rFonts w:ascii="Arial" w:hAnsi="Arial" w:cs="Arial"/>
          <w:color w:val="auto"/>
        </w:rPr>
        <w:t>a</w:t>
      </w:r>
      <w:r w:rsidRPr="009B2EB5">
        <w:rPr>
          <w:rFonts w:ascii="Arial" w:hAnsi="Arial" w:cs="Arial"/>
          <w:color w:val="auto"/>
        </w:rPr>
        <w:t xml:space="preserve"> zrakoplova)</w:t>
      </w:r>
    </w:p>
    <w:p w14:paraId="6A665E0D" w14:textId="7DABDB25" w:rsidR="00527950" w:rsidRPr="009B2EB5" w:rsidRDefault="00527950" w:rsidP="00BF447F">
      <w:pPr>
        <w:pStyle w:val="Odstavek"/>
        <w:ind w:firstLine="0"/>
      </w:pPr>
      <w:r w:rsidRPr="009B2EB5">
        <w:t>Obstoječa odločba o odobritvi načrta monitoringa, izdana na podlagi 198.</w:t>
      </w:r>
      <w:r w:rsidR="0043321F" w:rsidRPr="009B2EB5">
        <w:t> </w:t>
      </w:r>
      <w:r w:rsidRPr="009B2EB5">
        <w:t>člena ZVO-2, se šteje za odločbo iz 44.</w:t>
      </w:r>
      <w:r w:rsidR="0043321F" w:rsidRPr="009B2EB5">
        <w:t> </w:t>
      </w:r>
      <w:r w:rsidRPr="009B2EB5">
        <w:t>člena tega zakona.</w:t>
      </w:r>
    </w:p>
    <w:p w14:paraId="6B53F822" w14:textId="4A09E11F" w:rsidR="00EE7651" w:rsidRPr="009B2EB5" w:rsidRDefault="00EE7651" w:rsidP="00EE7651">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 xml:space="preserve">člen </w:t>
      </w:r>
      <w:r w:rsidRPr="009B2EB5">
        <w:rPr>
          <w:rFonts w:ascii="Arial" w:hAnsi="Arial" w:cs="Arial"/>
          <w:color w:val="auto"/>
        </w:rPr>
        <w:br/>
        <w:t>(</w:t>
      </w:r>
      <w:r w:rsidR="006F2A3F" w:rsidRPr="009B2EB5">
        <w:rPr>
          <w:rFonts w:ascii="Arial" w:hAnsi="Arial" w:cs="Arial"/>
          <w:color w:val="auto"/>
        </w:rPr>
        <w:t>faktor CBAM</w:t>
      </w:r>
      <w:r w:rsidRPr="009B2EB5">
        <w:rPr>
          <w:rFonts w:ascii="Arial" w:hAnsi="Arial" w:cs="Arial"/>
          <w:color w:val="auto"/>
        </w:rPr>
        <w:t>)</w:t>
      </w:r>
    </w:p>
    <w:p w14:paraId="5B6622FB" w14:textId="475D7BFE" w:rsidR="004328FD" w:rsidRPr="009B2EB5" w:rsidRDefault="004328FD" w:rsidP="003C4BF2">
      <w:pPr>
        <w:pStyle w:val="Odstavekseznama"/>
        <w:ind w:left="0"/>
        <w:rPr>
          <w:rFonts w:ascii="Arial" w:eastAsia="Times New Roman" w:hAnsi="Arial" w:cs="Arial"/>
          <w:lang w:eastAsia="sl-SI"/>
        </w:rPr>
      </w:pPr>
      <w:r w:rsidRPr="009B2EB5">
        <w:rPr>
          <w:rFonts w:ascii="Arial" w:eastAsia="Times New Roman" w:hAnsi="Arial" w:cs="Arial"/>
          <w:lang w:eastAsia="sl-SI"/>
        </w:rPr>
        <w:t xml:space="preserve">Faktor CBAM iz </w:t>
      </w:r>
      <w:r w:rsidR="0052635F" w:rsidRPr="009B2EB5">
        <w:rPr>
          <w:rFonts w:ascii="Arial" w:eastAsia="Times New Roman" w:hAnsi="Arial" w:cs="Arial"/>
          <w:lang w:eastAsia="sl-SI"/>
        </w:rPr>
        <w:t>četrtega</w:t>
      </w:r>
      <w:r w:rsidRPr="009B2EB5">
        <w:rPr>
          <w:rFonts w:ascii="Arial" w:eastAsia="Times New Roman" w:hAnsi="Arial" w:cs="Arial"/>
          <w:lang w:eastAsia="sl-SI"/>
        </w:rPr>
        <w:t xml:space="preserve"> odstavka 35.</w:t>
      </w:r>
      <w:r w:rsidR="0043321F" w:rsidRPr="009B2EB5">
        <w:rPr>
          <w:rFonts w:ascii="Arial" w:eastAsia="Times New Roman" w:hAnsi="Arial" w:cs="Arial"/>
          <w:lang w:eastAsia="sl-SI"/>
        </w:rPr>
        <w:t> </w:t>
      </w:r>
      <w:r w:rsidRPr="009B2EB5">
        <w:rPr>
          <w:rFonts w:ascii="Arial" w:eastAsia="Times New Roman" w:hAnsi="Arial" w:cs="Arial"/>
          <w:lang w:eastAsia="sl-SI"/>
        </w:rPr>
        <w:t xml:space="preserve">člena tega zakona znaša 1 v obdobju od začetka veljavnosti navedenega predpisa EU do konca leta 2025, </w:t>
      </w:r>
      <w:r w:rsidR="00A84CAA" w:rsidRPr="009B2EB5">
        <w:rPr>
          <w:rFonts w:ascii="Arial" w:eastAsia="Times New Roman" w:hAnsi="Arial" w:cs="Arial"/>
          <w:lang w:eastAsia="sl-SI"/>
        </w:rPr>
        <w:t>0,</w:t>
      </w:r>
      <w:r w:rsidRPr="009B2EB5">
        <w:rPr>
          <w:rFonts w:ascii="Arial" w:eastAsia="Times New Roman" w:hAnsi="Arial" w:cs="Arial"/>
          <w:lang w:eastAsia="sl-SI"/>
        </w:rPr>
        <w:t xml:space="preserve">975 v letu 2026, </w:t>
      </w:r>
      <w:r w:rsidR="00A84CAA" w:rsidRPr="009B2EB5">
        <w:rPr>
          <w:rFonts w:ascii="Arial" w:eastAsia="Times New Roman" w:hAnsi="Arial" w:cs="Arial"/>
          <w:lang w:eastAsia="sl-SI"/>
        </w:rPr>
        <w:t>0,</w:t>
      </w:r>
      <w:r w:rsidRPr="009B2EB5">
        <w:rPr>
          <w:rFonts w:ascii="Arial" w:eastAsia="Times New Roman" w:hAnsi="Arial" w:cs="Arial"/>
          <w:lang w:eastAsia="sl-SI"/>
        </w:rPr>
        <w:t xml:space="preserve">95 v letu 2027, </w:t>
      </w:r>
      <w:r w:rsidR="00A84CAA" w:rsidRPr="009B2EB5">
        <w:rPr>
          <w:rFonts w:ascii="Arial" w:eastAsia="Times New Roman" w:hAnsi="Arial" w:cs="Arial"/>
          <w:lang w:eastAsia="sl-SI"/>
        </w:rPr>
        <w:t>0,</w:t>
      </w:r>
      <w:r w:rsidRPr="009B2EB5">
        <w:rPr>
          <w:rFonts w:ascii="Arial" w:eastAsia="Times New Roman" w:hAnsi="Arial" w:cs="Arial"/>
          <w:lang w:eastAsia="sl-SI"/>
        </w:rPr>
        <w:t xml:space="preserve">90 v letu 2028, </w:t>
      </w:r>
      <w:r w:rsidR="00A84CAA" w:rsidRPr="009B2EB5">
        <w:rPr>
          <w:rFonts w:ascii="Arial" w:eastAsia="Times New Roman" w:hAnsi="Arial" w:cs="Arial"/>
          <w:lang w:eastAsia="sl-SI"/>
        </w:rPr>
        <w:t>0,</w:t>
      </w:r>
      <w:r w:rsidRPr="009B2EB5">
        <w:rPr>
          <w:rFonts w:ascii="Arial" w:eastAsia="Times New Roman" w:hAnsi="Arial" w:cs="Arial"/>
          <w:lang w:eastAsia="sl-SI"/>
        </w:rPr>
        <w:t xml:space="preserve">775 v letu 2029, </w:t>
      </w:r>
      <w:r w:rsidR="00A84CAA" w:rsidRPr="009B2EB5">
        <w:rPr>
          <w:rFonts w:ascii="Arial" w:eastAsia="Times New Roman" w:hAnsi="Arial" w:cs="Arial"/>
          <w:lang w:eastAsia="sl-SI"/>
        </w:rPr>
        <w:t>0,</w:t>
      </w:r>
      <w:r w:rsidRPr="009B2EB5">
        <w:rPr>
          <w:rFonts w:ascii="Arial" w:eastAsia="Times New Roman" w:hAnsi="Arial" w:cs="Arial"/>
          <w:lang w:eastAsia="sl-SI"/>
        </w:rPr>
        <w:t xml:space="preserve">515 v letu 2030, </w:t>
      </w:r>
      <w:r w:rsidR="00A84CAA" w:rsidRPr="009B2EB5">
        <w:rPr>
          <w:rFonts w:ascii="Arial" w:eastAsia="Times New Roman" w:hAnsi="Arial" w:cs="Arial"/>
          <w:lang w:eastAsia="sl-SI"/>
        </w:rPr>
        <w:t>0,</w:t>
      </w:r>
      <w:r w:rsidRPr="009B2EB5">
        <w:rPr>
          <w:rFonts w:ascii="Arial" w:eastAsia="Times New Roman" w:hAnsi="Arial" w:cs="Arial"/>
          <w:lang w:eastAsia="sl-SI"/>
        </w:rPr>
        <w:t xml:space="preserve">39 v letu 2031, </w:t>
      </w:r>
      <w:r w:rsidR="00A84CAA" w:rsidRPr="009B2EB5">
        <w:rPr>
          <w:rFonts w:ascii="Arial" w:eastAsia="Times New Roman" w:hAnsi="Arial" w:cs="Arial"/>
          <w:lang w:eastAsia="sl-SI"/>
        </w:rPr>
        <w:t>0,</w:t>
      </w:r>
      <w:r w:rsidRPr="009B2EB5">
        <w:rPr>
          <w:rFonts w:ascii="Arial" w:eastAsia="Times New Roman" w:hAnsi="Arial" w:cs="Arial"/>
          <w:lang w:eastAsia="sl-SI"/>
        </w:rPr>
        <w:t xml:space="preserve">265 v letu 2032 in </w:t>
      </w:r>
      <w:r w:rsidR="00A84CAA" w:rsidRPr="009B2EB5">
        <w:rPr>
          <w:rFonts w:ascii="Arial" w:eastAsia="Times New Roman" w:hAnsi="Arial" w:cs="Arial"/>
          <w:lang w:eastAsia="sl-SI"/>
        </w:rPr>
        <w:t>0,</w:t>
      </w:r>
      <w:r w:rsidRPr="009B2EB5">
        <w:rPr>
          <w:rFonts w:ascii="Arial" w:eastAsia="Times New Roman" w:hAnsi="Arial" w:cs="Arial"/>
          <w:lang w:eastAsia="sl-SI"/>
        </w:rPr>
        <w:t xml:space="preserve">14 v letu 2033. Od vključno leta 2034 faktor CBAM </w:t>
      </w:r>
      <w:r w:rsidR="00A84CAA" w:rsidRPr="009B2EB5">
        <w:rPr>
          <w:rFonts w:ascii="Arial" w:eastAsia="Times New Roman" w:hAnsi="Arial" w:cs="Arial"/>
          <w:lang w:eastAsia="sl-SI"/>
        </w:rPr>
        <w:t xml:space="preserve">znaša 0. </w:t>
      </w:r>
    </w:p>
    <w:p w14:paraId="16CDDA71" w14:textId="43096684" w:rsidR="00D66F33" w:rsidRPr="009B2EB5" w:rsidRDefault="00D66F33" w:rsidP="00D66F33">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 xml:space="preserve">člen </w:t>
      </w:r>
      <w:r w:rsidRPr="009B2EB5">
        <w:rPr>
          <w:rFonts w:ascii="Arial" w:hAnsi="Arial" w:cs="Arial"/>
          <w:color w:val="auto"/>
        </w:rPr>
        <w:br/>
        <w:t>(načrt za podnebno nevtralnost za druge naprave)</w:t>
      </w:r>
    </w:p>
    <w:p w14:paraId="6BD63AFA" w14:textId="305E91B4" w:rsidR="00EE7651" w:rsidRPr="009B2EB5" w:rsidRDefault="00D66F33" w:rsidP="00906C3A">
      <w:pPr>
        <w:pStyle w:val="Odstavekseznama"/>
        <w:numPr>
          <w:ilvl w:val="0"/>
          <w:numId w:val="186"/>
        </w:numPr>
        <w:spacing w:before="240"/>
        <w:ind w:left="360"/>
        <w:rPr>
          <w:rFonts w:ascii="Arial" w:eastAsia="Times New Roman" w:hAnsi="Arial" w:cs="Arial"/>
          <w:lang w:eastAsia="sl-SI"/>
        </w:rPr>
      </w:pPr>
      <w:r w:rsidRPr="009B2EB5">
        <w:rPr>
          <w:rFonts w:ascii="Arial" w:eastAsia="Times New Roman" w:hAnsi="Arial" w:cs="Arial"/>
          <w:lang w:eastAsia="sl-SI"/>
        </w:rPr>
        <w:t xml:space="preserve">Upravljavec druge naprave, ki ima dovoljenje za izpuščanje </w:t>
      </w:r>
      <w:r w:rsidR="006370C8" w:rsidRPr="009B2EB5">
        <w:rPr>
          <w:rFonts w:ascii="Arial" w:eastAsia="Times New Roman" w:hAnsi="Arial" w:cs="Arial"/>
          <w:lang w:eastAsia="sl-SI"/>
        </w:rPr>
        <w:t>toplogrednih plinov</w:t>
      </w:r>
      <w:r w:rsidRPr="009B2EB5">
        <w:rPr>
          <w:rFonts w:ascii="Arial" w:eastAsia="Times New Roman" w:hAnsi="Arial" w:cs="Arial"/>
          <w:lang w:eastAsia="sl-SI"/>
        </w:rPr>
        <w:t xml:space="preserve"> na dan uveljavitve tega zakona, mora ministrstvu načrt za podnebno nevtralnost iz 36.</w:t>
      </w:r>
      <w:r w:rsidR="00DB31C5" w:rsidRPr="009B2EB5">
        <w:rPr>
          <w:rFonts w:ascii="Arial" w:eastAsia="Times New Roman" w:hAnsi="Arial" w:cs="Arial"/>
          <w:lang w:eastAsia="sl-SI"/>
        </w:rPr>
        <w:t> </w:t>
      </w:r>
      <w:r w:rsidRPr="009B2EB5">
        <w:rPr>
          <w:rFonts w:ascii="Arial" w:eastAsia="Times New Roman" w:hAnsi="Arial" w:cs="Arial"/>
          <w:lang w:eastAsia="sl-SI"/>
        </w:rPr>
        <w:t>člena tega zakona poslati najpozneje do 30.</w:t>
      </w:r>
      <w:r w:rsidR="00DB31C5" w:rsidRPr="009B2EB5">
        <w:rPr>
          <w:rFonts w:ascii="Arial" w:eastAsia="Times New Roman" w:hAnsi="Arial" w:cs="Arial"/>
          <w:lang w:eastAsia="sl-SI"/>
        </w:rPr>
        <w:t> </w:t>
      </w:r>
      <w:r w:rsidRPr="009B2EB5">
        <w:rPr>
          <w:rFonts w:ascii="Arial" w:eastAsia="Times New Roman" w:hAnsi="Arial" w:cs="Arial"/>
          <w:lang w:eastAsia="sl-SI"/>
        </w:rPr>
        <w:t>junija 2025, kar dokazuje s potrdilom o oddani pošiljki.</w:t>
      </w:r>
    </w:p>
    <w:p w14:paraId="63474BAB" w14:textId="77777777" w:rsidR="00D66F33" w:rsidRPr="009B2EB5" w:rsidRDefault="00D66F33" w:rsidP="003C4BF2">
      <w:pPr>
        <w:pStyle w:val="Odstavekseznama"/>
        <w:spacing w:before="240"/>
        <w:ind w:left="360"/>
        <w:rPr>
          <w:rFonts w:ascii="Arial" w:eastAsia="Times New Roman" w:hAnsi="Arial" w:cs="Arial"/>
          <w:lang w:eastAsia="sl-SI"/>
        </w:rPr>
      </w:pPr>
    </w:p>
    <w:p w14:paraId="2FA3A084" w14:textId="4148CA62" w:rsidR="00D66F33" w:rsidRPr="009B2EB5" w:rsidRDefault="00D66F33" w:rsidP="00906C3A">
      <w:pPr>
        <w:pStyle w:val="Odstavekseznama"/>
        <w:numPr>
          <w:ilvl w:val="0"/>
          <w:numId w:val="186"/>
        </w:numPr>
        <w:spacing w:before="240"/>
        <w:ind w:left="360"/>
        <w:rPr>
          <w:rFonts w:ascii="Arial" w:eastAsia="Times New Roman" w:hAnsi="Arial" w:cs="Arial"/>
          <w:lang w:eastAsia="sl-SI"/>
        </w:rPr>
      </w:pPr>
      <w:r w:rsidRPr="009B2EB5">
        <w:rPr>
          <w:rFonts w:ascii="Arial" w:eastAsia="Times New Roman" w:hAnsi="Arial" w:cs="Arial"/>
          <w:lang w:eastAsia="sl-SI"/>
        </w:rPr>
        <w:lastRenderedPageBreak/>
        <w:t>Ministrstvo načrt za podnebno nevtralnost upravljavca druge naprave iz prejšnjega odstavka potrdi najpozneje do 31.</w:t>
      </w:r>
      <w:r w:rsidR="00DB31C5" w:rsidRPr="009B2EB5">
        <w:rPr>
          <w:rFonts w:ascii="Arial" w:eastAsia="Times New Roman" w:hAnsi="Arial" w:cs="Arial"/>
          <w:lang w:eastAsia="sl-SI"/>
        </w:rPr>
        <w:t> </w:t>
      </w:r>
      <w:r w:rsidRPr="009B2EB5">
        <w:rPr>
          <w:rFonts w:ascii="Arial" w:eastAsia="Times New Roman" w:hAnsi="Arial" w:cs="Arial"/>
          <w:lang w:eastAsia="sl-SI"/>
        </w:rPr>
        <w:t xml:space="preserve">decembra 2025, če ugotovi, da je izdelan v skladu z </w:t>
      </w:r>
      <w:r w:rsidR="00056FB1" w:rsidRPr="009B2EB5">
        <w:rPr>
          <w:rFonts w:ascii="Arial" w:eastAsia="Times New Roman" w:hAnsi="Arial" w:cs="Arial"/>
          <w:lang w:eastAsia="sl-SI"/>
        </w:rPr>
        <w:t>Izvedbeno u</w:t>
      </w:r>
      <w:r w:rsidRPr="009B2EB5">
        <w:rPr>
          <w:rFonts w:ascii="Arial" w:eastAsia="Times New Roman" w:hAnsi="Arial" w:cs="Arial"/>
          <w:lang w:eastAsia="sl-SI"/>
        </w:rPr>
        <w:t>redbo 2023/2441/EU.</w:t>
      </w:r>
    </w:p>
    <w:p w14:paraId="793EB812" w14:textId="58C53B2A" w:rsidR="000245C0" w:rsidRPr="009B2EB5" w:rsidRDefault="000245C0" w:rsidP="000245C0">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 xml:space="preserve">člen </w:t>
      </w:r>
      <w:r w:rsidRPr="009B2EB5">
        <w:rPr>
          <w:rFonts w:ascii="Arial" w:hAnsi="Arial" w:cs="Arial"/>
          <w:color w:val="auto"/>
        </w:rPr>
        <w:br/>
        <w:t>(začasne izjeme za operatorja zrakoplova)</w:t>
      </w:r>
    </w:p>
    <w:p w14:paraId="455A5CFA" w14:textId="67B4C026" w:rsidR="000245C0" w:rsidRPr="009B2EB5" w:rsidRDefault="000245C0" w:rsidP="00906C3A">
      <w:pPr>
        <w:pStyle w:val="Odstavekseznama"/>
        <w:numPr>
          <w:ilvl w:val="0"/>
          <w:numId w:val="203"/>
        </w:numPr>
        <w:spacing w:before="240"/>
        <w:rPr>
          <w:rFonts w:ascii="Arial" w:eastAsia="Times New Roman" w:hAnsi="Arial" w:cs="Arial"/>
          <w:lang w:eastAsia="sl-SI"/>
        </w:rPr>
      </w:pPr>
      <w:bookmarkStart w:id="106" w:name="_Hlk159936723"/>
      <w:r w:rsidRPr="009B2EB5">
        <w:rPr>
          <w:rFonts w:ascii="Arial" w:eastAsia="Times New Roman" w:hAnsi="Arial" w:cs="Arial"/>
          <w:lang w:eastAsia="sl-SI"/>
        </w:rPr>
        <w:t>Ne glede na določbe 44., 55. in 57.</w:t>
      </w:r>
      <w:r w:rsidR="0043321F" w:rsidRPr="009B2EB5">
        <w:rPr>
          <w:rFonts w:ascii="Arial" w:eastAsia="Times New Roman" w:hAnsi="Arial" w:cs="Arial"/>
          <w:lang w:eastAsia="sl-SI"/>
        </w:rPr>
        <w:t> </w:t>
      </w:r>
      <w:r w:rsidRPr="009B2EB5">
        <w:rPr>
          <w:rFonts w:ascii="Arial" w:eastAsia="Times New Roman" w:hAnsi="Arial" w:cs="Arial"/>
          <w:lang w:eastAsia="sl-SI"/>
        </w:rPr>
        <w:t xml:space="preserve">člena tega zakona operator zrakoplova ni dolžan predložiti načrta </w:t>
      </w:r>
      <w:r w:rsidR="00443979" w:rsidRPr="009B2EB5">
        <w:rPr>
          <w:rFonts w:ascii="Arial" w:eastAsia="Times New Roman" w:hAnsi="Arial" w:cs="Arial"/>
          <w:lang w:eastAsia="sl-SI"/>
        </w:rPr>
        <w:t>za spremljanje</w:t>
      </w:r>
      <w:r w:rsidRPr="009B2EB5">
        <w:rPr>
          <w:rFonts w:ascii="Arial" w:eastAsia="Times New Roman" w:hAnsi="Arial" w:cs="Arial"/>
          <w:lang w:eastAsia="sl-SI"/>
        </w:rPr>
        <w:t xml:space="preserve">, poročati </w:t>
      </w:r>
      <w:r w:rsidR="00F02D83" w:rsidRPr="009B2EB5">
        <w:rPr>
          <w:rFonts w:ascii="Arial" w:eastAsia="Times New Roman" w:hAnsi="Arial" w:cs="Arial"/>
          <w:lang w:eastAsia="sl-SI"/>
        </w:rPr>
        <w:t xml:space="preserve">o emisijah toplogrednih plinov </w:t>
      </w:r>
      <w:r w:rsidRPr="009B2EB5">
        <w:rPr>
          <w:rFonts w:ascii="Arial" w:eastAsia="Times New Roman" w:hAnsi="Arial" w:cs="Arial"/>
          <w:lang w:eastAsia="sl-SI"/>
        </w:rPr>
        <w:t>in predajati emisijskih kuponov za:</w:t>
      </w:r>
    </w:p>
    <w:p w14:paraId="36ADC73A" w14:textId="6759241D" w:rsidR="000245C0" w:rsidRPr="009B2EB5" w:rsidRDefault="000245C0" w:rsidP="00906C3A">
      <w:pPr>
        <w:pStyle w:val="tevilnatoka"/>
        <w:numPr>
          <w:ilvl w:val="0"/>
          <w:numId w:val="185"/>
        </w:numPr>
        <w:ind w:left="720"/>
        <w:rPr>
          <w:rFonts w:cs="Arial"/>
          <w:color w:val="000000" w:themeColor="text1"/>
        </w:rPr>
      </w:pPr>
      <w:r w:rsidRPr="009B2EB5">
        <w:rPr>
          <w:rFonts w:cs="Arial"/>
          <w:color w:val="000000" w:themeColor="text1"/>
        </w:rPr>
        <w:t>vse emisije iz letov na letališča v državah zunaj Evropskega gospodarskega prostora in z njih, razen letov na letališča v Združenem kraljestvu ali Švici, v vsakem koledarskem letu od 1.</w:t>
      </w:r>
      <w:r w:rsidR="00DB31C5" w:rsidRPr="009B2EB5">
        <w:rPr>
          <w:rFonts w:cs="Arial"/>
          <w:color w:val="000000" w:themeColor="text1"/>
        </w:rPr>
        <w:t> </w:t>
      </w:r>
      <w:r w:rsidRPr="009B2EB5">
        <w:rPr>
          <w:rFonts w:cs="Arial"/>
          <w:color w:val="000000" w:themeColor="text1"/>
        </w:rPr>
        <w:t>januarja 2021 do 31.</w:t>
      </w:r>
      <w:r w:rsidR="00DB31C5" w:rsidRPr="009B2EB5">
        <w:rPr>
          <w:rFonts w:cs="Arial"/>
          <w:color w:val="000000" w:themeColor="text1"/>
        </w:rPr>
        <w:t> </w:t>
      </w:r>
      <w:r w:rsidRPr="009B2EB5">
        <w:rPr>
          <w:rFonts w:cs="Arial"/>
          <w:color w:val="000000" w:themeColor="text1"/>
        </w:rPr>
        <w:t>decembra 2026</w:t>
      </w:r>
      <w:r w:rsidR="0077536E" w:rsidRPr="009B2EB5">
        <w:rPr>
          <w:rFonts w:cs="Arial"/>
          <w:color w:val="000000" w:themeColor="text1"/>
        </w:rPr>
        <w:t>;</w:t>
      </w:r>
    </w:p>
    <w:p w14:paraId="43C0BED5" w14:textId="0268FF4A" w:rsidR="000245C0" w:rsidRPr="009B2EB5" w:rsidRDefault="000245C0" w:rsidP="00906C3A">
      <w:pPr>
        <w:pStyle w:val="tevilnatoka"/>
        <w:numPr>
          <w:ilvl w:val="0"/>
          <w:numId w:val="185"/>
        </w:numPr>
        <w:ind w:left="720"/>
        <w:rPr>
          <w:rFonts w:cs="Arial"/>
          <w:color w:val="000000" w:themeColor="text1"/>
        </w:rPr>
      </w:pPr>
      <w:r w:rsidRPr="009B2EB5">
        <w:rPr>
          <w:rFonts w:cs="Arial"/>
          <w:color w:val="000000" w:themeColor="text1"/>
        </w:rPr>
        <w:t>vse emisije iz letov med letališčem v najbolj oddaljeni regiji, določeni v 349.</w:t>
      </w:r>
      <w:r w:rsidR="0043321F" w:rsidRPr="009B2EB5">
        <w:rPr>
          <w:rFonts w:cs="Arial"/>
          <w:color w:val="000000" w:themeColor="text1"/>
        </w:rPr>
        <w:t> </w:t>
      </w:r>
      <w:r w:rsidRPr="009B2EB5">
        <w:rPr>
          <w:rFonts w:cs="Arial"/>
          <w:color w:val="000000" w:themeColor="text1"/>
        </w:rPr>
        <w:t>členu Pogodbe o delovanju Unije, in letališčem v drugi regiji Evropskega gospodarskega prostora v vsakem koledarskem letu od 1.</w:t>
      </w:r>
      <w:r w:rsidR="00DB31C5" w:rsidRPr="009B2EB5">
        <w:rPr>
          <w:rFonts w:cs="Arial"/>
          <w:color w:val="000000" w:themeColor="text1"/>
        </w:rPr>
        <w:t> </w:t>
      </w:r>
      <w:r w:rsidRPr="009B2EB5">
        <w:rPr>
          <w:rFonts w:cs="Arial"/>
          <w:color w:val="000000" w:themeColor="text1"/>
        </w:rPr>
        <w:t>januarja 2013 do 31.</w:t>
      </w:r>
      <w:r w:rsidR="00DB31C5" w:rsidRPr="009B2EB5">
        <w:rPr>
          <w:rFonts w:cs="Arial"/>
          <w:color w:val="000000" w:themeColor="text1"/>
        </w:rPr>
        <w:t> </w:t>
      </w:r>
      <w:r w:rsidRPr="009B2EB5">
        <w:rPr>
          <w:rFonts w:cs="Arial"/>
          <w:color w:val="000000" w:themeColor="text1"/>
        </w:rPr>
        <w:t>decembra 2023.</w:t>
      </w:r>
    </w:p>
    <w:p w14:paraId="5465C526" w14:textId="561C36B8" w:rsidR="000245C0" w:rsidRPr="009B2EB5" w:rsidRDefault="000245C0" w:rsidP="00906C3A">
      <w:pPr>
        <w:pStyle w:val="Odstavekseznama"/>
        <w:numPr>
          <w:ilvl w:val="0"/>
          <w:numId w:val="203"/>
        </w:numPr>
        <w:spacing w:before="240"/>
        <w:rPr>
          <w:rFonts w:ascii="Arial" w:eastAsia="Times New Roman" w:hAnsi="Arial" w:cs="Arial"/>
          <w:lang w:eastAsia="sl-SI"/>
        </w:rPr>
      </w:pPr>
      <w:r w:rsidRPr="009B2EB5">
        <w:rPr>
          <w:rFonts w:ascii="Arial" w:eastAsia="Times New Roman" w:hAnsi="Arial" w:cs="Arial"/>
          <w:lang w:eastAsia="sl-SI"/>
        </w:rPr>
        <w:t>Ne glede na določbe 55. in 57.</w:t>
      </w:r>
      <w:r w:rsidR="002E5B04" w:rsidRPr="009B2EB5">
        <w:rPr>
          <w:rFonts w:ascii="Arial" w:eastAsia="Times New Roman" w:hAnsi="Arial" w:cs="Arial"/>
          <w:lang w:eastAsia="sl-SI"/>
        </w:rPr>
        <w:t> </w:t>
      </w:r>
      <w:r w:rsidRPr="009B2EB5">
        <w:rPr>
          <w:rFonts w:ascii="Arial" w:eastAsia="Times New Roman" w:hAnsi="Arial" w:cs="Arial"/>
          <w:lang w:eastAsia="sl-SI"/>
        </w:rPr>
        <w:t>člena tega zakona operator zrakoplova ni dolžan poročati o emisijah in predati emisijskih kuponov za emisije, ki nastanejo do 31.</w:t>
      </w:r>
      <w:r w:rsidR="002867F5" w:rsidRPr="009B2EB5">
        <w:rPr>
          <w:rFonts w:ascii="Arial" w:eastAsia="Times New Roman" w:hAnsi="Arial" w:cs="Arial"/>
          <w:lang w:eastAsia="sl-SI"/>
        </w:rPr>
        <w:t> </w:t>
      </w:r>
      <w:r w:rsidRPr="009B2EB5">
        <w:rPr>
          <w:rFonts w:ascii="Arial" w:eastAsia="Times New Roman" w:hAnsi="Arial" w:cs="Arial"/>
          <w:lang w:eastAsia="sl-SI"/>
        </w:rPr>
        <w:t>decembra 2030 pri letih med letališčem v najbolj oddaljeni regiji v državi članici in letališčem v isti državi članici, vključno z drugim letališčem v isti najbolj oddaljeni regiji ali v drugi najbolj oddaljeni regiji iste države članice.</w:t>
      </w:r>
    </w:p>
    <w:p w14:paraId="5EDED15C" w14:textId="77777777" w:rsidR="000245C0" w:rsidRPr="009B2EB5" w:rsidRDefault="000245C0" w:rsidP="003C4BF2">
      <w:pPr>
        <w:pStyle w:val="Odstavekseznama"/>
        <w:spacing w:before="240"/>
        <w:ind w:left="360"/>
        <w:rPr>
          <w:rFonts w:ascii="Arial" w:eastAsia="Times New Roman" w:hAnsi="Arial" w:cs="Arial"/>
          <w:lang w:eastAsia="sl-SI"/>
        </w:rPr>
      </w:pPr>
    </w:p>
    <w:p w14:paraId="5F491F7D" w14:textId="4F642C04" w:rsidR="000245C0" w:rsidRPr="009B2EB5" w:rsidRDefault="000245C0" w:rsidP="00906C3A">
      <w:pPr>
        <w:pStyle w:val="Odstavekseznama"/>
        <w:numPr>
          <w:ilvl w:val="0"/>
          <w:numId w:val="203"/>
        </w:numPr>
        <w:spacing w:before="240"/>
        <w:rPr>
          <w:rFonts w:ascii="Arial" w:eastAsia="Times New Roman" w:hAnsi="Arial" w:cs="Arial"/>
          <w:lang w:eastAsia="sl-SI"/>
        </w:rPr>
      </w:pPr>
      <w:r w:rsidRPr="009B2EB5">
        <w:rPr>
          <w:rFonts w:ascii="Arial" w:eastAsia="Times New Roman" w:hAnsi="Arial" w:cs="Arial"/>
          <w:lang w:eastAsia="sl-SI"/>
        </w:rPr>
        <w:t>Količina emisijskih kuponov za operatorje zrakoplov</w:t>
      </w:r>
      <w:r w:rsidR="00F1381F" w:rsidRPr="009B2EB5">
        <w:rPr>
          <w:rFonts w:ascii="Arial" w:eastAsia="Times New Roman" w:hAnsi="Arial" w:cs="Arial"/>
          <w:lang w:eastAsia="sl-SI"/>
        </w:rPr>
        <w:t>ov</w:t>
      </w:r>
      <w:r w:rsidRPr="009B2EB5">
        <w:rPr>
          <w:rFonts w:ascii="Arial" w:eastAsia="Times New Roman" w:hAnsi="Arial" w:cs="Arial"/>
          <w:lang w:eastAsia="sl-SI"/>
        </w:rPr>
        <w:t>, ki jih za obdobje od 1.</w:t>
      </w:r>
      <w:r w:rsidR="002867F5" w:rsidRPr="009B2EB5">
        <w:rPr>
          <w:rFonts w:ascii="Arial" w:eastAsia="Times New Roman" w:hAnsi="Arial" w:cs="Arial"/>
          <w:lang w:eastAsia="sl-SI"/>
        </w:rPr>
        <w:t> </w:t>
      </w:r>
      <w:r w:rsidRPr="009B2EB5">
        <w:rPr>
          <w:rFonts w:ascii="Arial" w:eastAsia="Times New Roman" w:hAnsi="Arial" w:cs="Arial"/>
          <w:lang w:eastAsia="sl-SI"/>
        </w:rPr>
        <w:t>januarja 2013 do 31.</w:t>
      </w:r>
      <w:r w:rsidR="002867F5" w:rsidRPr="009B2EB5">
        <w:rPr>
          <w:rFonts w:ascii="Arial" w:eastAsia="Times New Roman" w:hAnsi="Arial" w:cs="Arial"/>
          <w:lang w:eastAsia="sl-SI"/>
        </w:rPr>
        <w:t> </w:t>
      </w:r>
      <w:r w:rsidRPr="009B2EB5">
        <w:rPr>
          <w:rFonts w:ascii="Arial" w:eastAsia="Times New Roman" w:hAnsi="Arial" w:cs="Arial"/>
          <w:lang w:eastAsia="sl-SI"/>
        </w:rPr>
        <w:t>decembra 2026 na dražbi ponudi Republika Slovenija, se zmanjša, tako da ustreza deležu njenih dodeljenih emisij iz letov, za katere se ne uporablja izjema iz prvega odstavka tega člena.</w:t>
      </w:r>
    </w:p>
    <w:p w14:paraId="576E26E5" w14:textId="77777777" w:rsidR="000245C0" w:rsidRPr="009B2EB5" w:rsidRDefault="000245C0" w:rsidP="003C4BF2">
      <w:pPr>
        <w:pStyle w:val="Odstavekseznama"/>
        <w:spacing w:before="240"/>
        <w:ind w:left="360"/>
        <w:rPr>
          <w:rFonts w:ascii="Arial" w:eastAsia="Times New Roman" w:hAnsi="Arial" w:cs="Arial"/>
          <w:lang w:eastAsia="sl-SI"/>
        </w:rPr>
      </w:pPr>
    </w:p>
    <w:p w14:paraId="1349F2B4" w14:textId="2AF5137B" w:rsidR="000245C0" w:rsidRPr="009B2EB5" w:rsidRDefault="000245C0" w:rsidP="00906C3A">
      <w:pPr>
        <w:pStyle w:val="Odstavekseznama"/>
        <w:numPr>
          <w:ilvl w:val="0"/>
          <w:numId w:val="203"/>
        </w:numPr>
        <w:spacing w:before="240"/>
        <w:rPr>
          <w:rFonts w:ascii="Arial" w:eastAsia="Times New Roman" w:hAnsi="Arial" w:cs="Arial"/>
          <w:lang w:eastAsia="sl-SI"/>
        </w:rPr>
      </w:pPr>
      <w:r w:rsidRPr="009B2EB5">
        <w:rPr>
          <w:rFonts w:ascii="Arial" w:eastAsia="Times New Roman" w:hAnsi="Arial" w:cs="Arial"/>
          <w:lang w:eastAsia="sl-SI"/>
        </w:rPr>
        <w:t>Če so skupne letne emisije operatorja zrakoplov</w:t>
      </w:r>
      <w:r w:rsidR="00F1381F" w:rsidRPr="009B2EB5">
        <w:rPr>
          <w:rFonts w:ascii="Arial" w:eastAsia="Times New Roman" w:hAnsi="Arial" w:cs="Arial"/>
          <w:lang w:eastAsia="sl-SI"/>
        </w:rPr>
        <w:t>a</w:t>
      </w:r>
      <w:r w:rsidRPr="009B2EB5">
        <w:rPr>
          <w:rFonts w:ascii="Arial" w:eastAsia="Times New Roman" w:hAnsi="Arial" w:cs="Arial"/>
          <w:lang w:eastAsia="sl-SI"/>
        </w:rPr>
        <w:t xml:space="preserve"> nižje od 25.000 ton CO2 ali so nižje od 3</w:t>
      </w:r>
      <w:r w:rsidR="00F02D83" w:rsidRPr="009B2EB5">
        <w:rPr>
          <w:rFonts w:ascii="Arial" w:eastAsia="Times New Roman" w:hAnsi="Arial" w:cs="Arial"/>
          <w:lang w:eastAsia="sl-SI"/>
        </w:rPr>
        <w:t>.</w:t>
      </w:r>
      <w:r w:rsidRPr="009B2EB5">
        <w:rPr>
          <w:rFonts w:ascii="Arial" w:eastAsia="Times New Roman" w:hAnsi="Arial" w:cs="Arial"/>
          <w:lang w:eastAsia="sl-SI"/>
        </w:rPr>
        <w:t>000 ton CO2 brez letov iz prvega odstavka tega člena, se njegove emisije štejejo za preverjene v skladu s prvim odstavkom 56.</w:t>
      </w:r>
      <w:r w:rsidR="002E5B04" w:rsidRPr="009B2EB5">
        <w:rPr>
          <w:rFonts w:ascii="Arial" w:eastAsia="Times New Roman" w:hAnsi="Arial" w:cs="Arial"/>
          <w:lang w:eastAsia="sl-SI"/>
        </w:rPr>
        <w:t> </w:t>
      </w:r>
      <w:r w:rsidRPr="009B2EB5">
        <w:rPr>
          <w:rFonts w:ascii="Arial" w:eastAsia="Times New Roman" w:hAnsi="Arial" w:cs="Arial"/>
          <w:lang w:eastAsia="sl-SI"/>
        </w:rPr>
        <w:t>člena tega zakona, če so preverjene z uporabo orodja za majhne onesnaževalce, določenega v Uredbi Komisije (EU) št. 606/2010 o odobritvi poenostavljenega orodja, ki ga je razvila Evropska organizacija za varnost zračne plovbe (</w:t>
      </w:r>
      <w:proofErr w:type="spellStart"/>
      <w:r w:rsidRPr="009B2EB5">
        <w:rPr>
          <w:rFonts w:ascii="Arial" w:eastAsia="Times New Roman" w:hAnsi="Arial" w:cs="Arial"/>
          <w:lang w:eastAsia="sl-SI"/>
        </w:rPr>
        <w:t>Eurocontrol</w:t>
      </w:r>
      <w:proofErr w:type="spellEnd"/>
      <w:r w:rsidRPr="009B2EB5">
        <w:rPr>
          <w:rFonts w:ascii="Arial" w:eastAsia="Times New Roman" w:hAnsi="Arial" w:cs="Arial"/>
          <w:lang w:eastAsia="sl-SI"/>
        </w:rPr>
        <w:t xml:space="preserve">) za ocenjevanje porabe goriva nekaterih operatorjev zrakoplovov z majhnimi emisijami, in je podatke vanj vnesel </w:t>
      </w:r>
      <w:proofErr w:type="spellStart"/>
      <w:r w:rsidRPr="009B2EB5">
        <w:rPr>
          <w:rFonts w:ascii="Arial" w:eastAsia="Times New Roman" w:hAnsi="Arial" w:cs="Arial"/>
          <w:lang w:eastAsia="sl-SI"/>
        </w:rPr>
        <w:t>Eurocontrol</w:t>
      </w:r>
      <w:proofErr w:type="spellEnd"/>
      <w:r w:rsidRPr="009B2EB5">
        <w:rPr>
          <w:rFonts w:ascii="Arial" w:eastAsia="Times New Roman" w:hAnsi="Arial" w:cs="Arial"/>
          <w:lang w:eastAsia="sl-SI"/>
        </w:rPr>
        <w:t xml:space="preserve"> iz svojega sistema za podporo sistemu trgovanja.</w:t>
      </w:r>
      <w:bookmarkEnd w:id="106"/>
    </w:p>
    <w:p w14:paraId="2AB1C237" w14:textId="46ADEAD0" w:rsidR="00D42D7D" w:rsidRPr="009B2EB5" w:rsidRDefault="001F6870" w:rsidP="00BF447F">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 xml:space="preserve">člen </w:t>
      </w:r>
      <w:r w:rsidRPr="009B2EB5">
        <w:rPr>
          <w:rFonts w:ascii="Arial" w:hAnsi="Arial" w:cs="Arial"/>
          <w:color w:val="auto"/>
        </w:rPr>
        <w:br/>
        <w:t>(dovoljenje za izpuščanje toplogrednih plinov za regulirane subjekte)</w:t>
      </w:r>
    </w:p>
    <w:p w14:paraId="03EE7A05" w14:textId="0C832813" w:rsidR="00D42D7D" w:rsidRPr="009B2EB5" w:rsidRDefault="00D42D7D" w:rsidP="00906C3A">
      <w:pPr>
        <w:pStyle w:val="Odstavekseznama"/>
        <w:numPr>
          <w:ilvl w:val="0"/>
          <w:numId w:val="107"/>
        </w:numPr>
        <w:spacing w:before="240"/>
        <w:ind w:left="360"/>
        <w:rPr>
          <w:rFonts w:ascii="Arial" w:eastAsia="Times New Roman" w:hAnsi="Arial" w:cs="Arial"/>
          <w:lang w:eastAsia="sl-SI"/>
        </w:rPr>
      </w:pPr>
      <w:r w:rsidRPr="009B2EB5">
        <w:rPr>
          <w:rFonts w:ascii="Arial" w:eastAsia="Times New Roman" w:hAnsi="Arial" w:cs="Arial"/>
          <w:lang w:eastAsia="sl-SI"/>
        </w:rPr>
        <w:t>Regulirani subjekt lahko opravlja svojo dejavnost po 1.</w:t>
      </w:r>
      <w:r w:rsidR="00DB31C5" w:rsidRPr="009B2EB5">
        <w:rPr>
          <w:rFonts w:ascii="Arial" w:eastAsia="Times New Roman" w:hAnsi="Arial" w:cs="Arial"/>
          <w:lang w:eastAsia="sl-SI"/>
        </w:rPr>
        <w:t> </w:t>
      </w:r>
      <w:r w:rsidRPr="009B2EB5">
        <w:rPr>
          <w:rFonts w:ascii="Arial" w:eastAsia="Times New Roman" w:hAnsi="Arial" w:cs="Arial"/>
          <w:lang w:eastAsia="sl-SI"/>
        </w:rPr>
        <w:t>januarju 2025 le na podlagi pravnomočnega dovoljenja za izpuščanje toplogrednih plinov, izdanega na podlagi tretjega odstavka 5</w:t>
      </w:r>
      <w:r w:rsidR="00FD3BB8" w:rsidRPr="009B2EB5">
        <w:rPr>
          <w:rFonts w:ascii="Arial" w:eastAsia="Times New Roman" w:hAnsi="Arial" w:cs="Arial"/>
          <w:lang w:eastAsia="sl-SI"/>
        </w:rPr>
        <w:t>1</w:t>
      </w:r>
      <w:r w:rsidRPr="009B2EB5">
        <w:rPr>
          <w:rFonts w:ascii="Arial" w:eastAsia="Times New Roman" w:hAnsi="Arial" w:cs="Arial"/>
          <w:lang w:eastAsia="sl-SI"/>
        </w:rPr>
        <w:t>.</w:t>
      </w:r>
      <w:r w:rsidR="002E5B04" w:rsidRPr="009B2EB5">
        <w:rPr>
          <w:rFonts w:ascii="Arial" w:eastAsia="Times New Roman" w:hAnsi="Arial" w:cs="Arial"/>
          <w:lang w:eastAsia="sl-SI"/>
        </w:rPr>
        <w:t> </w:t>
      </w:r>
      <w:r w:rsidRPr="009B2EB5">
        <w:rPr>
          <w:rFonts w:ascii="Arial" w:eastAsia="Times New Roman" w:hAnsi="Arial" w:cs="Arial"/>
          <w:lang w:eastAsia="sl-SI"/>
        </w:rPr>
        <w:t>člena tega zakona.</w:t>
      </w:r>
    </w:p>
    <w:p w14:paraId="4D3F78BB" w14:textId="77777777" w:rsidR="00992BF5" w:rsidRPr="009B2EB5" w:rsidRDefault="00992BF5" w:rsidP="003C4BF2">
      <w:pPr>
        <w:pStyle w:val="Odstavekseznama"/>
        <w:ind w:left="360"/>
        <w:rPr>
          <w:rFonts w:ascii="Arial" w:eastAsia="Times New Roman" w:hAnsi="Arial" w:cs="Arial"/>
          <w:lang w:eastAsia="sl-SI"/>
        </w:rPr>
      </w:pPr>
    </w:p>
    <w:p w14:paraId="619D0315" w14:textId="77777777" w:rsidR="00992BF5" w:rsidRPr="009B2EB5" w:rsidRDefault="00992BF5" w:rsidP="00906C3A">
      <w:pPr>
        <w:pStyle w:val="Odstavekseznama"/>
        <w:numPr>
          <w:ilvl w:val="0"/>
          <w:numId w:val="107"/>
        </w:numPr>
        <w:ind w:left="360"/>
        <w:rPr>
          <w:rFonts w:ascii="Arial" w:eastAsia="Times New Roman" w:hAnsi="Arial" w:cs="Arial"/>
          <w:lang w:eastAsia="sl-SI"/>
        </w:rPr>
      </w:pPr>
      <w:r w:rsidRPr="009B2EB5">
        <w:rPr>
          <w:rFonts w:ascii="Arial" w:eastAsia="Times New Roman" w:hAnsi="Arial" w:cs="Arial"/>
          <w:lang w:eastAsia="sl-SI"/>
        </w:rPr>
        <w:t>Regulirani subjekt, ki bo začel svojo dejavnost opravljati po datumu iz prvega odstavka tega člena, mora pri ministrstvu vložiti vlogo za pridobitev dovoljenja za izpuščanje toplogrednih plinov najpozneje štiri mesece pred začetkom opravljanja svoje dejavnosti.</w:t>
      </w:r>
    </w:p>
    <w:p w14:paraId="3CF1BC9B" w14:textId="77777777" w:rsidR="00D42D7D" w:rsidRPr="009B2EB5" w:rsidRDefault="00D42D7D" w:rsidP="003C4BF2">
      <w:pPr>
        <w:pStyle w:val="Odstavekseznama"/>
        <w:spacing w:before="240"/>
        <w:ind w:left="360"/>
        <w:rPr>
          <w:rFonts w:ascii="Arial" w:eastAsia="Times New Roman" w:hAnsi="Arial" w:cs="Arial"/>
          <w:lang w:eastAsia="sl-SI"/>
        </w:rPr>
      </w:pPr>
    </w:p>
    <w:p w14:paraId="20DD4A32" w14:textId="6CB0F164" w:rsidR="00D42D7D" w:rsidRPr="009B2EB5" w:rsidRDefault="00D42D7D" w:rsidP="00906C3A">
      <w:pPr>
        <w:pStyle w:val="Odstavekseznama"/>
        <w:numPr>
          <w:ilvl w:val="0"/>
          <w:numId w:val="107"/>
        </w:numPr>
        <w:spacing w:before="240"/>
        <w:ind w:left="360"/>
        <w:rPr>
          <w:rFonts w:ascii="Arial" w:eastAsia="Times New Roman" w:hAnsi="Arial" w:cs="Arial"/>
          <w:lang w:eastAsia="sl-SI"/>
        </w:rPr>
      </w:pPr>
      <w:r w:rsidRPr="009B2EB5">
        <w:rPr>
          <w:rFonts w:ascii="Arial" w:eastAsia="Times New Roman" w:hAnsi="Arial" w:cs="Arial"/>
          <w:lang w:eastAsia="sl-SI"/>
        </w:rPr>
        <w:t>Ministrstvo izda dovoljenje za izpuščanje toplogrednih plinov v skladu z določbami tretjega odstavka 5</w:t>
      </w:r>
      <w:r w:rsidR="00FD3BB8" w:rsidRPr="009B2EB5">
        <w:rPr>
          <w:rFonts w:ascii="Arial" w:eastAsia="Times New Roman" w:hAnsi="Arial" w:cs="Arial"/>
          <w:lang w:eastAsia="sl-SI"/>
        </w:rPr>
        <w:t>1</w:t>
      </w:r>
      <w:r w:rsidRPr="009B2EB5">
        <w:rPr>
          <w:rFonts w:ascii="Arial" w:eastAsia="Times New Roman" w:hAnsi="Arial" w:cs="Arial"/>
          <w:lang w:eastAsia="sl-SI"/>
        </w:rPr>
        <w:t>.</w:t>
      </w:r>
      <w:r w:rsidR="002E5B04" w:rsidRPr="009B2EB5">
        <w:rPr>
          <w:rFonts w:ascii="Arial" w:eastAsia="Times New Roman" w:hAnsi="Arial" w:cs="Arial"/>
          <w:lang w:eastAsia="sl-SI"/>
        </w:rPr>
        <w:t> </w:t>
      </w:r>
      <w:r w:rsidRPr="009B2EB5">
        <w:rPr>
          <w:rFonts w:ascii="Arial" w:eastAsia="Times New Roman" w:hAnsi="Arial" w:cs="Arial"/>
          <w:lang w:eastAsia="sl-SI"/>
        </w:rPr>
        <w:t xml:space="preserve">člena tega zakona v </w:t>
      </w:r>
      <w:r w:rsidR="009A1E4B" w:rsidRPr="009B2EB5">
        <w:rPr>
          <w:rFonts w:ascii="Arial" w:eastAsia="Times New Roman" w:hAnsi="Arial" w:cs="Arial"/>
          <w:lang w:eastAsia="sl-SI"/>
        </w:rPr>
        <w:t>štirih</w:t>
      </w:r>
      <w:r w:rsidRPr="009B2EB5">
        <w:rPr>
          <w:rFonts w:ascii="Arial" w:eastAsia="Times New Roman" w:hAnsi="Arial" w:cs="Arial"/>
          <w:lang w:eastAsia="sl-SI"/>
        </w:rPr>
        <w:t xml:space="preserve"> mesecih od prejema popolne vloge.</w:t>
      </w:r>
    </w:p>
    <w:p w14:paraId="6474295E" w14:textId="77777777" w:rsidR="00D42D7D" w:rsidRPr="009B2EB5" w:rsidRDefault="00D42D7D" w:rsidP="003C4BF2">
      <w:pPr>
        <w:pStyle w:val="Odstavekseznama"/>
        <w:spacing w:before="240"/>
        <w:ind w:left="360"/>
        <w:rPr>
          <w:rFonts w:ascii="Arial" w:eastAsia="Times New Roman" w:hAnsi="Arial" w:cs="Arial"/>
          <w:lang w:eastAsia="sl-SI"/>
        </w:rPr>
      </w:pPr>
    </w:p>
    <w:p w14:paraId="5763E6BF" w14:textId="1CDF8156" w:rsidR="00D42D7D" w:rsidRPr="009B2EB5" w:rsidRDefault="00D42D7D" w:rsidP="00906C3A">
      <w:pPr>
        <w:pStyle w:val="Odstavekseznama"/>
        <w:numPr>
          <w:ilvl w:val="0"/>
          <w:numId w:val="107"/>
        </w:numPr>
        <w:spacing w:before="240"/>
        <w:ind w:left="360"/>
        <w:rPr>
          <w:rFonts w:ascii="Arial" w:eastAsia="Times New Roman" w:hAnsi="Arial" w:cs="Arial"/>
          <w:lang w:eastAsia="sl-SI"/>
        </w:rPr>
      </w:pPr>
      <w:r w:rsidRPr="009B2EB5">
        <w:rPr>
          <w:rFonts w:ascii="Arial" w:eastAsia="Times New Roman" w:hAnsi="Arial" w:cs="Arial"/>
          <w:lang w:eastAsia="sl-SI"/>
        </w:rPr>
        <w:t>Regulirani subjekt, ki ima 1.</w:t>
      </w:r>
      <w:r w:rsidR="00DB31C5" w:rsidRPr="009B2EB5">
        <w:rPr>
          <w:rFonts w:ascii="Arial" w:eastAsia="Times New Roman" w:hAnsi="Arial" w:cs="Arial"/>
          <w:lang w:eastAsia="sl-SI"/>
        </w:rPr>
        <w:t> </w:t>
      </w:r>
      <w:r w:rsidRPr="009B2EB5">
        <w:rPr>
          <w:rFonts w:ascii="Arial" w:eastAsia="Times New Roman" w:hAnsi="Arial" w:cs="Arial"/>
          <w:lang w:eastAsia="sl-SI"/>
        </w:rPr>
        <w:t>januarja 2025 dovoljenje za izpuščanje toplogrednih plinov iz prejšnjega odstavka, mora ministrstvu do 30.</w:t>
      </w:r>
      <w:r w:rsidR="00DB31C5" w:rsidRPr="009B2EB5">
        <w:rPr>
          <w:rFonts w:ascii="Arial" w:eastAsia="Times New Roman" w:hAnsi="Arial" w:cs="Arial"/>
          <w:lang w:eastAsia="sl-SI"/>
        </w:rPr>
        <w:t> </w:t>
      </w:r>
      <w:r w:rsidRPr="009B2EB5">
        <w:rPr>
          <w:rFonts w:ascii="Arial" w:eastAsia="Times New Roman" w:hAnsi="Arial" w:cs="Arial"/>
          <w:lang w:eastAsia="sl-SI"/>
        </w:rPr>
        <w:t xml:space="preserve">aprila 2025 </w:t>
      </w:r>
      <w:r w:rsidR="00F02D83" w:rsidRPr="009B2EB5">
        <w:rPr>
          <w:rFonts w:ascii="Arial" w:eastAsia="Times New Roman" w:hAnsi="Arial" w:cs="Arial"/>
          <w:lang w:eastAsia="sl-SI"/>
        </w:rPr>
        <w:t>poslati poročilo o</w:t>
      </w:r>
      <w:r w:rsidRPr="009B2EB5">
        <w:rPr>
          <w:rFonts w:ascii="Arial" w:eastAsia="Times New Roman" w:hAnsi="Arial" w:cs="Arial"/>
          <w:lang w:eastAsia="sl-SI"/>
        </w:rPr>
        <w:t xml:space="preserve"> emisij</w:t>
      </w:r>
      <w:r w:rsidR="00F02D83" w:rsidRPr="009B2EB5">
        <w:rPr>
          <w:rFonts w:ascii="Arial" w:eastAsia="Times New Roman" w:hAnsi="Arial" w:cs="Arial"/>
          <w:lang w:eastAsia="sl-SI"/>
        </w:rPr>
        <w:t>ah</w:t>
      </w:r>
      <w:r w:rsidRPr="009B2EB5">
        <w:rPr>
          <w:rFonts w:ascii="Arial" w:eastAsia="Times New Roman" w:hAnsi="Arial" w:cs="Arial"/>
          <w:lang w:eastAsia="sl-SI"/>
        </w:rPr>
        <w:t xml:space="preserve"> toplogrednih plinov za koledarsko leto 2024 v skladu </w:t>
      </w:r>
      <w:r w:rsidR="00992BF5" w:rsidRPr="009B2EB5">
        <w:rPr>
          <w:rFonts w:ascii="Arial" w:eastAsia="Times New Roman" w:hAnsi="Arial" w:cs="Arial"/>
          <w:lang w:eastAsia="sl-SI"/>
        </w:rPr>
        <w:t xml:space="preserve">z </w:t>
      </w:r>
      <w:r w:rsidR="00423997" w:rsidRPr="009B2EB5">
        <w:rPr>
          <w:rFonts w:ascii="Arial" w:eastAsia="Times New Roman" w:hAnsi="Arial" w:cs="Arial"/>
          <w:lang w:eastAsia="sl-SI"/>
        </w:rPr>
        <w:t>Izvedbeno u</w:t>
      </w:r>
      <w:r w:rsidR="00992BF5" w:rsidRPr="009B2EB5">
        <w:rPr>
          <w:rFonts w:ascii="Arial" w:eastAsia="Times New Roman" w:hAnsi="Arial" w:cs="Arial"/>
          <w:lang w:eastAsia="sl-SI"/>
        </w:rPr>
        <w:t>redbo 2018/2066/EU.</w:t>
      </w:r>
    </w:p>
    <w:p w14:paraId="29CB518F" w14:textId="77777777" w:rsidR="003D746C" w:rsidRPr="009B2EB5" w:rsidRDefault="003D746C" w:rsidP="003D746C">
      <w:pPr>
        <w:pStyle w:val="Odstavekseznama"/>
        <w:rPr>
          <w:rFonts w:ascii="Arial" w:eastAsia="Times New Roman" w:hAnsi="Arial" w:cs="Arial"/>
          <w:lang w:eastAsia="sl-SI"/>
        </w:rPr>
      </w:pPr>
    </w:p>
    <w:p w14:paraId="5E83572E" w14:textId="77777777" w:rsidR="003D746C" w:rsidRPr="009B2EB5" w:rsidRDefault="003D746C" w:rsidP="00906C3A">
      <w:pPr>
        <w:pStyle w:val="Odstavekseznama"/>
        <w:numPr>
          <w:ilvl w:val="0"/>
          <w:numId w:val="107"/>
        </w:numPr>
        <w:spacing w:before="240"/>
        <w:rPr>
          <w:rFonts w:ascii="Arial" w:eastAsia="Times New Roman" w:hAnsi="Arial" w:cs="Arial"/>
          <w:lang w:eastAsia="sl-SI"/>
        </w:rPr>
      </w:pPr>
      <w:r w:rsidRPr="009B2EB5">
        <w:rPr>
          <w:rFonts w:ascii="Arial" w:eastAsia="Times New Roman" w:hAnsi="Arial" w:cs="Arial"/>
          <w:lang w:eastAsia="sl-SI"/>
        </w:rPr>
        <w:lastRenderedPageBreak/>
        <w:t>Obstoječe okoljevarstveno dovoljenje za emisije toplogrednih plinov za regulirane subjekte, izdano na podlagi Uredbe o okoljevarstvenem dovoljenju za emisije toplogrednih plinov za regulirane subjekte (Uradni list RS, št. 57/24), se šteje za dovoljenje za izpuščanje toplogrednih plinov za regulirane subjekte iz 51. člena tega zakona.</w:t>
      </w:r>
    </w:p>
    <w:p w14:paraId="6FB461DD" w14:textId="77777777" w:rsidR="003D746C" w:rsidRPr="009B2EB5" w:rsidRDefault="003D746C" w:rsidP="003D746C">
      <w:pPr>
        <w:pStyle w:val="Odstavekseznama"/>
        <w:rPr>
          <w:rFonts w:ascii="Arial" w:eastAsia="Times New Roman" w:hAnsi="Arial" w:cs="Arial"/>
          <w:lang w:eastAsia="sl-SI"/>
        </w:rPr>
      </w:pPr>
    </w:p>
    <w:p w14:paraId="761B5989" w14:textId="77777777" w:rsidR="003D746C" w:rsidRPr="009B2EB5" w:rsidRDefault="003D746C" w:rsidP="00906C3A">
      <w:pPr>
        <w:pStyle w:val="Odstavekseznama"/>
        <w:numPr>
          <w:ilvl w:val="0"/>
          <w:numId w:val="107"/>
        </w:numPr>
        <w:spacing w:before="240"/>
        <w:rPr>
          <w:rFonts w:ascii="Arial" w:eastAsia="Times New Roman" w:hAnsi="Arial" w:cs="Arial"/>
          <w:lang w:eastAsia="sl-SI"/>
        </w:rPr>
      </w:pPr>
      <w:r w:rsidRPr="009B2EB5">
        <w:rPr>
          <w:rFonts w:ascii="Arial" w:eastAsia="Times New Roman" w:hAnsi="Arial" w:cs="Arial"/>
          <w:lang w:eastAsia="sl-SI"/>
        </w:rPr>
        <w:t>Postopki za pridobitev ali spremembo dovoljenja za izpuščanje toplogrednih plinov za regulirane subjekte, začeti, a nedokončani do uveljavitve tega zakona, se končajo po določbah tega zakona.</w:t>
      </w:r>
    </w:p>
    <w:p w14:paraId="3B594F45" w14:textId="12434747" w:rsidR="000B519D" w:rsidRPr="009B2EB5" w:rsidRDefault="000B519D" w:rsidP="000B519D">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 xml:space="preserve">člen </w:t>
      </w:r>
      <w:r w:rsidRPr="009B2EB5">
        <w:rPr>
          <w:rFonts w:ascii="Arial" w:hAnsi="Arial" w:cs="Arial"/>
          <w:color w:val="auto"/>
        </w:rPr>
        <w:br/>
        <w:t>(odlog sistema trgovanja za stavbe, cestni promet in dodatne sektorje do leta 2028)</w:t>
      </w:r>
    </w:p>
    <w:p w14:paraId="66ED7138" w14:textId="2AB3F943" w:rsidR="000B519D" w:rsidRPr="009B2EB5" w:rsidRDefault="000B519D" w:rsidP="000B519D">
      <w:pPr>
        <w:spacing w:before="240"/>
        <w:rPr>
          <w:rFonts w:ascii="Arial" w:eastAsia="Times New Roman" w:hAnsi="Arial" w:cs="Arial"/>
          <w:lang w:eastAsia="sl-SI"/>
        </w:rPr>
      </w:pPr>
      <w:r w:rsidRPr="009B2EB5">
        <w:rPr>
          <w:rFonts w:ascii="Arial" w:eastAsia="Times New Roman" w:hAnsi="Arial" w:cs="Arial"/>
          <w:lang w:eastAsia="sl-SI"/>
        </w:rPr>
        <w:t>Če Komisija v Uradnem listu Evropske unije objavi obvestilo o izjemno visokih cenah energije, se sistem trgovanja za stavbe, cestni promet in dodatne sektorje odloži, tako da se začetek prodaje pravic na dražbi za te dejavnosti preloži na leto 2028, rok za začetek predaje emisijskih kuponov pa na 31.</w:t>
      </w:r>
      <w:r w:rsidR="003C4BF2" w:rsidRPr="009B2EB5">
        <w:rPr>
          <w:rFonts w:ascii="Arial" w:eastAsia="Times New Roman" w:hAnsi="Arial" w:cs="Arial"/>
          <w:lang w:eastAsia="sl-SI"/>
        </w:rPr>
        <w:t> </w:t>
      </w:r>
      <w:r w:rsidRPr="009B2EB5">
        <w:rPr>
          <w:rFonts w:ascii="Arial" w:eastAsia="Times New Roman" w:hAnsi="Arial" w:cs="Arial"/>
          <w:lang w:eastAsia="sl-SI"/>
        </w:rPr>
        <w:t>maj 2029 za skupne emisije v letu 2028.</w:t>
      </w:r>
    </w:p>
    <w:p w14:paraId="20C73426" w14:textId="18FE3A75" w:rsidR="0005074B" w:rsidRPr="009B2EB5" w:rsidRDefault="0005074B" w:rsidP="00BF447F">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 xml:space="preserve">člen </w:t>
      </w:r>
      <w:r w:rsidRPr="009B2EB5">
        <w:rPr>
          <w:rFonts w:ascii="Arial" w:hAnsi="Arial" w:cs="Arial"/>
          <w:color w:val="auto"/>
        </w:rPr>
        <w:br/>
        <w:t>(prenehanje pogodb)</w:t>
      </w:r>
    </w:p>
    <w:p w14:paraId="634524FE" w14:textId="3646F2CD" w:rsidR="00806636" w:rsidRPr="009B2EB5" w:rsidRDefault="00806636" w:rsidP="00906C3A">
      <w:pPr>
        <w:pStyle w:val="Odstavekseznama"/>
        <w:numPr>
          <w:ilvl w:val="0"/>
          <w:numId w:val="123"/>
        </w:numPr>
        <w:spacing w:before="240"/>
        <w:ind w:left="360"/>
        <w:rPr>
          <w:rFonts w:ascii="Arial" w:hAnsi="Arial" w:cs="Arial"/>
        </w:rPr>
      </w:pPr>
      <w:r w:rsidRPr="009B2EB5">
        <w:rPr>
          <w:rFonts w:ascii="Arial" w:hAnsi="Arial" w:cs="Arial"/>
        </w:rPr>
        <w:t>Z dnem uveljavitve tega zakona prenehajo veljati pogodbe o odprtju in vodenju računa, ki so jih do uveljavitve tega zakona z Agencijo Republike Slovenije za okolje sklenili imetniki obstoječih računov v registru Unije na podlagi Uredbe o podrobnejšem načinu in pogojih vzpostavitve in vodenja registra emisijskih kuponov (Uradni list RS, št. 56/05 in 44/22 – ZVO-2).</w:t>
      </w:r>
    </w:p>
    <w:p w14:paraId="5ADD76B1" w14:textId="77777777" w:rsidR="00B9648B" w:rsidRPr="009B2EB5" w:rsidRDefault="00B9648B" w:rsidP="003C4BF2">
      <w:pPr>
        <w:pStyle w:val="Odstavekseznama"/>
        <w:spacing w:before="240"/>
        <w:ind w:left="360"/>
        <w:rPr>
          <w:rFonts w:ascii="Arial" w:hAnsi="Arial" w:cs="Arial"/>
        </w:rPr>
      </w:pPr>
    </w:p>
    <w:p w14:paraId="6EA901B5" w14:textId="7B6F6052" w:rsidR="00806636" w:rsidRPr="009B2EB5" w:rsidRDefault="00806636" w:rsidP="00906C3A">
      <w:pPr>
        <w:pStyle w:val="Odstavekseznama"/>
        <w:numPr>
          <w:ilvl w:val="0"/>
          <w:numId w:val="123"/>
        </w:numPr>
        <w:spacing w:before="240"/>
        <w:ind w:left="360"/>
        <w:rPr>
          <w:rFonts w:ascii="Arial" w:hAnsi="Arial" w:cs="Arial"/>
        </w:rPr>
      </w:pPr>
      <w:r w:rsidRPr="009B2EB5">
        <w:rPr>
          <w:rFonts w:ascii="Arial" w:hAnsi="Arial" w:cs="Arial"/>
        </w:rPr>
        <w:t xml:space="preserve">Imetniki obstoječih računov v registru Unije, odprtih na podlagi pogodbe iz prejšnjega odstavka, še naprej izvršujejo svoje pravice in obveznosti v skladu z </w:t>
      </w:r>
      <w:r w:rsidR="00B54781" w:rsidRPr="009B2EB5">
        <w:rPr>
          <w:rFonts w:ascii="Arial" w:hAnsi="Arial" w:cs="Arial"/>
        </w:rPr>
        <w:t>Delegirano u</w:t>
      </w:r>
      <w:r w:rsidRPr="009B2EB5">
        <w:rPr>
          <w:rFonts w:ascii="Arial" w:hAnsi="Arial" w:cs="Arial"/>
        </w:rPr>
        <w:t xml:space="preserve">redbo 2019/1122/EU, nacionalni administrator pa jim po uradni dolžnosti izda potrdilo iz </w:t>
      </w:r>
      <w:r w:rsidR="003629C6" w:rsidRPr="009B2EB5">
        <w:rPr>
          <w:rFonts w:ascii="Arial" w:hAnsi="Arial" w:cs="Arial"/>
        </w:rPr>
        <w:t>šest</w:t>
      </w:r>
      <w:r w:rsidRPr="009B2EB5">
        <w:rPr>
          <w:rFonts w:ascii="Arial" w:hAnsi="Arial" w:cs="Arial"/>
        </w:rPr>
        <w:t>ega odstavka 27.</w:t>
      </w:r>
      <w:r w:rsidR="002E5B04" w:rsidRPr="009B2EB5">
        <w:rPr>
          <w:rFonts w:ascii="Arial" w:hAnsi="Arial" w:cs="Arial"/>
        </w:rPr>
        <w:t> </w:t>
      </w:r>
      <w:r w:rsidRPr="009B2EB5">
        <w:rPr>
          <w:rFonts w:ascii="Arial" w:hAnsi="Arial" w:cs="Arial"/>
        </w:rPr>
        <w:t>člena tega zakona.</w:t>
      </w:r>
    </w:p>
    <w:p w14:paraId="3CF6E482" w14:textId="77777777" w:rsidR="00B9648B" w:rsidRPr="009B2EB5" w:rsidRDefault="00B9648B" w:rsidP="003C4BF2">
      <w:pPr>
        <w:pStyle w:val="Odstavekseznama"/>
        <w:spacing w:before="240"/>
        <w:ind w:left="360"/>
        <w:rPr>
          <w:rFonts w:ascii="Arial" w:hAnsi="Arial" w:cs="Arial"/>
        </w:rPr>
      </w:pPr>
    </w:p>
    <w:p w14:paraId="64B369FF" w14:textId="7544E84A" w:rsidR="00806636" w:rsidRPr="009B2EB5" w:rsidRDefault="00806636" w:rsidP="00906C3A">
      <w:pPr>
        <w:pStyle w:val="Odstavekseznama"/>
        <w:numPr>
          <w:ilvl w:val="0"/>
          <w:numId w:val="123"/>
        </w:numPr>
        <w:spacing w:before="240"/>
        <w:ind w:left="360"/>
        <w:rPr>
          <w:rFonts w:ascii="Arial" w:hAnsi="Arial" w:cs="Arial"/>
        </w:rPr>
      </w:pPr>
      <w:r w:rsidRPr="009B2EB5">
        <w:rPr>
          <w:rFonts w:ascii="Arial" w:hAnsi="Arial" w:cs="Arial"/>
        </w:rPr>
        <w:t>Imetniki obstoječih računov za trgovanje morajo nacionalnemu administratorju v treh mesecih od uveljavitve tega zakona poslati dokazila o izpolnjevanju pogojev iz četrtega odstavka 27.</w:t>
      </w:r>
      <w:r w:rsidR="002E5B04" w:rsidRPr="009B2EB5">
        <w:rPr>
          <w:rFonts w:ascii="Arial" w:hAnsi="Arial" w:cs="Arial"/>
        </w:rPr>
        <w:t> </w:t>
      </w:r>
      <w:r w:rsidRPr="009B2EB5">
        <w:rPr>
          <w:rFonts w:ascii="Arial" w:hAnsi="Arial" w:cs="Arial"/>
        </w:rPr>
        <w:t>člena tega zakona.</w:t>
      </w:r>
    </w:p>
    <w:p w14:paraId="1E098B18" w14:textId="77777777" w:rsidR="00B9648B" w:rsidRPr="009B2EB5" w:rsidRDefault="00B9648B" w:rsidP="003C4BF2">
      <w:pPr>
        <w:pStyle w:val="Odstavekseznama"/>
        <w:spacing w:before="240"/>
        <w:ind w:left="360"/>
        <w:rPr>
          <w:rFonts w:ascii="Arial" w:hAnsi="Arial" w:cs="Arial"/>
        </w:rPr>
      </w:pPr>
    </w:p>
    <w:p w14:paraId="51F6558B" w14:textId="274364AC" w:rsidR="00806636" w:rsidRPr="009B2EB5" w:rsidRDefault="00806636" w:rsidP="00906C3A">
      <w:pPr>
        <w:pStyle w:val="Odstavekseznama"/>
        <w:numPr>
          <w:ilvl w:val="0"/>
          <w:numId w:val="123"/>
        </w:numPr>
        <w:spacing w:before="240"/>
        <w:ind w:left="360"/>
        <w:rPr>
          <w:rFonts w:ascii="Arial" w:hAnsi="Arial" w:cs="Arial"/>
        </w:rPr>
      </w:pPr>
      <w:r w:rsidRPr="009B2EB5">
        <w:rPr>
          <w:rFonts w:ascii="Arial" w:hAnsi="Arial" w:cs="Arial"/>
        </w:rPr>
        <w:t xml:space="preserve">Če imetnik obstoječega računa za trgovanje nacionalnemu administratorju ne pošlje dokazil v roku iz prejšnjega odstavka, mu nacionalni administrator izda odločbo o zaprtju tega računa. </w:t>
      </w:r>
    </w:p>
    <w:p w14:paraId="5F79E004" w14:textId="77777777" w:rsidR="00B9648B" w:rsidRPr="009B2EB5" w:rsidRDefault="00B9648B" w:rsidP="003C4BF2">
      <w:pPr>
        <w:pStyle w:val="Odstavekseznama"/>
        <w:spacing w:before="240"/>
        <w:ind w:left="360"/>
        <w:rPr>
          <w:rFonts w:ascii="Arial" w:hAnsi="Arial" w:cs="Arial"/>
        </w:rPr>
      </w:pPr>
    </w:p>
    <w:p w14:paraId="723CA3A3" w14:textId="77777777" w:rsidR="00806636" w:rsidRPr="009B2EB5" w:rsidRDefault="00806636" w:rsidP="00906C3A">
      <w:pPr>
        <w:pStyle w:val="Odstavekseznama"/>
        <w:numPr>
          <w:ilvl w:val="0"/>
          <w:numId w:val="123"/>
        </w:numPr>
        <w:spacing w:before="240"/>
        <w:ind w:left="360"/>
        <w:rPr>
          <w:rFonts w:ascii="Arial" w:hAnsi="Arial" w:cs="Arial"/>
        </w:rPr>
      </w:pPr>
      <w:r w:rsidRPr="009B2EB5">
        <w:rPr>
          <w:rFonts w:ascii="Arial" w:hAnsi="Arial" w:cs="Arial"/>
        </w:rPr>
        <w:t>Zahteve za odprtje računa v registru Unije, ki so bile vložene pred uveljavitvijo tega zakona, do dne njegove uveljavitve pa še niso bile zaključene, se zaključijo v skladu s tem zakonom.</w:t>
      </w:r>
    </w:p>
    <w:p w14:paraId="07AA246E" w14:textId="27EC45D4" w:rsidR="001F6870" w:rsidRPr="009B2EB5" w:rsidRDefault="001F6870" w:rsidP="00E4440C">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 xml:space="preserve">člen </w:t>
      </w:r>
      <w:r w:rsidRPr="009B2EB5">
        <w:rPr>
          <w:rFonts w:ascii="Arial" w:hAnsi="Arial" w:cs="Arial"/>
          <w:color w:val="auto"/>
        </w:rPr>
        <w:br/>
        <w:t>(seznam naprav)</w:t>
      </w:r>
    </w:p>
    <w:p w14:paraId="4D641886" w14:textId="45C2AC2F" w:rsidR="0005074B" w:rsidRPr="009B2EB5" w:rsidRDefault="0005074B" w:rsidP="00906C3A">
      <w:pPr>
        <w:pStyle w:val="Odstavek"/>
        <w:numPr>
          <w:ilvl w:val="0"/>
          <w:numId w:val="108"/>
        </w:numPr>
        <w:ind w:left="360"/>
      </w:pPr>
      <w:r w:rsidRPr="009B2EB5">
        <w:t>Seznam naprav in seznam malih naprav ter končna dodeljena brezplačna količina emisijskih kuponov za obdobje od 2021–2025, pripravljena na podlagi 191.</w:t>
      </w:r>
      <w:r w:rsidR="002E5B04" w:rsidRPr="009B2EB5">
        <w:t> </w:t>
      </w:r>
      <w:r w:rsidRPr="009B2EB5">
        <w:t>člena ZVO-2 ter objavljena na osrednjem spletnem mestu državne uprave, ostaneta v veljavi do konca obdobja 2021–2025.</w:t>
      </w:r>
    </w:p>
    <w:p w14:paraId="140DB0F0" w14:textId="74C8CE1B" w:rsidR="0005074B" w:rsidRPr="009B2EB5" w:rsidRDefault="0005074B" w:rsidP="00906C3A">
      <w:pPr>
        <w:pStyle w:val="Odstavek"/>
        <w:numPr>
          <w:ilvl w:val="0"/>
          <w:numId w:val="108"/>
        </w:numPr>
        <w:ind w:left="360"/>
      </w:pPr>
      <w:r w:rsidRPr="009B2EB5">
        <w:t>Ministrstvo pripravi seznam naprav za obdobje od 2026 do 2030 v skladu s 37.</w:t>
      </w:r>
      <w:r w:rsidR="002E5B04" w:rsidRPr="009B2EB5">
        <w:t> </w:t>
      </w:r>
      <w:r w:rsidRPr="009B2EB5">
        <w:t>členom tega zakona najpozneje do 30.</w:t>
      </w:r>
      <w:r w:rsidR="00DB31C5" w:rsidRPr="009B2EB5">
        <w:t> </w:t>
      </w:r>
      <w:r w:rsidRPr="009B2EB5">
        <w:t>septembra 2024.</w:t>
      </w:r>
    </w:p>
    <w:p w14:paraId="0833E313" w14:textId="73298329" w:rsidR="00865CD9" w:rsidRPr="009B2EB5" w:rsidRDefault="001F6870" w:rsidP="00E4440C">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lastRenderedPageBreak/>
        <w:t xml:space="preserve">člen </w:t>
      </w:r>
      <w:r w:rsidRPr="009B2EB5">
        <w:rPr>
          <w:rFonts w:ascii="Arial" w:hAnsi="Arial" w:cs="Arial"/>
          <w:color w:val="auto"/>
        </w:rPr>
        <w:br/>
        <w:t>(odločbe o dodelitvi emisijskih kuponov za naprave)</w:t>
      </w:r>
    </w:p>
    <w:p w14:paraId="36687CDE" w14:textId="22714254" w:rsidR="00525DD0" w:rsidRPr="009B2EB5" w:rsidRDefault="00525DD0" w:rsidP="00E4440C">
      <w:pPr>
        <w:pStyle w:val="lennaslov"/>
        <w:spacing w:before="240"/>
        <w:jc w:val="left"/>
        <w:rPr>
          <w:b w:val="0"/>
        </w:rPr>
      </w:pPr>
      <w:r w:rsidRPr="009B2EB5">
        <w:rPr>
          <w:b w:val="0"/>
        </w:rPr>
        <w:t>Obstoječa odločba o dodelitvi emisijskih kuponov za napravo, izdana na podlagi 19</w:t>
      </w:r>
      <w:r w:rsidR="00B11330" w:rsidRPr="009B2EB5">
        <w:rPr>
          <w:b w:val="0"/>
        </w:rPr>
        <w:t>1</w:t>
      </w:r>
      <w:r w:rsidRPr="009B2EB5">
        <w:rPr>
          <w:b w:val="0"/>
        </w:rPr>
        <w:t>.</w:t>
      </w:r>
      <w:r w:rsidR="002E5B04" w:rsidRPr="009B2EB5">
        <w:rPr>
          <w:b w:val="0"/>
        </w:rPr>
        <w:t> </w:t>
      </w:r>
      <w:r w:rsidRPr="009B2EB5">
        <w:rPr>
          <w:b w:val="0"/>
        </w:rPr>
        <w:t>člena ZVO-2, se šteje za odločbo iz devetega odstavka 37.</w:t>
      </w:r>
      <w:r w:rsidR="002E5B04" w:rsidRPr="009B2EB5">
        <w:rPr>
          <w:b w:val="0"/>
        </w:rPr>
        <w:t> </w:t>
      </w:r>
      <w:r w:rsidRPr="009B2EB5">
        <w:rPr>
          <w:b w:val="0"/>
        </w:rPr>
        <w:t>člena tega zakona.</w:t>
      </w:r>
    </w:p>
    <w:p w14:paraId="6C4D85E5" w14:textId="1A438E6A" w:rsidR="00525DD0" w:rsidRPr="009B2EB5" w:rsidRDefault="00525DD0" w:rsidP="00E4440C">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 xml:space="preserve">člen </w:t>
      </w:r>
      <w:r w:rsidRPr="009B2EB5">
        <w:rPr>
          <w:rFonts w:ascii="Arial" w:hAnsi="Arial" w:cs="Arial"/>
          <w:color w:val="auto"/>
        </w:rPr>
        <w:br/>
        <w:t>(odločbe o prilagoditvi brezplačno dodeljene količine emisijskih kuponov za naprave)</w:t>
      </w:r>
    </w:p>
    <w:p w14:paraId="75169B59" w14:textId="2AC23ACD" w:rsidR="00525DD0" w:rsidRPr="009B2EB5" w:rsidRDefault="00525DD0" w:rsidP="00E4440C">
      <w:pPr>
        <w:pStyle w:val="lennaslov"/>
        <w:spacing w:before="240"/>
        <w:jc w:val="left"/>
        <w:rPr>
          <w:b w:val="0"/>
        </w:rPr>
      </w:pPr>
      <w:r w:rsidRPr="009B2EB5">
        <w:rPr>
          <w:b w:val="0"/>
        </w:rPr>
        <w:t>Obstoječa odločba o spremembi dodeljene količine emisijskih kuponov za naprave, izdana na podlagi drugega in tretjega odstavka 194.</w:t>
      </w:r>
      <w:r w:rsidR="002E5B04" w:rsidRPr="009B2EB5">
        <w:rPr>
          <w:b w:val="0"/>
        </w:rPr>
        <w:t> </w:t>
      </w:r>
      <w:r w:rsidRPr="009B2EB5">
        <w:rPr>
          <w:b w:val="0"/>
        </w:rPr>
        <w:t>člena ZVO</w:t>
      </w:r>
      <w:r w:rsidR="00D130B7" w:rsidRPr="009B2EB5">
        <w:rPr>
          <w:b w:val="0"/>
        </w:rPr>
        <w:t>-</w:t>
      </w:r>
      <w:r w:rsidRPr="009B2EB5">
        <w:rPr>
          <w:b w:val="0"/>
        </w:rPr>
        <w:t xml:space="preserve">2, se šteje za odločbo iz </w:t>
      </w:r>
      <w:r w:rsidR="00B11330" w:rsidRPr="009B2EB5">
        <w:rPr>
          <w:b w:val="0"/>
        </w:rPr>
        <w:t xml:space="preserve">drugega in </w:t>
      </w:r>
      <w:r w:rsidRPr="009B2EB5">
        <w:rPr>
          <w:b w:val="0"/>
        </w:rPr>
        <w:t>tretjega odstavka 40.</w:t>
      </w:r>
      <w:r w:rsidR="002E5B04" w:rsidRPr="009B2EB5">
        <w:rPr>
          <w:b w:val="0"/>
        </w:rPr>
        <w:t> </w:t>
      </w:r>
      <w:r w:rsidRPr="009B2EB5">
        <w:rPr>
          <w:b w:val="0"/>
        </w:rPr>
        <w:t>člena tega zakona.</w:t>
      </w:r>
    </w:p>
    <w:p w14:paraId="7B7EA4C3" w14:textId="1824066C" w:rsidR="00386233" w:rsidRPr="009B2EB5" w:rsidRDefault="00386233" w:rsidP="00E4440C">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 xml:space="preserve">člen </w:t>
      </w:r>
      <w:r w:rsidRPr="009B2EB5">
        <w:rPr>
          <w:rFonts w:ascii="Arial" w:hAnsi="Arial" w:cs="Arial"/>
          <w:color w:val="auto"/>
        </w:rPr>
        <w:br/>
        <w:t>(odločbe o odobritvi načrta metodologije spremljanja)</w:t>
      </w:r>
    </w:p>
    <w:p w14:paraId="0C55D3AA" w14:textId="60AA12A4" w:rsidR="00386233" w:rsidRPr="009B2EB5" w:rsidRDefault="00386233" w:rsidP="00A21A03">
      <w:pPr>
        <w:pStyle w:val="lennaslov"/>
        <w:spacing w:before="240"/>
        <w:jc w:val="both"/>
        <w:rPr>
          <w:b w:val="0"/>
        </w:rPr>
      </w:pPr>
      <w:r w:rsidRPr="009B2EB5">
        <w:rPr>
          <w:b w:val="0"/>
        </w:rPr>
        <w:t xml:space="preserve">Obstoječa odločba o potrditvi načrta metodologije spremljanja, izdana na podlagi Uredbe o izvajanju Delegirane uredbe (EU) o določitvi prehodnih pravil za usklajeno brezplačno dodelitev pravic do emisije na ravni Unije (Ur. l. RS, št. 34/19 in 57/23), se šteje za odločbo iz </w:t>
      </w:r>
      <w:r w:rsidR="002358B6" w:rsidRPr="009B2EB5">
        <w:rPr>
          <w:b w:val="0"/>
        </w:rPr>
        <w:t xml:space="preserve">drugega </w:t>
      </w:r>
      <w:r w:rsidRPr="009B2EB5">
        <w:rPr>
          <w:b w:val="0"/>
        </w:rPr>
        <w:t xml:space="preserve">odstavka </w:t>
      </w:r>
      <w:r w:rsidR="002358B6" w:rsidRPr="009B2EB5">
        <w:rPr>
          <w:b w:val="0"/>
        </w:rPr>
        <w:t>34</w:t>
      </w:r>
      <w:r w:rsidRPr="009B2EB5">
        <w:rPr>
          <w:b w:val="0"/>
        </w:rPr>
        <w:t>.</w:t>
      </w:r>
      <w:r w:rsidR="002E5B04" w:rsidRPr="009B2EB5">
        <w:rPr>
          <w:b w:val="0"/>
        </w:rPr>
        <w:t> </w:t>
      </w:r>
      <w:r w:rsidRPr="009B2EB5">
        <w:rPr>
          <w:b w:val="0"/>
        </w:rPr>
        <w:t>člena tega zakona.</w:t>
      </w:r>
    </w:p>
    <w:p w14:paraId="1CCBA7F6" w14:textId="03465B41" w:rsidR="00386233" w:rsidRPr="009B2EB5" w:rsidRDefault="00386233" w:rsidP="00E4440C">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 xml:space="preserve">člen </w:t>
      </w:r>
      <w:r w:rsidRPr="009B2EB5">
        <w:rPr>
          <w:rFonts w:ascii="Arial" w:hAnsi="Arial" w:cs="Arial"/>
          <w:color w:val="auto"/>
        </w:rPr>
        <w:br/>
        <w:t>(dražbeni sistem)</w:t>
      </w:r>
    </w:p>
    <w:p w14:paraId="4BF74C40" w14:textId="3EAFFC4F" w:rsidR="00386233" w:rsidRPr="009B2EB5" w:rsidRDefault="00386233" w:rsidP="00E4440C">
      <w:pPr>
        <w:pStyle w:val="lennaslov"/>
        <w:spacing w:before="240"/>
        <w:jc w:val="both"/>
        <w:rPr>
          <w:b w:val="0"/>
          <w:bCs/>
        </w:rPr>
      </w:pPr>
      <w:r w:rsidRPr="009B2EB5">
        <w:rPr>
          <w:b w:val="0"/>
          <w:bCs/>
        </w:rPr>
        <w:t xml:space="preserve">Z dnem uveljavitve tega zakona Republika Slovenija nadaljuje s prodajo emisijskih kuponov na dražbenem sistemu </w:t>
      </w:r>
      <w:proofErr w:type="spellStart"/>
      <w:r w:rsidRPr="009B2EB5">
        <w:rPr>
          <w:b w:val="0"/>
          <w:bCs/>
        </w:rPr>
        <w:t>European</w:t>
      </w:r>
      <w:proofErr w:type="spellEnd"/>
      <w:r w:rsidRPr="009B2EB5">
        <w:rPr>
          <w:b w:val="0"/>
          <w:bCs/>
        </w:rPr>
        <w:t xml:space="preserve"> </w:t>
      </w:r>
      <w:proofErr w:type="spellStart"/>
      <w:r w:rsidRPr="009B2EB5">
        <w:rPr>
          <w:b w:val="0"/>
          <w:bCs/>
        </w:rPr>
        <w:t>Energy</w:t>
      </w:r>
      <w:proofErr w:type="spellEnd"/>
      <w:r w:rsidRPr="009B2EB5">
        <w:rPr>
          <w:b w:val="0"/>
          <w:bCs/>
        </w:rPr>
        <w:t xml:space="preserve"> Exchange AG iz Leipziga na podlagi Sporazuma o skupni oddaji naročil za pridobitev skupnega dražbenega sistema, uveljavljenega 9.</w:t>
      </w:r>
      <w:r w:rsidR="002E5B04" w:rsidRPr="009B2EB5">
        <w:rPr>
          <w:b w:val="0"/>
          <w:bCs/>
        </w:rPr>
        <w:t> </w:t>
      </w:r>
      <w:r w:rsidRPr="009B2EB5">
        <w:rPr>
          <w:b w:val="0"/>
          <w:bCs/>
        </w:rPr>
        <w:t>novembra 2011.</w:t>
      </w:r>
    </w:p>
    <w:p w14:paraId="42FF4FE0" w14:textId="77777777" w:rsidR="00386233" w:rsidRPr="009B2EB5" w:rsidDel="00737744" w:rsidRDefault="00386233" w:rsidP="00E4440C">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 xml:space="preserve">člen </w:t>
      </w:r>
      <w:r w:rsidRPr="009B2EB5">
        <w:rPr>
          <w:rFonts w:ascii="Arial" w:hAnsi="Arial" w:cs="Arial"/>
          <w:color w:val="auto"/>
        </w:rPr>
        <w:br/>
        <w:t>(dražiteljica emisijskih kuponov)</w:t>
      </w:r>
    </w:p>
    <w:p w14:paraId="57A828C7" w14:textId="680A39F3" w:rsidR="00386233" w:rsidRPr="009B2EB5" w:rsidRDefault="00386233" w:rsidP="00906C3A">
      <w:pPr>
        <w:pStyle w:val="Odstavek"/>
        <w:numPr>
          <w:ilvl w:val="0"/>
          <w:numId w:val="109"/>
        </w:numPr>
      </w:pPr>
      <w:r w:rsidRPr="009B2EB5">
        <w:t>SID – Slovenska izvozna in razvojna banka, d. d., Ljubljana, ki je opravljala naloge uradnega dražitelja Republike Slovenije v skladu s 1</w:t>
      </w:r>
      <w:r w:rsidR="003629C6" w:rsidRPr="009B2EB5">
        <w:t>81</w:t>
      </w:r>
      <w:r w:rsidRPr="009B2EB5">
        <w:t>.</w:t>
      </w:r>
      <w:r w:rsidR="002E5B04" w:rsidRPr="009B2EB5">
        <w:t> </w:t>
      </w:r>
      <w:r w:rsidRPr="009B2EB5">
        <w:t xml:space="preserve">členom ZVO-2, nadaljuje delo kot uradna dražiteljica Republike Slovenije v skladu s </w:t>
      </w:r>
      <w:r w:rsidR="002358B6" w:rsidRPr="009B2EB5">
        <w:t xml:space="preserve">tretjim </w:t>
      </w:r>
      <w:r w:rsidRPr="009B2EB5">
        <w:t>odstavkom 28.</w:t>
      </w:r>
      <w:r w:rsidR="002E5B04" w:rsidRPr="009B2EB5">
        <w:t> </w:t>
      </w:r>
      <w:r w:rsidRPr="009B2EB5">
        <w:t>člena tega zakona.</w:t>
      </w:r>
    </w:p>
    <w:p w14:paraId="21F433A5" w14:textId="59B9F1B0" w:rsidR="00386233" w:rsidRPr="009B2EB5" w:rsidRDefault="00386233" w:rsidP="00906C3A">
      <w:pPr>
        <w:pStyle w:val="Odstavek"/>
        <w:numPr>
          <w:ilvl w:val="0"/>
          <w:numId w:val="109"/>
        </w:numPr>
      </w:pPr>
      <w:r w:rsidRPr="009B2EB5">
        <w:t>Pogodba, sklenjena med ministrstvom in SID – Slovenska izvozna in razvojna banka, d. d., Ljubljana na podlagi tretjega odstavka 1</w:t>
      </w:r>
      <w:r w:rsidR="003629C6" w:rsidRPr="009B2EB5">
        <w:t>81</w:t>
      </w:r>
      <w:r w:rsidRPr="009B2EB5">
        <w:t>.</w:t>
      </w:r>
      <w:r w:rsidR="002E5B04" w:rsidRPr="009B2EB5">
        <w:t> </w:t>
      </w:r>
      <w:r w:rsidRPr="009B2EB5">
        <w:t>člena ZVO-</w:t>
      </w:r>
      <w:r w:rsidR="003629C6" w:rsidRPr="009B2EB5">
        <w:t>2</w:t>
      </w:r>
      <w:r w:rsidRPr="009B2EB5">
        <w:t xml:space="preserve">, se do izteka njene veljave, šteje za pogodbo, sklenjeno na podlagi </w:t>
      </w:r>
      <w:r w:rsidR="002358B6" w:rsidRPr="009B2EB5">
        <w:t xml:space="preserve">četrtega </w:t>
      </w:r>
      <w:r w:rsidRPr="009B2EB5">
        <w:t>odstavka 28.</w:t>
      </w:r>
      <w:r w:rsidR="002E5B04" w:rsidRPr="009B2EB5">
        <w:t> </w:t>
      </w:r>
      <w:r w:rsidRPr="009B2EB5">
        <w:t>člena tega zakona.</w:t>
      </w:r>
    </w:p>
    <w:p w14:paraId="306DF744" w14:textId="77777777" w:rsidR="00386233" w:rsidRPr="009B2EB5" w:rsidRDefault="00386233" w:rsidP="00E4440C">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 xml:space="preserve">člen </w:t>
      </w:r>
      <w:r w:rsidRPr="009B2EB5">
        <w:rPr>
          <w:rFonts w:ascii="Arial" w:hAnsi="Arial" w:cs="Arial"/>
          <w:color w:val="auto"/>
        </w:rPr>
        <w:br/>
        <w:t>(Sklad za podnebne spremembe)</w:t>
      </w:r>
    </w:p>
    <w:p w14:paraId="05B3B9A2" w14:textId="5554696B" w:rsidR="00386233" w:rsidRPr="009B2EB5" w:rsidRDefault="00386233" w:rsidP="00E4440C">
      <w:pPr>
        <w:pStyle w:val="Odstavek"/>
        <w:ind w:firstLine="0"/>
      </w:pPr>
      <w:r w:rsidRPr="009B2EB5">
        <w:t>Sklad za podnebne spremembe, ustanovljen na podlagi 182.</w:t>
      </w:r>
      <w:r w:rsidR="002E5B04" w:rsidRPr="009B2EB5">
        <w:t> </w:t>
      </w:r>
      <w:r w:rsidRPr="009B2EB5">
        <w:t>člena ZVO-2, nadaljuje svoj</w:t>
      </w:r>
      <w:r w:rsidR="00EC6B1D" w:rsidRPr="009B2EB5">
        <w:t>e</w:t>
      </w:r>
      <w:r w:rsidRPr="009B2EB5">
        <w:t xml:space="preserve"> delo kot Podnebni sklad iz 29.</w:t>
      </w:r>
      <w:r w:rsidR="002E5B04" w:rsidRPr="009B2EB5">
        <w:t> </w:t>
      </w:r>
      <w:r w:rsidRPr="009B2EB5">
        <w:t>člena tega zakona.</w:t>
      </w:r>
    </w:p>
    <w:p w14:paraId="4624B882" w14:textId="77777777" w:rsidR="00386233" w:rsidRPr="009B2EB5" w:rsidRDefault="00386233" w:rsidP="00E4440C">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 xml:space="preserve">člen </w:t>
      </w:r>
      <w:r w:rsidRPr="009B2EB5">
        <w:rPr>
          <w:rFonts w:ascii="Arial" w:hAnsi="Arial" w:cs="Arial"/>
          <w:color w:val="auto"/>
        </w:rPr>
        <w:br/>
        <w:t>(Program Sklada za podnebne spremembe)</w:t>
      </w:r>
    </w:p>
    <w:p w14:paraId="09C73E4D" w14:textId="7309857F" w:rsidR="00386233" w:rsidRPr="009B2EB5" w:rsidRDefault="00386233" w:rsidP="00906C3A">
      <w:pPr>
        <w:pStyle w:val="Odstavek"/>
        <w:numPr>
          <w:ilvl w:val="0"/>
          <w:numId w:val="110"/>
        </w:numPr>
      </w:pPr>
      <w:r w:rsidRPr="009B2EB5">
        <w:t>Odlok o Programu porabe sredstev Sklada za podnebne spremembe za leta 2023–2026 (Uradni list RS, št. 106/23), sprejet na podlagi petega odstavka 183.</w:t>
      </w:r>
      <w:r w:rsidR="002E5B04" w:rsidRPr="009B2EB5">
        <w:t> </w:t>
      </w:r>
      <w:r w:rsidRPr="009B2EB5">
        <w:t>člena ZVO-2, velja kot Program Podnebnega sklada iz četrtega odstavka 30.</w:t>
      </w:r>
      <w:r w:rsidR="002E5B04" w:rsidRPr="009B2EB5">
        <w:t> </w:t>
      </w:r>
      <w:r w:rsidRPr="009B2EB5">
        <w:t>člena tega zakona.</w:t>
      </w:r>
    </w:p>
    <w:p w14:paraId="176E9F14" w14:textId="0F91D9E4" w:rsidR="00386233" w:rsidRPr="009B2EB5" w:rsidRDefault="00386233" w:rsidP="00906C3A">
      <w:pPr>
        <w:pStyle w:val="Odstavek"/>
        <w:numPr>
          <w:ilvl w:val="0"/>
          <w:numId w:val="110"/>
        </w:numPr>
      </w:pPr>
      <w:r w:rsidRPr="009B2EB5">
        <w:t>Postopki za dodelitev sredstev sklada iz prejšnjega odstavka, začeti pred uveljavitvijo tega zakona, se končajo po določbah tega zakona.</w:t>
      </w:r>
    </w:p>
    <w:p w14:paraId="76336F71" w14:textId="69731293" w:rsidR="00386233" w:rsidRPr="009B2EB5" w:rsidRDefault="00386233" w:rsidP="00E4440C">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lastRenderedPageBreak/>
        <w:t xml:space="preserve">člen </w:t>
      </w:r>
      <w:r w:rsidRPr="009B2EB5">
        <w:rPr>
          <w:rFonts w:ascii="Arial" w:hAnsi="Arial" w:cs="Arial"/>
          <w:color w:val="auto"/>
        </w:rPr>
        <w:br/>
        <w:t>(poročanje ladjarske družbe od leta 2025)</w:t>
      </w:r>
    </w:p>
    <w:p w14:paraId="1BE6DEA7" w14:textId="7F3B5219" w:rsidR="00963359" w:rsidRPr="009B2EB5" w:rsidRDefault="00386233" w:rsidP="00E4440C">
      <w:pPr>
        <w:spacing w:before="240"/>
        <w:rPr>
          <w:rFonts w:ascii="Arial" w:hAnsi="Arial" w:cs="Arial"/>
        </w:rPr>
      </w:pPr>
      <w:r w:rsidRPr="009B2EB5">
        <w:rPr>
          <w:rFonts w:ascii="Arial" w:hAnsi="Arial" w:cs="Arial"/>
        </w:rPr>
        <w:t>Ladjarska družba mora ministrstvu prvič poslati poročilo v skladu z drugim odstavkom 5</w:t>
      </w:r>
      <w:r w:rsidR="003629C6" w:rsidRPr="009B2EB5">
        <w:rPr>
          <w:rFonts w:ascii="Arial" w:hAnsi="Arial" w:cs="Arial"/>
        </w:rPr>
        <w:t>5</w:t>
      </w:r>
      <w:r w:rsidRPr="009B2EB5">
        <w:rPr>
          <w:rFonts w:ascii="Arial" w:hAnsi="Arial" w:cs="Arial"/>
        </w:rPr>
        <w:t>.</w:t>
      </w:r>
      <w:r w:rsidR="002E5B04" w:rsidRPr="009B2EB5">
        <w:rPr>
          <w:rFonts w:ascii="Arial" w:hAnsi="Arial" w:cs="Arial"/>
        </w:rPr>
        <w:t> </w:t>
      </w:r>
      <w:r w:rsidRPr="009B2EB5">
        <w:rPr>
          <w:rFonts w:ascii="Arial" w:hAnsi="Arial" w:cs="Arial"/>
        </w:rPr>
        <w:t>člena do 31.</w:t>
      </w:r>
      <w:r w:rsidR="00DB31C5" w:rsidRPr="009B2EB5">
        <w:rPr>
          <w:rFonts w:ascii="Arial" w:hAnsi="Arial" w:cs="Arial"/>
        </w:rPr>
        <w:t> </w:t>
      </w:r>
      <w:r w:rsidRPr="009B2EB5">
        <w:rPr>
          <w:rFonts w:ascii="Arial" w:hAnsi="Arial" w:cs="Arial"/>
        </w:rPr>
        <w:t>marca 2025 za preteklo koledarsko leto.</w:t>
      </w:r>
    </w:p>
    <w:p w14:paraId="583B6716" w14:textId="61F9559A" w:rsidR="004373B4" w:rsidRPr="009B2EB5" w:rsidRDefault="00BC5520" w:rsidP="00E4440C">
      <w:pPr>
        <w:pStyle w:val="Naslov5"/>
        <w:keepNext w:val="0"/>
        <w:keepLines w:val="0"/>
        <w:numPr>
          <w:ilvl w:val="0"/>
          <w:numId w:val="5"/>
        </w:numPr>
        <w:spacing w:before="240" w:after="60"/>
        <w:ind w:left="357" w:hanging="357"/>
        <w:jc w:val="center"/>
        <w:rPr>
          <w:rFonts w:ascii="Arial" w:hAnsi="Arial" w:cs="Arial"/>
          <w:color w:val="auto"/>
        </w:rPr>
      </w:pPr>
      <w:bookmarkStart w:id="107" w:name="_Hlk148020342"/>
      <w:r w:rsidRPr="009B2EB5">
        <w:rPr>
          <w:rFonts w:ascii="Arial" w:hAnsi="Arial" w:cs="Arial"/>
          <w:color w:val="auto"/>
        </w:rPr>
        <w:t xml:space="preserve">člen </w:t>
      </w:r>
      <w:r w:rsidRPr="009B2EB5">
        <w:rPr>
          <w:rFonts w:ascii="Arial" w:hAnsi="Arial" w:cs="Arial"/>
          <w:color w:val="auto"/>
        </w:rPr>
        <w:br/>
      </w:r>
      <w:r w:rsidR="78682412" w:rsidRPr="009B2EB5">
        <w:rPr>
          <w:rFonts w:ascii="Arial" w:hAnsi="Arial" w:cs="Arial"/>
          <w:color w:val="auto"/>
        </w:rPr>
        <w:t>(</w:t>
      </w:r>
      <w:r w:rsidR="00CC080C" w:rsidRPr="009B2EB5">
        <w:rPr>
          <w:rFonts w:ascii="Arial" w:hAnsi="Arial" w:cs="Arial"/>
          <w:color w:val="auto"/>
        </w:rPr>
        <w:t>D</w:t>
      </w:r>
      <w:r w:rsidR="78682412" w:rsidRPr="009B2EB5">
        <w:rPr>
          <w:rFonts w:ascii="Arial" w:hAnsi="Arial" w:cs="Arial"/>
          <w:color w:val="auto"/>
        </w:rPr>
        <w:t xml:space="preserve">olgoročna </w:t>
      </w:r>
      <w:r w:rsidR="009E42AB" w:rsidRPr="009B2EB5">
        <w:rPr>
          <w:rFonts w:ascii="Arial" w:hAnsi="Arial" w:cs="Arial"/>
          <w:color w:val="auto"/>
        </w:rPr>
        <w:t xml:space="preserve">podnebna </w:t>
      </w:r>
      <w:r w:rsidR="78682412" w:rsidRPr="009B2EB5">
        <w:rPr>
          <w:rFonts w:ascii="Arial" w:hAnsi="Arial" w:cs="Arial"/>
          <w:color w:val="auto"/>
        </w:rPr>
        <w:t>strategija)</w:t>
      </w:r>
      <w:bookmarkEnd w:id="107"/>
    </w:p>
    <w:p w14:paraId="0A0850F7" w14:textId="00176C17" w:rsidR="00777C03" w:rsidRPr="009B2EB5" w:rsidRDefault="5C81E587" w:rsidP="00E4440C">
      <w:pPr>
        <w:spacing w:before="240"/>
        <w:rPr>
          <w:rFonts w:ascii="Arial" w:hAnsi="Arial" w:cs="Arial"/>
        </w:rPr>
      </w:pPr>
      <w:r w:rsidRPr="009B2EB5">
        <w:rPr>
          <w:rFonts w:ascii="Arial" w:hAnsi="Arial" w:cs="Arial"/>
        </w:rPr>
        <w:t xml:space="preserve">Resolucija o </w:t>
      </w:r>
      <w:r w:rsidR="00CC080C" w:rsidRPr="009B2EB5">
        <w:rPr>
          <w:rFonts w:ascii="Arial" w:hAnsi="Arial" w:cs="Arial"/>
        </w:rPr>
        <w:t>D</w:t>
      </w:r>
      <w:r w:rsidR="78682412" w:rsidRPr="009B2EB5">
        <w:rPr>
          <w:rFonts w:ascii="Arial" w:hAnsi="Arial" w:cs="Arial"/>
        </w:rPr>
        <w:t>olgoročn</w:t>
      </w:r>
      <w:r w:rsidRPr="009B2EB5">
        <w:rPr>
          <w:rFonts w:ascii="Arial" w:hAnsi="Arial" w:cs="Arial"/>
        </w:rPr>
        <w:t>i</w:t>
      </w:r>
      <w:r w:rsidR="78682412" w:rsidRPr="009B2EB5">
        <w:rPr>
          <w:rFonts w:ascii="Arial" w:hAnsi="Arial" w:cs="Arial"/>
        </w:rPr>
        <w:t xml:space="preserve"> podnebn</w:t>
      </w:r>
      <w:r w:rsidRPr="009B2EB5">
        <w:rPr>
          <w:rFonts w:ascii="Arial" w:hAnsi="Arial" w:cs="Arial"/>
        </w:rPr>
        <w:t>i</w:t>
      </w:r>
      <w:r w:rsidR="78682412" w:rsidRPr="009B2EB5">
        <w:rPr>
          <w:rFonts w:ascii="Arial" w:hAnsi="Arial" w:cs="Arial"/>
        </w:rPr>
        <w:t xml:space="preserve"> strategij</w:t>
      </w:r>
      <w:r w:rsidRPr="009B2EB5">
        <w:rPr>
          <w:rFonts w:ascii="Arial" w:hAnsi="Arial" w:cs="Arial"/>
        </w:rPr>
        <w:t>i</w:t>
      </w:r>
      <w:r w:rsidR="78682412" w:rsidRPr="009B2EB5">
        <w:rPr>
          <w:rFonts w:ascii="Arial" w:hAnsi="Arial" w:cs="Arial"/>
        </w:rPr>
        <w:t xml:space="preserve"> </w:t>
      </w:r>
      <w:r w:rsidRPr="009B2EB5">
        <w:rPr>
          <w:rFonts w:ascii="Arial" w:hAnsi="Arial" w:cs="Arial"/>
        </w:rPr>
        <w:t>do leta 2050 (Uradni list RS, št. 119/21</w:t>
      </w:r>
      <w:r w:rsidR="005C0CEF" w:rsidRPr="009B2EB5">
        <w:rPr>
          <w:rFonts w:ascii="Arial" w:hAnsi="Arial" w:cs="Arial"/>
        </w:rPr>
        <w:t xml:space="preserve"> in</w:t>
      </w:r>
      <w:r w:rsidR="78682412" w:rsidRPr="009B2EB5">
        <w:rPr>
          <w:rFonts w:ascii="Arial" w:hAnsi="Arial" w:cs="Arial"/>
        </w:rPr>
        <w:t xml:space="preserve"> št. 44/22</w:t>
      </w:r>
      <w:r w:rsidR="005C0CEF" w:rsidRPr="009B2EB5">
        <w:rPr>
          <w:rFonts w:ascii="Arial" w:hAnsi="Arial" w:cs="Arial"/>
        </w:rPr>
        <w:t xml:space="preserve"> – ZVO-2</w:t>
      </w:r>
      <w:r w:rsidR="78682412" w:rsidRPr="009B2EB5">
        <w:rPr>
          <w:rFonts w:ascii="Arial" w:hAnsi="Arial" w:cs="Arial"/>
        </w:rPr>
        <w:t xml:space="preserve">) se šteje za </w:t>
      </w:r>
      <w:r w:rsidR="00CC080C" w:rsidRPr="009B2EB5">
        <w:rPr>
          <w:rFonts w:ascii="Arial" w:hAnsi="Arial" w:cs="Arial"/>
        </w:rPr>
        <w:t>D</w:t>
      </w:r>
      <w:r w:rsidR="78682412" w:rsidRPr="009B2EB5">
        <w:rPr>
          <w:rFonts w:ascii="Arial" w:hAnsi="Arial" w:cs="Arial"/>
        </w:rPr>
        <w:t xml:space="preserve">olgoročno </w:t>
      </w:r>
      <w:r w:rsidRPr="009B2EB5">
        <w:rPr>
          <w:rFonts w:ascii="Arial" w:hAnsi="Arial" w:cs="Arial"/>
        </w:rPr>
        <w:t xml:space="preserve">podnebno </w:t>
      </w:r>
      <w:r w:rsidR="78682412" w:rsidRPr="009B2EB5">
        <w:rPr>
          <w:rFonts w:ascii="Arial" w:hAnsi="Arial" w:cs="Arial"/>
        </w:rPr>
        <w:t xml:space="preserve">strategijo iz </w:t>
      </w:r>
      <w:r w:rsidRPr="009B2EB5">
        <w:rPr>
          <w:rFonts w:ascii="Arial" w:hAnsi="Arial" w:cs="Arial"/>
        </w:rPr>
        <w:t>1</w:t>
      </w:r>
      <w:r w:rsidR="37002711" w:rsidRPr="009B2EB5">
        <w:rPr>
          <w:rFonts w:ascii="Arial" w:hAnsi="Arial" w:cs="Arial"/>
        </w:rPr>
        <w:t>0</w:t>
      </w:r>
      <w:r w:rsidR="78682412" w:rsidRPr="009B2EB5">
        <w:rPr>
          <w:rFonts w:ascii="Arial" w:hAnsi="Arial" w:cs="Arial"/>
        </w:rPr>
        <w:t>.</w:t>
      </w:r>
      <w:r w:rsidR="002E5B04" w:rsidRPr="009B2EB5">
        <w:rPr>
          <w:rFonts w:ascii="Arial" w:hAnsi="Arial" w:cs="Arial"/>
        </w:rPr>
        <w:t> </w:t>
      </w:r>
      <w:r w:rsidR="78682412" w:rsidRPr="009B2EB5">
        <w:rPr>
          <w:rFonts w:ascii="Arial" w:hAnsi="Arial" w:cs="Arial"/>
        </w:rPr>
        <w:t>člena tega zakona.</w:t>
      </w:r>
    </w:p>
    <w:p w14:paraId="6B4C52AD" w14:textId="033346BE" w:rsidR="00617882" w:rsidRPr="009B2EB5" w:rsidRDefault="00617882" w:rsidP="002867F5">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člen</w:t>
      </w:r>
      <w:r w:rsidRPr="009B2EB5">
        <w:rPr>
          <w:rFonts w:ascii="Arial" w:hAnsi="Arial" w:cs="Arial"/>
          <w:color w:val="auto"/>
        </w:rPr>
        <w:br/>
        <w:t xml:space="preserve">(metodologija </w:t>
      </w:r>
      <w:r w:rsidR="005B64E4" w:rsidRPr="009B2EB5">
        <w:rPr>
          <w:rFonts w:ascii="Arial" w:hAnsi="Arial" w:cs="Arial"/>
          <w:color w:val="auto"/>
        </w:rPr>
        <w:t>za</w:t>
      </w:r>
      <w:r w:rsidRPr="009B2EB5">
        <w:rPr>
          <w:rFonts w:ascii="Arial" w:hAnsi="Arial" w:cs="Arial"/>
          <w:color w:val="auto"/>
        </w:rPr>
        <w:t xml:space="preserve"> zelen</w:t>
      </w:r>
      <w:r w:rsidR="005B64E4" w:rsidRPr="009B2EB5">
        <w:rPr>
          <w:rFonts w:ascii="Arial" w:hAnsi="Arial" w:cs="Arial"/>
          <w:color w:val="auto"/>
        </w:rPr>
        <w:t>o</w:t>
      </w:r>
      <w:r w:rsidRPr="009B2EB5">
        <w:rPr>
          <w:rFonts w:ascii="Arial" w:hAnsi="Arial" w:cs="Arial"/>
          <w:color w:val="auto"/>
        </w:rPr>
        <w:t xml:space="preserve"> proračunsk</w:t>
      </w:r>
      <w:r w:rsidR="005B64E4" w:rsidRPr="009B2EB5">
        <w:rPr>
          <w:rFonts w:ascii="Arial" w:hAnsi="Arial" w:cs="Arial"/>
          <w:color w:val="auto"/>
        </w:rPr>
        <w:t xml:space="preserve">o </w:t>
      </w:r>
      <w:r w:rsidRPr="009B2EB5">
        <w:rPr>
          <w:rFonts w:ascii="Arial" w:hAnsi="Arial" w:cs="Arial"/>
          <w:color w:val="auto"/>
        </w:rPr>
        <w:t>načrtovanj</w:t>
      </w:r>
      <w:r w:rsidR="005B64E4" w:rsidRPr="009B2EB5">
        <w:rPr>
          <w:rFonts w:ascii="Arial" w:hAnsi="Arial" w:cs="Arial"/>
          <w:color w:val="auto"/>
        </w:rPr>
        <w:t>e</w:t>
      </w:r>
      <w:r w:rsidRPr="009B2EB5">
        <w:rPr>
          <w:rFonts w:ascii="Arial" w:hAnsi="Arial" w:cs="Arial"/>
          <w:color w:val="auto"/>
        </w:rPr>
        <w:t>)</w:t>
      </w:r>
    </w:p>
    <w:p w14:paraId="3E2ADF87" w14:textId="129A4908" w:rsidR="00E1108E" w:rsidRPr="009B2EB5" w:rsidRDefault="00617882" w:rsidP="00617882">
      <w:pPr>
        <w:overflowPunct w:val="0"/>
        <w:autoSpaceDE w:val="0"/>
        <w:autoSpaceDN w:val="0"/>
        <w:adjustRightInd w:val="0"/>
        <w:spacing w:before="240"/>
        <w:textAlignment w:val="baseline"/>
        <w:rPr>
          <w:rFonts w:ascii="Arial" w:hAnsi="Arial" w:cs="Arial"/>
        </w:rPr>
      </w:pPr>
      <w:r w:rsidRPr="009B2EB5">
        <w:rPr>
          <w:rFonts w:ascii="Arial" w:hAnsi="Arial" w:cs="Arial"/>
        </w:rPr>
        <w:t xml:space="preserve">Metodologija </w:t>
      </w:r>
      <w:r w:rsidR="00767FD9" w:rsidRPr="009B2EB5">
        <w:rPr>
          <w:rFonts w:ascii="Arial" w:hAnsi="Arial" w:cs="Arial"/>
        </w:rPr>
        <w:t>za</w:t>
      </w:r>
      <w:r w:rsidRPr="009B2EB5">
        <w:rPr>
          <w:rFonts w:ascii="Arial" w:hAnsi="Arial" w:cs="Arial"/>
        </w:rPr>
        <w:t xml:space="preserve"> zelen</w:t>
      </w:r>
      <w:r w:rsidR="00767FD9" w:rsidRPr="009B2EB5">
        <w:rPr>
          <w:rFonts w:ascii="Arial" w:hAnsi="Arial" w:cs="Arial"/>
        </w:rPr>
        <w:t>o</w:t>
      </w:r>
      <w:r w:rsidRPr="009B2EB5">
        <w:rPr>
          <w:rFonts w:ascii="Arial" w:hAnsi="Arial" w:cs="Arial"/>
        </w:rPr>
        <w:t xml:space="preserve"> proračuns</w:t>
      </w:r>
      <w:r w:rsidR="00767FD9" w:rsidRPr="009B2EB5">
        <w:rPr>
          <w:rFonts w:ascii="Arial" w:hAnsi="Arial" w:cs="Arial"/>
        </w:rPr>
        <w:t>ko</w:t>
      </w:r>
      <w:r w:rsidRPr="009B2EB5">
        <w:rPr>
          <w:rFonts w:ascii="Arial" w:hAnsi="Arial" w:cs="Arial"/>
        </w:rPr>
        <w:t xml:space="preserve"> načrtovanj</w:t>
      </w:r>
      <w:r w:rsidR="00767FD9" w:rsidRPr="009B2EB5">
        <w:rPr>
          <w:rFonts w:ascii="Arial" w:hAnsi="Arial" w:cs="Arial"/>
        </w:rPr>
        <w:t>e</w:t>
      </w:r>
      <w:r w:rsidRPr="009B2EB5">
        <w:rPr>
          <w:rFonts w:ascii="Arial" w:hAnsi="Arial" w:cs="Arial"/>
        </w:rPr>
        <w:t xml:space="preserve">, ki jo je sprejela </w:t>
      </w:r>
      <w:r w:rsidR="00AB6A50" w:rsidRPr="009B2EB5">
        <w:rPr>
          <w:rFonts w:ascii="Arial" w:hAnsi="Arial" w:cs="Arial"/>
        </w:rPr>
        <w:t>v</w:t>
      </w:r>
      <w:r w:rsidRPr="009B2EB5">
        <w:rPr>
          <w:rFonts w:ascii="Arial" w:hAnsi="Arial" w:cs="Arial"/>
        </w:rPr>
        <w:t xml:space="preserve">lada </w:t>
      </w:r>
      <w:r w:rsidR="00C44957" w:rsidRPr="009B2EB5">
        <w:rPr>
          <w:rFonts w:ascii="Arial" w:hAnsi="Arial" w:cs="Arial"/>
        </w:rPr>
        <w:t>na 70.</w:t>
      </w:r>
      <w:r w:rsidR="00CB5610" w:rsidRPr="009B2EB5">
        <w:rPr>
          <w:rFonts w:ascii="Arial" w:hAnsi="Arial" w:cs="Arial"/>
        </w:rPr>
        <w:t> </w:t>
      </w:r>
      <w:r w:rsidR="00C44957" w:rsidRPr="009B2EB5">
        <w:rPr>
          <w:rFonts w:ascii="Arial" w:hAnsi="Arial" w:cs="Arial"/>
        </w:rPr>
        <w:t xml:space="preserve">redni seji, </w:t>
      </w:r>
      <w:r w:rsidRPr="009B2EB5">
        <w:rPr>
          <w:rFonts w:ascii="Arial" w:hAnsi="Arial" w:cs="Arial"/>
        </w:rPr>
        <w:t>dne 2</w:t>
      </w:r>
      <w:r w:rsidR="00946462" w:rsidRPr="009B2EB5">
        <w:rPr>
          <w:rFonts w:ascii="Arial" w:hAnsi="Arial" w:cs="Arial"/>
        </w:rPr>
        <w:t>1</w:t>
      </w:r>
      <w:r w:rsidRPr="009B2EB5">
        <w:rPr>
          <w:rFonts w:ascii="Arial" w:hAnsi="Arial" w:cs="Arial"/>
        </w:rPr>
        <w:t>.</w:t>
      </w:r>
      <w:r w:rsidR="00D130B7" w:rsidRPr="009B2EB5">
        <w:rPr>
          <w:rFonts w:ascii="Arial" w:hAnsi="Arial" w:cs="Arial"/>
        </w:rPr>
        <w:t xml:space="preserve"> </w:t>
      </w:r>
      <w:r w:rsidRPr="009B2EB5">
        <w:rPr>
          <w:rFonts w:ascii="Arial" w:hAnsi="Arial" w:cs="Arial"/>
        </w:rPr>
        <w:t>9.</w:t>
      </w:r>
      <w:r w:rsidR="00D130B7" w:rsidRPr="009B2EB5">
        <w:rPr>
          <w:rFonts w:ascii="Arial" w:hAnsi="Arial" w:cs="Arial"/>
        </w:rPr>
        <w:t xml:space="preserve"> </w:t>
      </w:r>
      <w:r w:rsidRPr="009B2EB5">
        <w:rPr>
          <w:rFonts w:ascii="Arial" w:hAnsi="Arial" w:cs="Arial"/>
        </w:rPr>
        <w:t xml:space="preserve">2023, se šteje za Metodologijo po </w:t>
      </w:r>
      <w:r w:rsidR="00867C87" w:rsidRPr="009B2EB5">
        <w:rPr>
          <w:rFonts w:ascii="Arial" w:hAnsi="Arial" w:cs="Arial"/>
        </w:rPr>
        <w:t>7</w:t>
      </w:r>
      <w:r w:rsidR="00AC7C65" w:rsidRPr="009B2EB5">
        <w:rPr>
          <w:rFonts w:ascii="Arial" w:hAnsi="Arial" w:cs="Arial"/>
        </w:rPr>
        <w:t>3</w:t>
      </w:r>
      <w:r w:rsidRPr="009B2EB5">
        <w:rPr>
          <w:rFonts w:ascii="Arial" w:hAnsi="Arial" w:cs="Arial"/>
        </w:rPr>
        <w:t>.</w:t>
      </w:r>
      <w:r w:rsidR="002E5B04" w:rsidRPr="009B2EB5">
        <w:rPr>
          <w:rFonts w:ascii="Arial" w:hAnsi="Arial" w:cs="Arial"/>
        </w:rPr>
        <w:t> </w:t>
      </w:r>
      <w:r w:rsidRPr="009B2EB5">
        <w:rPr>
          <w:rFonts w:ascii="Arial" w:hAnsi="Arial" w:cs="Arial"/>
        </w:rPr>
        <w:t xml:space="preserve">členu tega zakona. </w:t>
      </w:r>
    </w:p>
    <w:p w14:paraId="63F42D30" w14:textId="21510E5F" w:rsidR="004373B4" w:rsidRPr="009B2EB5" w:rsidRDefault="00E1108E" w:rsidP="00E4440C">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člen</w:t>
      </w:r>
      <w:r w:rsidRPr="009B2EB5">
        <w:rPr>
          <w:rFonts w:ascii="Arial" w:hAnsi="Arial" w:cs="Arial"/>
          <w:color w:val="auto"/>
        </w:rPr>
        <w:br/>
        <w:t>(člani Podnebnega sveta)</w:t>
      </w:r>
    </w:p>
    <w:p w14:paraId="69837F36" w14:textId="0F10C50D" w:rsidR="00E1108E" w:rsidRPr="009B2EB5" w:rsidRDefault="00E1108E" w:rsidP="00E4440C">
      <w:pPr>
        <w:spacing w:before="240"/>
        <w:rPr>
          <w:rFonts w:ascii="Arial" w:hAnsi="Arial" w:cs="Arial"/>
        </w:rPr>
      </w:pPr>
      <w:r w:rsidRPr="009B2EB5">
        <w:rPr>
          <w:rFonts w:ascii="Arial" w:hAnsi="Arial" w:cs="Arial"/>
        </w:rPr>
        <w:t>Člani Podnebnega sveta, ki so bili imenovani na podlagi ZVO-2, delo nadaljujejo do izteka mandata, za katerega so bili imenovani.</w:t>
      </w:r>
    </w:p>
    <w:p w14:paraId="668C4DE6" w14:textId="0EFADE50" w:rsidR="005A67F8" w:rsidRPr="009B2EB5" w:rsidRDefault="005A67F8" w:rsidP="00E4440C">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člen</w:t>
      </w:r>
      <w:r w:rsidRPr="009B2EB5">
        <w:rPr>
          <w:rFonts w:ascii="Arial" w:hAnsi="Arial" w:cs="Arial"/>
          <w:color w:val="auto"/>
        </w:rPr>
        <w:br/>
        <w:t>(</w:t>
      </w:r>
      <w:proofErr w:type="spellStart"/>
      <w:r w:rsidRPr="009B2EB5">
        <w:rPr>
          <w:rFonts w:ascii="Arial" w:eastAsia="Times New Roman" w:hAnsi="Arial" w:cs="Arial"/>
          <w:color w:val="auto"/>
          <w:lang w:eastAsia="sl-SI"/>
        </w:rPr>
        <w:t>Eko</w:t>
      </w:r>
      <w:proofErr w:type="spellEnd"/>
      <w:r w:rsidRPr="009B2EB5">
        <w:rPr>
          <w:rFonts w:ascii="Arial" w:eastAsia="Times New Roman" w:hAnsi="Arial" w:cs="Arial"/>
          <w:color w:val="auto"/>
          <w:lang w:eastAsia="sl-SI"/>
        </w:rPr>
        <w:t xml:space="preserve"> sklad, Slovenski </w:t>
      </w:r>
      <w:proofErr w:type="spellStart"/>
      <w:r w:rsidRPr="009B2EB5">
        <w:rPr>
          <w:rFonts w:ascii="Arial" w:eastAsia="Times New Roman" w:hAnsi="Arial" w:cs="Arial"/>
          <w:color w:val="auto"/>
          <w:lang w:eastAsia="sl-SI"/>
        </w:rPr>
        <w:t>okoljski</w:t>
      </w:r>
      <w:proofErr w:type="spellEnd"/>
      <w:r w:rsidRPr="009B2EB5">
        <w:rPr>
          <w:rFonts w:ascii="Arial" w:eastAsia="Times New Roman" w:hAnsi="Arial" w:cs="Arial"/>
          <w:color w:val="auto"/>
          <w:lang w:eastAsia="sl-SI"/>
        </w:rPr>
        <w:t xml:space="preserve"> javni sklad</w:t>
      </w:r>
      <w:r w:rsidRPr="009B2EB5">
        <w:rPr>
          <w:rFonts w:ascii="Arial" w:hAnsi="Arial" w:cs="Arial"/>
          <w:color w:val="auto"/>
        </w:rPr>
        <w:t>)</w:t>
      </w:r>
    </w:p>
    <w:p w14:paraId="1536C342" w14:textId="5A229245" w:rsidR="00433E3E" w:rsidRPr="009B2EB5" w:rsidRDefault="00433E3E" w:rsidP="00906C3A">
      <w:pPr>
        <w:pStyle w:val="Odstavek"/>
        <w:numPr>
          <w:ilvl w:val="0"/>
          <w:numId w:val="134"/>
        </w:numPr>
        <w:ind w:left="360"/>
      </w:pPr>
      <w:proofErr w:type="spellStart"/>
      <w:r w:rsidRPr="009B2EB5">
        <w:t>Eko</w:t>
      </w:r>
      <w:proofErr w:type="spellEnd"/>
      <w:r w:rsidRPr="009B2EB5">
        <w:t xml:space="preserve"> sklad, Slovenski </w:t>
      </w:r>
      <w:proofErr w:type="spellStart"/>
      <w:r w:rsidRPr="009B2EB5">
        <w:t>okoljski</w:t>
      </w:r>
      <w:proofErr w:type="spellEnd"/>
      <w:r w:rsidRPr="009B2EB5">
        <w:t xml:space="preserve"> javni sklad, ustanovljen na podlagi 143.</w:t>
      </w:r>
      <w:r w:rsidR="002E5B04" w:rsidRPr="009B2EB5">
        <w:t> </w:t>
      </w:r>
      <w:r w:rsidRPr="009B2EB5">
        <w:t>člena ZVO-1, ki je v skladu z določbo 295.</w:t>
      </w:r>
      <w:r w:rsidR="002E5B04" w:rsidRPr="009B2EB5">
        <w:t> </w:t>
      </w:r>
      <w:r w:rsidRPr="009B2EB5">
        <w:t xml:space="preserve">člena ZVO-2 nadaljeval delo kot </w:t>
      </w:r>
      <w:proofErr w:type="spellStart"/>
      <w:r w:rsidRPr="009B2EB5">
        <w:t>Eko</w:t>
      </w:r>
      <w:proofErr w:type="spellEnd"/>
      <w:r w:rsidRPr="009B2EB5">
        <w:t xml:space="preserve"> sklad, Slovenski </w:t>
      </w:r>
      <w:proofErr w:type="spellStart"/>
      <w:r w:rsidRPr="009B2EB5">
        <w:t>okoljski</w:t>
      </w:r>
      <w:proofErr w:type="spellEnd"/>
      <w:r w:rsidRPr="009B2EB5">
        <w:t xml:space="preserve"> javni sklad iz 210.</w:t>
      </w:r>
      <w:r w:rsidR="002E5B04" w:rsidRPr="009B2EB5">
        <w:t> </w:t>
      </w:r>
      <w:r w:rsidRPr="009B2EB5">
        <w:t xml:space="preserve">člena ZVO-2, nadaljuje delo kot </w:t>
      </w:r>
      <w:proofErr w:type="spellStart"/>
      <w:r w:rsidRPr="009B2EB5">
        <w:t>Eko</w:t>
      </w:r>
      <w:proofErr w:type="spellEnd"/>
      <w:r w:rsidRPr="009B2EB5">
        <w:t xml:space="preserve"> sklad iz 7</w:t>
      </w:r>
      <w:r w:rsidR="00AC7C65" w:rsidRPr="009B2EB5">
        <w:t>6</w:t>
      </w:r>
      <w:r w:rsidRPr="009B2EB5">
        <w:t>.</w:t>
      </w:r>
      <w:r w:rsidR="00DB31C5" w:rsidRPr="009B2EB5">
        <w:t> </w:t>
      </w:r>
      <w:r w:rsidRPr="009B2EB5">
        <w:t>člena tega zakona.</w:t>
      </w:r>
    </w:p>
    <w:p w14:paraId="70ED7D6F" w14:textId="0BE8E805" w:rsidR="00433E3E" w:rsidRPr="009B2EB5" w:rsidRDefault="00433E3E" w:rsidP="00906C3A">
      <w:pPr>
        <w:pStyle w:val="Odstavek"/>
        <w:numPr>
          <w:ilvl w:val="0"/>
          <w:numId w:val="134"/>
        </w:numPr>
        <w:ind w:left="360"/>
      </w:pPr>
      <w:r w:rsidRPr="009B2EB5">
        <w:t xml:space="preserve">Postopki za dodelitev sredstev sklada iz prejšnjega odstavka, začeti pred uveljavitvijo tega zakona, se končajo po določbah </w:t>
      </w:r>
      <w:r w:rsidR="008C59D9" w:rsidRPr="009B2EB5">
        <w:t>ZVO-2</w:t>
      </w:r>
      <w:r w:rsidR="00CC2C31" w:rsidRPr="009B2EB5">
        <w:t xml:space="preserve">. </w:t>
      </w:r>
    </w:p>
    <w:p w14:paraId="1E5AA43D" w14:textId="27698157" w:rsidR="00433E3E" w:rsidRPr="009B2EB5" w:rsidRDefault="00433E3E" w:rsidP="00906C3A">
      <w:pPr>
        <w:pStyle w:val="Odstavek"/>
        <w:numPr>
          <w:ilvl w:val="0"/>
          <w:numId w:val="134"/>
        </w:numPr>
        <w:ind w:left="360"/>
      </w:pPr>
      <w:r w:rsidRPr="009B2EB5">
        <w:t xml:space="preserve">Upravljavec zbirk podatkov iz prvega odstavka </w:t>
      </w:r>
      <w:r w:rsidR="007D4C45" w:rsidRPr="009B2EB5">
        <w:t>8</w:t>
      </w:r>
      <w:r w:rsidR="00AC7C65" w:rsidRPr="009B2EB5">
        <w:t>8</w:t>
      </w:r>
      <w:r w:rsidRPr="009B2EB5">
        <w:t xml:space="preserve">. člena tega zakona zagotovi </w:t>
      </w:r>
      <w:proofErr w:type="spellStart"/>
      <w:r w:rsidRPr="009B2EB5">
        <w:t>Eko</w:t>
      </w:r>
      <w:proofErr w:type="spellEnd"/>
      <w:r w:rsidRPr="009B2EB5">
        <w:t xml:space="preserve"> skladu, tehnično povezavo do posamezne zbirke podatkov iz </w:t>
      </w:r>
      <w:r w:rsidR="007D4C45" w:rsidRPr="009B2EB5">
        <w:t>8</w:t>
      </w:r>
      <w:r w:rsidR="00AC7C65" w:rsidRPr="009B2EB5">
        <w:t>8</w:t>
      </w:r>
      <w:r w:rsidRPr="009B2EB5">
        <w:t>.</w:t>
      </w:r>
      <w:r w:rsidR="002E5B04" w:rsidRPr="009B2EB5">
        <w:t> </w:t>
      </w:r>
      <w:r w:rsidRPr="009B2EB5">
        <w:t xml:space="preserve">člena tega zakona najkasneje v osmih mesecih po uveljavitvi tega zakona. Do vzpostavitve take povezave </w:t>
      </w:r>
      <w:proofErr w:type="spellStart"/>
      <w:r w:rsidRPr="009B2EB5">
        <w:t>Eko</w:t>
      </w:r>
      <w:proofErr w:type="spellEnd"/>
      <w:r w:rsidRPr="009B2EB5">
        <w:t xml:space="preserve"> sklad, podatke iz teh zbirk pridobiva po uradni dolžnosti.</w:t>
      </w:r>
    </w:p>
    <w:p w14:paraId="165B6C2A" w14:textId="369AA122" w:rsidR="00433E3E" w:rsidRPr="009B2EB5" w:rsidRDefault="00433E3E" w:rsidP="00906C3A">
      <w:pPr>
        <w:pStyle w:val="Odstavek"/>
        <w:numPr>
          <w:ilvl w:val="0"/>
          <w:numId w:val="134"/>
        </w:numPr>
        <w:ind w:left="360"/>
      </w:pPr>
      <w:proofErr w:type="spellStart"/>
      <w:r w:rsidRPr="009B2EB5">
        <w:t>Eko</w:t>
      </w:r>
      <w:proofErr w:type="spellEnd"/>
      <w:r w:rsidRPr="009B2EB5">
        <w:t xml:space="preserve"> sklad mora uskladiti Akt o ustanovitvi </w:t>
      </w:r>
      <w:proofErr w:type="spellStart"/>
      <w:r w:rsidRPr="009B2EB5">
        <w:t>Eko</w:t>
      </w:r>
      <w:proofErr w:type="spellEnd"/>
      <w:r w:rsidRPr="009B2EB5">
        <w:t xml:space="preserve"> sklada in splošne pogoje poslovanja </w:t>
      </w:r>
      <w:proofErr w:type="spellStart"/>
      <w:r w:rsidRPr="009B2EB5">
        <w:t>Eko</w:t>
      </w:r>
      <w:proofErr w:type="spellEnd"/>
      <w:r w:rsidRPr="009B2EB5">
        <w:t xml:space="preserve"> sklada z določbami tega zakona v dvanajstih mesecih po uveljavitvi tega zakona.</w:t>
      </w:r>
    </w:p>
    <w:p w14:paraId="6F1DBE53" w14:textId="166F5E30" w:rsidR="009F0A61" w:rsidRPr="009B2EB5" w:rsidRDefault="00433E3E" w:rsidP="00906C3A">
      <w:pPr>
        <w:pStyle w:val="Odstavek"/>
        <w:numPr>
          <w:ilvl w:val="0"/>
          <w:numId w:val="134"/>
        </w:numPr>
        <w:ind w:left="360"/>
      </w:pPr>
      <w:r w:rsidRPr="009B2EB5">
        <w:t>Do sprejema oziroma uskladitve aktov iz prejšnjega odstavka veljata</w:t>
      </w:r>
      <w:r w:rsidR="00002D7C" w:rsidRPr="009B2EB5">
        <w:t xml:space="preserve"> Akt o ustanovitvi </w:t>
      </w:r>
      <w:proofErr w:type="spellStart"/>
      <w:r w:rsidR="00002D7C" w:rsidRPr="009B2EB5">
        <w:t>Eko</w:t>
      </w:r>
      <w:proofErr w:type="spellEnd"/>
      <w:r w:rsidR="00002D7C" w:rsidRPr="009B2EB5">
        <w:t xml:space="preserve"> sklada, Slovenskega </w:t>
      </w:r>
      <w:proofErr w:type="spellStart"/>
      <w:r w:rsidR="00002D7C" w:rsidRPr="009B2EB5">
        <w:t>okoljskega</w:t>
      </w:r>
      <w:proofErr w:type="spellEnd"/>
      <w:r w:rsidR="00002D7C" w:rsidRPr="009B2EB5">
        <w:t xml:space="preserve"> javnega sklada (Uradni list RS, št. 112/09, 1/12, 98/12, 20/13, 44/22 – ZVO-2 in 57/23) ter Splošni pogoji poslovanja </w:t>
      </w:r>
      <w:proofErr w:type="spellStart"/>
      <w:r w:rsidR="00002D7C" w:rsidRPr="009B2EB5">
        <w:t>Eko</w:t>
      </w:r>
      <w:proofErr w:type="spellEnd"/>
      <w:r w:rsidR="00002D7C" w:rsidRPr="009B2EB5">
        <w:t xml:space="preserve"> sklada, Slovenskega </w:t>
      </w:r>
      <w:proofErr w:type="spellStart"/>
      <w:r w:rsidR="00002D7C" w:rsidRPr="009B2EB5">
        <w:t>okoljskega</w:t>
      </w:r>
      <w:proofErr w:type="spellEnd"/>
      <w:r w:rsidR="00002D7C" w:rsidRPr="009B2EB5">
        <w:t xml:space="preserve"> javnega sklada številka: 0141 - 8/ 2023-11, objavljeni dne 13. 9. 2023, </w:t>
      </w:r>
      <w:r w:rsidR="00EC6B1D" w:rsidRPr="009B2EB5">
        <w:t>če</w:t>
      </w:r>
      <w:r w:rsidRPr="009B2EB5">
        <w:t xml:space="preserve"> nista v nasprotju s tem zakonom.</w:t>
      </w:r>
      <w:r w:rsidR="00002D7C" w:rsidRPr="009B2EB5">
        <w:t xml:space="preserve"> </w:t>
      </w:r>
    </w:p>
    <w:p w14:paraId="005071E2" w14:textId="16E6D80A" w:rsidR="00002D7C" w:rsidRPr="009B2EB5" w:rsidRDefault="00483B93" w:rsidP="002867F5">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člen</w:t>
      </w:r>
      <w:r w:rsidRPr="009B2EB5">
        <w:rPr>
          <w:rFonts w:ascii="Arial" w:hAnsi="Arial" w:cs="Arial"/>
          <w:color w:val="auto"/>
        </w:rPr>
        <w:br/>
        <w:t>(obstoječa potrdila o usposobljenosti in obstoječi izvajalci usposabljanja)</w:t>
      </w:r>
    </w:p>
    <w:p w14:paraId="292D9D88" w14:textId="3DFA33FF" w:rsidR="00002D7C" w:rsidRPr="009B2EB5" w:rsidRDefault="00002D7C" w:rsidP="00906C3A">
      <w:pPr>
        <w:pStyle w:val="Odstavek"/>
        <w:numPr>
          <w:ilvl w:val="0"/>
          <w:numId w:val="135"/>
        </w:numPr>
      </w:pPr>
      <w:r w:rsidRPr="009B2EB5">
        <w:t xml:space="preserve">Potrdila o usposobljenosti, izdana na podlagi </w:t>
      </w:r>
      <w:r w:rsidR="006B4EF0" w:rsidRPr="009B2EB5">
        <w:t>241</w:t>
      </w:r>
      <w:r w:rsidRPr="009B2EB5">
        <w:t>.</w:t>
      </w:r>
      <w:r w:rsidR="002E5B04" w:rsidRPr="009B2EB5">
        <w:t> </w:t>
      </w:r>
      <w:r w:rsidRPr="009B2EB5">
        <w:t>člena ZVO-</w:t>
      </w:r>
      <w:r w:rsidR="006B4EF0" w:rsidRPr="009B2EB5">
        <w:t>2</w:t>
      </w:r>
      <w:r w:rsidRPr="009B2EB5">
        <w:t xml:space="preserve"> in na njegovi podlagi izdanih predpisov, se štejejo </w:t>
      </w:r>
      <w:r w:rsidR="00483B93" w:rsidRPr="009B2EB5">
        <w:t>spričevala</w:t>
      </w:r>
      <w:r w:rsidRPr="009B2EB5">
        <w:t xml:space="preserve"> iz </w:t>
      </w:r>
      <w:r w:rsidR="005129A9" w:rsidRPr="009B2EB5">
        <w:t>100</w:t>
      </w:r>
      <w:r w:rsidRPr="009B2EB5">
        <w:t>.</w:t>
      </w:r>
      <w:r w:rsidR="002E5B04" w:rsidRPr="009B2EB5">
        <w:t> </w:t>
      </w:r>
      <w:r w:rsidRPr="009B2EB5">
        <w:t>člena tega zakona.</w:t>
      </w:r>
    </w:p>
    <w:p w14:paraId="33D607C5" w14:textId="7F705668" w:rsidR="006B4EF0" w:rsidRPr="009B2EB5" w:rsidRDefault="00002D7C" w:rsidP="00906C3A">
      <w:pPr>
        <w:pStyle w:val="Odstavek"/>
        <w:numPr>
          <w:ilvl w:val="0"/>
          <w:numId w:val="135"/>
        </w:numPr>
      </w:pPr>
      <w:r w:rsidRPr="009B2EB5">
        <w:lastRenderedPageBreak/>
        <w:t xml:space="preserve">Izvajalci usposabljanja, ki imajo na dan uveljavitve tega zakona z ministrstvom sklenjeno pogodbo za izvajanje usposabljanja na podlagi predpisa iz </w:t>
      </w:r>
      <w:r w:rsidR="006B4EF0" w:rsidRPr="009B2EB5">
        <w:t>239</w:t>
      </w:r>
      <w:r w:rsidRPr="009B2EB5">
        <w:t>.</w:t>
      </w:r>
      <w:r w:rsidR="002E5B04" w:rsidRPr="009B2EB5">
        <w:t> </w:t>
      </w:r>
      <w:r w:rsidRPr="009B2EB5">
        <w:t>člena ZVO-</w:t>
      </w:r>
      <w:r w:rsidR="006B4EF0" w:rsidRPr="009B2EB5">
        <w:t>2</w:t>
      </w:r>
      <w:r w:rsidRPr="009B2EB5">
        <w:t xml:space="preserve">, se štejejo za izvajalce usposabljanja iz </w:t>
      </w:r>
      <w:r w:rsidR="006B4EF0" w:rsidRPr="009B2EB5">
        <w:t>9</w:t>
      </w:r>
      <w:r w:rsidR="005129A9" w:rsidRPr="009B2EB5">
        <w:t>9</w:t>
      </w:r>
      <w:r w:rsidRPr="009B2EB5">
        <w:t>.</w:t>
      </w:r>
      <w:r w:rsidR="002E5B04" w:rsidRPr="009B2EB5">
        <w:t> </w:t>
      </w:r>
      <w:r w:rsidRPr="009B2EB5">
        <w:t>člena tega zakona.</w:t>
      </w:r>
    </w:p>
    <w:p w14:paraId="4FC7507E" w14:textId="6FB06A06" w:rsidR="00EC54BC" w:rsidRPr="009B2EB5" w:rsidRDefault="00EC54BC" w:rsidP="00EC54BC">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člen</w:t>
      </w:r>
      <w:r w:rsidRPr="009B2EB5">
        <w:rPr>
          <w:rFonts w:ascii="Arial" w:hAnsi="Arial" w:cs="Arial"/>
          <w:color w:val="auto"/>
        </w:rPr>
        <w:br/>
        <w:t>(globa za presežne in neprijavljene emisije)</w:t>
      </w:r>
    </w:p>
    <w:p w14:paraId="1C6E204C" w14:textId="7793AE76" w:rsidR="008E4A0C" w:rsidRPr="009B2EB5" w:rsidRDefault="008E4A0C" w:rsidP="003C4BF2">
      <w:pPr>
        <w:rPr>
          <w:rFonts w:ascii="Arial" w:hAnsi="Arial" w:cs="Arial"/>
        </w:rPr>
      </w:pPr>
      <w:r w:rsidRPr="009B2EB5">
        <w:rPr>
          <w:rFonts w:ascii="Arial" w:hAnsi="Arial" w:cs="Arial"/>
        </w:rPr>
        <w:t>Z dnem uveljavitve tega zakona se globe iz 12</w:t>
      </w:r>
      <w:r w:rsidR="00CB5610" w:rsidRPr="009B2EB5">
        <w:rPr>
          <w:rFonts w:ascii="Arial" w:hAnsi="Arial" w:cs="Arial"/>
        </w:rPr>
        <w:t>3</w:t>
      </w:r>
      <w:r w:rsidRPr="009B2EB5">
        <w:rPr>
          <w:rFonts w:ascii="Arial" w:hAnsi="Arial" w:cs="Arial"/>
        </w:rPr>
        <w:t> člena tega zakona plačujejo v skladu s Sklepom o višini penalov za vsako začeto tono ekvivalenta ogljikovega dioksida za leto 2023 (Uradni list RS, št. XY/24).</w:t>
      </w:r>
    </w:p>
    <w:p w14:paraId="10B58FA0" w14:textId="3E488E31" w:rsidR="004373B4" w:rsidRPr="009B2EB5" w:rsidRDefault="001231DB" w:rsidP="00E4440C">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color w:val="auto"/>
        </w:rPr>
        <w:t>člen</w:t>
      </w:r>
      <w:r w:rsidRPr="009B2EB5">
        <w:rPr>
          <w:rFonts w:ascii="Arial" w:hAnsi="Arial" w:cs="Arial"/>
          <w:color w:val="auto"/>
        </w:rPr>
        <w:br/>
        <w:t>(roki za uskladitev in izdajo podzakonskih predpisov)</w:t>
      </w:r>
    </w:p>
    <w:p w14:paraId="451E1D66" w14:textId="22DBA003" w:rsidR="0057417A" w:rsidRPr="009B2EB5" w:rsidRDefault="0057417A" w:rsidP="00906C3A">
      <w:pPr>
        <w:pStyle w:val="Odstavekseznama"/>
        <w:numPr>
          <w:ilvl w:val="0"/>
          <w:numId w:val="133"/>
        </w:numPr>
        <w:spacing w:before="240"/>
        <w:ind w:left="360"/>
        <w:rPr>
          <w:rFonts w:ascii="Arial" w:hAnsi="Arial" w:cs="Arial"/>
        </w:rPr>
      </w:pPr>
      <w:r w:rsidRPr="009B2EB5">
        <w:rPr>
          <w:rFonts w:ascii="Arial" w:hAnsi="Arial" w:cs="Arial"/>
        </w:rPr>
        <w:t>Minister najpozneje v šestih mesecih po sprejemu strategije iz 13.</w:t>
      </w:r>
      <w:r w:rsidR="002E5B04" w:rsidRPr="009B2EB5">
        <w:rPr>
          <w:rFonts w:ascii="Arial" w:hAnsi="Arial" w:cs="Arial"/>
        </w:rPr>
        <w:t> </w:t>
      </w:r>
      <w:r w:rsidRPr="009B2EB5">
        <w:rPr>
          <w:rFonts w:ascii="Arial" w:hAnsi="Arial" w:cs="Arial"/>
        </w:rPr>
        <w:t>člena tega zakona izda podzakonski akt iz tretjega odstavka 15.</w:t>
      </w:r>
      <w:r w:rsidR="002E5B04" w:rsidRPr="009B2EB5">
        <w:rPr>
          <w:rFonts w:ascii="Arial" w:hAnsi="Arial" w:cs="Arial"/>
        </w:rPr>
        <w:t> </w:t>
      </w:r>
      <w:r w:rsidRPr="009B2EB5">
        <w:rPr>
          <w:rFonts w:ascii="Arial" w:hAnsi="Arial" w:cs="Arial"/>
        </w:rPr>
        <w:t xml:space="preserve">člena tega zakona. </w:t>
      </w:r>
    </w:p>
    <w:p w14:paraId="57EA154B" w14:textId="77777777" w:rsidR="009E7511" w:rsidRPr="009B2EB5" w:rsidRDefault="009E7511" w:rsidP="003C4BF2">
      <w:pPr>
        <w:pStyle w:val="Odstavekseznama"/>
        <w:spacing w:before="240"/>
        <w:ind w:left="360"/>
        <w:rPr>
          <w:rFonts w:ascii="Arial" w:hAnsi="Arial" w:cs="Arial"/>
        </w:rPr>
      </w:pPr>
    </w:p>
    <w:p w14:paraId="4BA0E4C9" w14:textId="2E4196A7" w:rsidR="009E7511" w:rsidRPr="009B2EB5" w:rsidRDefault="009E7511" w:rsidP="00906C3A">
      <w:pPr>
        <w:pStyle w:val="Odstavekseznama"/>
        <w:numPr>
          <w:ilvl w:val="0"/>
          <w:numId w:val="133"/>
        </w:numPr>
        <w:spacing w:before="240"/>
        <w:ind w:left="360"/>
        <w:rPr>
          <w:rFonts w:ascii="Arial" w:hAnsi="Arial" w:cs="Arial"/>
        </w:rPr>
      </w:pPr>
      <w:r w:rsidRPr="009B2EB5">
        <w:rPr>
          <w:rFonts w:ascii="Arial" w:hAnsi="Arial" w:cs="Arial"/>
        </w:rPr>
        <w:t xml:space="preserve">Minister sprejme metodologijo za uvrščanje ukrepov v program porabe sredstev </w:t>
      </w:r>
      <w:r w:rsidR="0024358B" w:rsidRPr="009B2EB5">
        <w:rPr>
          <w:rFonts w:ascii="Arial" w:hAnsi="Arial" w:cs="Arial"/>
        </w:rPr>
        <w:t>iz petega odstavka 30.</w:t>
      </w:r>
      <w:r w:rsidR="002E5B04" w:rsidRPr="009B2EB5">
        <w:rPr>
          <w:rFonts w:ascii="Arial" w:hAnsi="Arial" w:cs="Arial"/>
        </w:rPr>
        <w:t> </w:t>
      </w:r>
      <w:r w:rsidR="0024358B" w:rsidRPr="009B2EB5">
        <w:rPr>
          <w:rFonts w:ascii="Arial" w:hAnsi="Arial" w:cs="Arial"/>
        </w:rPr>
        <w:t xml:space="preserve">člena tega zakona </w:t>
      </w:r>
      <w:r w:rsidRPr="009B2EB5">
        <w:rPr>
          <w:rFonts w:ascii="Arial" w:hAnsi="Arial" w:cs="Arial"/>
        </w:rPr>
        <w:t xml:space="preserve">v treh mesecih od uveljavitve tega zakona. </w:t>
      </w:r>
    </w:p>
    <w:p w14:paraId="14E76A09" w14:textId="77777777" w:rsidR="0057417A" w:rsidRPr="009B2EB5" w:rsidRDefault="0057417A" w:rsidP="003C4BF2">
      <w:pPr>
        <w:pStyle w:val="Odstavekseznama"/>
        <w:spacing w:before="240"/>
        <w:ind w:left="360"/>
        <w:rPr>
          <w:rFonts w:ascii="Arial" w:hAnsi="Arial" w:cs="Arial"/>
        </w:rPr>
      </w:pPr>
    </w:p>
    <w:p w14:paraId="2F5AA933" w14:textId="225D1294" w:rsidR="0057417A" w:rsidRPr="009B2EB5" w:rsidRDefault="0057417A" w:rsidP="00906C3A">
      <w:pPr>
        <w:pStyle w:val="Odstavekseznama"/>
        <w:numPr>
          <w:ilvl w:val="0"/>
          <w:numId w:val="133"/>
        </w:numPr>
        <w:spacing w:before="240"/>
        <w:ind w:left="360"/>
        <w:rPr>
          <w:rFonts w:ascii="Arial" w:hAnsi="Arial" w:cs="Arial"/>
        </w:rPr>
      </w:pPr>
      <w:r w:rsidRPr="009B2EB5">
        <w:rPr>
          <w:rFonts w:ascii="Arial" w:hAnsi="Arial" w:cs="Arial"/>
        </w:rPr>
        <w:t>Vlada sprejme predpise, določene v</w:t>
      </w:r>
      <w:r w:rsidR="002358B6" w:rsidRPr="009B2EB5">
        <w:rPr>
          <w:rFonts w:ascii="Arial" w:hAnsi="Arial" w:cs="Arial"/>
        </w:rPr>
        <w:t xml:space="preserve"> dvanajstem odstavku 27.</w:t>
      </w:r>
      <w:r w:rsidR="00DB31C5" w:rsidRPr="009B2EB5">
        <w:rPr>
          <w:rFonts w:ascii="Arial" w:hAnsi="Arial" w:cs="Arial"/>
        </w:rPr>
        <w:t> </w:t>
      </w:r>
      <w:r w:rsidR="002358B6" w:rsidRPr="009B2EB5">
        <w:rPr>
          <w:rFonts w:ascii="Arial" w:hAnsi="Arial" w:cs="Arial"/>
        </w:rPr>
        <w:t>člena,</w:t>
      </w:r>
      <w:r w:rsidRPr="009B2EB5">
        <w:rPr>
          <w:rFonts w:ascii="Arial" w:hAnsi="Arial" w:cs="Arial"/>
        </w:rPr>
        <w:t xml:space="preserve"> </w:t>
      </w:r>
      <w:r w:rsidR="00DC4795" w:rsidRPr="009B2EB5">
        <w:rPr>
          <w:rFonts w:ascii="Arial" w:hAnsi="Arial" w:cs="Arial"/>
        </w:rPr>
        <w:t>šestem</w:t>
      </w:r>
      <w:r w:rsidRPr="009B2EB5">
        <w:rPr>
          <w:rFonts w:ascii="Arial" w:hAnsi="Arial" w:cs="Arial"/>
        </w:rPr>
        <w:t xml:space="preserve"> odstavku 32.</w:t>
      </w:r>
      <w:r w:rsidR="002E5B04" w:rsidRPr="009B2EB5">
        <w:rPr>
          <w:rFonts w:ascii="Arial" w:hAnsi="Arial" w:cs="Arial"/>
        </w:rPr>
        <w:t> </w:t>
      </w:r>
      <w:r w:rsidRPr="009B2EB5">
        <w:rPr>
          <w:rFonts w:ascii="Arial" w:hAnsi="Arial" w:cs="Arial"/>
        </w:rPr>
        <w:t xml:space="preserve">člena, </w:t>
      </w:r>
      <w:r w:rsidR="000845D7" w:rsidRPr="009B2EB5">
        <w:rPr>
          <w:rFonts w:ascii="Arial" w:hAnsi="Arial" w:cs="Arial"/>
        </w:rPr>
        <w:t>petem odstavku 33. člena, sedmem</w:t>
      </w:r>
      <w:r w:rsidR="002358B6" w:rsidRPr="009B2EB5">
        <w:rPr>
          <w:rFonts w:ascii="Arial" w:hAnsi="Arial" w:cs="Arial"/>
        </w:rPr>
        <w:t xml:space="preserve"> odstavku 34.</w:t>
      </w:r>
      <w:r w:rsidR="00EC6B1D" w:rsidRPr="009B2EB5">
        <w:rPr>
          <w:rFonts w:ascii="Arial" w:hAnsi="Arial" w:cs="Arial"/>
        </w:rPr>
        <w:t> </w:t>
      </w:r>
      <w:r w:rsidR="002358B6" w:rsidRPr="009B2EB5">
        <w:rPr>
          <w:rFonts w:ascii="Arial" w:hAnsi="Arial" w:cs="Arial"/>
        </w:rPr>
        <w:t xml:space="preserve">člena, </w:t>
      </w:r>
      <w:r w:rsidRPr="009B2EB5">
        <w:rPr>
          <w:rFonts w:ascii="Arial" w:hAnsi="Arial" w:cs="Arial"/>
        </w:rPr>
        <w:t>sedmem odstavku 36.</w:t>
      </w:r>
      <w:r w:rsidR="002E5B04" w:rsidRPr="009B2EB5">
        <w:rPr>
          <w:rFonts w:ascii="Arial" w:hAnsi="Arial" w:cs="Arial"/>
        </w:rPr>
        <w:t> </w:t>
      </w:r>
      <w:r w:rsidRPr="009B2EB5">
        <w:rPr>
          <w:rFonts w:ascii="Arial" w:hAnsi="Arial" w:cs="Arial"/>
        </w:rPr>
        <w:t xml:space="preserve">člena, </w:t>
      </w:r>
      <w:r w:rsidR="000845D7" w:rsidRPr="009B2EB5">
        <w:rPr>
          <w:rFonts w:ascii="Arial" w:hAnsi="Arial" w:cs="Arial"/>
        </w:rPr>
        <w:t>trinajstem</w:t>
      </w:r>
      <w:r w:rsidR="00F9081D" w:rsidRPr="009B2EB5">
        <w:rPr>
          <w:rFonts w:ascii="Arial" w:hAnsi="Arial" w:cs="Arial"/>
        </w:rPr>
        <w:t xml:space="preserve"> </w:t>
      </w:r>
      <w:r w:rsidRPr="009B2EB5">
        <w:rPr>
          <w:rFonts w:ascii="Arial" w:hAnsi="Arial" w:cs="Arial"/>
        </w:rPr>
        <w:t>odstavku 38.</w:t>
      </w:r>
      <w:r w:rsidR="002E5B04" w:rsidRPr="009B2EB5">
        <w:rPr>
          <w:rFonts w:ascii="Arial" w:hAnsi="Arial" w:cs="Arial"/>
        </w:rPr>
        <w:t> </w:t>
      </w:r>
      <w:r w:rsidRPr="009B2EB5">
        <w:rPr>
          <w:rFonts w:ascii="Arial" w:hAnsi="Arial" w:cs="Arial"/>
        </w:rPr>
        <w:t xml:space="preserve">člena, </w:t>
      </w:r>
      <w:r w:rsidR="00F9081D" w:rsidRPr="009B2EB5">
        <w:rPr>
          <w:rFonts w:ascii="Arial" w:hAnsi="Arial" w:cs="Arial"/>
        </w:rPr>
        <w:t>drugem odstavku 39.</w:t>
      </w:r>
      <w:r w:rsidR="00EC6B1D" w:rsidRPr="009B2EB5">
        <w:rPr>
          <w:rFonts w:ascii="Arial" w:hAnsi="Arial" w:cs="Arial"/>
        </w:rPr>
        <w:t> </w:t>
      </w:r>
      <w:r w:rsidR="00F9081D" w:rsidRPr="009B2EB5">
        <w:rPr>
          <w:rFonts w:ascii="Arial" w:hAnsi="Arial" w:cs="Arial"/>
        </w:rPr>
        <w:t>člena, četrtem odstavku 40.</w:t>
      </w:r>
      <w:r w:rsidR="00EC6B1D" w:rsidRPr="009B2EB5">
        <w:rPr>
          <w:rFonts w:ascii="Arial" w:hAnsi="Arial" w:cs="Arial"/>
        </w:rPr>
        <w:t> </w:t>
      </w:r>
      <w:r w:rsidR="00F9081D" w:rsidRPr="009B2EB5">
        <w:rPr>
          <w:rFonts w:ascii="Arial" w:hAnsi="Arial" w:cs="Arial"/>
        </w:rPr>
        <w:t>člena, šestem odstavku 41.</w:t>
      </w:r>
      <w:r w:rsidR="00EC6B1D" w:rsidRPr="009B2EB5">
        <w:rPr>
          <w:rFonts w:ascii="Arial" w:hAnsi="Arial" w:cs="Arial"/>
        </w:rPr>
        <w:t> </w:t>
      </w:r>
      <w:r w:rsidR="00F9081D" w:rsidRPr="009B2EB5">
        <w:rPr>
          <w:rFonts w:ascii="Arial" w:hAnsi="Arial" w:cs="Arial"/>
        </w:rPr>
        <w:t xml:space="preserve">člena, </w:t>
      </w:r>
      <w:r w:rsidRPr="009B2EB5">
        <w:rPr>
          <w:rFonts w:ascii="Arial" w:hAnsi="Arial" w:cs="Arial"/>
        </w:rPr>
        <w:t>enajstem odstavku 45.</w:t>
      </w:r>
      <w:r w:rsidR="002E5B04" w:rsidRPr="009B2EB5">
        <w:rPr>
          <w:rFonts w:ascii="Arial" w:hAnsi="Arial" w:cs="Arial"/>
        </w:rPr>
        <w:t> </w:t>
      </w:r>
      <w:r w:rsidRPr="009B2EB5">
        <w:rPr>
          <w:rFonts w:ascii="Arial" w:hAnsi="Arial" w:cs="Arial"/>
        </w:rPr>
        <w:t>člena</w:t>
      </w:r>
      <w:r w:rsidR="00F9081D" w:rsidRPr="009B2EB5">
        <w:rPr>
          <w:rFonts w:ascii="Arial" w:hAnsi="Arial" w:cs="Arial"/>
        </w:rPr>
        <w:t>,</w:t>
      </w:r>
      <w:r w:rsidRPr="009B2EB5">
        <w:rPr>
          <w:rFonts w:ascii="Arial" w:hAnsi="Arial" w:cs="Arial"/>
        </w:rPr>
        <w:t xml:space="preserve"> </w:t>
      </w:r>
      <w:r w:rsidR="00DC4795" w:rsidRPr="009B2EB5">
        <w:rPr>
          <w:rFonts w:ascii="Arial" w:hAnsi="Arial" w:cs="Arial"/>
        </w:rPr>
        <w:t>šestem</w:t>
      </w:r>
      <w:r w:rsidRPr="009B2EB5">
        <w:rPr>
          <w:rFonts w:ascii="Arial" w:hAnsi="Arial" w:cs="Arial"/>
        </w:rPr>
        <w:t xml:space="preserve"> </w:t>
      </w:r>
      <w:r w:rsidR="000845D7" w:rsidRPr="009B2EB5">
        <w:rPr>
          <w:rFonts w:ascii="Arial" w:hAnsi="Arial" w:cs="Arial"/>
        </w:rPr>
        <w:t xml:space="preserve">in sedmem </w:t>
      </w:r>
      <w:r w:rsidRPr="009B2EB5">
        <w:rPr>
          <w:rFonts w:ascii="Arial" w:hAnsi="Arial" w:cs="Arial"/>
        </w:rPr>
        <w:t>odstavku 5</w:t>
      </w:r>
      <w:r w:rsidR="005129A9" w:rsidRPr="009B2EB5">
        <w:rPr>
          <w:rFonts w:ascii="Arial" w:hAnsi="Arial" w:cs="Arial"/>
        </w:rPr>
        <w:t>1</w:t>
      </w:r>
      <w:r w:rsidRPr="009B2EB5">
        <w:rPr>
          <w:rFonts w:ascii="Arial" w:hAnsi="Arial" w:cs="Arial"/>
        </w:rPr>
        <w:t>.</w:t>
      </w:r>
      <w:r w:rsidR="00EC6B1D" w:rsidRPr="009B2EB5">
        <w:rPr>
          <w:rFonts w:ascii="Arial" w:hAnsi="Arial" w:cs="Arial"/>
        </w:rPr>
        <w:t> </w:t>
      </w:r>
      <w:r w:rsidRPr="009B2EB5">
        <w:rPr>
          <w:rFonts w:ascii="Arial" w:hAnsi="Arial" w:cs="Arial"/>
        </w:rPr>
        <w:t>člena</w:t>
      </w:r>
      <w:r w:rsidR="008E7E67" w:rsidRPr="009B2EB5">
        <w:rPr>
          <w:rFonts w:ascii="Arial" w:hAnsi="Arial" w:cs="Arial"/>
        </w:rPr>
        <w:t>, šestem odstavku 54. člena</w:t>
      </w:r>
      <w:r w:rsidRPr="009B2EB5">
        <w:rPr>
          <w:rFonts w:ascii="Arial" w:hAnsi="Arial" w:cs="Arial"/>
        </w:rPr>
        <w:t xml:space="preserve"> </w:t>
      </w:r>
      <w:r w:rsidR="00F9081D" w:rsidRPr="009B2EB5">
        <w:rPr>
          <w:rFonts w:ascii="Arial" w:hAnsi="Arial" w:cs="Arial"/>
        </w:rPr>
        <w:t xml:space="preserve">in </w:t>
      </w:r>
      <w:r w:rsidR="008E7E67" w:rsidRPr="009B2EB5">
        <w:rPr>
          <w:rFonts w:ascii="Arial" w:hAnsi="Arial" w:cs="Arial"/>
        </w:rPr>
        <w:t>trinajstem</w:t>
      </w:r>
      <w:r w:rsidR="00F9081D" w:rsidRPr="009B2EB5">
        <w:rPr>
          <w:rFonts w:ascii="Arial" w:hAnsi="Arial" w:cs="Arial"/>
        </w:rPr>
        <w:t xml:space="preserve"> odstavku 5</w:t>
      </w:r>
      <w:r w:rsidR="008E7E67" w:rsidRPr="009B2EB5">
        <w:rPr>
          <w:rFonts w:ascii="Arial" w:hAnsi="Arial" w:cs="Arial"/>
        </w:rPr>
        <w:t>5</w:t>
      </w:r>
      <w:r w:rsidR="00F9081D" w:rsidRPr="009B2EB5">
        <w:rPr>
          <w:rFonts w:ascii="Arial" w:hAnsi="Arial" w:cs="Arial"/>
        </w:rPr>
        <w:t>.</w:t>
      </w:r>
      <w:r w:rsidR="00EC6B1D" w:rsidRPr="009B2EB5">
        <w:rPr>
          <w:rFonts w:ascii="Arial" w:hAnsi="Arial" w:cs="Arial"/>
        </w:rPr>
        <w:t> </w:t>
      </w:r>
      <w:r w:rsidR="00F9081D" w:rsidRPr="009B2EB5">
        <w:rPr>
          <w:rFonts w:ascii="Arial" w:hAnsi="Arial" w:cs="Arial"/>
        </w:rPr>
        <w:t xml:space="preserve">člena </w:t>
      </w:r>
      <w:r w:rsidRPr="009B2EB5">
        <w:rPr>
          <w:rFonts w:ascii="Arial" w:hAnsi="Arial" w:cs="Arial"/>
        </w:rPr>
        <w:t xml:space="preserve">tega zakona v šestih mesecih od uveljavitve tega zakona.  </w:t>
      </w:r>
    </w:p>
    <w:p w14:paraId="25913BA7" w14:textId="77777777" w:rsidR="0057417A" w:rsidRPr="009B2EB5" w:rsidRDefault="0057417A" w:rsidP="003C4BF2">
      <w:pPr>
        <w:pStyle w:val="Odstavekseznama"/>
        <w:spacing w:before="240"/>
        <w:ind w:left="360"/>
        <w:rPr>
          <w:rFonts w:ascii="Arial" w:hAnsi="Arial" w:cs="Arial"/>
        </w:rPr>
      </w:pPr>
    </w:p>
    <w:p w14:paraId="4419C685" w14:textId="51C1F8E7" w:rsidR="0057417A" w:rsidRPr="009B2EB5" w:rsidRDefault="0057417A" w:rsidP="00906C3A">
      <w:pPr>
        <w:pStyle w:val="Odstavekseznama"/>
        <w:numPr>
          <w:ilvl w:val="0"/>
          <w:numId w:val="133"/>
        </w:numPr>
        <w:spacing w:before="240"/>
        <w:ind w:left="360"/>
        <w:rPr>
          <w:rFonts w:ascii="Arial" w:hAnsi="Arial" w:cs="Arial"/>
        </w:rPr>
      </w:pPr>
      <w:r w:rsidRPr="009B2EB5">
        <w:rPr>
          <w:rFonts w:ascii="Arial" w:hAnsi="Arial" w:cs="Arial"/>
        </w:rPr>
        <w:t xml:space="preserve">Vlada sprejme predpis, določen v </w:t>
      </w:r>
      <w:r w:rsidR="001247B8" w:rsidRPr="009B2EB5">
        <w:rPr>
          <w:rFonts w:ascii="Arial" w:hAnsi="Arial" w:cs="Arial"/>
        </w:rPr>
        <w:t xml:space="preserve">prvem </w:t>
      </w:r>
      <w:r w:rsidRPr="009B2EB5">
        <w:rPr>
          <w:rFonts w:ascii="Arial" w:hAnsi="Arial" w:cs="Arial"/>
        </w:rPr>
        <w:t>odstavku 5</w:t>
      </w:r>
      <w:r w:rsidR="005129A9" w:rsidRPr="009B2EB5">
        <w:rPr>
          <w:rFonts w:ascii="Arial" w:hAnsi="Arial" w:cs="Arial"/>
        </w:rPr>
        <w:t>3</w:t>
      </w:r>
      <w:r w:rsidRPr="009B2EB5">
        <w:rPr>
          <w:rFonts w:ascii="Arial" w:hAnsi="Arial" w:cs="Arial"/>
        </w:rPr>
        <w:t>.</w:t>
      </w:r>
      <w:r w:rsidR="002E5B04" w:rsidRPr="009B2EB5">
        <w:rPr>
          <w:rFonts w:ascii="Arial" w:hAnsi="Arial" w:cs="Arial"/>
        </w:rPr>
        <w:t> </w:t>
      </w:r>
      <w:r w:rsidRPr="009B2EB5">
        <w:rPr>
          <w:rFonts w:ascii="Arial" w:hAnsi="Arial" w:cs="Arial"/>
        </w:rPr>
        <w:t>člena tega zakona, v 24</w:t>
      </w:r>
      <w:r w:rsidR="002E5B04" w:rsidRPr="009B2EB5">
        <w:rPr>
          <w:rFonts w:ascii="Arial" w:hAnsi="Arial" w:cs="Arial"/>
        </w:rPr>
        <w:t> </w:t>
      </w:r>
      <w:r w:rsidRPr="009B2EB5">
        <w:rPr>
          <w:rFonts w:ascii="Arial" w:hAnsi="Arial" w:cs="Arial"/>
        </w:rPr>
        <w:t xml:space="preserve">mesecih od uveljavitve tega zakona. </w:t>
      </w:r>
    </w:p>
    <w:p w14:paraId="3A9961C4" w14:textId="24F2576E" w:rsidR="00BC5520" w:rsidRPr="009B2EB5" w:rsidRDefault="00CF12B9" w:rsidP="003355BD">
      <w:pPr>
        <w:pStyle w:val="Naslov5"/>
        <w:keepNext w:val="0"/>
        <w:keepLines w:val="0"/>
        <w:numPr>
          <w:ilvl w:val="0"/>
          <w:numId w:val="5"/>
        </w:numPr>
        <w:spacing w:before="240" w:after="60"/>
        <w:ind w:left="357" w:hanging="357"/>
        <w:jc w:val="center"/>
        <w:rPr>
          <w:rFonts w:ascii="Arial" w:hAnsi="Arial" w:cs="Arial"/>
          <w:color w:val="auto"/>
        </w:rPr>
      </w:pPr>
      <w:bookmarkStart w:id="108" w:name="_Hlk147236352"/>
      <w:r w:rsidRPr="009B2EB5">
        <w:rPr>
          <w:rFonts w:ascii="Arial" w:hAnsi="Arial" w:cs="Arial"/>
          <w:color w:val="auto"/>
        </w:rPr>
        <w:t>člen</w:t>
      </w:r>
      <w:r w:rsidR="00BC5520" w:rsidRPr="009B2EB5">
        <w:rPr>
          <w:rFonts w:ascii="Arial" w:hAnsi="Arial" w:cs="Arial"/>
          <w:color w:val="auto"/>
        </w:rPr>
        <w:br/>
      </w:r>
      <w:r w:rsidRPr="009B2EB5">
        <w:rPr>
          <w:rFonts w:ascii="Arial" w:hAnsi="Arial" w:cs="Arial"/>
          <w:color w:val="auto"/>
        </w:rPr>
        <w:t>(prenehanje veljavnosti</w:t>
      </w:r>
      <w:r w:rsidR="007519A3" w:rsidRPr="009B2EB5">
        <w:rPr>
          <w:rFonts w:ascii="Arial" w:hAnsi="Arial" w:cs="Arial"/>
          <w:color w:val="auto"/>
        </w:rPr>
        <w:t xml:space="preserve"> in uporabe zakonov</w:t>
      </w:r>
      <w:r w:rsidR="00105DC5" w:rsidRPr="009B2EB5">
        <w:rPr>
          <w:rFonts w:ascii="Arial" w:hAnsi="Arial" w:cs="Arial"/>
          <w:color w:val="auto"/>
        </w:rPr>
        <w:t xml:space="preserve"> in podzakonskih aktov</w:t>
      </w:r>
      <w:r w:rsidRPr="009B2EB5">
        <w:rPr>
          <w:rFonts w:ascii="Arial" w:hAnsi="Arial" w:cs="Arial"/>
          <w:color w:val="auto"/>
        </w:rPr>
        <w:t>)</w:t>
      </w:r>
      <w:bookmarkEnd w:id="108"/>
    </w:p>
    <w:p w14:paraId="50A4A754" w14:textId="28BCD411" w:rsidR="00FD4211" w:rsidRPr="009B2EB5" w:rsidRDefault="00FD4211" w:rsidP="00906C3A">
      <w:pPr>
        <w:pStyle w:val="Odstavekseznama"/>
        <w:numPr>
          <w:ilvl w:val="0"/>
          <w:numId w:val="51"/>
        </w:numPr>
        <w:spacing w:before="240"/>
        <w:ind w:left="360"/>
        <w:rPr>
          <w:rFonts w:ascii="Arial" w:hAnsi="Arial" w:cs="Arial"/>
        </w:rPr>
      </w:pPr>
      <w:r w:rsidRPr="009B2EB5">
        <w:rPr>
          <w:rFonts w:ascii="Arial" w:hAnsi="Arial" w:cs="Arial"/>
        </w:rPr>
        <w:t>Z dnem uveljavitve tega zakona prenehajo veljati:</w:t>
      </w:r>
    </w:p>
    <w:p w14:paraId="07E7FDDC" w14:textId="340AE36B" w:rsidR="00FC6D39" w:rsidRPr="009B2EB5" w:rsidRDefault="001654D2" w:rsidP="00906C3A">
      <w:pPr>
        <w:pStyle w:val="Odstavekseznama"/>
        <w:numPr>
          <w:ilvl w:val="0"/>
          <w:numId w:val="60"/>
        </w:numPr>
        <w:spacing w:before="240"/>
        <w:ind w:left="709"/>
        <w:rPr>
          <w:rFonts w:ascii="Arial" w:hAnsi="Arial" w:cs="Arial"/>
        </w:rPr>
      </w:pPr>
      <w:r w:rsidRPr="009B2EB5">
        <w:rPr>
          <w:rFonts w:ascii="Arial" w:hAnsi="Arial" w:cs="Arial"/>
        </w:rPr>
        <w:t>12. in 19. točk</w:t>
      </w:r>
      <w:r w:rsidR="008D5A45" w:rsidRPr="009B2EB5">
        <w:rPr>
          <w:rFonts w:ascii="Arial" w:hAnsi="Arial" w:cs="Arial"/>
        </w:rPr>
        <w:t>a</w:t>
      </w:r>
      <w:r w:rsidRPr="009B2EB5">
        <w:rPr>
          <w:rFonts w:ascii="Arial" w:hAnsi="Arial" w:cs="Arial"/>
        </w:rPr>
        <w:t xml:space="preserve"> 2. odstavka 1. člena, </w:t>
      </w:r>
      <w:r w:rsidR="00D86107" w:rsidRPr="009B2EB5">
        <w:rPr>
          <w:rFonts w:ascii="Arial" w:hAnsi="Arial" w:cs="Arial"/>
        </w:rPr>
        <w:t xml:space="preserve">6.3., 6.3.1, 6.3.2, 6.4, 6.5, 10.1., </w:t>
      </w:r>
      <w:r w:rsidR="006C0265" w:rsidRPr="009B2EB5">
        <w:rPr>
          <w:rFonts w:ascii="Arial" w:hAnsi="Arial" w:cs="Arial"/>
        </w:rPr>
        <w:t>14.</w:t>
      </w:r>
      <w:r w:rsidR="003355BD" w:rsidRPr="009B2EB5">
        <w:rPr>
          <w:rFonts w:ascii="Arial" w:hAnsi="Arial" w:cs="Arial"/>
        </w:rPr>
        <w:t xml:space="preserve"> in</w:t>
      </w:r>
      <w:r w:rsidR="001E6243" w:rsidRPr="009B2EB5">
        <w:rPr>
          <w:rFonts w:ascii="Arial" w:hAnsi="Arial" w:cs="Arial"/>
        </w:rPr>
        <w:t xml:space="preserve"> od </w:t>
      </w:r>
      <w:r w:rsidR="006C0265" w:rsidRPr="009B2EB5">
        <w:rPr>
          <w:rFonts w:ascii="Arial" w:hAnsi="Arial" w:cs="Arial"/>
        </w:rPr>
        <w:t xml:space="preserve">14.1. do 14.6. točke 3. člena, </w:t>
      </w:r>
      <w:r w:rsidR="00E0367E" w:rsidRPr="009B2EB5">
        <w:rPr>
          <w:rFonts w:ascii="Arial" w:hAnsi="Arial" w:cs="Arial"/>
        </w:rPr>
        <w:t xml:space="preserve">3. in 4. točka 2. odstavka ter 6. točka 3. odstavka 4. člena, </w:t>
      </w:r>
      <w:r w:rsidR="002A1126" w:rsidRPr="009B2EB5">
        <w:rPr>
          <w:rFonts w:ascii="Arial" w:hAnsi="Arial" w:cs="Arial"/>
        </w:rPr>
        <w:t>V. poglavj</w:t>
      </w:r>
      <w:r w:rsidRPr="009B2EB5">
        <w:rPr>
          <w:rFonts w:ascii="Arial" w:hAnsi="Arial" w:cs="Arial"/>
        </w:rPr>
        <w:t>e</w:t>
      </w:r>
      <w:r w:rsidR="002A1126" w:rsidRPr="009B2EB5">
        <w:rPr>
          <w:rFonts w:ascii="Arial" w:hAnsi="Arial" w:cs="Arial"/>
        </w:rPr>
        <w:t xml:space="preserve"> (</w:t>
      </w:r>
      <w:r w:rsidR="00DF7463" w:rsidRPr="009B2EB5">
        <w:rPr>
          <w:rFonts w:ascii="Arial" w:hAnsi="Arial" w:cs="Arial"/>
        </w:rPr>
        <w:t>143.</w:t>
      </w:r>
      <w:r w:rsidR="002A1126" w:rsidRPr="009B2EB5">
        <w:rPr>
          <w:rFonts w:ascii="Arial" w:hAnsi="Arial" w:cs="Arial"/>
        </w:rPr>
        <w:t>,</w:t>
      </w:r>
      <w:r w:rsidR="00DF7463" w:rsidRPr="009B2EB5">
        <w:rPr>
          <w:rFonts w:ascii="Arial" w:hAnsi="Arial" w:cs="Arial"/>
        </w:rPr>
        <w:t xml:space="preserve"> 144.</w:t>
      </w:r>
      <w:r w:rsidR="002A1126" w:rsidRPr="009B2EB5">
        <w:rPr>
          <w:rFonts w:ascii="Arial" w:hAnsi="Arial" w:cs="Arial"/>
        </w:rPr>
        <w:t xml:space="preserve"> in </w:t>
      </w:r>
      <w:r w:rsidR="00DF7463" w:rsidRPr="009B2EB5">
        <w:rPr>
          <w:rFonts w:ascii="Arial" w:hAnsi="Arial" w:cs="Arial"/>
        </w:rPr>
        <w:t>145.</w:t>
      </w:r>
      <w:r w:rsidR="002A1126" w:rsidRPr="009B2EB5">
        <w:rPr>
          <w:rFonts w:ascii="Arial" w:hAnsi="Arial" w:cs="Arial"/>
        </w:rPr>
        <w:t xml:space="preserve"> člen)</w:t>
      </w:r>
      <w:r w:rsidR="00DF7463" w:rsidRPr="009B2EB5">
        <w:rPr>
          <w:rFonts w:ascii="Arial" w:hAnsi="Arial" w:cs="Arial"/>
        </w:rPr>
        <w:t>,</w:t>
      </w:r>
      <w:r w:rsidR="00B0072F" w:rsidRPr="009B2EB5">
        <w:rPr>
          <w:rFonts w:ascii="Arial" w:hAnsi="Arial" w:cs="Arial"/>
        </w:rPr>
        <w:t xml:space="preserve"> </w:t>
      </w:r>
      <w:r w:rsidR="00D17AB3" w:rsidRPr="009B2EB5">
        <w:rPr>
          <w:rFonts w:ascii="Arial" w:hAnsi="Arial" w:cs="Arial"/>
        </w:rPr>
        <w:t xml:space="preserve">5. in </w:t>
      </w:r>
      <w:r w:rsidR="00B0072F" w:rsidRPr="009B2EB5">
        <w:rPr>
          <w:rFonts w:ascii="Arial" w:hAnsi="Arial" w:cs="Arial"/>
        </w:rPr>
        <w:t xml:space="preserve">6. točka prvega odstavka </w:t>
      </w:r>
      <w:r w:rsidR="00D17AB3" w:rsidRPr="009B2EB5">
        <w:rPr>
          <w:rFonts w:ascii="Arial" w:hAnsi="Arial" w:cs="Arial"/>
        </w:rPr>
        <w:t>ter</w:t>
      </w:r>
      <w:r w:rsidR="00B0072F" w:rsidRPr="009B2EB5">
        <w:rPr>
          <w:rFonts w:ascii="Arial" w:hAnsi="Arial" w:cs="Arial"/>
        </w:rPr>
        <w:t xml:space="preserve"> </w:t>
      </w:r>
      <w:r w:rsidR="00D17AB3" w:rsidRPr="009B2EB5">
        <w:rPr>
          <w:rFonts w:ascii="Arial" w:hAnsi="Arial" w:cs="Arial"/>
        </w:rPr>
        <w:t xml:space="preserve">šesti in </w:t>
      </w:r>
      <w:r w:rsidR="00B0072F" w:rsidRPr="009B2EB5">
        <w:rPr>
          <w:rFonts w:ascii="Arial" w:hAnsi="Arial" w:cs="Arial"/>
        </w:rPr>
        <w:t>sedmi odstavek 154. člena,</w:t>
      </w:r>
      <w:r w:rsidR="00DF7463" w:rsidRPr="009B2EB5">
        <w:rPr>
          <w:rFonts w:ascii="Arial" w:hAnsi="Arial" w:cs="Arial"/>
        </w:rPr>
        <w:t xml:space="preserve"> </w:t>
      </w:r>
      <w:r w:rsidR="00BE675C" w:rsidRPr="009B2EB5">
        <w:rPr>
          <w:rFonts w:ascii="Arial" w:hAnsi="Arial" w:cs="Arial"/>
        </w:rPr>
        <w:t xml:space="preserve">5. točka </w:t>
      </w:r>
      <w:r w:rsidR="00FF2292" w:rsidRPr="009B2EB5">
        <w:rPr>
          <w:rFonts w:ascii="Arial" w:hAnsi="Arial" w:cs="Arial"/>
        </w:rPr>
        <w:t>prvega</w:t>
      </w:r>
      <w:r w:rsidR="00BE675C" w:rsidRPr="009B2EB5">
        <w:rPr>
          <w:rFonts w:ascii="Arial" w:hAnsi="Arial" w:cs="Arial"/>
        </w:rPr>
        <w:t xml:space="preserve"> odstavka 171., </w:t>
      </w:r>
      <w:r w:rsidR="003355BD" w:rsidRPr="009B2EB5">
        <w:rPr>
          <w:rFonts w:ascii="Arial" w:hAnsi="Arial" w:cs="Arial"/>
        </w:rPr>
        <w:t xml:space="preserve">od </w:t>
      </w:r>
      <w:r w:rsidR="00DF7463" w:rsidRPr="009B2EB5">
        <w:rPr>
          <w:rFonts w:ascii="Arial" w:hAnsi="Arial" w:cs="Arial"/>
        </w:rPr>
        <w:t xml:space="preserve">177. do 229., </w:t>
      </w:r>
      <w:r w:rsidR="003355BD" w:rsidRPr="009B2EB5">
        <w:rPr>
          <w:rFonts w:ascii="Arial" w:hAnsi="Arial" w:cs="Arial"/>
        </w:rPr>
        <w:t xml:space="preserve">od </w:t>
      </w:r>
      <w:r w:rsidR="00DF7463" w:rsidRPr="009B2EB5">
        <w:rPr>
          <w:rFonts w:ascii="Arial" w:hAnsi="Arial" w:cs="Arial"/>
        </w:rPr>
        <w:t>239. do 242.</w:t>
      </w:r>
      <w:r w:rsidR="003355BD" w:rsidRPr="009B2EB5">
        <w:rPr>
          <w:rFonts w:ascii="Arial" w:hAnsi="Arial" w:cs="Arial"/>
        </w:rPr>
        <w:t xml:space="preserve"> in</w:t>
      </w:r>
      <w:r w:rsidR="00F47DE0" w:rsidRPr="009B2EB5">
        <w:rPr>
          <w:rFonts w:ascii="Arial" w:hAnsi="Arial" w:cs="Arial"/>
        </w:rPr>
        <w:t xml:space="preserve"> </w:t>
      </w:r>
      <w:r w:rsidR="006851A0" w:rsidRPr="009B2EB5">
        <w:rPr>
          <w:rFonts w:ascii="Arial" w:hAnsi="Arial" w:cs="Arial"/>
        </w:rPr>
        <w:t>258.</w:t>
      </w:r>
      <w:r w:rsidR="003355BD" w:rsidRPr="009B2EB5">
        <w:rPr>
          <w:rFonts w:ascii="Arial" w:hAnsi="Arial" w:cs="Arial"/>
        </w:rPr>
        <w:t xml:space="preserve"> člen</w:t>
      </w:r>
      <w:r w:rsidR="00F47DE0" w:rsidRPr="009B2EB5">
        <w:rPr>
          <w:rFonts w:ascii="Arial" w:hAnsi="Arial" w:cs="Arial"/>
        </w:rPr>
        <w:t>,</w:t>
      </w:r>
      <w:r w:rsidR="00FF2292" w:rsidRPr="009B2EB5">
        <w:rPr>
          <w:rFonts w:ascii="Arial" w:hAnsi="Arial" w:cs="Arial"/>
        </w:rPr>
        <w:t xml:space="preserve"> 19. točka prvega odstavka 259. člena,</w:t>
      </w:r>
      <w:r w:rsidR="006B19CA" w:rsidRPr="009B2EB5">
        <w:rPr>
          <w:rFonts w:ascii="Arial" w:hAnsi="Arial" w:cs="Arial"/>
        </w:rPr>
        <w:t xml:space="preserve"> </w:t>
      </w:r>
      <w:r w:rsidR="001E6243" w:rsidRPr="009B2EB5">
        <w:rPr>
          <w:rFonts w:ascii="Arial" w:hAnsi="Arial" w:cs="Arial"/>
        </w:rPr>
        <w:t xml:space="preserve">od </w:t>
      </w:r>
      <w:r w:rsidR="006B19CA" w:rsidRPr="009B2EB5">
        <w:rPr>
          <w:rFonts w:ascii="Arial" w:hAnsi="Arial" w:cs="Arial"/>
        </w:rPr>
        <w:t>56. do 63. točke prvega odstavka 260. člena,</w:t>
      </w:r>
      <w:r w:rsidR="00F47DE0" w:rsidRPr="009B2EB5">
        <w:rPr>
          <w:rFonts w:ascii="Arial" w:hAnsi="Arial" w:cs="Arial"/>
        </w:rPr>
        <w:t xml:space="preserve"> </w:t>
      </w:r>
      <w:r w:rsidR="00590A8D" w:rsidRPr="009B2EB5">
        <w:rPr>
          <w:rFonts w:ascii="Arial" w:hAnsi="Arial" w:cs="Arial"/>
        </w:rPr>
        <w:t xml:space="preserve">292., </w:t>
      </w:r>
      <w:r w:rsidR="00F47DE0" w:rsidRPr="009B2EB5">
        <w:rPr>
          <w:rFonts w:ascii="Arial" w:hAnsi="Arial" w:cs="Arial"/>
        </w:rPr>
        <w:t>293., 294., 295.</w:t>
      </w:r>
      <w:r w:rsidR="003355BD" w:rsidRPr="009B2EB5">
        <w:rPr>
          <w:rFonts w:ascii="Arial" w:hAnsi="Arial" w:cs="Arial"/>
        </w:rPr>
        <w:t xml:space="preserve"> člen</w:t>
      </w:r>
      <w:r w:rsidR="00F47DE0" w:rsidRPr="009B2EB5">
        <w:rPr>
          <w:rFonts w:ascii="Arial" w:hAnsi="Arial" w:cs="Arial"/>
        </w:rPr>
        <w:t xml:space="preserve">, 1. odstavek 297. </w:t>
      </w:r>
      <w:r w:rsidR="00DF7463" w:rsidRPr="009B2EB5">
        <w:rPr>
          <w:rFonts w:ascii="Arial" w:hAnsi="Arial" w:cs="Arial"/>
        </w:rPr>
        <w:t>člen</w:t>
      </w:r>
      <w:r w:rsidR="00F47DE0" w:rsidRPr="009B2EB5">
        <w:rPr>
          <w:rFonts w:ascii="Arial" w:hAnsi="Arial" w:cs="Arial"/>
        </w:rPr>
        <w:t>a</w:t>
      </w:r>
      <w:r w:rsidR="00F53DF1" w:rsidRPr="009B2EB5">
        <w:rPr>
          <w:rFonts w:ascii="Arial" w:hAnsi="Arial" w:cs="Arial"/>
        </w:rPr>
        <w:t xml:space="preserve">, </w:t>
      </w:r>
      <w:r w:rsidR="006B19CA" w:rsidRPr="009B2EB5">
        <w:rPr>
          <w:rFonts w:ascii="Arial" w:hAnsi="Arial" w:cs="Arial"/>
        </w:rPr>
        <w:t xml:space="preserve">311., 312., </w:t>
      </w:r>
      <w:r w:rsidR="00F53DF1" w:rsidRPr="009B2EB5">
        <w:rPr>
          <w:rFonts w:ascii="Arial" w:hAnsi="Arial" w:cs="Arial"/>
        </w:rPr>
        <w:t>316. in 317. člen</w:t>
      </w:r>
      <w:r w:rsidR="00DF7463" w:rsidRPr="009B2EB5">
        <w:rPr>
          <w:rFonts w:ascii="Arial" w:hAnsi="Arial" w:cs="Arial"/>
        </w:rPr>
        <w:t xml:space="preserve"> </w:t>
      </w:r>
      <w:r w:rsidR="00FD4211" w:rsidRPr="009B2EB5">
        <w:rPr>
          <w:rFonts w:ascii="Arial" w:hAnsi="Arial" w:cs="Arial"/>
        </w:rPr>
        <w:t>ZVO-2;</w:t>
      </w:r>
      <w:r w:rsidR="003F687F" w:rsidRPr="009B2EB5" w:rsidDel="003F687F">
        <w:rPr>
          <w:rFonts w:ascii="Arial" w:hAnsi="Arial" w:cs="Arial"/>
        </w:rPr>
        <w:t xml:space="preserve"> </w:t>
      </w:r>
    </w:p>
    <w:p w14:paraId="221CB499" w14:textId="10CB27BE" w:rsidR="008E7E67" w:rsidRPr="009B2EB5" w:rsidRDefault="008E7E67" w:rsidP="00906C3A">
      <w:pPr>
        <w:pStyle w:val="Odstavekseznama"/>
        <w:numPr>
          <w:ilvl w:val="0"/>
          <w:numId w:val="60"/>
        </w:numPr>
        <w:ind w:left="709"/>
        <w:rPr>
          <w:rFonts w:ascii="Arial" w:hAnsi="Arial" w:cs="Arial"/>
        </w:rPr>
      </w:pPr>
      <w:r w:rsidRPr="009B2EB5">
        <w:rPr>
          <w:rFonts w:ascii="Arial" w:hAnsi="Arial" w:cs="Arial"/>
        </w:rPr>
        <w:t xml:space="preserve">Uredba o vrstah naprav, dejavnostih in toplogrednih plinih ter določitvi brezplačnih emisijskih kuponov za naprave in operatorje zrakoplova (Uradni list RS, št. 27/24), razen določb 4., </w:t>
      </w:r>
      <w:r w:rsidR="003F687F" w:rsidRPr="009B2EB5">
        <w:rPr>
          <w:rFonts w:ascii="Arial" w:hAnsi="Arial" w:cs="Arial"/>
        </w:rPr>
        <w:t>5</w:t>
      </w:r>
      <w:r w:rsidRPr="009B2EB5">
        <w:rPr>
          <w:rFonts w:ascii="Arial" w:hAnsi="Arial" w:cs="Arial"/>
        </w:rPr>
        <w:t xml:space="preserve">., </w:t>
      </w:r>
      <w:r w:rsidR="003F687F" w:rsidRPr="009B2EB5">
        <w:rPr>
          <w:rFonts w:ascii="Arial" w:hAnsi="Arial" w:cs="Arial"/>
        </w:rPr>
        <w:t>6</w:t>
      </w:r>
      <w:r w:rsidRPr="009B2EB5">
        <w:rPr>
          <w:rFonts w:ascii="Arial" w:hAnsi="Arial" w:cs="Arial"/>
        </w:rPr>
        <w:t xml:space="preserve">., </w:t>
      </w:r>
      <w:r w:rsidR="003F687F" w:rsidRPr="009B2EB5">
        <w:rPr>
          <w:rFonts w:ascii="Arial" w:hAnsi="Arial" w:cs="Arial"/>
        </w:rPr>
        <w:t>10</w:t>
      </w:r>
      <w:r w:rsidRPr="009B2EB5">
        <w:rPr>
          <w:rFonts w:ascii="Arial" w:hAnsi="Arial" w:cs="Arial"/>
        </w:rPr>
        <w:t xml:space="preserve">. in </w:t>
      </w:r>
      <w:r w:rsidR="00623658" w:rsidRPr="009B2EB5">
        <w:rPr>
          <w:rFonts w:ascii="Arial" w:hAnsi="Arial" w:cs="Arial"/>
        </w:rPr>
        <w:t xml:space="preserve">prvi odstavek </w:t>
      </w:r>
      <w:r w:rsidR="003F687F" w:rsidRPr="009B2EB5">
        <w:rPr>
          <w:rFonts w:ascii="Arial" w:hAnsi="Arial" w:cs="Arial"/>
        </w:rPr>
        <w:t>11</w:t>
      </w:r>
      <w:r w:rsidRPr="009B2EB5">
        <w:rPr>
          <w:rFonts w:ascii="Arial" w:hAnsi="Arial" w:cs="Arial"/>
        </w:rPr>
        <w:t>. člena</w:t>
      </w:r>
      <w:r w:rsidR="00623658" w:rsidRPr="009B2EB5">
        <w:rPr>
          <w:rFonts w:ascii="Arial" w:hAnsi="Arial" w:cs="Arial"/>
        </w:rPr>
        <w:t xml:space="preserve"> in priloga te uredbe</w:t>
      </w:r>
      <w:r w:rsidR="003F687F" w:rsidRPr="009B2EB5">
        <w:rPr>
          <w:rFonts w:ascii="Arial" w:hAnsi="Arial" w:cs="Arial"/>
        </w:rPr>
        <w:t>;</w:t>
      </w:r>
    </w:p>
    <w:p w14:paraId="1525D5A9" w14:textId="65B30C51" w:rsidR="00A65438" w:rsidRPr="009B2EB5" w:rsidRDefault="00CF7547" w:rsidP="00906C3A">
      <w:pPr>
        <w:pStyle w:val="Odstavekseznama"/>
        <w:numPr>
          <w:ilvl w:val="0"/>
          <w:numId w:val="60"/>
        </w:numPr>
        <w:ind w:left="709"/>
        <w:rPr>
          <w:rFonts w:ascii="Arial" w:hAnsi="Arial" w:cs="Arial"/>
        </w:rPr>
      </w:pPr>
      <w:r w:rsidRPr="009B2EB5">
        <w:rPr>
          <w:rFonts w:ascii="Arial" w:hAnsi="Arial" w:cs="Arial"/>
        </w:rPr>
        <w:t>Uredba o izvajanju delegirane uredbe (EU) o določitvi prehodnih pravil za usklajeno brezplačno dodelitev pravic do emisije na ravni Unije (Uradni list RS, št. 34/19 in 57/23);</w:t>
      </w:r>
    </w:p>
    <w:p w14:paraId="4B92B6AA" w14:textId="1F5158EE" w:rsidR="003F687F" w:rsidRPr="009B2EB5" w:rsidRDefault="003F687F" w:rsidP="00906C3A">
      <w:pPr>
        <w:pStyle w:val="Odstavekseznama"/>
        <w:numPr>
          <w:ilvl w:val="0"/>
          <w:numId w:val="60"/>
        </w:numPr>
        <w:ind w:left="709"/>
        <w:rPr>
          <w:rFonts w:ascii="Arial" w:hAnsi="Arial" w:cs="Arial"/>
        </w:rPr>
      </w:pPr>
      <w:r w:rsidRPr="009B2EB5">
        <w:rPr>
          <w:rFonts w:ascii="Arial" w:hAnsi="Arial" w:cs="Arial"/>
        </w:rPr>
        <w:t>Uredba o zmanjševanju obremenjevanja okolja z emisijami toplogrednih plinov z ladij (Uradni list RS, št. XX/24);</w:t>
      </w:r>
    </w:p>
    <w:p w14:paraId="426B579E" w14:textId="4E0FD4AE" w:rsidR="003F687F" w:rsidRPr="009B2EB5" w:rsidRDefault="003F687F" w:rsidP="00906C3A">
      <w:pPr>
        <w:pStyle w:val="Odstavekseznama"/>
        <w:numPr>
          <w:ilvl w:val="0"/>
          <w:numId w:val="60"/>
        </w:numPr>
        <w:ind w:left="709"/>
        <w:rPr>
          <w:rFonts w:ascii="Arial" w:hAnsi="Arial" w:cs="Arial"/>
        </w:rPr>
      </w:pPr>
      <w:r w:rsidRPr="009B2EB5">
        <w:rPr>
          <w:rFonts w:ascii="Arial" w:hAnsi="Arial" w:cs="Arial"/>
        </w:rPr>
        <w:t xml:space="preserve">Uredba o okoljevarstvenem dovoljenju za emisije toplogrednih plinov za regulirane subjekte (Uradni list RS, št. </w:t>
      </w:r>
      <w:r w:rsidR="003D746C" w:rsidRPr="009B2EB5">
        <w:rPr>
          <w:rFonts w:ascii="Arial" w:hAnsi="Arial" w:cs="Arial"/>
        </w:rPr>
        <w:t>57</w:t>
      </w:r>
      <w:r w:rsidRPr="009B2EB5">
        <w:rPr>
          <w:rFonts w:ascii="Arial" w:hAnsi="Arial" w:cs="Arial"/>
        </w:rPr>
        <w:t>/24), razen določb 3. in 6. člena</w:t>
      </w:r>
    </w:p>
    <w:p w14:paraId="5F95F1D7" w14:textId="1E274B84" w:rsidR="00E940DC" w:rsidRPr="009B2EB5" w:rsidRDefault="00E940DC" w:rsidP="00906C3A">
      <w:pPr>
        <w:pStyle w:val="Odstavekseznama"/>
        <w:numPr>
          <w:ilvl w:val="0"/>
          <w:numId w:val="60"/>
        </w:numPr>
        <w:ind w:left="709"/>
        <w:rPr>
          <w:rFonts w:ascii="Arial" w:hAnsi="Arial" w:cs="Arial"/>
        </w:rPr>
      </w:pPr>
      <w:r w:rsidRPr="009B2EB5">
        <w:rPr>
          <w:rFonts w:ascii="Arial" w:hAnsi="Arial" w:cs="Arial"/>
        </w:rPr>
        <w:t xml:space="preserve">Sklep o imenovanju pristojnega organa za izvajanje funkcij in dolžnosti na podlagi Uredbe 2023/956/EU o vzpostavitvi mehanizma za </w:t>
      </w:r>
      <w:proofErr w:type="spellStart"/>
      <w:r w:rsidRPr="009B2EB5">
        <w:rPr>
          <w:rFonts w:ascii="Arial" w:hAnsi="Arial" w:cs="Arial"/>
        </w:rPr>
        <w:t>ogljično</w:t>
      </w:r>
      <w:proofErr w:type="spellEnd"/>
      <w:r w:rsidRPr="009B2EB5">
        <w:rPr>
          <w:rFonts w:ascii="Arial" w:hAnsi="Arial" w:cs="Arial"/>
        </w:rPr>
        <w:t xml:space="preserve"> prilagoditev na mejah in opredelitvi medsebojnega sodelovanja pri njegovem izvajanju z dne </w:t>
      </w:r>
      <w:r w:rsidR="003D746C" w:rsidRPr="009B2EB5">
        <w:rPr>
          <w:rFonts w:ascii="Arial" w:hAnsi="Arial" w:cs="Arial"/>
        </w:rPr>
        <w:t>4</w:t>
      </w:r>
      <w:r w:rsidRPr="009B2EB5">
        <w:rPr>
          <w:rFonts w:ascii="Arial" w:hAnsi="Arial" w:cs="Arial"/>
        </w:rPr>
        <w:t>.x</w:t>
      </w:r>
      <w:r w:rsidR="003D746C" w:rsidRPr="009B2EB5">
        <w:rPr>
          <w:rFonts w:ascii="Arial" w:hAnsi="Arial" w:cs="Arial"/>
        </w:rPr>
        <w:t>4</w:t>
      </w:r>
      <w:r w:rsidRPr="009B2EB5">
        <w:rPr>
          <w:rFonts w:ascii="Arial" w:hAnsi="Arial" w:cs="Arial"/>
        </w:rPr>
        <w:t>. 2024.</w:t>
      </w:r>
    </w:p>
    <w:p w14:paraId="0B90FA92" w14:textId="77777777" w:rsidR="003355BD" w:rsidRPr="009B2EB5" w:rsidRDefault="003355BD" w:rsidP="003C4BF2">
      <w:pPr>
        <w:pStyle w:val="Odstavekseznama"/>
        <w:ind w:left="709"/>
        <w:rPr>
          <w:rFonts w:ascii="Arial" w:hAnsi="Arial" w:cs="Arial"/>
        </w:rPr>
      </w:pPr>
    </w:p>
    <w:p w14:paraId="01F163F1" w14:textId="65CA9FA3" w:rsidR="00BE675C" w:rsidRPr="009B2EB5" w:rsidRDefault="00BE675C" w:rsidP="00906C3A">
      <w:pPr>
        <w:pStyle w:val="Odstavekseznama"/>
        <w:numPr>
          <w:ilvl w:val="0"/>
          <w:numId w:val="51"/>
        </w:numPr>
        <w:spacing w:before="240"/>
        <w:ind w:left="360"/>
        <w:rPr>
          <w:rFonts w:ascii="Arial" w:hAnsi="Arial" w:cs="Arial"/>
        </w:rPr>
      </w:pPr>
      <w:r w:rsidRPr="009B2EB5">
        <w:rPr>
          <w:rFonts w:ascii="Arial" w:hAnsi="Arial" w:cs="Arial"/>
        </w:rPr>
        <w:t>V tretji točki prvega odstavka 171.</w:t>
      </w:r>
      <w:r w:rsidR="002E5B04" w:rsidRPr="009B2EB5">
        <w:rPr>
          <w:rFonts w:ascii="Arial" w:hAnsi="Arial" w:cs="Arial"/>
        </w:rPr>
        <w:t> </w:t>
      </w:r>
      <w:r w:rsidRPr="009B2EB5">
        <w:rPr>
          <w:rFonts w:ascii="Arial" w:hAnsi="Arial" w:cs="Arial"/>
        </w:rPr>
        <w:t>člena</w:t>
      </w:r>
      <w:r w:rsidR="003355BD" w:rsidRPr="009B2EB5">
        <w:rPr>
          <w:rFonts w:ascii="Arial" w:hAnsi="Arial" w:cs="Arial"/>
        </w:rPr>
        <w:t xml:space="preserve"> ZVO-2</w:t>
      </w:r>
      <w:r w:rsidRPr="009B2EB5">
        <w:rPr>
          <w:rFonts w:ascii="Arial" w:hAnsi="Arial" w:cs="Arial"/>
        </w:rPr>
        <w:t xml:space="preserve"> se črta besedilo: </w:t>
      </w:r>
    </w:p>
    <w:p w14:paraId="3C3F856D" w14:textId="1B9B6862" w:rsidR="003355BD" w:rsidRPr="009B2EB5" w:rsidRDefault="00BE675C" w:rsidP="003C4BF2">
      <w:pPr>
        <w:pStyle w:val="Odstavekseznama"/>
        <w:spacing w:before="240"/>
        <w:ind w:left="360"/>
        <w:rPr>
          <w:rFonts w:ascii="Arial" w:hAnsi="Arial" w:cs="Arial"/>
        </w:rPr>
      </w:pPr>
      <w:r w:rsidRPr="009B2EB5">
        <w:rPr>
          <w:rFonts w:ascii="Arial" w:hAnsi="Arial" w:cs="Arial"/>
        </w:rPr>
        <w:lastRenderedPageBreak/>
        <w:t>»s subvencijami ali drugimi oblikami dajanja nepovratnih sredstev iz sredstev sklada iz 210.</w:t>
      </w:r>
      <w:r w:rsidR="002E5B04" w:rsidRPr="009B2EB5">
        <w:rPr>
          <w:rFonts w:ascii="Arial" w:hAnsi="Arial" w:cs="Arial"/>
        </w:rPr>
        <w:t> </w:t>
      </w:r>
      <w:r w:rsidRPr="009B2EB5">
        <w:rPr>
          <w:rFonts w:ascii="Arial" w:hAnsi="Arial" w:cs="Arial"/>
        </w:rPr>
        <w:t>člena tega zakon</w:t>
      </w:r>
      <w:r w:rsidR="003B5DFE" w:rsidRPr="009B2EB5">
        <w:rPr>
          <w:rFonts w:ascii="Arial" w:hAnsi="Arial" w:cs="Arial"/>
        </w:rPr>
        <w:t>a</w:t>
      </w:r>
      <w:r w:rsidRPr="009B2EB5">
        <w:rPr>
          <w:rFonts w:ascii="Arial" w:hAnsi="Arial" w:cs="Arial"/>
        </w:rPr>
        <w:t>«</w:t>
      </w:r>
      <w:r w:rsidR="003355BD" w:rsidRPr="009B2EB5">
        <w:rPr>
          <w:rFonts w:ascii="Arial" w:hAnsi="Arial" w:cs="Arial"/>
        </w:rPr>
        <w:t>.</w:t>
      </w:r>
    </w:p>
    <w:p w14:paraId="02E50403" w14:textId="77777777" w:rsidR="003355BD" w:rsidRPr="009B2EB5" w:rsidRDefault="003355BD" w:rsidP="003C4BF2">
      <w:pPr>
        <w:pStyle w:val="Odstavekseznama"/>
        <w:spacing w:before="240"/>
        <w:ind w:left="360"/>
        <w:rPr>
          <w:rFonts w:ascii="Arial" w:hAnsi="Arial" w:cs="Arial"/>
        </w:rPr>
      </w:pPr>
    </w:p>
    <w:p w14:paraId="55BA0042" w14:textId="4389AEB5" w:rsidR="004F4BD0" w:rsidRPr="009B2EB5" w:rsidRDefault="004F4BD0" w:rsidP="00906C3A">
      <w:pPr>
        <w:pStyle w:val="Odstavekseznama"/>
        <w:numPr>
          <w:ilvl w:val="0"/>
          <w:numId w:val="51"/>
        </w:numPr>
        <w:spacing w:before="240"/>
        <w:ind w:left="360"/>
        <w:rPr>
          <w:rFonts w:ascii="Arial" w:hAnsi="Arial" w:cs="Arial"/>
        </w:rPr>
      </w:pPr>
      <w:r w:rsidRPr="009B2EB5">
        <w:rPr>
          <w:rFonts w:ascii="Arial" w:hAnsi="Arial" w:cs="Arial"/>
        </w:rPr>
        <w:t>V</w:t>
      </w:r>
      <w:r w:rsidR="003A5748" w:rsidRPr="009B2EB5">
        <w:rPr>
          <w:rFonts w:ascii="Arial" w:hAnsi="Arial" w:cs="Arial"/>
        </w:rPr>
        <w:t xml:space="preserve"> </w:t>
      </w:r>
      <w:r w:rsidRPr="009B2EB5">
        <w:rPr>
          <w:rFonts w:ascii="Arial" w:hAnsi="Arial" w:cs="Arial"/>
        </w:rPr>
        <w:t>172.</w:t>
      </w:r>
      <w:r w:rsidR="002E5B04" w:rsidRPr="009B2EB5">
        <w:rPr>
          <w:rFonts w:ascii="Arial" w:hAnsi="Arial" w:cs="Arial"/>
        </w:rPr>
        <w:t> </w:t>
      </w:r>
      <w:r w:rsidRPr="009B2EB5">
        <w:rPr>
          <w:rFonts w:ascii="Arial" w:hAnsi="Arial" w:cs="Arial"/>
        </w:rPr>
        <w:t>členu ZVO-2 se v prvem odstavku za besedo emisijami doda naslednje besedilo: »razen z emisijami toplogrednih plinov,«</w:t>
      </w:r>
      <w:r w:rsidR="003A5748" w:rsidRPr="009B2EB5">
        <w:rPr>
          <w:rFonts w:ascii="Arial" w:hAnsi="Arial" w:cs="Arial"/>
        </w:rPr>
        <w:t>.</w:t>
      </w:r>
    </w:p>
    <w:p w14:paraId="13C0FA99" w14:textId="77777777" w:rsidR="0013551C" w:rsidRPr="009B2EB5" w:rsidRDefault="0013551C" w:rsidP="003C4BF2">
      <w:pPr>
        <w:pStyle w:val="Odstavekseznama"/>
        <w:spacing w:before="240"/>
        <w:ind w:left="360"/>
        <w:rPr>
          <w:rFonts w:ascii="Arial" w:hAnsi="Arial" w:cs="Arial"/>
        </w:rPr>
      </w:pPr>
    </w:p>
    <w:p w14:paraId="2FAB4F9B" w14:textId="788B4E40" w:rsidR="00B44167" w:rsidRPr="009B2EB5" w:rsidRDefault="0013551C" w:rsidP="00906C3A">
      <w:pPr>
        <w:pStyle w:val="Odstavekseznama"/>
        <w:numPr>
          <w:ilvl w:val="0"/>
          <w:numId w:val="51"/>
        </w:numPr>
        <w:spacing w:before="240"/>
        <w:ind w:left="360"/>
        <w:rPr>
          <w:rFonts w:ascii="Arial" w:hAnsi="Arial" w:cs="Arial"/>
        </w:rPr>
      </w:pPr>
      <w:r w:rsidRPr="009B2EB5">
        <w:rPr>
          <w:rFonts w:ascii="Arial" w:hAnsi="Arial" w:cs="Arial"/>
        </w:rPr>
        <w:t>V prvi točki tretjega odstavka 243.</w:t>
      </w:r>
      <w:r w:rsidR="002E5B04" w:rsidRPr="009B2EB5">
        <w:rPr>
          <w:rFonts w:ascii="Arial" w:hAnsi="Arial" w:cs="Arial"/>
        </w:rPr>
        <w:t> </w:t>
      </w:r>
      <w:r w:rsidRPr="009B2EB5">
        <w:rPr>
          <w:rFonts w:ascii="Arial" w:hAnsi="Arial" w:cs="Arial"/>
        </w:rPr>
        <w:t>člena</w:t>
      </w:r>
      <w:r w:rsidR="003A5748" w:rsidRPr="009B2EB5">
        <w:rPr>
          <w:rFonts w:ascii="Arial" w:hAnsi="Arial" w:cs="Arial"/>
        </w:rPr>
        <w:t xml:space="preserve"> ZVO-2</w:t>
      </w:r>
      <w:r w:rsidRPr="009B2EB5">
        <w:rPr>
          <w:rFonts w:ascii="Arial" w:hAnsi="Arial" w:cs="Arial"/>
        </w:rPr>
        <w:t xml:space="preserve"> se črta besedilo: »ali dovoljenjem za izpuščanje toplogrednih plinov«</w:t>
      </w:r>
      <w:r w:rsidR="003A5748" w:rsidRPr="009B2EB5">
        <w:rPr>
          <w:rFonts w:ascii="Arial" w:hAnsi="Arial" w:cs="Arial"/>
        </w:rPr>
        <w:t>.</w:t>
      </w:r>
    </w:p>
    <w:p w14:paraId="6C596D6D" w14:textId="77777777" w:rsidR="003A5748" w:rsidRPr="009B2EB5" w:rsidRDefault="003A5748" w:rsidP="003C4BF2">
      <w:pPr>
        <w:pStyle w:val="Odstavekseznama"/>
        <w:spacing w:before="240"/>
        <w:ind w:left="360"/>
        <w:rPr>
          <w:rFonts w:ascii="Arial" w:hAnsi="Arial" w:cs="Arial"/>
        </w:rPr>
      </w:pPr>
    </w:p>
    <w:p w14:paraId="2089A9FE" w14:textId="147ED2AD" w:rsidR="00FC6D39" w:rsidRPr="009B2EB5" w:rsidRDefault="004F4BD0" w:rsidP="00906C3A">
      <w:pPr>
        <w:pStyle w:val="Odstavekseznama"/>
        <w:numPr>
          <w:ilvl w:val="0"/>
          <w:numId w:val="51"/>
        </w:numPr>
        <w:spacing w:before="240"/>
        <w:ind w:left="360"/>
        <w:rPr>
          <w:rFonts w:ascii="Arial" w:hAnsi="Arial" w:cs="Arial"/>
        </w:rPr>
      </w:pPr>
      <w:r w:rsidRPr="009B2EB5">
        <w:rPr>
          <w:rFonts w:ascii="Arial" w:hAnsi="Arial" w:cs="Arial"/>
        </w:rPr>
        <w:t>V 297.</w:t>
      </w:r>
      <w:r w:rsidR="002E5B04" w:rsidRPr="009B2EB5">
        <w:rPr>
          <w:rFonts w:ascii="Arial" w:hAnsi="Arial" w:cs="Arial"/>
        </w:rPr>
        <w:t> </w:t>
      </w:r>
      <w:r w:rsidRPr="009B2EB5">
        <w:rPr>
          <w:rFonts w:ascii="Arial" w:hAnsi="Arial" w:cs="Arial"/>
        </w:rPr>
        <w:t>členu ZVO-2 se v oklepaju črta besedilo: »Podnebni svet in«</w:t>
      </w:r>
      <w:r w:rsidR="003A5748" w:rsidRPr="009B2EB5">
        <w:rPr>
          <w:rFonts w:ascii="Arial" w:hAnsi="Arial" w:cs="Arial"/>
        </w:rPr>
        <w:t>.</w:t>
      </w:r>
    </w:p>
    <w:p w14:paraId="2E3D2089" w14:textId="77777777" w:rsidR="00B44167" w:rsidRPr="009B2EB5" w:rsidRDefault="00B44167" w:rsidP="003C4BF2">
      <w:pPr>
        <w:pStyle w:val="Odstavekseznama"/>
        <w:ind w:left="360"/>
        <w:rPr>
          <w:rFonts w:ascii="Arial" w:hAnsi="Arial" w:cs="Arial"/>
        </w:rPr>
      </w:pPr>
    </w:p>
    <w:p w14:paraId="6E156609" w14:textId="40AB9C55" w:rsidR="00777CE5" w:rsidRPr="009B2EB5" w:rsidRDefault="00E93A48" w:rsidP="00906C3A">
      <w:pPr>
        <w:pStyle w:val="Odstavekseznama"/>
        <w:numPr>
          <w:ilvl w:val="0"/>
          <w:numId w:val="51"/>
        </w:numPr>
        <w:ind w:left="360"/>
        <w:rPr>
          <w:rFonts w:ascii="Arial" w:hAnsi="Arial" w:cs="Arial"/>
        </w:rPr>
      </w:pPr>
      <w:r w:rsidRPr="009B2EB5">
        <w:rPr>
          <w:rFonts w:ascii="Arial" w:hAnsi="Arial" w:cs="Arial"/>
        </w:rPr>
        <w:t xml:space="preserve">Z dnem uveljavitve tega zakona se </w:t>
      </w:r>
      <w:r w:rsidR="007519A3" w:rsidRPr="009B2EB5">
        <w:rPr>
          <w:rFonts w:ascii="Arial" w:hAnsi="Arial" w:cs="Arial"/>
        </w:rPr>
        <w:t>preneha uporabljati</w:t>
      </w:r>
      <w:r w:rsidR="003A5748" w:rsidRPr="009B2EB5">
        <w:rPr>
          <w:rFonts w:ascii="Arial" w:hAnsi="Arial" w:cs="Arial"/>
        </w:rPr>
        <w:t xml:space="preserve"> </w:t>
      </w:r>
      <w:r w:rsidR="007519A3" w:rsidRPr="009B2EB5">
        <w:rPr>
          <w:rFonts w:ascii="Arial" w:hAnsi="Arial" w:cs="Arial"/>
        </w:rPr>
        <w:t>določba 24.</w:t>
      </w:r>
      <w:r w:rsidR="002E5B04" w:rsidRPr="009B2EB5">
        <w:rPr>
          <w:rFonts w:ascii="Arial" w:hAnsi="Arial" w:cs="Arial"/>
        </w:rPr>
        <w:t> </w:t>
      </w:r>
      <w:r w:rsidR="007519A3" w:rsidRPr="009B2EB5">
        <w:rPr>
          <w:rFonts w:ascii="Arial" w:hAnsi="Arial" w:cs="Arial"/>
        </w:rPr>
        <w:t>člena Energetskega zakona (Uradni list RS, št. 60/19 – uradno prečiščeno besedilo, 65/20, 158/20 - ZURE, 12/21 - ZSROVE, 172/21 – ZOEE, 204/21 – ZOP in 44/22 – ZOTDS)</w:t>
      </w:r>
      <w:r w:rsidR="003A5748" w:rsidRPr="009B2EB5">
        <w:rPr>
          <w:rFonts w:ascii="Arial" w:hAnsi="Arial" w:cs="Arial"/>
        </w:rPr>
        <w:t>.</w:t>
      </w:r>
    </w:p>
    <w:p w14:paraId="0DACE977" w14:textId="77777777" w:rsidR="00B44167" w:rsidRPr="009B2EB5" w:rsidRDefault="00B44167" w:rsidP="003C4BF2">
      <w:pPr>
        <w:pStyle w:val="Odstavekseznama"/>
        <w:ind w:left="709"/>
        <w:rPr>
          <w:rFonts w:ascii="Arial" w:hAnsi="Arial" w:cs="Arial"/>
        </w:rPr>
      </w:pPr>
    </w:p>
    <w:p w14:paraId="2BC776E4" w14:textId="6D371544" w:rsidR="00E93A48" w:rsidRPr="009B2EB5" w:rsidRDefault="009258DE" w:rsidP="00906C3A">
      <w:pPr>
        <w:pStyle w:val="Odstavekseznama"/>
        <w:numPr>
          <w:ilvl w:val="0"/>
          <w:numId w:val="51"/>
        </w:numPr>
        <w:ind w:left="360"/>
        <w:rPr>
          <w:rFonts w:ascii="Arial" w:hAnsi="Arial" w:cs="Arial"/>
        </w:rPr>
      </w:pPr>
      <w:r w:rsidRPr="009B2EB5">
        <w:rPr>
          <w:rFonts w:ascii="Arial" w:hAnsi="Arial" w:cs="Arial"/>
        </w:rPr>
        <w:t>S</w:t>
      </w:r>
      <w:r w:rsidR="00777CE5" w:rsidRPr="009B2EB5">
        <w:rPr>
          <w:rFonts w:ascii="Arial" w:hAnsi="Arial" w:cs="Arial"/>
        </w:rPr>
        <w:t xml:space="preserve"> pričetkom uporabe določbe drugega odstavka 7</w:t>
      </w:r>
      <w:r w:rsidR="005129A9" w:rsidRPr="009B2EB5">
        <w:rPr>
          <w:rFonts w:ascii="Arial" w:hAnsi="Arial" w:cs="Arial"/>
        </w:rPr>
        <w:t>3</w:t>
      </w:r>
      <w:r w:rsidR="00777CE5" w:rsidRPr="009B2EB5">
        <w:rPr>
          <w:rFonts w:ascii="Arial" w:hAnsi="Arial" w:cs="Arial"/>
        </w:rPr>
        <w:t>.</w:t>
      </w:r>
      <w:r w:rsidR="002E5B04" w:rsidRPr="009B2EB5">
        <w:rPr>
          <w:rFonts w:ascii="Arial" w:hAnsi="Arial" w:cs="Arial"/>
        </w:rPr>
        <w:t> </w:t>
      </w:r>
      <w:r w:rsidR="00777CE5" w:rsidRPr="009B2EB5">
        <w:rPr>
          <w:rFonts w:ascii="Arial" w:hAnsi="Arial" w:cs="Arial"/>
        </w:rPr>
        <w:t>člena tega zakona, prenehata veljati določbi 93. in 95.</w:t>
      </w:r>
      <w:r w:rsidR="002E5B04" w:rsidRPr="009B2EB5">
        <w:rPr>
          <w:rFonts w:ascii="Arial" w:hAnsi="Arial" w:cs="Arial"/>
        </w:rPr>
        <w:t> </w:t>
      </w:r>
      <w:r w:rsidR="00777CE5" w:rsidRPr="009B2EB5">
        <w:rPr>
          <w:rFonts w:ascii="Arial" w:hAnsi="Arial" w:cs="Arial"/>
        </w:rPr>
        <w:t>člena Zakona o trošarinah (</w:t>
      </w:r>
      <w:r w:rsidR="00DD389A" w:rsidRPr="009B2EB5">
        <w:rPr>
          <w:rFonts w:ascii="Arial" w:hAnsi="Arial" w:cs="Arial"/>
        </w:rPr>
        <w:t xml:space="preserve">ZTro-1, </w:t>
      </w:r>
      <w:r w:rsidR="00777CE5" w:rsidRPr="009B2EB5">
        <w:rPr>
          <w:rFonts w:ascii="Arial" w:hAnsi="Arial" w:cs="Arial"/>
        </w:rPr>
        <w:t>Uradni list RS, št. 47/16, 92/21, 192/21 in 140/22)</w:t>
      </w:r>
      <w:r w:rsidR="00DD389A" w:rsidRPr="009B2EB5">
        <w:rPr>
          <w:rFonts w:ascii="Arial" w:hAnsi="Arial" w:cs="Arial"/>
        </w:rPr>
        <w:t>.</w:t>
      </w:r>
    </w:p>
    <w:p w14:paraId="6A037291" w14:textId="35207987" w:rsidR="009B4E4D" w:rsidRPr="009B2EB5" w:rsidRDefault="009B4E4D" w:rsidP="005D0601">
      <w:pPr>
        <w:pStyle w:val="Naslov5"/>
        <w:keepNext w:val="0"/>
        <w:keepLines w:val="0"/>
        <w:numPr>
          <w:ilvl w:val="0"/>
          <w:numId w:val="5"/>
        </w:numPr>
        <w:spacing w:before="240" w:after="60"/>
        <w:ind w:left="357" w:hanging="357"/>
        <w:jc w:val="center"/>
        <w:rPr>
          <w:rFonts w:ascii="Arial" w:hAnsi="Arial" w:cs="Arial"/>
          <w:color w:val="auto"/>
        </w:rPr>
      </w:pPr>
      <w:r w:rsidRPr="009B2EB5">
        <w:rPr>
          <w:rFonts w:ascii="Arial" w:hAnsi="Arial" w:cs="Arial"/>
          <w:bCs/>
          <w:color w:val="auto"/>
        </w:rPr>
        <w:t>člen</w:t>
      </w:r>
      <w:r w:rsidR="00BC5520" w:rsidRPr="009B2EB5">
        <w:rPr>
          <w:rFonts w:ascii="Arial" w:hAnsi="Arial" w:cs="Arial"/>
          <w:color w:val="auto"/>
        </w:rPr>
        <w:br/>
      </w:r>
      <w:r w:rsidRPr="009B2EB5">
        <w:rPr>
          <w:rFonts w:ascii="Arial" w:hAnsi="Arial" w:cs="Arial"/>
          <w:color w:val="auto"/>
        </w:rPr>
        <w:t>(začetek veljavnosti)</w:t>
      </w:r>
    </w:p>
    <w:p w14:paraId="574C3478" w14:textId="1199F942" w:rsidR="009B4E4D" w:rsidRPr="009B2EB5" w:rsidRDefault="009B4E4D" w:rsidP="005D0601">
      <w:pPr>
        <w:pStyle w:val="Odstavek"/>
        <w:numPr>
          <w:ilvl w:val="0"/>
          <w:numId w:val="27"/>
        </w:numPr>
      </w:pPr>
      <w:r w:rsidRPr="009B2EB5">
        <w:t>Ta zakon začne veljati petnajsti dan po objavi v Uradnem listu Republike Slovenije.</w:t>
      </w:r>
    </w:p>
    <w:p w14:paraId="4425B207" w14:textId="40BE3C2B" w:rsidR="001D3DC7" w:rsidRPr="009B2EB5" w:rsidRDefault="001D3DC7" w:rsidP="001D3DC7">
      <w:pPr>
        <w:pStyle w:val="Odstavek"/>
        <w:numPr>
          <w:ilvl w:val="0"/>
          <w:numId w:val="27"/>
        </w:numPr>
      </w:pPr>
      <w:r w:rsidRPr="009B2EB5">
        <w:t>Določbe 5.</w:t>
      </w:r>
      <w:r w:rsidR="00DB31C5" w:rsidRPr="009B2EB5">
        <w:t> </w:t>
      </w:r>
      <w:r w:rsidRPr="009B2EB5">
        <w:t>točke prvega odstavka 118.</w:t>
      </w:r>
      <w:r w:rsidR="002E5B04" w:rsidRPr="009B2EB5">
        <w:t> </w:t>
      </w:r>
      <w:r w:rsidRPr="009B2EB5">
        <w:t>člena tega zakona, četrtega odstavka 118.</w:t>
      </w:r>
      <w:r w:rsidR="003C4BF2" w:rsidRPr="009B2EB5">
        <w:t> </w:t>
      </w:r>
      <w:r w:rsidRPr="009B2EB5">
        <w:t>člena, 15. in 16.</w:t>
      </w:r>
      <w:r w:rsidR="002E5B04" w:rsidRPr="009B2EB5">
        <w:t> </w:t>
      </w:r>
      <w:r w:rsidRPr="009B2EB5">
        <w:t>točka prvega odstavka 119.</w:t>
      </w:r>
      <w:r w:rsidR="002E5B04" w:rsidRPr="009B2EB5">
        <w:t> </w:t>
      </w:r>
      <w:r w:rsidRPr="009B2EB5">
        <w:t>člena tega zakona, četrtega odstavka 119.</w:t>
      </w:r>
      <w:r w:rsidR="002E5B04" w:rsidRPr="009B2EB5">
        <w:t> </w:t>
      </w:r>
      <w:r w:rsidRPr="009B2EB5">
        <w:t>člena tega zakona, ter osmega in devetega odstavka 123.</w:t>
      </w:r>
      <w:r w:rsidR="002E5B04" w:rsidRPr="009B2EB5">
        <w:t> </w:t>
      </w:r>
      <w:r w:rsidRPr="009B2EB5">
        <w:t>člena tega zakona se začnejo uporabljati 1.</w:t>
      </w:r>
      <w:r w:rsidR="00022D6E" w:rsidRPr="009B2EB5">
        <w:t> </w:t>
      </w:r>
      <w:r w:rsidRPr="009B2EB5">
        <w:t>januarja 2026.</w:t>
      </w:r>
    </w:p>
    <w:p w14:paraId="4B72EDF8" w14:textId="715BEB46" w:rsidR="009B4E4D" w:rsidRPr="009B2EB5" w:rsidRDefault="009B4E4D" w:rsidP="00BC5520">
      <w:pPr>
        <w:rPr>
          <w:rFonts w:ascii="Arial" w:hAnsi="Arial" w:cs="Arial"/>
        </w:rPr>
      </w:pPr>
    </w:p>
    <w:p w14:paraId="67B407AE" w14:textId="0352F164" w:rsidR="00272816" w:rsidRPr="009B2EB5" w:rsidRDefault="00434543">
      <w:pPr>
        <w:rPr>
          <w:rFonts w:ascii="Arial" w:hAnsi="Arial" w:cs="Arial"/>
        </w:rPr>
      </w:pPr>
      <w:r w:rsidRPr="009B2EB5">
        <w:rPr>
          <w:rFonts w:ascii="Arial" w:hAnsi="Arial" w:cs="Arial"/>
        </w:rPr>
        <w:br w:type="page"/>
      </w:r>
    </w:p>
    <w:p w14:paraId="29D55788" w14:textId="586CB4E2" w:rsidR="008B1D45" w:rsidRPr="009B2EB5" w:rsidRDefault="00434543" w:rsidP="008B1D45">
      <w:pPr>
        <w:spacing w:before="240"/>
        <w:rPr>
          <w:rFonts w:ascii="Arial" w:hAnsi="Arial" w:cs="Arial"/>
        </w:rPr>
      </w:pPr>
      <w:r w:rsidRPr="009B2EB5">
        <w:rPr>
          <w:rFonts w:ascii="Arial" w:hAnsi="Arial" w:cs="Arial"/>
        </w:rPr>
        <w:lastRenderedPageBreak/>
        <w:t>III. OBRAZLOŽITEV</w:t>
      </w:r>
      <w:r w:rsidR="003D112C" w:rsidRPr="009B2EB5">
        <w:rPr>
          <w:rFonts w:ascii="Arial" w:hAnsi="Arial" w:cs="Arial"/>
        </w:rPr>
        <w:t xml:space="preserve"> ČLENOV</w:t>
      </w:r>
    </w:p>
    <w:p w14:paraId="371EE83F" w14:textId="58C86115" w:rsidR="00777C03" w:rsidRPr="009B2EB5" w:rsidRDefault="00434543" w:rsidP="008B1D45">
      <w:pPr>
        <w:spacing w:before="240"/>
        <w:rPr>
          <w:rFonts w:ascii="Arial" w:hAnsi="Arial" w:cs="Arial"/>
          <w:b/>
          <w:bCs/>
        </w:rPr>
      </w:pPr>
      <w:r w:rsidRPr="009B2EB5">
        <w:rPr>
          <w:rFonts w:ascii="Arial" w:hAnsi="Arial" w:cs="Arial"/>
          <w:b/>
          <w:bCs/>
        </w:rPr>
        <w:t xml:space="preserve">K </w:t>
      </w:r>
      <w:r w:rsidRPr="009B2EB5">
        <w:rPr>
          <w:rFonts w:ascii="Arial" w:hAnsi="Arial" w:cs="Arial"/>
          <w:b/>
          <w:bCs/>
        </w:rPr>
        <w:fldChar w:fldCharType="begin"/>
      </w:r>
      <w:r w:rsidRPr="009B2EB5">
        <w:rPr>
          <w:rFonts w:ascii="Arial" w:hAnsi="Arial" w:cs="Arial"/>
          <w:b/>
          <w:bCs/>
        </w:rPr>
        <w:instrText xml:space="preserve"> REF _Ref145348338 \r \h </w:instrText>
      </w:r>
      <w:r w:rsidR="00D56D43" w:rsidRPr="009B2EB5">
        <w:rPr>
          <w:rFonts w:ascii="Arial" w:hAnsi="Arial" w:cs="Arial"/>
          <w:b/>
          <w:bCs/>
        </w:rPr>
        <w:instrText xml:space="preserve"> \* MERGEFORMAT </w:instrText>
      </w:r>
      <w:r w:rsidRPr="009B2EB5">
        <w:rPr>
          <w:rFonts w:ascii="Arial" w:hAnsi="Arial" w:cs="Arial"/>
          <w:b/>
          <w:bCs/>
        </w:rPr>
      </w:r>
      <w:r w:rsidRPr="009B2EB5">
        <w:rPr>
          <w:rFonts w:ascii="Arial" w:hAnsi="Arial" w:cs="Arial"/>
          <w:b/>
          <w:bCs/>
        </w:rPr>
        <w:fldChar w:fldCharType="separate"/>
      </w:r>
      <w:r w:rsidR="00FC4737" w:rsidRPr="009B2EB5">
        <w:rPr>
          <w:rFonts w:ascii="Arial" w:hAnsi="Arial" w:cs="Arial"/>
          <w:b/>
          <w:bCs/>
        </w:rPr>
        <w:t>1</w:t>
      </w:r>
      <w:r w:rsidRPr="009B2EB5">
        <w:rPr>
          <w:rFonts w:ascii="Arial" w:hAnsi="Arial" w:cs="Arial"/>
          <w:b/>
          <w:bCs/>
        </w:rPr>
        <w:fldChar w:fldCharType="end"/>
      </w:r>
      <w:r w:rsidRPr="009B2EB5">
        <w:rPr>
          <w:rFonts w:ascii="Arial" w:hAnsi="Arial" w:cs="Arial"/>
          <w:b/>
          <w:bCs/>
        </w:rPr>
        <w:t>. členu</w:t>
      </w:r>
      <w:r w:rsidR="00D56D43" w:rsidRPr="009B2EB5">
        <w:rPr>
          <w:rFonts w:ascii="Arial" w:hAnsi="Arial" w:cs="Arial"/>
          <w:b/>
          <w:bCs/>
        </w:rPr>
        <w:t xml:space="preserve"> (vsebina zakona)</w:t>
      </w:r>
    </w:p>
    <w:p w14:paraId="7897A80E" w14:textId="259C2CB2" w:rsidR="008B1D45" w:rsidRPr="009B2EB5" w:rsidRDefault="0036073B" w:rsidP="008B1D45">
      <w:pPr>
        <w:spacing w:before="240"/>
        <w:rPr>
          <w:rFonts w:ascii="Arial" w:hAnsi="Arial" w:cs="Arial"/>
        </w:rPr>
      </w:pPr>
      <w:r w:rsidRPr="009B2EB5">
        <w:rPr>
          <w:rFonts w:ascii="Arial" w:hAnsi="Arial" w:cs="Arial"/>
        </w:rPr>
        <w:t>Predlog z</w:t>
      </w:r>
      <w:r w:rsidR="00D56D43" w:rsidRPr="009B2EB5">
        <w:rPr>
          <w:rFonts w:ascii="Arial" w:hAnsi="Arial" w:cs="Arial"/>
        </w:rPr>
        <w:t>akon v 1. členu</w:t>
      </w:r>
      <w:r w:rsidRPr="009B2EB5">
        <w:rPr>
          <w:rFonts w:ascii="Arial" w:hAnsi="Arial" w:cs="Arial"/>
        </w:rPr>
        <w:t xml:space="preserve"> </w:t>
      </w:r>
      <w:r w:rsidR="00D56D43" w:rsidRPr="009B2EB5">
        <w:rPr>
          <w:rFonts w:ascii="Arial" w:hAnsi="Arial" w:cs="Arial"/>
        </w:rPr>
        <w:t xml:space="preserve">določa vsebino urejanja. </w:t>
      </w:r>
    </w:p>
    <w:p w14:paraId="3CAFD58F" w14:textId="03DF5399" w:rsidR="00434543" w:rsidRPr="009B2EB5" w:rsidRDefault="00434543" w:rsidP="008B1D45">
      <w:pPr>
        <w:spacing w:before="240"/>
        <w:rPr>
          <w:rFonts w:ascii="Arial" w:hAnsi="Arial" w:cs="Arial"/>
          <w:b/>
          <w:bCs/>
        </w:rPr>
      </w:pPr>
      <w:r w:rsidRPr="009B2EB5">
        <w:rPr>
          <w:rFonts w:ascii="Arial" w:hAnsi="Arial" w:cs="Arial"/>
          <w:b/>
          <w:bCs/>
        </w:rPr>
        <w:t xml:space="preserve">K </w:t>
      </w:r>
      <w:r w:rsidR="005A6315" w:rsidRPr="009B2EB5">
        <w:rPr>
          <w:rFonts w:ascii="Arial" w:hAnsi="Arial" w:cs="Arial"/>
          <w:b/>
          <w:bCs/>
        </w:rPr>
        <w:t>2</w:t>
      </w:r>
      <w:r w:rsidRPr="009B2EB5">
        <w:rPr>
          <w:rFonts w:ascii="Arial" w:hAnsi="Arial" w:cs="Arial"/>
          <w:b/>
          <w:bCs/>
        </w:rPr>
        <w:t>. členu</w:t>
      </w:r>
      <w:r w:rsidR="00D56D43" w:rsidRPr="009B2EB5">
        <w:rPr>
          <w:rFonts w:ascii="Arial" w:hAnsi="Arial" w:cs="Arial"/>
          <w:b/>
          <w:bCs/>
        </w:rPr>
        <w:t xml:space="preserve"> (prenos in izvrševanje predpisov EU)</w:t>
      </w:r>
    </w:p>
    <w:p w14:paraId="5C385E28" w14:textId="58084F58" w:rsidR="00D56D43" w:rsidRPr="009B2EB5" w:rsidRDefault="006B0945" w:rsidP="008C7427">
      <w:pPr>
        <w:spacing w:before="240" w:after="120"/>
        <w:rPr>
          <w:rFonts w:ascii="Arial" w:eastAsia="Calibri" w:hAnsi="Arial" w:cs="Arial"/>
          <w:bCs/>
          <w:iCs/>
        </w:rPr>
      </w:pPr>
      <w:r w:rsidRPr="009B2EB5">
        <w:rPr>
          <w:rFonts w:ascii="Arial" w:eastAsia="Calibri" w:hAnsi="Arial" w:cs="Arial"/>
          <w:bCs/>
          <w:iCs/>
        </w:rPr>
        <w:t>V členu</w:t>
      </w:r>
      <w:r w:rsidR="00D56D43" w:rsidRPr="009B2EB5">
        <w:rPr>
          <w:rFonts w:ascii="Arial" w:eastAsia="Calibri" w:hAnsi="Arial" w:cs="Arial"/>
          <w:bCs/>
          <w:iCs/>
        </w:rPr>
        <w:t xml:space="preserve"> </w:t>
      </w:r>
      <w:r w:rsidR="0036073B" w:rsidRPr="009B2EB5">
        <w:rPr>
          <w:rFonts w:ascii="Arial" w:eastAsia="Calibri" w:hAnsi="Arial" w:cs="Arial"/>
          <w:bCs/>
          <w:iCs/>
        </w:rPr>
        <w:t xml:space="preserve">predloga zakona </w:t>
      </w:r>
      <w:r w:rsidR="00D56D43" w:rsidRPr="009B2EB5">
        <w:rPr>
          <w:rFonts w:ascii="Arial" w:eastAsia="Calibri" w:hAnsi="Arial" w:cs="Arial"/>
          <w:bCs/>
          <w:iCs/>
        </w:rPr>
        <w:t>navaja</w:t>
      </w:r>
      <w:r w:rsidRPr="009B2EB5">
        <w:rPr>
          <w:rFonts w:ascii="Arial" w:eastAsia="Calibri" w:hAnsi="Arial" w:cs="Arial"/>
          <w:bCs/>
          <w:iCs/>
        </w:rPr>
        <w:t>mo</w:t>
      </w:r>
      <w:r w:rsidR="00D56D43" w:rsidRPr="009B2EB5">
        <w:rPr>
          <w:rFonts w:ascii="Arial" w:eastAsia="Calibri" w:hAnsi="Arial" w:cs="Arial"/>
          <w:bCs/>
          <w:iCs/>
        </w:rPr>
        <w:t xml:space="preserve"> evropske direktive, ki se s tem zakonom prenašajo v pravni red Republike Slovenije, in evropske uredbe, za katere je </w:t>
      </w:r>
      <w:r w:rsidR="00EC6B1D" w:rsidRPr="009B2EB5">
        <w:rPr>
          <w:rFonts w:ascii="Arial" w:eastAsia="Calibri" w:hAnsi="Arial" w:cs="Arial"/>
          <w:bCs/>
          <w:iCs/>
        </w:rPr>
        <w:t xml:space="preserve">treba </w:t>
      </w:r>
      <w:r w:rsidR="00D56D43" w:rsidRPr="009B2EB5">
        <w:rPr>
          <w:rFonts w:ascii="Arial" w:eastAsia="Calibri" w:hAnsi="Arial" w:cs="Arial"/>
          <w:bCs/>
          <w:iCs/>
        </w:rPr>
        <w:t xml:space="preserve">določiti </w:t>
      </w:r>
      <w:r w:rsidR="008C7427" w:rsidRPr="009B2EB5">
        <w:rPr>
          <w:rFonts w:ascii="Arial" w:eastAsia="Calibri" w:hAnsi="Arial" w:cs="Arial"/>
          <w:bCs/>
          <w:iCs/>
        </w:rPr>
        <w:t>pristojne organe in okvir za izvajanje.</w:t>
      </w:r>
    </w:p>
    <w:p w14:paraId="707CBE26" w14:textId="77777777" w:rsidR="008B1D45" w:rsidRPr="009B2EB5" w:rsidRDefault="00D56D43" w:rsidP="008B1D45">
      <w:pPr>
        <w:spacing w:before="240" w:after="120"/>
        <w:rPr>
          <w:rFonts w:ascii="Arial" w:eastAsia="Calibri" w:hAnsi="Arial" w:cs="Arial"/>
          <w:b/>
          <w:iCs/>
        </w:rPr>
      </w:pPr>
      <w:r w:rsidRPr="009B2EB5">
        <w:rPr>
          <w:rFonts w:ascii="Arial" w:eastAsia="Calibri" w:hAnsi="Arial" w:cs="Arial"/>
          <w:b/>
          <w:iCs/>
        </w:rPr>
        <w:t>K 3. členu (namen in cilji)</w:t>
      </w:r>
    </w:p>
    <w:p w14:paraId="45D05209" w14:textId="028F0A6D" w:rsidR="009A6754" w:rsidRPr="009B2EB5" w:rsidRDefault="00D56D43" w:rsidP="007861AB">
      <w:pPr>
        <w:spacing w:before="240" w:after="120"/>
        <w:rPr>
          <w:rFonts w:ascii="Arial" w:eastAsia="Calibri" w:hAnsi="Arial" w:cs="Arial"/>
          <w:b/>
          <w:iCs/>
        </w:rPr>
      </w:pPr>
      <w:r w:rsidRPr="009B2EB5">
        <w:rPr>
          <w:rStyle w:val="normaltextrun"/>
          <w:rFonts w:ascii="Arial" w:hAnsi="Arial" w:cs="Arial"/>
        </w:rPr>
        <w:t>V 3.</w:t>
      </w:r>
      <w:r w:rsidR="00B1642F" w:rsidRPr="009B2EB5">
        <w:rPr>
          <w:rStyle w:val="normaltextrun"/>
          <w:rFonts w:ascii="Arial" w:hAnsi="Arial" w:cs="Arial"/>
        </w:rPr>
        <w:t> </w:t>
      </w:r>
      <w:r w:rsidRPr="009B2EB5">
        <w:rPr>
          <w:rStyle w:val="normaltextrun"/>
          <w:rFonts w:ascii="Arial" w:hAnsi="Arial" w:cs="Arial"/>
        </w:rPr>
        <w:t>členu</w:t>
      </w:r>
      <w:r w:rsidR="00B1642F" w:rsidRPr="009B2EB5">
        <w:rPr>
          <w:rStyle w:val="normaltextrun"/>
          <w:rFonts w:ascii="Arial" w:hAnsi="Arial" w:cs="Arial"/>
        </w:rPr>
        <w:t xml:space="preserve"> predl</w:t>
      </w:r>
      <w:r w:rsidR="00AF737A" w:rsidRPr="009B2EB5">
        <w:rPr>
          <w:rStyle w:val="normaltextrun"/>
          <w:rFonts w:ascii="Arial" w:hAnsi="Arial" w:cs="Arial"/>
        </w:rPr>
        <w:t>oga</w:t>
      </w:r>
      <w:r w:rsidR="00B1642F" w:rsidRPr="009B2EB5">
        <w:rPr>
          <w:rStyle w:val="normaltextrun"/>
          <w:rFonts w:ascii="Arial" w:hAnsi="Arial" w:cs="Arial"/>
        </w:rPr>
        <w:t xml:space="preserve"> zakona</w:t>
      </w:r>
      <w:r w:rsidRPr="009B2EB5">
        <w:rPr>
          <w:rStyle w:val="normaltextrun"/>
          <w:rFonts w:ascii="Arial" w:hAnsi="Arial" w:cs="Arial"/>
        </w:rPr>
        <w:t xml:space="preserve"> </w:t>
      </w:r>
      <w:r w:rsidR="007861AB" w:rsidRPr="009B2EB5">
        <w:rPr>
          <w:rStyle w:val="normaltextrun"/>
          <w:rFonts w:ascii="Arial" w:hAnsi="Arial" w:cs="Arial"/>
        </w:rPr>
        <w:t>sta</w:t>
      </w:r>
      <w:r w:rsidRPr="009B2EB5">
        <w:rPr>
          <w:rStyle w:val="normaltextrun"/>
          <w:rFonts w:ascii="Arial" w:hAnsi="Arial" w:cs="Arial"/>
        </w:rPr>
        <w:t xml:space="preserve"> opredeljen</w:t>
      </w:r>
      <w:r w:rsidR="007861AB" w:rsidRPr="009B2EB5">
        <w:rPr>
          <w:rStyle w:val="normaltextrun"/>
          <w:rFonts w:ascii="Arial" w:hAnsi="Arial" w:cs="Arial"/>
        </w:rPr>
        <w:t>a</w:t>
      </w:r>
      <w:r w:rsidRPr="009B2EB5">
        <w:rPr>
          <w:rStyle w:val="normaltextrun"/>
          <w:rFonts w:ascii="Arial" w:hAnsi="Arial" w:cs="Arial"/>
        </w:rPr>
        <w:t xml:space="preserve"> temeljni namen</w:t>
      </w:r>
      <w:r w:rsidR="00F303A7" w:rsidRPr="009B2EB5">
        <w:rPr>
          <w:rStyle w:val="normaltextrun"/>
          <w:rFonts w:ascii="Arial" w:hAnsi="Arial" w:cs="Arial"/>
        </w:rPr>
        <w:t xml:space="preserve"> in cilj </w:t>
      </w:r>
      <w:r w:rsidRPr="009B2EB5">
        <w:rPr>
          <w:rStyle w:val="normaltextrun"/>
          <w:rFonts w:ascii="Arial" w:hAnsi="Arial" w:cs="Arial"/>
        </w:rPr>
        <w:t>zakona</w:t>
      </w:r>
      <w:r w:rsidR="007861AB" w:rsidRPr="009B2EB5">
        <w:rPr>
          <w:rStyle w:val="normaltextrun"/>
          <w:rFonts w:ascii="Arial" w:hAnsi="Arial" w:cs="Arial"/>
        </w:rPr>
        <w:t xml:space="preserve">. </w:t>
      </w:r>
    </w:p>
    <w:p w14:paraId="496E2C2A" w14:textId="5DD4DA3B" w:rsidR="00F303A7" w:rsidRPr="009B2EB5" w:rsidRDefault="00F303A7" w:rsidP="008B1D45">
      <w:pPr>
        <w:spacing w:before="240" w:after="120"/>
        <w:rPr>
          <w:rFonts w:ascii="Arial" w:eastAsia="Calibri" w:hAnsi="Arial" w:cs="Arial"/>
          <w:b/>
          <w:bCs/>
        </w:rPr>
      </w:pPr>
      <w:r w:rsidRPr="009B2EB5">
        <w:rPr>
          <w:rFonts w:ascii="Arial" w:eastAsia="Calibri" w:hAnsi="Arial" w:cs="Arial"/>
          <w:b/>
          <w:bCs/>
        </w:rPr>
        <w:t>K 4. členu (pomen izrazov)</w:t>
      </w:r>
    </w:p>
    <w:p w14:paraId="031AAD7F" w14:textId="3F53FB92" w:rsidR="004853F8" w:rsidRPr="009B2EB5" w:rsidRDefault="00F303A7" w:rsidP="008B1D45">
      <w:pPr>
        <w:spacing w:before="240" w:after="120"/>
        <w:rPr>
          <w:rStyle w:val="normaltextrun"/>
          <w:rFonts w:ascii="Arial" w:hAnsi="Arial" w:cs="Arial"/>
        </w:rPr>
      </w:pPr>
      <w:r w:rsidRPr="009B2EB5">
        <w:rPr>
          <w:rStyle w:val="normaltextrun"/>
          <w:rFonts w:ascii="Arial" w:hAnsi="Arial" w:cs="Arial"/>
        </w:rPr>
        <w:t>V 4.</w:t>
      </w:r>
      <w:r w:rsidR="00B1642F" w:rsidRPr="009B2EB5">
        <w:rPr>
          <w:rStyle w:val="normaltextrun"/>
          <w:rFonts w:ascii="Arial" w:hAnsi="Arial" w:cs="Arial"/>
        </w:rPr>
        <w:t> </w:t>
      </w:r>
      <w:r w:rsidRPr="009B2EB5">
        <w:rPr>
          <w:rStyle w:val="normaltextrun"/>
          <w:rFonts w:ascii="Arial" w:hAnsi="Arial" w:cs="Arial"/>
        </w:rPr>
        <w:t xml:space="preserve">členu </w:t>
      </w:r>
      <w:r w:rsidR="00B1642F" w:rsidRPr="009B2EB5">
        <w:rPr>
          <w:rStyle w:val="normaltextrun"/>
          <w:rFonts w:ascii="Arial" w:hAnsi="Arial" w:cs="Arial"/>
        </w:rPr>
        <w:t>predl</w:t>
      </w:r>
      <w:r w:rsidR="00AF737A" w:rsidRPr="009B2EB5">
        <w:rPr>
          <w:rStyle w:val="normaltextrun"/>
          <w:rFonts w:ascii="Arial" w:hAnsi="Arial" w:cs="Arial"/>
        </w:rPr>
        <w:t>oga</w:t>
      </w:r>
      <w:r w:rsidR="00B1642F" w:rsidRPr="009B2EB5">
        <w:rPr>
          <w:rStyle w:val="normaltextrun"/>
          <w:rFonts w:ascii="Arial" w:hAnsi="Arial" w:cs="Arial"/>
        </w:rPr>
        <w:t xml:space="preserve"> zakona </w:t>
      </w:r>
      <w:r w:rsidRPr="009B2EB5">
        <w:rPr>
          <w:rStyle w:val="normaltextrun"/>
          <w:rFonts w:ascii="Arial" w:hAnsi="Arial" w:cs="Arial"/>
        </w:rPr>
        <w:t xml:space="preserve">so pojasnjeni temeljni pojmi, uporabljeni v zakonskem besedilu. </w:t>
      </w:r>
      <w:r w:rsidR="002E3F2B" w:rsidRPr="009B2EB5">
        <w:rPr>
          <w:rStyle w:val="normaltextrun"/>
          <w:rFonts w:ascii="Arial" w:hAnsi="Arial" w:cs="Arial"/>
        </w:rPr>
        <w:t xml:space="preserve">Izrazi v zakonu, ki se nanašajo področje varstva okolja in niso opredeljeni s tem zakonom, imajo enak pomen, kot ga določajo predpisi s področja varstva okolja. </w:t>
      </w:r>
      <w:r w:rsidR="004F575C" w:rsidRPr="009B2EB5">
        <w:rPr>
          <w:rStyle w:val="normaltextrun"/>
          <w:rFonts w:ascii="Arial" w:hAnsi="Arial" w:cs="Arial"/>
        </w:rPr>
        <w:t>Za izraze s področja energetike, ki jih zakon posebej ne opredeljuje, je določeno, da imajo enak pomen</w:t>
      </w:r>
      <w:r w:rsidR="00EC6B1D" w:rsidRPr="009B2EB5">
        <w:rPr>
          <w:rStyle w:val="normaltextrun"/>
          <w:rFonts w:ascii="Arial" w:hAnsi="Arial" w:cs="Arial"/>
        </w:rPr>
        <w:t>,</w:t>
      </w:r>
      <w:r w:rsidR="004F575C" w:rsidRPr="009B2EB5">
        <w:rPr>
          <w:rStyle w:val="normaltextrun"/>
          <w:rFonts w:ascii="Arial" w:hAnsi="Arial" w:cs="Arial"/>
        </w:rPr>
        <w:t xml:space="preserve"> kot </w:t>
      </w:r>
      <w:r w:rsidR="002E3F2B" w:rsidRPr="009B2EB5">
        <w:rPr>
          <w:rStyle w:val="normaltextrun"/>
          <w:rFonts w:ascii="Arial" w:hAnsi="Arial" w:cs="Arial"/>
        </w:rPr>
        <w:t>ga določajo predpisi s področja energetike.</w:t>
      </w:r>
      <w:r w:rsidR="008B641C" w:rsidRPr="009B2EB5">
        <w:rPr>
          <w:rFonts w:ascii="Arial" w:hAnsi="Arial" w:cs="Arial"/>
        </w:rPr>
        <w:t xml:space="preserve"> </w:t>
      </w:r>
      <w:r w:rsidR="008B641C" w:rsidRPr="009B2EB5">
        <w:rPr>
          <w:rStyle w:val="normaltextrun"/>
          <w:rFonts w:ascii="Arial" w:hAnsi="Arial" w:cs="Arial"/>
        </w:rPr>
        <w:t xml:space="preserve">Določeno je tudi, da imajo izrazi s področja mehanizma za </w:t>
      </w:r>
      <w:proofErr w:type="spellStart"/>
      <w:r w:rsidR="008B641C" w:rsidRPr="009B2EB5">
        <w:rPr>
          <w:rStyle w:val="normaltextrun"/>
          <w:rFonts w:ascii="Arial" w:hAnsi="Arial" w:cs="Arial"/>
        </w:rPr>
        <w:t>ogljično</w:t>
      </w:r>
      <w:proofErr w:type="spellEnd"/>
      <w:r w:rsidR="008B641C" w:rsidRPr="009B2EB5">
        <w:rPr>
          <w:rStyle w:val="normaltextrun"/>
          <w:rFonts w:ascii="Arial" w:hAnsi="Arial" w:cs="Arial"/>
        </w:rPr>
        <w:t xml:space="preserve"> prilagoditev na mejah enak pomen, kot ga določata Uredba 2023/956/EU in Izvedbena uredba 2023/1773/EU. </w:t>
      </w:r>
    </w:p>
    <w:p w14:paraId="02CD6955" w14:textId="76FA7BFF" w:rsidR="0024784D" w:rsidRPr="009B2EB5" w:rsidRDefault="0024784D" w:rsidP="008B1D45">
      <w:pPr>
        <w:spacing w:before="240" w:after="120"/>
        <w:rPr>
          <w:rStyle w:val="normaltextrun"/>
          <w:rFonts w:ascii="Arial" w:hAnsi="Arial" w:cs="Arial"/>
          <w:b/>
          <w:bCs/>
        </w:rPr>
      </w:pPr>
      <w:r w:rsidRPr="009B2EB5">
        <w:rPr>
          <w:rStyle w:val="normaltextrun"/>
          <w:rFonts w:ascii="Arial" w:hAnsi="Arial" w:cs="Arial"/>
          <w:b/>
          <w:bCs/>
        </w:rPr>
        <w:t>K 5. členu (</w:t>
      </w:r>
      <w:r w:rsidR="005F6C86" w:rsidRPr="009B2EB5">
        <w:rPr>
          <w:rStyle w:val="normaltextrun"/>
          <w:rFonts w:ascii="Arial" w:hAnsi="Arial" w:cs="Arial"/>
          <w:b/>
          <w:bCs/>
        </w:rPr>
        <w:t>načelo komplementarnosti</w:t>
      </w:r>
      <w:r w:rsidRPr="009B2EB5">
        <w:rPr>
          <w:rStyle w:val="normaltextrun"/>
          <w:rFonts w:ascii="Arial" w:hAnsi="Arial" w:cs="Arial"/>
          <w:b/>
          <w:bCs/>
        </w:rPr>
        <w:t>)</w:t>
      </w:r>
    </w:p>
    <w:p w14:paraId="3CFFF073" w14:textId="6FA6A6C6" w:rsidR="006D76F0" w:rsidRPr="009B2EB5" w:rsidRDefault="00F42B62" w:rsidP="008B1D45">
      <w:pPr>
        <w:spacing w:before="240"/>
        <w:rPr>
          <w:rFonts w:ascii="Arial" w:hAnsi="Arial" w:cs="Arial"/>
        </w:rPr>
      </w:pPr>
      <w:r w:rsidRPr="009B2EB5">
        <w:rPr>
          <w:rFonts w:ascii="Arial" w:hAnsi="Arial" w:cs="Arial"/>
        </w:rPr>
        <w:t xml:space="preserve">5. člen </w:t>
      </w:r>
      <w:r w:rsidR="00B1642F" w:rsidRPr="009B2EB5">
        <w:rPr>
          <w:rFonts w:ascii="Arial" w:hAnsi="Arial" w:cs="Arial"/>
        </w:rPr>
        <w:t>predl</w:t>
      </w:r>
      <w:r w:rsidR="00AF737A" w:rsidRPr="009B2EB5">
        <w:rPr>
          <w:rFonts w:ascii="Arial" w:hAnsi="Arial" w:cs="Arial"/>
        </w:rPr>
        <w:t>oga</w:t>
      </w:r>
      <w:r w:rsidR="00B1642F" w:rsidRPr="009B2EB5">
        <w:rPr>
          <w:rFonts w:ascii="Arial" w:hAnsi="Arial" w:cs="Arial"/>
        </w:rPr>
        <w:t xml:space="preserve"> zakona </w:t>
      </w:r>
      <w:r w:rsidRPr="009B2EB5">
        <w:rPr>
          <w:rFonts w:ascii="Arial" w:hAnsi="Arial" w:cs="Arial"/>
        </w:rPr>
        <w:t>zapoveduje upoštevanje vplivov na okolje ter družbo in gospodarstvo pri sprejemanju in izvajanju podnebnih politik.</w:t>
      </w:r>
    </w:p>
    <w:p w14:paraId="273405BC" w14:textId="1EA4D555" w:rsidR="008B1D45" w:rsidRPr="009B2EB5" w:rsidRDefault="006D76F0" w:rsidP="008B1D45">
      <w:pPr>
        <w:spacing w:before="240"/>
        <w:rPr>
          <w:rFonts w:ascii="Arial" w:hAnsi="Arial" w:cs="Arial"/>
        </w:rPr>
      </w:pPr>
      <w:r w:rsidRPr="009B2EB5">
        <w:rPr>
          <w:rFonts w:ascii="Arial" w:hAnsi="Arial" w:cs="Arial"/>
        </w:rPr>
        <w:t xml:space="preserve">Drugi odstavek 5. člena </w:t>
      </w:r>
      <w:r w:rsidR="00B1642F" w:rsidRPr="009B2EB5">
        <w:rPr>
          <w:rFonts w:ascii="Arial" w:hAnsi="Arial" w:cs="Arial"/>
        </w:rPr>
        <w:t>predl</w:t>
      </w:r>
      <w:r w:rsidR="00AF737A" w:rsidRPr="009B2EB5">
        <w:rPr>
          <w:rFonts w:ascii="Arial" w:hAnsi="Arial" w:cs="Arial"/>
        </w:rPr>
        <w:t>oga</w:t>
      </w:r>
      <w:r w:rsidR="00B1642F" w:rsidRPr="009B2EB5">
        <w:rPr>
          <w:rFonts w:ascii="Arial" w:hAnsi="Arial" w:cs="Arial"/>
        </w:rPr>
        <w:t xml:space="preserve"> zakona </w:t>
      </w:r>
      <w:r w:rsidR="003401B5" w:rsidRPr="009B2EB5">
        <w:rPr>
          <w:rFonts w:ascii="Arial" w:hAnsi="Arial" w:cs="Arial"/>
        </w:rPr>
        <w:t xml:space="preserve">določa upoštevanje načela »ne škoduje bistveno«, v skladu z Uredbo 2020/852/EU in na naravi temelječe rešitve. </w:t>
      </w:r>
    </w:p>
    <w:p w14:paraId="52E6C5CD" w14:textId="2978BD2E" w:rsidR="0024784D" w:rsidRPr="009B2EB5" w:rsidRDefault="0024784D" w:rsidP="008B1D45">
      <w:pPr>
        <w:spacing w:before="240"/>
        <w:rPr>
          <w:rFonts w:ascii="Arial" w:eastAsia="Arial" w:hAnsi="Arial" w:cs="Arial"/>
          <w:b/>
          <w:bCs/>
        </w:rPr>
      </w:pPr>
      <w:r w:rsidRPr="009B2EB5">
        <w:rPr>
          <w:rFonts w:ascii="Arial" w:eastAsia="Arial" w:hAnsi="Arial" w:cs="Arial"/>
          <w:b/>
          <w:bCs/>
        </w:rPr>
        <w:t>K 6. členu (načel</w:t>
      </w:r>
      <w:r w:rsidR="005F6C86" w:rsidRPr="009B2EB5">
        <w:rPr>
          <w:rFonts w:ascii="Arial" w:eastAsia="Arial" w:hAnsi="Arial" w:cs="Arial"/>
          <w:b/>
          <w:bCs/>
        </w:rPr>
        <w:t>o vključevanja</w:t>
      </w:r>
      <w:r w:rsidRPr="009B2EB5">
        <w:rPr>
          <w:rFonts w:ascii="Arial" w:eastAsia="Arial" w:hAnsi="Arial" w:cs="Arial"/>
          <w:b/>
          <w:bCs/>
        </w:rPr>
        <w:t>)</w:t>
      </w:r>
    </w:p>
    <w:p w14:paraId="1A8201A2" w14:textId="3C20A127" w:rsidR="00F42B62" w:rsidRPr="009B2EB5" w:rsidRDefault="00F42B62" w:rsidP="008B1D45">
      <w:pPr>
        <w:spacing w:before="240"/>
        <w:rPr>
          <w:rFonts w:ascii="Arial" w:hAnsi="Arial" w:cs="Arial"/>
        </w:rPr>
      </w:pPr>
      <w:r w:rsidRPr="009B2EB5">
        <w:rPr>
          <w:rFonts w:ascii="Arial" w:hAnsi="Arial" w:cs="Arial"/>
        </w:rPr>
        <w:t xml:space="preserve">Člen </w:t>
      </w:r>
      <w:r w:rsidR="00B1642F" w:rsidRPr="009B2EB5">
        <w:rPr>
          <w:rFonts w:ascii="Arial" w:hAnsi="Arial" w:cs="Arial"/>
        </w:rPr>
        <w:t>predl</w:t>
      </w:r>
      <w:r w:rsidR="00AF737A" w:rsidRPr="009B2EB5">
        <w:rPr>
          <w:rFonts w:ascii="Arial" w:hAnsi="Arial" w:cs="Arial"/>
        </w:rPr>
        <w:t>oga</w:t>
      </w:r>
      <w:r w:rsidR="00B1642F" w:rsidRPr="009B2EB5">
        <w:rPr>
          <w:rFonts w:ascii="Arial" w:hAnsi="Arial" w:cs="Arial"/>
        </w:rPr>
        <w:t xml:space="preserve"> zakona </w:t>
      </w:r>
      <w:r w:rsidRPr="009B2EB5">
        <w:rPr>
          <w:rFonts w:ascii="Arial" w:hAnsi="Arial" w:cs="Arial"/>
        </w:rPr>
        <w:t>zapoveduje vključevanje podnebnih vidikov v politike in ukrepe namenjene</w:t>
      </w:r>
      <w:r w:rsidR="00FD478D" w:rsidRPr="009B2EB5">
        <w:rPr>
          <w:rFonts w:ascii="Arial" w:hAnsi="Arial" w:cs="Arial"/>
        </w:rPr>
        <w:t xml:space="preserve"> </w:t>
      </w:r>
      <w:r w:rsidRPr="009B2EB5">
        <w:rPr>
          <w:rFonts w:ascii="Arial" w:hAnsi="Arial" w:cs="Arial"/>
        </w:rPr>
        <w:t>družbenemu</w:t>
      </w:r>
      <w:r w:rsidR="00FD478D" w:rsidRPr="009B2EB5">
        <w:rPr>
          <w:rFonts w:ascii="Arial" w:hAnsi="Arial" w:cs="Arial"/>
        </w:rPr>
        <w:t>,</w:t>
      </w:r>
      <w:r w:rsidRPr="009B2EB5">
        <w:rPr>
          <w:rFonts w:ascii="Arial" w:hAnsi="Arial" w:cs="Arial"/>
        </w:rPr>
        <w:t xml:space="preserve"> gospodarskemu </w:t>
      </w:r>
      <w:r w:rsidR="00FD478D" w:rsidRPr="009B2EB5">
        <w:rPr>
          <w:rFonts w:ascii="Arial" w:hAnsi="Arial" w:cs="Arial"/>
        </w:rPr>
        <w:t xml:space="preserve">in </w:t>
      </w:r>
      <w:proofErr w:type="spellStart"/>
      <w:r w:rsidR="00FD478D" w:rsidRPr="009B2EB5">
        <w:rPr>
          <w:rFonts w:ascii="Arial" w:hAnsi="Arial" w:cs="Arial"/>
        </w:rPr>
        <w:t>okoljskemu</w:t>
      </w:r>
      <w:proofErr w:type="spellEnd"/>
      <w:r w:rsidR="00FD478D" w:rsidRPr="009B2EB5">
        <w:rPr>
          <w:rFonts w:ascii="Arial" w:hAnsi="Arial" w:cs="Arial"/>
        </w:rPr>
        <w:t xml:space="preserve"> </w:t>
      </w:r>
      <w:r w:rsidRPr="009B2EB5">
        <w:rPr>
          <w:rFonts w:ascii="Arial" w:hAnsi="Arial" w:cs="Arial"/>
        </w:rPr>
        <w:t>razvoju</w:t>
      </w:r>
      <w:r w:rsidR="00EC6B1D" w:rsidRPr="009B2EB5">
        <w:rPr>
          <w:rFonts w:ascii="Arial" w:hAnsi="Arial" w:cs="Arial"/>
        </w:rPr>
        <w:t>,</w:t>
      </w:r>
      <w:r w:rsidRPr="009B2EB5">
        <w:rPr>
          <w:rFonts w:ascii="Arial" w:hAnsi="Arial" w:cs="Arial"/>
        </w:rPr>
        <w:t xml:space="preserve"> ter vključevanje javnosti v dialog. </w:t>
      </w:r>
      <w:r w:rsidR="00FD478D" w:rsidRPr="009B2EB5">
        <w:rPr>
          <w:rFonts w:ascii="Arial" w:hAnsi="Arial" w:cs="Arial"/>
        </w:rPr>
        <w:t xml:space="preserve">Določena je tudi obveznost vsakogar, da po svojih najboljših močeh prispeva k doseganju ciljev iz 3. člena </w:t>
      </w:r>
      <w:r w:rsidR="00B1642F" w:rsidRPr="009B2EB5">
        <w:rPr>
          <w:rFonts w:ascii="Arial" w:hAnsi="Arial" w:cs="Arial"/>
        </w:rPr>
        <w:t>predl</w:t>
      </w:r>
      <w:r w:rsidR="00AF737A" w:rsidRPr="009B2EB5">
        <w:rPr>
          <w:rFonts w:ascii="Arial" w:hAnsi="Arial" w:cs="Arial"/>
        </w:rPr>
        <w:t>oga</w:t>
      </w:r>
      <w:r w:rsidR="00B1642F" w:rsidRPr="009B2EB5">
        <w:rPr>
          <w:rFonts w:ascii="Arial" w:hAnsi="Arial" w:cs="Arial"/>
        </w:rPr>
        <w:t xml:space="preserve"> </w:t>
      </w:r>
      <w:r w:rsidR="00FD478D" w:rsidRPr="009B2EB5">
        <w:rPr>
          <w:rFonts w:ascii="Arial" w:hAnsi="Arial" w:cs="Arial"/>
        </w:rPr>
        <w:t xml:space="preserve">zakona. </w:t>
      </w:r>
    </w:p>
    <w:p w14:paraId="29624F7C" w14:textId="502B2964" w:rsidR="005844C7" w:rsidRPr="009B2EB5" w:rsidRDefault="005844C7" w:rsidP="008B1D45">
      <w:pPr>
        <w:spacing w:before="240"/>
        <w:rPr>
          <w:rFonts w:ascii="Arial" w:eastAsia="Arial" w:hAnsi="Arial" w:cs="Arial"/>
          <w:b/>
          <w:bCs/>
        </w:rPr>
      </w:pPr>
      <w:r w:rsidRPr="009B2EB5">
        <w:rPr>
          <w:rFonts w:ascii="Arial" w:eastAsia="Arial" w:hAnsi="Arial" w:cs="Arial"/>
          <w:b/>
          <w:bCs/>
        </w:rPr>
        <w:t xml:space="preserve">K 7. členu (načelo </w:t>
      </w:r>
      <w:r w:rsidR="005F6C86" w:rsidRPr="009B2EB5">
        <w:rPr>
          <w:rFonts w:ascii="Arial" w:eastAsia="Arial" w:hAnsi="Arial" w:cs="Arial"/>
          <w:b/>
          <w:bCs/>
        </w:rPr>
        <w:t>družbene sprejemljivosti in pravičnosti</w:t>
      </w:r>
      <w:r w:rsidRPr="009B2EB5">
        <w:rPr>
          <w:rFonts w:ascii="Arial" w:eastAsia="Arial" w:hAnsi="Arial" w:cs="Arial"/>
          <w:b/>
          <w:bCs/>
        </w:rPr>
        <w:t>)</w:t>
      </w:r>
    </w:p>
    <w:p w14:paraId="22DFBED7" w14:textId="13A1007B" w:rsidR="00F42B62" w:rsidRPr="009B2EB5" w:rsidRDefault="00F42B62" w:rsidP="008B1D45">
      <w:pPr>
        <w:spacing w:before="240"/>
        <w:rPr>
          <w:rFonts w:ascii="Arial" w:hAnsi="Arial" w:cs="Arial"/>
        </w:rPr>
      </w:pPr>
      <w:r w:rsidRPr="009B2EB5">
        <w:rPr>
          <w:rFonts w:ascii="Arial" w:hAnsi="Arial" w:cs="Arial"/>
        </w:rPr>
        <w:t xml:space="preserve">Člen </w:t>
      </w:r>
      <w:r w:rsidR="00B1642F" w:rsidRPr="009B2EB5">
        <w:rPr>
          <w:rFonts w:ascii="Arial" w:hAnsi="Arial" w:cs="Arial"/>
        </w:rPr>
        <w:t>predl</w:t>
      </w:r>
      <w:r w:rsidR="00AF737A" w:rsidRPr="009B2EB5">
        <w:rPr>
          <w:rFonts w:ascii="Arial" w:hAnsi="Arial" w:cs="Arial"/>
        </w:rPr>
        <w:t>oga</w:t>
      </w:r>
      <w:r w:rsidR="00B1642F" w:rsidRPr="009B2EB5">
        <w:rPr>
          <w:rFonts w:ascii="Arial" w:hAnsi="Arial" w:cs="Arial"/>
        </w:rPr>
        <w:t xml:space="preserve"> zakona </w:t>
      </w:r>
      <w:r w:rsidRPr="009B2EB5">
        <w:rPr>
          <w:rFonts w:ascii="Arial" w:hAnsi="Arial" w:cs="Arial"/>
        </w:rPr>
        <w:t>zapoveduje posebno skrb za revnejše skupine prebivalstva in gospodinjstva.</w:t>
      </w:r>
    </w:p>
    <w:p w14:paraId="547C41AD" w14:textId="03291B45" w:rsidR="005844C7" w:rsidRPr="009B2EB5" w:rsidRDefault="005844C7" w:rsidP="008B1D45">
      <w:pPr>
        <w:spacing w:before="240"/>
        <w:rPr>
          <w:rFonts w:ascii="Arial" w:eastAsia="Arial" w:hAnsi="Arial" w:cs="Arial"/>
          <w:b/>
          <w:bCs/>
        </w:rPr>
      </w:pPr>
      <w:r w:rsidRPr="009B2EB5">
        <w:rPr>
          <w:rFonts w:ascii="Arial" w:eastAsia="Arial" w:hAnsi="Arial" w:cs="Arial"/>
          <w:b/>
          <w:bCs/>
        </w:rPr>
        <w:t xml:space="preserve">K 8. členu (načelo </w:t>
      </w:r>
      <w:r w:rsidR="005F6C86" w:rsidRPr="009B2EB5">
        <w:rPr>
          <w:rFonts w:ascii="Arial" w:eastAsia="Arial" w:hAnsi="Arial" w:cs="Arial"/>
          <w:b/>
          <w:bCs/>
        </w:rPr>
        <w:t xml:space="preserve">enakopravnosti in </w:t>
      </w:r>
      <w:proofErr w:type="spellStart"/>
      <w:r w:rsidR="005F6C86" w:rsidRPr="009B2EB5">
        <w:rPr>
          <w:rFonts w:ascii="Arial" w:eastAsia="Arial" w:hAnsi="Arial" w:cs="Arial"/>
          <w:b/>
          <w:bCs/>
        </w:rPr>
        <w:t>nediskriminatornosti</w:t>
      </w:r>
      <w:proofErr w:type="spellEnd"/>
      <w:r w:rsidRPr="009B2EB5">
        <w:rPr>
          <w:rFonts w:ascii="Arial" w:eastAsia="Arial" w:hAnsi="Arial" w:cs="Arial"/>
          <w:b/>
          <w:bCs/>
        </w:rPr>
        <w:t>)</w:t>
      </w:r>
    </w:p>
    <w:p w14:paraId="021E2BF6" w14:textId="7334BED6" w:rsidR="007129CA" w:rsidRPr="009B2EB5" w:rsidRDefault="001B18CF" w:rsidP="008B1D45">
      <w:pPr>
        <w:autoSpaceDE w:val="0"/>
        <w:autoSpaceDN w:val="0"/>
        <w:spacing w:before="240"/>
        <w:rPr>
          <w:rFonts w:ascii="Arial" w:hAnsi="Arial" w:cs="Arial"/>
          <w:sz w:val="24"/>
          <w:szCs w:val="24"/>
        </w:rPr>
      </w:pPr>
      <w:r w:rsidRPr="009B2EB5">
        <w:rPr>
          <w:rFonts w:ascii="Arial" w:hAnsi="Arial" w:cs="Arial"/>
        </w:rPr>
        <w:t xml:space="preserve">Člen </w:t>
      </w:r>
      <w:r w:rsidR="00B1642F" w:rsidRPr="009B2EB5">
        <w:rPr>
          <w:rFonts w:ascii="Arial" w:hAnsi="Arial" w:cs="Arial"/>
        </w:rPr>
        <w:t>predl</w:t>
      </w:r>
      <w:r w:rsidR="00AF737A" w:rsidRPr="009B2EB5">
        <w:rPr>
          <w:rFonts w:ascii="Arial" w:hAnsi="Arial" w:cs="Arial"/>
        </w:rPr>
        <w:t>oga</w:t>
      </w:r>
      <w:r w:rsidR="00B1642F" w:rsidRPr="009B2EB5">
        <w:rPr>
          <w:rFonts w:ascii="Arial" w:hAnsi="Arial" w:cs="Arial"/>
        </w:rPr>
        <w:t xml:space="preserve"> zakona </w:t>
      </w:r>
      <w:r w:rsidRPr="009B2EB5">
        <w:rPr>
          <w:rFonts w:ascii="Arial" w:hAnsi="Arial" w:cs="Arial"/>
        </w:rPr>
        <w:t>posebej izpostavlja zahtevo za spoštovanje človekovih pravic ter enake možnosti žensk in moških</w:t>
      </w:r>
      <w:r w:rsidRPr="009B2EB5">
        <w:rPr>
          <w:rFonts w:ascii="Arial" w:hAnsi="Arial" w:cs="Arial"/>
          <w:sz w:val="24"/>
          <w:szCs w:val="24"/>
        </w:rPr>
        <w:t xml:space="preserve">. </w:t>
      </w:r>
    </w:p>
    <w:p w14:paraId="07B7E534" w14:textId="2EDB9406" w:rsidR="00055DE9" w:rsidRPr="009B2EB5" w:rsidRDefault="00055DE9" w:rsidP="008B1D45">
      <w:pPr>
        <w:spacing w:before="240"/>
        <w:rPr>
          <w:rFonts w:ascii="Arial" w:eastAsia="Arial" w:hAnsi="Arial" w:cs="Arial"/>
          <w:b/>
          <w:bCs/>
        </w:rPr>
      </w:pPr>
      <w:r w:rsidRPr="009B2EB5">
        <w:rPr>
          <w:rFonts w:ascii="Arial" w:eastAsia="Arial" w:hAnsi="Arial" w:cs="Arial"/>
          <w:b/>
          <w:bCs/>
        </w:rPr>
        <w:t xml:space="preserve">K 9. členu (načelo </w:t>
      </w:r>
      <w:r w:rsidR="00A719D2" w:rsidRPr="009B2EB5">
        <w:rPr>
          <w:rFonts w:ascii="Arial" w:eastAsia="Arial" w:hAnsi="Arial" w:cs="Arial"/>
          <w:b/>
          <w:bCs/>
        </w:rPr>
        <w:t>onesnaževalec plača</w:t>
      </w:r>
      <w:r w:rsidRPr="009B2EB5">
        <w:rPr>
          <w:rFonts w:ascii="Arial" w:eastAsia="Arial" w:hAnsi="Arial" w:cs="Arial"/>
          <w:b/>
          <w:bCs/>
        </w:rPr>
        <w:t>)</w:t>
      </w:r>
    </w:p>
    <w:p w14:paraId="5AA4E5FB" w14:textId="7E59E40A" w:rsidR="00055DE9" w:rsidRPr="009B2EB5" w:rsidRDefault="001B18CF" w:rsidP="008B1D45">
      <w:pPr>
        <w:autoSpaceDE w:val="0"/>
        <w:autoSpaceDN w:val="0"/>
        <w:spacing w:before="240"/>
        <w:rPr>
          <w:rFonts w:ascii="Arial" w:hAnsi="Arial" w:cs="Arial"/>
        </w:rPr>
      </w:pPr>
      <w:r w:rsidRPr="009B2EB5">
        <w:rPr>
          <w:rFonts w:ascii="Arial" w:hAnsi="Arial" w:cs="Arial"/>
        </w:rPr>
        <w:t xml:space="preserve">Člen </w:t>
      </w:r>
      <w:r w:rsidR="00B1642F" w:rsidRPr="009B2EB5">
        <w:rPr>
          <w:rFonts w:ascii="Arial" w:hAnsi="Arial" w:cs="Arial"/>
        </w:rPr>
        <w:t>predl</w:t>
      </w:r>
      <w:r w:rsidR="00AF737A" w:rsidRPr="009B2EB5">
        <w:rPr>
          <w:rFonts w:ascii="Arial" w:hAnsi="Arial" w:cs="Arial"/>
        </w:rPr>
        <w:t>oga</w:t>
      </w:r>
      <w:r w:rsidR="00B1642F" w:rsidRPr="009B2EB5">
        <w:rPr>
          <w:rFonts w:ascii="Arial" w:hAnsi="Arial" w:cs="Arial"/>
        </w:rPr>
        <w:t xml:space="preserve"> zakona </w:t>
      </w:r>
      <w:r w:rsidR="0062782D" w:rsidRPr="009B2EB5">
        <w:rPr>
          <w:rFonts w:ascii="Arial" w:hAnsi="Arial" w:cs="Arial"/>
        </w:rPr>
        <w:t xml:space="preserve">določa ekonomsko odgovornost povzročiteljev onesnaževanja z emisijami toplogrednih plinov. </w:t>
      </w:r>
      <w:r w:rsidRPr="009B2EB5">
        <w:rPr>
          <w:rFonts w:ascii="Arial" w:hAnsi="Arial" w:cs="Arial"/>
        </w:rPr>
        <w:t xml:space="preserve"> </w:t>
      </w:r>
    </w:p>
    <w:p w14:paraId="2C04154E" w14:textId="13049AD0" w:rsidR="00FD0A9C" w:rsidRPr="009B2EB5" w:rsidRDefault="005844C7" w:rsidP="008B1D45">
      <w:pPr>
        <w:spacing w:before="240"/>
        <w:rPr>
          <w:rStyle w:val="eop"/>
          <w:rFonts w:ascii="Arial" w:eastAsia="Arial" w:hAnsi="Arial" w:cs="Arial"/>
          <w:b/>
          <w:bCs/>
        </w:rPr>
      </w:pPr>
      <w:r w:rsidRPr="009B2EB5">
        <w:rPr>
          <w:rFonts w:ascii="Arial" w:eastAsia="Arial" w:hAnsi="Arial" w:cs="Arial"/>
          <w:b/>
          <w:bCs/>
        </w:rPr>
        <w:lastRenderedPageBreak/>
        <w:t xml:space="preserve">K </w:t>
      </w:r>
      <w:r w:rsidR="00055DE9" w:rsidRPr="009B2EB5">
        <w:rPr>
          <w:rFonts w:ascii="Arial" w:eastAsia="Arial" w:hAnsi="Arial" w:cs="Arial"/>
          <w:b/>
          <w:bCs/>
        </w:rPr>
        <w:t>10</w:t>
      </w:r>
      <w:r w:rsidRPr="009B2EB5">
        <w:rPr>
          <w:rFonts w:ascii="Arial" w:eastAsia="Arial" w:hAnsi="Arial" w:cs="Arial"/>
          <w:b/>
          <w:bCs/>
        </w:rPr>
        <w:t xml:space="preserve">. členu </w:t>
      </w:r>
      <w:r w:rsidR="00744629" w:rsidRPr="009B2EB5">
        <w:rPr>
          <w:rFonts w:ascii="Arial" w:eastAsia="Arial" w:hAnsi="Arial" w:cs="Arial"/>
          <w:b/>
          <w:bCs/>
        </w:rPr>
        <w:t>(</w:t>
      </w:r>
      <w:r w:rsidR="009537F1" w:rsidRPr="009B2EB5">
        <w:rPr>
          <w:rStyle w:val="eop"/>
          <w:rFonts w:ascii="Arial" w:hAnsi="Arial" w:cs="Arial"/>
          <w:b/>
          <w:bCs/>
        </w:rPr>
        <w:t>D</w:t>
      </w:r>
      <w:r w:rsidR="00FD0A9C" w:rsidRPr="009B2EB5">
        <w:rPr>
          <w:rStyle w:val="eop"/>
          <w:rFonts w:ascii="Arial" w:hAnsi="Arial" w:cs="Arial"/>
          <w:b/>
          <w:bCs/>
        </w:rPr>
        <w:t>olgoročna podnebna strategija)</w:t>
      </w:r>
    </w:p>
    <w:p w14:paraId="6A8B5CE1" w14:textId="356B0411" w:rsidR="001B18CF" w:rsidRPr="009B2EB5" w:rsidRDefault="00B86B67" w:rsidP="008B1D45">
      <w:pPr>
        <w:spacing w:before="240"/>
        <w:textAlignment w:val="baseline"/>
        <w:rPr>
          <w:rStyle w:val="eop"/>
          <w:rFonts w:ascii="Arial" w:eastAsia="Times New Roman" w:hAnsi="Arial" w:cs="Arial"/>
          <w:shd w:val="clear" w:color="auto" w:fill="FFFFFF"/>
          <w:lang w:eastAsia="sl-SI"/>
        </w:rPr>
      </w:pPr>
      <w:r w:rsidRPr="009B2EB5">
        <w:rPr>
          <w:rFonts w:ascii="Arial" w:eastAsia="Times New Roman" w:hAnsi="Arial" w:cs="Arial"/>
          <w:lang w:eastAsia="sl-SI"/>
        </w:rPr>
        <w:t xml:space="preserve">V tem členu </w:t>
      </w:r>
      <w:r w:rsidR="00B1642F" w:rsidRPr="009B2EB5">
        <w:rPr>
          <w:rFonts w:ascii="Arial" w:eastAsia="Times New Roman" w:hAnsi="Arial" w:cs="Arial"/>
          <w:lang w:eastAsia="sl-SI"/>
        </w:rPr>
        <w:t>predl</w:t>
      </w:r>
      <w:r w:rsidR="00AF737A" w:rsidRPr="009B2EB5">
        <w:rPr>
          <w:rFonts w:ascii="Arial" w:eastAsia="Times New Roman" w:hAnsi="Arial" w:cs="Arial"/>
          <w:lang w:eastAsia="sl-SI"/>
        </w:rPr>
        <w:t>og</w:t>
      </w:r>
      <w:r w:rsidR="00B1642F" w:rsidRPr="009B2EB5">
        <w:rPr>
          <w:rFonts w:ascii="Arial" w:eastAsia="Times New Roman" w:hAnsi="Arial" w:cs="Arial"/>
          <w:lang w:eastAsia="sl-SI"/>
        </w:rPr>
        <w:t xml:space="preserve"> </w:t>
      </w:r>
      <w:r w:rsidRPr="009B2EB5">
        <w:rPr>
          <w:rFonts w:ascii="Arial" w:eastAsia="Times New Roman" w:hAnsi="Arial" w:cs="Arial"/>
          <w:lang w:eastAsia="sl-SI"/>
        </w:rPr>
        <w:t>zakon</w:t>
      </w:r>
      <w:r w:rsidR="0036073B" w:rsidRPr="009B2EB5">
        <w:rPr>
          <w:rFonts w:ascii="Arial" w:eastAsia="Times New Roman" w:hAnsi="Arial" w:cs="Arial"/>
          <w:lang w:eastAsia="sl-SI"/>
        </w:rPr>
        <w:t>a</w:t>
      </w:r>
      <w:r w:rsidRPr="009B2EB5">
        <w:rPr>
          <w:rFonts w:ascii="Arial" w:eastAsia="Times New Roman" w:hAnsi="Arial" w:cs="Arial"/>
          <w:lang w:eastAsia="sl-SI"/>
        </w:rPr>
        <w:t xml:space="preserve"> ureja temeljni strateški akt države v zvezi s podnebnimi spremembami, to je </w:t>
      </w:r>
      <w:r w:rsidR="009537F1" w:rsidRPr="009B2EB5">
        <w:rPr>
          <w:rFonts w:ascii="Arial" w:eastAsia="Times New Roman" w:hAnsi="Arial" w:cs="Arial"/>
          <w:lang w:eastAsia="sl-SI"/>
        </w:rPr>
        <w:t>D</w:t>
      </w:r>
      <w:r w:rsidRPr="009B2EB5">
        <w:rPr>
          <w:rFonts w:ascii="Arial" w:eastAsia="Times New Roman" w:hAnsi="Arial" w:cs="Arial"/>
          <w:lang w:eastAsia="sl-SI"/>
        </w:rPr>
        <w:t xml:space="preserve">olgoročno podnebno strategijo, in pri tem sledi določbam EU </w:t>
      </w:r>
      <w:r w:rsidRPr="009B2EB5">
        <w:rPr>
          <w:rFonts w:ascii="Arial" w:eastAsia="Times New Roman" w:hAnsi="Arial" w:cs="Arial"/>
          <w:shd w:val="clear" w:color="auto" w:fill="FFFFFF"/>
          <w:lang w:eastAsia="sl-SI"/>
        </w:rPr>
        <w:t>Uredbe 2018/1999.</w:t>
      </w:r>
      <w:r w:rsidR="00A406F6" w:rsidRPr="009B2EB5">
        <w:rPr>
          <w:rFonts w:ascii="Arial" w:eastAsia="Times New Roman" w:hAnsi="Arial" w:cs="Arial"/>
          <w:shd w:val="clear" w:color="auto" w:fill="FFFFFF"/>
          <w:lang w:eastAsia="sl-SI"/>
        </w:rPr>
        <w:t xml:space="preserve"> S členom se prenaša ureditev iz 144.</w:t>
      </w:r>
      <w:r w:rsidR="00B1642F" w:rsidRPr="009B2EB5">
        <w:rPr>
          <w:rFonts w:ascii="Arial" w:eastAsia="Times New Roman" w:hAnsi="Arial" w:cs="Arial"/>
          <w:shd w:val="clear" w:color="auto" w:fill="FFFFFF"/>
          <w:lang w:eastAsia="sl-SI"/>
        </w:rPr>
        <w:t> </w:t>
      </w:r>
      <w:r w:rsidR="00A406F6" w:rsidRPr="009B2EB5">
        <w:rPr>
          <w:rFonts w:ascii="Arial" w:eastAsia="Times New Roman" w:hAnsi="Arial" w:cs="Arial"/>
          <w:shd w:val="clear" w:color="auto" w:fill="FFFFFF"/>
          <w:lang w:eastAsia="sl-SI"/>
        </w:rPr>
        <w:t xml:space="preserve">člena </w:t>
      </w:r>
      <w:r w:rsidR="009D4AD4" w:rsidRPr="009B2EB5">
        <w:rPr>
          <w:rFonts w:ascii="Arial" w:eastAsia="Times New Roman" w:hAnsi="Arial" w:cs="Arial"/>
          <w:shd w:val="clear" w:color="auto" w:fill="FFFFFF"/>
          <w:lang w:eastAsia="sl-SI"/>
        </w:rPr>
        <w:t>ZVO-2</w:t>
      </w:r>
      <w:r w:rsidR="00505A48" w:rsidRPr="009B2EB5">
        <w:rPr>
          <w:rFonts w:ascii="Arial" w:eastAsia="Times New Roman" w:hAnsi="Arial" w:cs="Arial"/>
          <w:shd w:val="clear" w:color="auto" w:fill="FFFFFF"/>
          <w:lang w:eastAsia="sl-SI"/>
        </w:rPr>
        <w:t>.</w:t>
      </w:r>
    </w:p>
    <w:p w14:paraId="290D425B" w14:textId="7DB3DBCE" w:rsidR="00A719D2" w:rsidRPr="009B2EB5" w:rsidRDefault="00744629" w:rsidP="008B1D45">
      <w:pPr>
        <w:spacing w:before="240"/>
        <w:textAlignment w:val="baseline"/>
        <w:rPr>
          <w:rStyle w:val="eop"/>
          <w:rFonts w:ascii="Arial" w:hAnsi="Arial" w:cs="Arial"/>
          <w:b/>
          <w:bCs/>
        </w:rPr>
      </w:pPr>
      <w:r w:rsidRPr="009B2EB5">
        <w:rPr>
          <w:rStyle w:val="eop"/>
          <w:rFonts w:ascii="Arial" w:hAnsi="Arial" w:cs="Arial"/>
          <w:b/>
          <w:bCs/>
        </w:rPr>
        <w:t>K 1</w:t>
      </w:r>
      <w:r w:rsidR="00130352" w:rsidRPr="009B2EB5">
        <w:rPr>
          <w:rStyle w:val="eop"/>
          <w:rFonts w:ascii="Arial" w:hAnsi="Arial" w:cs="Arial"/>
          <w:b/>
          <w:bCs/>
        </w:rPr>
        <w:t>1</w:t>
      </w:r>
      <w:r w:rsidR="005A6315" w:rsidRPr="009B2EB5">
        <w:rPr>
          <w:rStyle w:val="eop"/>
          <w:rFonts w:ascii="Arial" w:hAnsi="Arial" w:cs="Arial"/>
          <w:b/>
          <w:bCs/>
        </w:rPr>
        <w:t>. členu</w:t>
      </w:r>
      <w:r w:rsidRPr="009B2EB5">
        <w:rPr>
          <w:rStyle w:val="eop"/>
          <w:rFonts w:ascii="Arial" w:hAnsi="Arial" w:cs="Arial"/>
          <w:b/>
          <w:bCs/>
        </w:rPr>
        <w:t xml:space="preserve"> (</w:t>
      </w:r>
      <w:r w:rsidR="009537F1" w:rsidRPr="009B2EB5">
        <w:rPr>
          <w:rStyle w:val="eop"/>
          <w:rFonts w:ascii="Arial" w:hAnsi="Arial" w:cs="Arial"/>
          <w:b/>
          <w:bCs/>
        </w:rPr>
        <w:t>C</w:t>
      </w:r>
      <w:r w:rsidRPr="009B2EB5">
        <w:rPr>
          <w:rStyle w:val="eop"/>
          <w:rFonts w:ascii="Arial" w:hAnsi="Arial" w:cs="Arial"/>
          <w:b/>
          <w:bCs/>
        </w:rPr>
        <w:t xml:space="preserve">eloviti </w:t>
      </w:r>
      <w:r w:rsidR="007D5BE6" w:rsidRPr="009B2EB5">
        <w:rPr>
          <w:rStyle w:val="eop"/>
          <w:rFonts w:ascii="Arial" w:hAnsi="Arial" w:cs="Arial"/>
          <w:b/>
          <w:bCs/>
        </w:rPr>
        <w:t xml:space="preserve">nacionalni </w:t>
      </w:r>
      <w:r w:rsidRPr="009B2EB5">
        <w:rPr>
          <w:rStyle w:val="eop"/>
          <w:rFonts w:ascii="Arial" w:hAnsi="Arial" w:cs="Arial"/>
          <w:b/>
          <w:bCs/>
        </w:rPr>
        <w:t>energetski in podnebni načrt)</w:t>
      </w:r>
    </w:p>
    <w:p w14:paraId="7C274486" w14:textId="7B90F2B6" w:rsidR="009A6754" w:rsidRPr="009B2EB5" w:rsidRDefault="00505A48" w:rsidP="008B1D45">
      <w:pPr>
        <w:spacing w:before="240"/>
        <w:rPr>
          <w:rFonts w:ascii="Arial" w:hAnsi="Arial" w:cs="Arial"/>
          <w:shd w:val="clear" w:color="auto" w:fill="FFFFFF"/>
        </w:rPr>
      </w:pPr>
      <w:r w:rsidRPr="009B2EB5">
        <w:rPr>
          <w:rStyle w:val="eop"/>
          <w:rFonts w:ascii="Arial" w:hAnsi="Arial" w:cs="Arial"/>
        </w:rPr>
        <w:t xml:space="preserve">S tem členom </w:t>
      </w:r>
      <w:r w:rsidR="00B1642F" w:rsidRPr="009B2EB5">
        <w:rPr>
          <w:rStyle w:val="eop"/>
          <w:rFonts w:ascii="Arial" w:hAnsi="Arial" w:cs="Arial"/>
        </w:rPr>
        <w:t>predl</w:t>
      </w:r>
      <w:r w:rsidR="00AF737A" w:rsidRPr="009B2EB5">
        <w:rPr>
          <w:rStyle w:val="eop"/>
          <w:rFonts w:ascii="Arial" w:hAnsi="Arial" w:cs="Arial"/>
        </w:rPr>
        <w:t>og</w:t>
      </w:r>
      <w:r w:rsidR="00B1642F" w:rsidRPr="009B2EB5">
        <w:rPr>
          <w:rStyle w:val="eop"/>
          <w:rFonts w:ascii="Arial" w:hAnsi="Arial" w:cs="Arial"/>
        </w:rPr>
        <w:t xml:space="preserve"> zakona </w:t>
      </w:r>
      <w:r w:rsidRPr="009B2EB5">
        <w:rPr>
          <w:rStyle w:val="eop"/>
          <w:rFonts w:ascii="Arial" w:hAnsi="Arial" w:cs="Arial"/>
        </w:rPr>
        <w:t>se prenaša in dopolnjuje določba 24.</w:t>
      </w:r>
      <w:r w:rsidR="00B1642F" w:rsidRPr="009B2EB5">
        <w:rPr>
          <w:rStyle w:val="eop"/>
          <w:rFonts w:ascii="Arial" w:hAnsi="Arial" w:cs="Arial"/>
        </w:rPr>
        <w:t> </w:t>
      </w:r>
      <w:r w:rsidRPr="009B2EB5">
        <w:rPr>
          <w:rStyle w:val="eop"/>
          <w:rFonts w:ascii="Arial" w:hAnsi="Arial" w:cs="Arial"/>
        </w:rPr>
        <w:t xml:space="preserve">člena </w:t>
      </w:r>
      <w:r w:rsidRPr="009B2EB5">
        <w:rPr>
          <w:rFonts w:ascii="Arial" w:hAnsi="Arial" w:cs="Arial"/>
          <w:shd w:val="clear" w:color="auto" w:fill="FFFFFF"/>
        </w:rPr>
        <w:t>Energetskega zakona (Uradni list RS,</w:t>
      </w:r>
      <w:r w:rsidR="009A6754" w:rsidRPr="009B2EB5">
        <w:rPr>
          <w:rFonts w:ascii="Arial" w:hAnsi="Arial" w:cs="Arial"/>
          <w:shd w:val="clear" w:color="auto" w:fill="FFFFFF"/>
        </w:rPr>
        <w:t xml:space="preserve"> št. 60/19 – uradno prečiščeno besedilo, 65/20, 158/20 – ZURE, 121/21 – ZSROVE, 172/21 – ZOEE, 204/21 – ZOP in 44/22 – ZOTDS, v nadaljnjem besedilu EZ-1</w:t>
      </w:r>
      <w:r w:rsidR="00322966" w:rsidRPr="009B2EB5">
        <w:rPr>
          <w:rFonts w:ascii="Arial" w:hAnsi="Arial" w:cs="Arial"/>
          <w:shd w:val="clear" w:color="auto" w:fill="FFFFFF"/>
        </w:rPr>
        <w:t>).</w:t>
      </w:r>
    </w:p>
    <w:p w14:paraId="69F7EF25" w14:textId="2B3D6E2F" w:rsidR="008B1D45" w:rsidRPr="009B2EB5" w:rsidRDefault="003273B3" w:rsidP="008B1D45">
      <w:pPr>
        <w:spacing w:before="240"/>
        <w:rPr>
          <w:rFonts w:ascii="Arial" w:hAnsi="Arial" w:cs="Arial"/>
        </w:rPr>
      </w:pPr>
      <w:r w:rsidRPr="009B2EB5">
        <w:rPr>
          <w:rFonts w:ascii="Arial" w:hAnsi="Arial" w:cs="Arial"/>
        </w:rPr>
        <w:t>V skladu z Uredbo 2018/1999/EU o upravljanju energetske unije in podnebnih ukrepov je potrebno pripraviti NEPN. V tem členu se določi organ, ki pripravi NEPN (ministrstvo, pristojno za energijo) in organ, ki sprejme NEPN (</w:t>
      </w:r>
      <w:r w:rsidR="00AB6A50" w:rsidRPr="009B2EB5">
        <w:rPr>
          <w:rFonts w:ascii="Arial" w:hAnsi="Arial" w:cs="Arial"/>
        </w:rPr>
        <w:t>v</w:t>
      </w:r>
      <w:r w:rsidRPr="009B2EB5">
        <w:rPr>
          <w:rFonts w:ascii="Arial" w:hAnsi="Arial" w:cs="Arial"/>
        </w:rPr>
        <w:t xml:space="preserve">lada). NEPN mora biti pripravljen v skladu z določbami Uredbe 2018/1999/EU Evropskega parlamenta in Sveta z dne 11. decembra 2018 o upravljanju energetske unije in podnebnih ukrepov, predvsem mora vsebovati vse elemente, ki so zahtevani v 3. členu </w:t>
      </w:r>
      <w:r w:rsidR="0036073B" w:rsidRPr="009B2EB5">
        <w:rPr>
          <w:rFonts w:ascii="Arial" w:hAnsi="Arial" w:cs="Arial"/>
        </w:rPr>
        <w:t>z</w:t>
      </w:r>
      <w:r w:rsidRPr="009B2EB5">
        <w:rPr>
          <w:rFonts w:ascii="Arial" w:hAnsi="Arial" w:cs="Arial"/>
        </w:rPr>
        <w:t>adevne uredbe in v Prilogi I zadevne uredbe (torej med drugim tudi politike in ukrepe za doseganje nacionalnega prispevka k zavezujočemu cilju na ravni Unije do leta 2030 za energijo iz obnovljivih virov, vključno z ukrepi, značilnimi za posamezne sektorje in tehnologije). Projektom in ukrepom NEPN se zaradi tega dodeli poseben status, in sicer status javnega interesa z vidika energetske in podnebne politike, saj bodo projekti in ukrepi, določeni z NEPN, ključnega pomena za povečevanje deleža obnovljivih virov energije (OVE) do leta 2030.</w:t>
      </w:r>
    </w:p>
    <w:p w14:paraId="3F9C48E4" w14:textId="49C3B975" w:rsidR="008B1D45" w:rsidRPr="009B2EB5" w:rsidRDefault="009C0EB8" w:rsidP="008B1D45">
      <w:pPr>
        <w:spacing w:before="240"/>
        <w:rPr>
          <w:rStyle w:val="eop"/>
          <w:rFonts w:ascii="Arial" w:hAnsi="Arial" w:cs="Arial"/>
        </w:rPr>
      </w:pPr>
      <w:r w:rsidRPr="009B2EB5">
        <w:rPr>
          <w:rFonts w:ascii="Arial" w:hAnsi="Arial" w:cs="Arial"/>
        </w:rPr>
        <w:t>V skladu s 17.</w:t>
      </w:r>
      <w:r w:rsidR="00B1642F" w:rsidRPr="009B2EB5">
        <w:rPr>
          <w:rFonts w:ascii="Arial" w:hAnsi="Arial" w:cs="Arial"/>
        </w:rPr>
        <w:t> </w:t>
      </w:r>
      <w:r w:rsidRPr="009B2EB5">
        <w:rPr>
          <w:rFonts w:ascii="Arial" w:hAnsi="Arial" w:cs="Arial"/>
        </w:rPr>
        <w:t xml:space="preserve">členom Uredbe (EU) 2018/1999 morajo države članice EU poročati o stanju izvajanju NEPN </w:t>
      </w:r>
      <w:r w:rsidR="0096350B" w:rsidRPr="009B2EB5">
        <w:rPr>
          <w:rFonts w:ascii="Arial" w:hAnsi="Arial" w:cs="Arial"/>
        </w:rPr>
        <w:t xml:space="preserve">do </w:t>
      </w:r>
      <w:r w:rsidRPr="009B2EB5">
        <w:rPr>
          <w:rFonts w:ascii="Arial" w:hAnsi="Arial" w:cs="Arial"/>
        </w:rPr>
        <w:t>15.</w:t>
      </w:r>
      <w:r w:rsidR="00B1642F" w:rsidRPr="009B2EB5">
        <w:rPr>
          <w:rFonts w:ascii="Arial" w:hAnsi="Arial" w:cs="Arial"/>
        </w:rPr>
        <w:t> </w:t>
      </w:r>
      <w:r w:rsidRPr="009B2EB5">
        <w:rPr>
          <w:rFonts w:ascii="Arial" w:hAnsi="Arial" w:cs="Arial"/>
        </w:rPr>
        <w:t>marca vsaki dve leti, z začetkom leta 2023. Vsebina poročanja EK je trenutno določena z izvedbeno uredbo EK, ki je bila sprejeta 15.</w:t>
      </w:r>
      <w:r w:rsidR="00B1642F" w:rsidRPr="009B2EB5">
        <w:rPr>
          <w:rFonts w:ascii="Arial" w:hAnsi="Arial" w:cs="Arial"/>
        </w:rPr>
        <w:t> </w:t>
      </w:r>
      <w:r w:rsidRPr="009B2EB5">
        <w:rPr>
          <w:rFonts w:ascii="Arial" w:hAnsi="Arial" w:cs="Arial"/>
        </w:rPr>
        <w:t>novembra 2022 (</w:t>
      </w:r>
      <w:proofErr w:type="spellStart"/>
      <w:r w:rsidRPr="009B2EB5">
        <w:rPr>
          <w:rFonts w:ascii="Arial" w:hAnsi="Arial" w:cs="Arial"/>
        </w:rPr>
        <w:t>Regulation</w:t>
      </w:r>
      <w:proofErr w:type="spellEnd"/>
      <w:r w:rsidRPr="009B2EB5">
        <w:rPr>
          <w:rFonts w:ascii="Arial" w:hAnsi="Arial" w:cs="Arial"/>
        </w:rPr>
        <w:t xml:space="preserve"> MS </w:t>
      </w:r>
      <w:proofErr w:type="spellStart"/>
      <w:r w:rsidRPr="009B2EB5">
        <w:rPr>
          <w:rFonts w:ascii="Arial" w:hAnsi="Arial" w:cs="Arial"/>
        </w:rPr>
        <w:t>reporting</w:t>
      </w:r>
      <w:proofErr w:type="spellEnd"/>
      <w:r w:rsidRPr="009B2EB5">
        <w:rPr>
          <w:rFonts w:ascii="Arial" w:hAnsi="Arial" w:cs="Arial"/>
        </w:rPr>
        <w:t xml:space="preserve"> </w:t>
      </w:r>
      <w:proofErr w:type="spellStart"/>
      <w:r w:rsidRPr="009B2EB5">
        <w:rPr>
          <w:rFonts w:ascii="Arial" w:hAnsi="Arial" w:cs="Arial"/>
        </w:rPr>
        <w:t>of</w:t>
      </w:r>
      <w:proofErr w:type="spellEnd"/>
      <w:r w:rsidRPr="009B2EB5">
        <w:rPr>
          <w:rFonts w:ascii="Arial" w:hAnsi="Arial" w:cs="Arial"/>
        </w:rPr>
        <w:t xml:space="preserve"> </w:t>
      </w:r>
      <w:proofErr w:type="spellStart"/>
      <w:r w:rsidRPr="009B2EB5">
        <w:rPr>
          <w:rFonts w:ascii="Arial" w:hAnsi="Arial" w:cs="Arial"/>
        </w:rPr>
        <w:t>information</w:t>
      </w:r>
      <w:proofErr w:type="spellEnd"/>
      <w:r w:rsidRPr="009B2EB5">
        <w:rPr>
          <w:rFonts w:ascii="Arial" w:hAnsi="Arial" w:cs="Arial"/>
        </w:rPr>
        <w:t xml:space="preserve"> in </w:t>
      </w:r>
      <w:proofErr w:type="spellStart"/>
      <w:r w:rsidRPr="009B2EB5">
        <w:rPr>
          <w:rFonts w:ascii="Arial" w:hAnsi="Arial" w:cs="Arial"/>
        </w:rPr>
        <w:t>the</w:t>
      </w:r>
      <w:proofErr w:type="spellEnd"/>
      <w:r w:rsidRPr="009B2EB5">
        <w:rPr>
          <w:rFonts w:ascii="Arial" w:hAnsi="Arial" w:cs="Arial"/>
        </w:rPr>
        <w:t xml:space="preserve"> </w:t>
      </w:r>
      <w:proofErr w:type="spellStart"/>
      <w:r w:rsidRPr="009B2EB5">
        <w:rPr>
          <w:rFonts w:ascii="Arial" w:hAnsi="Arial" w:cs="Arial"/>
        </w:rPr>
        <w:t>governance</w:t>
      </w:r>
      <w:proofErr w:type="spellEnd"/>
      <w:r w:rsidRPr="009B2EB5">
        <w:rPr>
          <w:rFonts w:ascii="Arial" w:hAnsi="Arial" w:cs="Arial"/>
        </w:rPr>
        <w:t xml:space="preserve"> </w:t>
      </w:r>
      <w:proofErr w:type="spellStart"/>
      <w:r w:rsidRPr="009B2EB5">
        <w:rPr>
          <w:rFonts w:ascii="Arial" w:hAnsi="Arial" w:cs="Arial"/>
        </w:rPr>
        <w:t>of</w:t>
      </w:r>
      <w:proofErr w:type="spellEnd"/>
      <w:r w:rsidRPr="009B2EB5">
        <w:rPr>
          <w:rFonts w:ascii="Arial" w:hAnsi="Arial" w:cs="Arial"/>
        </w:rPr>
        <w:t xml:space="preserve"> </w:t>
      </w:r>
      <w:proofErr w:type="spellStart"/>
      <w:r w:rsidRPr="009B2EB5">
        <w:rPr>
          <w:rFonts w:ascii="Arial" w:hAnsi="Arial" w:cs="Arial"/>
        </w:rPr>
        <w:t>the</w:t>
      </w:r>
      <w:proofErr w:type="spellEnd"/>
      <w:r w:rsidRPr="009B2EB5">
        <w:rPr>
          <w:rFonts w:ascii="Arial" w:hAnsi="Arial" w:cs="Arial"/>
        </w:rPr>
        <w:t xml:space="preserve"> </w:t>
      </w:r>
      <w:proofErr w:type="spellStart"/>
      <w:r w:rsidRPr="009B2EB5">
        <w:rPr>
          <w:rFonts w:ascii="Arial" w:hAnsi="Arial" w:cs="Arial"/>
        </w:rPr>
        <w:t>energy</w:t>
      </w:r>
      <w:proofErr w:type="spellEnd"/>
      <w:r w:rsidRPr="009B2EB5">
        <w:rPr>
          <w:rFonts w:ascii="Arial" w:hAnsi="Arial" w:cs="Arial"/>
        </w:rPr>
        <w:t xml:space="preserve"> </w:t>
      </w:r>
      <w:proofErr w:type="spellStart"/>
      <w:r w:rsidRPr="009B2EB5">
        <w:rPr>
          <w:rFonts w:ascii="Arial" w:hAnsi="Arial" w:cs="Arial"/>
        </w:rPr>
        <w:t>union</w:t>
      </w:r>
      <w:proofErr w:type="spellEnd"/>
      <w:r w:rsidRPr="009B2EB5">
        <w:rPr>
          <w:rFonts w:ascii="Arial" w:hAnsi="Arial" w:cs="Arial"/>
        </w:rPr>
        <w:t xml:space="preserve">; </w:t>
      </w:r>
      <w:proofErr w:type="spellStart"/>
      <w:r w:rsidRPr="009B2EB5">
        <w:rPr>
          <w:rFonts w:ascii="Arial" w:hAnsi="Arial" w:cs="Arial"/>
        </w:rPr>
        <w:t>Annex</w:t>
      </w:r>
      <w:proofErr w:type="spellEnd"/>
      <w:r w:rsidRPr="009B2EB5">
        <w:rPr>
          <w:rFonts w:ascii="Arial" w:hAnsi="Arial" w:cs="Arial"/>
        </w:rPr>
        <w:t xml:space="preserve"> - </w:t>
      </w:r>
      <w:proofErr w:type="spellStart"/>
      <w:r w:rsidRPr="009B2EB5">
        <w:rPr>
          <w:rFonts w:ascii="Arial" w:hAnsi="Arial" w:cs="Arial"/>
        </w:rPr>
        <w:t>Regulation</w:t>
      </w:r>
      <w:proofErr w:type="spellEnd"/>
      <w:r w:rsidRPr="009B2EB5">
        <w:rPr>
          <w:rFonts w:ascii="Arial" w:hAnsi="Arial" w:cs="Arial"/>
        </w:rPr>
        <w:t xml:space="preserve"> MS </w:t>
      </w:r>
      <w:proofErr w:type="spellStart"/>
      <w:r w:rsidRPr="009B2EB5">
        <w:rPr>
          <w:rFonts w:ascii="Arial" w:hAnsi="Arial" w:cs="Arial"/>
        </w:rPr>
        <w:t>reporting</w:t>
      </w:r>
      <w:proofErr w:type="spellEnd"/>
      <w:r w:rsidRPr="009B2EB5">
        <w:rPr>
          <w:rFonts w:ascii="Arial" w:hAnsi="Arial" w:cs="Arial"/>
        </w:rPr>
        <w:t xml:space="preserve"> </w:t>
      </w:r>
      <w:proofErr w:type="spellStart"/>
      <w:r w:rsidRPr="009B2EB5">
        <w:rPr>
          <w:rFonts w:ascii="Arial" w:hAnsi="Arial" w:cs="Arial"/>
        </w:rPr>
        <w:t>of</w:t>
      </w:r>
      <w:proofErr w:type="spellEnd"/>
      <w:r w:rsidRPr="009B2EB5">
        <w:rPr>
          <w:rFonts w:ascii="Arial" w:hAnsi="Arial" w:cs="Arial"/>
        </w:rPr>
        <w:t xml:space="preserve"> </w:t>
      </w:r>
      <w:proofErr w:type="spellStart"/>
      <w:r w:rsidRPr="009B2EB5">
        <w:rPr>
          <w:rFonts w:ascii="Arial" w:hAnsi="Arial" w:cs="Arial"/>
        </w:rPr>
        <w:t>information</w:t>
      </w:r>
      <w:proofErr w:type="spellEnd"/>
      <w:r w:rsidRPr="009B2EB5">
        <w:rPr>
          <w:rFonts w:ascii="Arial" w:hAnsi="Arial" w:cs="Arial"/>
        </w:rPr>
        <w:t xml:space="preserve"> in </w:t>
      </w:r>
      <w:proofErr w:type="spellStart"/>
      <w:r w:rsidRPr="009B2EB5">
        <w:rPr>
          <w:rFonts w:ascii="Arial" w:hAnsi="Arial" w:cs="Arial"/>
        </w:rPr>
        <w:t>the</w:t>
      </w:r>
      <w:proofErr w:type="spellEnd"/>
      <w:r w:rsidRPr="009B2EB5">
        <w:rPr>
          <w:rFonts w:ascii="Arial" w:hAnsi="Arial" w:cs="Arial"/>
        </w:rPr>
        <w:t xml:space="preserve"> </w:t>
      </w:r>
      <w:proofErr w:type="spellStart"/>
      <w:r w:rsidRPr="009B2EB5">
        <w:rPr>
          <w:rFonts w:ascii="Arial" w:hAnsi="Arial" w:cs="Arial"/>
        </w:rPr>
        <w:t>governance</w:t>
      </w:r>
      <w:proofErr w:type="spellEnd"/>
      <w:r w:rsidRPr="009B2EB5">
        <w:rPr>
          <w:rFonts w:ascii="Arial" w:hAnsi="Arial" w:cs="Arial"/>
        </w:rPr>
        <w:t xml:space="preserve"> </w:t>
      </w:r>
      <w:proofErr w:type="spellStart"/>
      <w:r w:rsidRPr="009B2EB5">
        <w:rPr>
          <w:rFonts w:ascii="Arial" w:hAnsi="Arial" w:cs="Arial"/>
        </w:rPr>
        <w:t>of</w:t>
      </w:r>
      <w:proofErr w:type="spellEnd"/>
      <w:r w:rsidRPr="009B2EB5">
        <w:rPr>
          <w:rFonts w:ascii="Arial" w:hAnsi="Arial" w:cs="Arial"/>
        </w:rPr>
        <w:t xml:space="preserve"> </w:t>
      </w:r>
      <w:proofErr w:type="spellStart"/>
      <w:r w:rsidRPr="009B2EB5">
        <w:rPr>
          <w:rFonts w:ascii="Arial" w:hAnsi="Arial" w:cs="Arial"/>
        </w:rPr>
        <w:t>the</w:t>
      </w:r>
      <w:proofErr w:type="spellEnd"/>
      <w:r w:rsidRPr="009B2EB5">
        <w:rPr>
          <w:rFonts w:ascii="Arial" w:hAnsi="Arial" w:cs="Arial"/>
        </w:rPr>
        <w:t xml:space="preserve"> </w:t>
      </w:r>
      <w:proofErr w:type="spellStart"/>
      <w:r w:rsidRPr="009B2EB5">
        <w:rPr>
          <w:rFonts w:ascii="Arial" w:hAnsi="Arial" w:cs="Arial"/>
        </w:rPr>
        <w:t>energy</w:t>
      </w:r>
      <w:proofErr w:type="spellEnd"/>
      <w:r w:rsidRPr="009B2EB5">
        <w:rPr>
          <w:rFonts w:ascii="Arial" w:hAnsi="Arial" w:cs="Arial"/>
        </w:rPr>
        <w:t xml:space="preserve"> </w:t>
      </w:r>
      <w:proofErr w:type="spellStart"/>
      <w:r w:rsidRPr="009B2EB5">
        <w:rPr>
          <w:rFonts w:ascii="Arial" w:hAnsi="Arial" w:cs="Arial"/>
        </w:rPr>
        <w:t>union</w:t>
      </w:r>
      <w:proofErr w:type="spellEnd"/>
      <w:r w:rsidRPr="009B2EB5">
        <w:rPr>
          <w:rFonts w:ascii="Arial" w:hAnsi="Arial" w:cs="Arial"/>
        </w:rPr>
        <w:t>). Izvedbena uredba v prilogi vključuje 23 področij s skupaj 77 tabelami za vnos podatkov in informacij, od katerih so nekateri obvezni, drugi prostovoljni. Večji del teh podatkov in informacij mora zagotoviti država članica.</w:t>
      </w:r>
      <w:r w:rsidR="0096350B" w:rsidRPr="009B2EB5">
        <w:rPr>
          <w:rFonts w:ascii="Arial" w:hAnsi="Arial" w:cs="Arial"/>
        </w:rPr>
        <w:t xml:space="preserve"> </w:t>
      </w:r>
      <w:r w:rsidRPr="009B2EB5">
        <w:rPr>
          <w:rFonts w:ascii="Arial" w:hAnsi="Arial" w:cs="Arial"/>
        </w:rPr>
        <w:t xml:space="preserve">Potrebne podatke in informacije pri tem zagotavljajo različni organi in organizacije npr. ARSO (izpusti TGP, onesnaževala zraka), SURS (oskrba z energijo, raba energije, energetska revščina itd.), </w:t>
      </w:r>
      <w:proofErr w:type="spellStart"/>
      <w:r w:rsidRPr="009B2EB5">
        <w:rPr>
          <w:rFonts w:ascii="Arial" w:hAnsi="Arial" w:cs="Arial"/>
        </w:rPr>
        <w:t>Eko</w:t>
      </w:r>
      <w:proofErr w:type="spellEnd"/>
      <w:r w:rsidRPr="009B2EB5">
        <w:rPr>
          <w:rFonts w:ascii="Arial" w:hAnsi="Arial" w:cs="Arial"/>
        </w:rPr>
        <w:t xml:space="preserve"> sklad (programi URE in OVE za različne sektorje in ciljne skupine), Agencija za energijo (shema obveznega doseganja prihrankov končne energije za zavezance, energetski pregledi v velikih podjetjih, sistemi daljinskega ogrevanja itd.), Borzen (podporna shema za proizvodnjo električne energije iz OVE in v SPTE z visokim izkoristkom itd.) ter vsi ostali izvajalci ukrepov, ki so vključeni v NEPN. </w:t>
      </w:r>
    </w:p>
    <w:p w14:paraId="028C9854" w14:textId="1060D4BA" w:rsidR="008B1D45" w:rsidRPr="009B2EB5" w:rsidRDefault="00744629" w:rsidP="008B1D45">
      <w:pPr>
        <w:spacing w:before="240"/>
        <w:rPr>
          <w:rStyle w:val="eop"/>
          <w:rFonts w:ascii="Arial" w:hAnsi="Arial" w:cs="Arial"/>
          <w:b/>
          <w:bCs/>
        </w:rPr>
      </w:pPr>
      <w:r w:rsidRPr="009B2EB5">
        <w:rPr>
          <w:rStyle w:val="eop"/>
          <w:rFonts w:ascii="Arial" w:hAnsi="Arial" w:cs="Arial"/>
          <w:b/>
          <w:bCs/>
        </w:rPr>
        <w:t>K 1</w:t>
      </w:r>
      <w:r w:rsidR="00130352" w:rsidRPr="009B2EB5">
        <w:rPr>
          <w:rStyle w:val="eop"/>
          <w:rFonts w:ascii="Arial" w:hAnsi="Arial" w:cs="Arial"/>
          <w:b/>
          <w:bCs/>
        </w:rPr>
        <w:t>2</w:t>
      </w:r>
      <w:r w:rsidRPr="009B2EB5">
        <w:rPr>
          <w:rStyle w:val="eop"/>
          <w:rFonts w:ascii="Arial" w:hAnsi="Arial" w:cs="Arial"/>
          <w:b/>
          <w:bCs/>
        </w:rPr>
        <w:t>. členu (koordinator)</w:t>
      </w:r>
      <w:r w:rsidR="00927BF1" w:rsidRPr="009B2EB5">
        <w:rPr>
          <w:rStyle w:val="eop"/>
          <w:rFonts w:ascii="Arial" w:hAnsi="Arial" w:cs="Arial"/>
          <w:b/>
          <w:bCs/>
        </w:rPr>
        <w:t xml:space="preserve"> </w:t>
      </w:r>
    </w:p>
    <w:p w14:paraId="69B9B499" w14:textId="510877E9" w:rsidR="008B1D45" w:rsidRPr="009B2EB5" w:rsidRDefault="009B3BB0" w:rsidP="008B1D45">
      <w:pPr>
        <w:spacing w:before="240"/>
        <w:rPr>
          <w:rStyle w:val="eop"/>
          <w:rFonts w:ascii="Arial" w:hAnsi="Arial" w:cs="Arial"/>
        </w:rPr>
      </w:pPr>
      <w:bookmarkStart w:id="109" w:name="_Hlk157686517"/>
      <w:r w:rsidRPr="009B2EB5">
        <w:rPr>
          <w:rStyle w:val="eop"/>
          <w:rFonts w:ascii="Arial" w:hAnsi="Arial" w:cs="Arial"/>
        </w:rPr>
        <w:t>V 1</w:t>
      </w:r>
      <w:r w:rsidR="00130352" w:rsidRPr="009B2EB5">
        <w:rPr>
          <w:rStyle w:val="eop"/>
          <w:rFonts w:ascii="Arial" w:hAnsi="Arial" w:cs="Arial"/>
        </w:rPr>
        <w:t>2</w:t>
      </w:r>
      <w:r w:rsidRPr="009B2EB5">
        <w:rPr>
          <w:rStyle w:val="eop"/>
          <w:rFonts w:ascii="Arial" w:hAnsi="Arial" w:cs="Arial"/>
        </w:rPr>
        <w:t xml:space="preserve">. členu </w:t>
      </w:r>
      <w:r w:rsidR="00B1642F" w:rsidRPr="009B2EB5">
        <w:rPr>
          <w:rStyle w:val="eop"/>
          <w:rFonts w:ascii="Arial" w:hAnsi="Arial" w:cs="Arial"/>
        </w:rPr>
        <w:t>predl</w:t>
      </w:r>
      <w:r w:rsidR="00AF737A" w:rsidRPr="009B2EB5">
        <w:rPr>
          <w:rStyle w:val="eop"/>
          <w:rFonts w:ascii="Arial" w:hAnsi="Arial" w:cs="Arial"/>
        </w:rPr>
        <w:t>oga</w:t>
      </w:r>
      <w:r w:rsidR="00B1642F" w:rsidRPr="009B2EB5">
        <w:rPr>
          <w:rStyle w:val="eop"/>
          <w:rFonts w:ascii="Arial" w:hAnsi="Arial" w:cs="Arial"/>
        </w:rPr>
        <w:t xml:space="preserve"> zakona </w:t>
      </w:r>
      <w:r w:rsidRPr="009B2EB5">
        <w:rPr>
          <w:rStyle w:val="eop"/>
          <w:rFonts w:ascii="Arial" w:hAnsi="Arial" w:cs="Arial"/>
        </w:rPr>
        <w:t xml:space="preserve">se za večjo učinkovitost izvajanja ukrepov energetsko podnebne politike, ki so določeni v NEPN, zagotovi na pristojnih ministrstvih koordinatorje. </w:t>
      </w:r>
      <w:r w:rsidR="00ED5D4A" w:rsidRPr="009B2EB5">
        <w:rPr>
          <w:rStyle w:val="eop"/>
          <w:rFonts w:ascii="Arial" w:hAnsi="Arial" w:cs="Arial"/>
        </w:rPr>
        <w:t xml:space="preserve">Koordinatorji so državni sekretarji. Sestajajo se vsaj dvakrat na leto, na srečanjih preverjajo izvajanje ukrepov in doseganje ciljev NEPN, vsaj eno izmed srečanj pa poteka v sodelovanju s Podnebnim svetom. </w:t>
      </w:r>
    </w:p>
    <w:p w14:paraId="68330A15" w14:textId="04BD34A1" w:rsidR="00B04E53" w:rsidRPr="009B2EB5" w:rsidRDefault="00B04E53" w:rsidP="008B1D45">
      <w:pPr>
        <w:spacing w:before="240"/>
        <w:rPr>
          <w:rStyle w:val="eop"/>
          <w:rFonts w:ascii="Arial" w:hAnsi="Arial" w:cs="Arial"/>
        </w:rPr>
      </w:pPr>
      <w:r w:rsidRPr="009B2EB5">
        <w:rPr>
          <w:rStyle w:val="eop"/>
          <w:rFonts w:ascii="Arial" w:hAnsi="Arial" w:cs="Arial"/>
        </w:rPr>
        <w:t xml:space="preserve">Določa se tudi, da se koordinatorji na predlog ministrstva sestanejo tudi v primeru </w:t>
      </w:r>
      <w:r w:rsidR="00286B2A" w:rsidRPr="009B2EB5">
        <w:rPr>
          <w:rStyle w:val="eop"/>
          <w:rFonts w:ascii="Arial" w:hAnsi="Arial" w:cs="Arial"/>
        </w:rPr>
        <w:t xml:space="preserve">potrebe po pripravi dodatnih ukrepov zaradi </w:t>
      </w:r>
      <w:r w:rsidRPr="009B2EB5">
        <w:rPr>
          <w:rStyle w:val="eop"/>
          <w:rFonts w:ascii="Arial" w:hAnsi="Arial" w:cs="Arial"/>
        </w:rPr>
        <w:t>neizpoln</w:t>
      </w:r>
      <w:r w:rsidR="00286B2A" w:rsidRPr="009B2EB5">
        <w:rPr>
          <w:rStyle w:val="eop"/>
          <w:rFonts w:ascii="Arial" w:hAnsi="Arial" w:cs="Arial"/>
        </w:rPr>
        <w:t>j</w:t>
      </w:r>
      <w:r w:rsidRPr="009B2EB5">
        <w:rPr>
          <w:rStyle w:val="eop"/>
          <w:rFonts w:ascii="Arial" w:hAnsi="Arial" w:cs="Arial"/>
        </w:rPr>
        <w:t>evanja ciljev iz drugega odstavka 21.</w:t>
      </w:r>
      <w:r w:rsidR="00EC6B1D" w:rsidRPr="009B2EB5">
        <w:rPr>
          <w:rStyle w:val="eop"/>
          <w:rFonts w:ascii="Arial" w:hAnsi="Arial" w:cs="Arial"/>
        </w:rPr>
        <w:t> </w:t>
      </w:r>
      <w:r w:rsidRPr="009B2EB5">
        <w:rPr>
          <w:rStyle w:val="eop"/>
          <w:rFonts w:ascii="Arial" w:hAnsi="Arial" w:cs="Arial"/>
        </w:rPr>
        <w:t>člena</w:t>
      </w:r>
      <w:r w:rsidR="00EC6B1D" w:rsidRPr="009B2EB5">
        <w:rPr>
          <w:rStyle w:val="eop"/>
          <w:rFonts w:ascii="Arial" w:hAnsi="Arial" w:cs="Arial"/>
        </w:rPr>
        <w:t xml:space="preserve"> </w:t>
      </w:r>
      <w:r w:rsidR="00AF737A" w:rsidRPr="009B2EB5">
        <w:rPr>
          <w:rStyle w:val="eop"/>
          <w:rFonts w:ascii="Arial" w:hAnsi="Arial" w:cs="Arial"/>
        </w:rPr>
        <w:t>predloga</w:t>
      </w:r>
      <w:r w:rsidR="00EC6B1D" w:rsidRPr="009B2EB5">
        <w:rPr>
          <w:rStyle w:val="eop"/>
          <w:rFonts w:ascii="Arial" w:hAnsi="Arial" w:cs="Arial"/>
        </w:rPr>
        <w:t xml:space="preserve"> zakona</w:t>
      </w:r>
      <w:r w:rsidR="00286B2A" w:rsidRPr="009B2EB5">
        <w:rPr>
          <w:rStyle w:val="eop"/>
          <w:rFonts w:ascii="Arial" w:hAnsi="Arial" w:cs="Arial"/>
        </w:rPr>
        <w:t>.</w:t>
      </w:r>
    </w:p>
    <w:bookmarkEnd w:id="109"/>
    <w:p w14:paraId="50223062" w14:textId="73948113" w:rsidR="008B1D45" w:rsidRPr="009B2EB5" w:rsidRDefault="00744629" w:rsidP="008B1D45">
      <w:pPr>
        <w:spacing w:before="240"/>
        <w:rPr>
          <w:rStyle w:val="eop"/>
          <w:rFonts w:ascii="Arial" w:hAnsi="Arial" w:cs="Arial"/>
          <w:b/>
          <w:bCs/>
        </w:rPr>
      </w:pPr>
      <w:r w:rsidRPr="009B2EB5">
        <w:rPr>
          <w:rStyle w:val="eop"/>
          <w:rFonts w:ascii="Arial" w:hAnsi="Arial" w:cs="Arial"/>
          <w:b/>
          <w:bCs/>
        </w:rPr>
        <w:t>K 1</w:t>
      </w:r>
      <w:r w:rsidR="00130352" w:rsidRPr="009B2EB5">
        <w:rPr>
          <w:rStyle w:val="eop"/>
          <w:rFonts w:ascii="Arial" w:hAnsi="Arial" w:cs="Arial"/>
          <w:b/>
          <w:bCs/>
        </w:rPr>
        <w:t>3</w:t>
      </w:r>
      <w:r w:rsidRPr="009B2EB5">
        <w:rPr>
          <w:rStyle w:val="eop"/>
          <w:rFonts w:ascii="Arial" w:hAnsi="Arial" w:cs="Arial"/>
          <w:b/>
          <w:bCs/>
        </w:rPr>
        <w:t>. členu (</w:t>
      </w:r>
      <w:r w:rsidR="007F6A0E" w:rsidRPr="009B2EB5">
        <w:rPr>
          <w:rStyle w:val="eop"/>
          <w:rFonts w:ascii="Arial" w:hAnsi="Arial" w:cs="Arial"/>
          <w:b/>
          <w:bCs/>
        </w:rPr>
        <w:t>S</w:t>
      </w:r>
      <w:r w:rsidRPr="009B2EB5">
        <w:rPr>
          <w:rStyle w:val="eop"/>
          <w:rFonts w:ascii="Arial" w:hAnsi="Arial" w:cs="Arial"/>
          <w:b/>
          <w:bCs/>
        </w:rPr>
        <w:t>trategija prilagajanja podnebn</w:t>
      </w:r>
      <w:r w:rsidR="00991843" w:rsidRPr="009B2EB5">
        <w:rPr>
          <w:rStyle w:val="eop"/>
          <w:rFonts w:ascii="Arial" w:hAnsi="Arial" w:cs="Arial"/>
          <w:b/>
          <w:bCs/>
        </w:rPr>
        <w:t>im</w:t>
      </w:r>
      <w:r w:rsidRPr="009B2EB5">
        <w:rPr>
          <w:rStyle w:val="eop"/>
          <w:rFonts w:ascii="Arial" w:hAnsi="Arial" w:cs="Arial"/>
          <w:b/>
          <w:bCs/>
        </w:rPr>
        <w:t xml:space="preserve"> sprememb</w:t>
      </w:r>
      <w:r w:rsidR="00991843" w:rsidRPr="009B2EB5">
        <w:rPr>
          <w:rStyle w:val="eop"/>
          <w:rFonts w:ascii="Arial" w:hAnsi="Arial" w:cs="Arial"/>
          <w:b/>
          <w:bCs/>
        </w:rPr>
        <w:t>am</w:t>
      </w:r>
      <w:r w:rsidRPr="009B2EB5">
        <w:rPr>
          <w:rStyle w:val="eop"/>
          <w:rFonts w:ascii="Arial" w:hAnsi="Arial" w:cs="Arial"/>
          <w:b/>
          <w:bCs/>
        </w:rPr>
        <w:t>)</w:t>
      </w:r>
      <w:r w:rsidR="00927BF1" w:rsidRPr="009B2EB5">
        <w:rPr>
          <w:rStyle w:val="eop"/>
          <w:rFonts w:ascii="Arial" w:hAnsi="Arial" w:cs="Arial"/>
          <w:b/>
          <w:bCs/>
        </w:rPr>
        <w:t xml:space="preserve"> </w:t>
      </w:r>
    </w:p>
    <w:p w14:paraId="00F5B36F" w14:textId="325F3094" w:rsidR="00CB237D" w:rsidRPr="009B2EB5" w:rsidRDefault="00CB237D" w:rsidP="008B1D45">
      <w:pPr>
        <w:spacing w:before="240"/>
        <w:rPr>
          <w:rStyle w:val="eop"/>
          <w:rFonts w:ascii="Arial" w:hAnsi="Arial" w:cs="Arial"/>
          <w:color w:val="000000"/>
          <w:shd w:val="clear" w:color="auto" w:fill="FFFFFF"/>
        </w:rPr>
      </w:pPr>
      <w:r w:rsidRPr="009B2EB5">
        <w:rPr>
          <w:rStyle w:val="normaltextrun"/>
          <w:rFonts w:ascii="Arial" w:hAnsi="Arial" w:cs="Arial"/>
          <w:color w:val="000000"/>
          <w:shd w:val="clear" w:color="auto" w:fill="FFFFFF"/>
        </w:rPr>
        <w:lastRenderedPageBreak/>
        <w:t xml:space="preserve">Člen </w:t>
      </w:r>
      <w:r w:rsidR="00AF737A" w:rsidRPr="009B2EB5">
        <w:rPr>
          <w:rStyle w:val="normaltextrun"/>
          <w:rFonts w:ascii="Arial" w:hAnsi="Arial" w:cs="Arial"/>
          <w:color w:val="000000"/>
          <w:shd w:val="clear" w:color="auto" w:fill="FFFFFF"/>
        </w:rPr>
        <w:t xml:space="preserve">predloga zakona </w:t>
      </w:r>
      <w:r w:rsidRPr="009B2EB5">
        <w:rPr>
          <w:rStyle w:val="normaltextrun"/>
          <w:rFonts w:ascii="Arial" w:hAnsi="Arial" w:cs="Arial"/>
          <w:color w:val="000000"/>
          <w:shd w:val="clear" w:color="auto" w:fill="FFFFFF"/>
        </w:rPr>
        <w:t xml:space="preserve">ureja temeljni strateški akt države na področju prilagajanja podnebnim spremembam. </w:t>
      </w:r>
      <w:r w:rsidR="004C7089" w:rsidRPr="009B2EB5">
        <w:rPr>
          <w:rStyle w:val="normaltextrun"/>
          <w:rFonts w:ascii="Arial" w:hAnsi="Arial" w:cs="Arial"/>
          <w:color w:val="000000"/>
          <w:shd w:val="clear" w:color="auto" w:fill="FFFFFF"/>
        </w:rPr>
        <w:t>V postopku priprave str</w:t>
      </w:r>
      <w:r w:rsidR="00B25A8B" w:rsidRPr="009B2EB5">
        <w:rPr>
          <w:rStyle w:val="normaltextrun"/>
          <w:rFonts w:ascii="Arial" w:hAnsi="Arial" w:cs="Arial"/>
          <w:color w:val="000000"/>
          <w:shd w:val="clear" w:color="auto" w:fill="FFFFFF"/>
        </w:rPr>
        <w:t xml:space="preserve">ategije se izvede tudi posvet z lokalnimi skupnostmi. </w:t>
      </w:r>
      <w:r w:rsidRPr="009B2EB5">
        <w:rPr>
          <w:rStyle w:val="normaltextrun"/>
          <w:rFonts w:ascii="Arial" w:hAnsi="Arial" w:cs="Arial"/>
          <w:color w:val="000000"/>
          <w:shd w:val="clear" w:color="auto" w:fill="FFFFFF"/>
        </w:rPr>
        <w:t>Gre za prenos zahtev Evropskih podnebnih pravil in Evropske strategije prilagajanja</w:t>
      </w:r>
      <w:r w:rsidR="00A838C2" w:rsidRPr="009B2EB5">
        <w:rPr>
          <w:rStyle w:val="eop"/>
          <w:rFonts w:ascii="Arial" w:hAnsi="Arial" w:cs="Arial"/>
          <w:color w:val="000000"/>
          <w:shd w:val="clear" w:color="auto" w:fill="FFFFFF"/>
        </w:rPr>
        <w:t>.</w:t>
      </w:r>
      <w:r w:rsidR="004C7089" w:rsidRPr="009B2EB5">
        <w:rPr>
          <w:rStyle w:val="eop"/>
          <w:rFonts w:ascii="Arial" w:hAnsi="Arial" w:cs="Arial"/>
          <w:color w:val="000000"/>
          <w:shd w:val="clear" w:color="auto" w:fill="FFFFFF"/>
        </w:rPr>
        <w:t xml:space="preserve"> </w:t>
      </w:r>
    </w:p>
    <w:p w14:paraId="3992237A" w14:textId="617CA692" w:rsidR="00345541" w:rsidRPr="009B2EB5" w:rsidRDefault="00345541" w:rsidP="008B1D45">
      <w:pPr>
        <w:spacing w:before="240"/>
        <w:rPr>
          <w:rStyle w:val="eop"/>
          <w:rFonts w:ascii="Arial" w:hAnsi="Arial" w:cs="Arial"/>
        </w:rPr>
      </w:pPr>
      <w:r w:rsidRPr="009B2EB5">
        <w:rPr>
          <w:rStyle w:val="eop"/>
          <w:rFonts w:ascii="Arial" w:hAnsi="Arial" w:cs="Arial"/>
        </w:rPr>
        <w:t>Pri prenovi Strategije prilagajanja se smiselno upoštev</w:t>
      </w:r>
      <w:r w:rsidR="004F5E8D" w:rsidRPr="009B2EB5">
        <w:rPr>
          <w:rStyle w:val="eop"/>
          <w:rFonts w:ascii="Arial" w:hAnsi="Arial" w:cs="Arial"/>
        </w:rPr>
        <w:t>a</w:t>
      </w:r>
      <w:r w:rsidR="00EC6B1D" w:rsidRPr="009B2EB5">
        <w:rPr>
          <w:rStyle w:val="eop"/>
          <w:rFonts w:ascii="Arial" w:hAnsi="Arial" w:cs="Arial"/>
        </w:rPr>
        <w:t>jo</w:t>
      </w:r>
      <w:r w:rsidRPr="009B2EB5">
        <w:rPr>
          <w:rStyle w:val="eop"/>
          <w:rFonts w:ascii="Arial" w:hAnsi="Arial" w:cs="Arial"/>
        </w:rPr>
        <w:t xml:space="preserve"> Smernice o strategijah in načrtih držav članic za prilagajanje (2023/C 264/01).  </w:t>
      </w:r>
    </w:p>
    <w:p w14:paraId="203EE321" w14:textId="62A43BA2" w:rsidR="008B1D45" w:rsidRPr="009B2EB5" w:rsidRDefault="00744629" w:rsidP="008B1D45">
      <w:pPr>
        <w:spacing w:before="240"/>
        <w:rPr>
          <w:rStyle w:val="eop"/>
          <w:rFonts w:ascii="Arial" w:hAnsi="Arial" w:cs="Arial"/>
          <w:b/>
          <w:bCs/>
        </w:rPr>
      </w:pPr>
      <w:r w:rsidRPr="009B2EB5">
        <w:rPr>
          <w:rStyle w:val="eop"/>
          <w:rFonts w:ascii="Arial" w:hAnsi="Arial" w:cs="Arial"/>
          <w:b/>
          <w:bCs/>
        </w:rPr>
        <w:t>K 1</w:t>
      </w:r>
      <w:r w:rsidR="00055DE9" w:rsidRPr="009B2EB5">
        <w:rPr>
          <w:rStyle w:val="eop"/>
          <w:rFonts w:ascii="Arial" w:hAnsi="Arial" w:cs="Arial"/>
          <w:b/>
          <w:bCs/>
        </w:rPr>
        <w:t>4</w:t>
      </w:r>
      <w:r w:rsidRPr="009B2EB5">
        <w:rPr>
          <w:rStyle w:val="eop"/>
          <w:rFonts w:ascii="Arial" w:hAnsi="Arial" w:cs="Arial"/>
          <w:b/>
          <w:bCs/>
        </w:rPr>
        <w:t xml:space="preserve">. členu (vsebina </w:t>
      </w:r>
      <w:r w:rsidR="007F6A0E" w:rsidRPr="009B2EB5">
        <w:rPr>
          <w:rStyle w:val="eop"/>
          <w:rFonts w:ascii="Arial" w:hAnsi="Arial" w:cs="Arial"/>
          <w:b/>
          <w:bCs/>
        </w:rPr>
        <w:t>S</w:t>
      </w:r>
      <w:r w:rsidRPr="009B2EB5">
        <w:rPr>
          <w:rStyle w:val="eop"/>
          <w:rFonts w:ascii="Arial" w:hAnsi="Arial" w:cs="Arial"/>
          <w:b/>
          <w:bCs/>
        </w:rPr>
        <w:t>trategije prilagajanja podnebn</w:t>
      </w:r>
      <w:r w:rsidR="00991843" w:rsidRPr="009B2EB5">
        <w:rPr>
          <w:rStyle w:val="eop"/>
          <w:rFonts w:ascii="Arial" w:hAnsi="Arial" w:cs="Arial"/>
          <w:b/>
          <w:bCs/>
        </w:rPr>
        <w:t>im</w:t>
      </w:r>
      <w:r w:rsidRPr="009B2EB5">
        <w:rPr>
          <w:rStyle w:val="eop"/>
          <w:rFonts w:ascii="Arial" w:hAnsi="Arial" w:cs="Arial"/>
          <w:b/>
          <w:bCs/>
        </w:rPr>
        <w:t xml:space="preserve"> sprememb</w:t>
      </w:r>
      <w:r w:rsidR="00991843" w:rsidRPr="009B2EB5">
        <w:rPr>
          <w:rStyle w:val="eop"/>
          <w:rFonts w:ascii="Arial" w:hAnsi="Arial" w:cs="Arial"/>
          <w:b/>
          <w:bCs/>
        </w:rPr>
        <w:t>am</w:t>
      </w:r>
      <w:r w:rsidRPr="009B2EB5">
        <w:rPr>
          <w:rStyle w:val="eop"/>
          <w:rFonts w:ascii="Arial" w:hAnsi="Arial" w:cs="Arial"/>
          <w:b/>
          <w:bCs/>
        </w:rPr>
        <w:t>)</w:t>
      </w:r>
    </w:p>
    <w:p w14:paraId="2AAF3665" w14:textId="09BC9EBD" w:rsidR="008B1D45" w:rsidRPr="009B2EB5" w:rsidRDefault="00CB237D" w:rsidP="008B1D45">
      <w:pPr>
        <w:spacing w:before="240"/>
        <w:rPr>
          <w:rStyle w:val="eop"/>
          <w:rFonts w:ascii="Arial" w:hAnsi="Arial" w:cs="Arial"/>
        </w:rPr>
      </w:pPr>
      <w:r w:rsidRPr="009B2EB5">
        <w:rPr>
          <w:rStyle w:val="normaltextrun"/>
          <w:rFonts w:ascii="Arial" w:hAnsi="Arial" w:cs="Arial"/>
          <w:color w:val="000000"/>
          <w:shd w:val="clear" w:color="auto" w:fill="FFFFFF"/>
        </w:rPr>
        <w:t xml:space="preserve">Člen </w:t>
      </w:r>
      <w:r w:rsidR="00AF737A" w:rsidRPr="009B2EB5">
        <w:rPr>
          <w:rStyle w:val="normaltextrun"/>
          <w:rFonts w:ascii="Arial" w:hAnsi="Arial" w:cs="Arial"/>
          <w:color w:val="000000"/>
          <w:shd w:val="clear" w:color="auto" w:fill="FFFFFF"/>
        </w:rPr>
        <w:t xml:space="preserve">predloga zakona </w:t>
      </w:r>
      <w:r w:rsidRPr="009B2EB5">
        <w:rPr>
          <w:rStyle w:val="normaltextrun"/>
          <w:rFonts w:ascii="Arial" w:hAnsi="Arial" w:cs="Arial"/>
          <w:color w:val="000000"/>
          <w:shd w:val="clear" w:color="auto" w:fill="FFFFFF"/>
        </w:rPr>
        <w:t xml:space="preserve">opredeljuje minimalne vsebine, ki jih mora opredeljevati </w:t>
      </w:r>
      <w:r w:rsidR="007F6A0E" w:rsidRPr="009B2EB5">
        <w:rPr>
          <w:rStyle w:val="normaltextrun"/>
          <w:rFonts w:ascii="Arial" w:hAnsi="Arial" w:cs="Arial"/>
          <w:color w:val="000000"/>
          <w:shd w:val="clear" w:color="auto" w:fill="FFFFFF"/>
        </w:rPr>
        <w:t>S</w:t>
      </w:r>
      <w:r w:rsidRPr="009B2EB5">
        <w:rPr>
          <w:rStyle w:val="normaltextrun"/>
          <w:rFonts w:ascii="Arial" w:hAnsi="Arial" w:cs="Arial"/>
          <w:color w:val="000000"/>
          <w:shd w:val="clear" w:color="auto" w:fill="FFFFFF"/>
        </w:rPr>
        <w:t>trategija prilagajanja podnebnim spremembam in prenaša zahteve usmeritev Evropske komisije</w:t>
      </w:r>
      <w:r w:rsidR="001363C6" w:rsidRPr="009B2EB5">
        <w:rPr>
          <w:rStyle w:val="normaltextrun"/>
          <w:rFonts w:ascii="Arial" w:hAnsi="Arial" w:cs="Arial"/>
          <w:color w:val="000000"/>
          <w:shd w:val="clear" w:color="auto" w:fill="FFFFFF"/>
        </w:rPr>
        <w:t>.</w:t>
      </w:r>
      <w:r w:rsidRPr="009B2EB5">
        <w:rPr>
          <w:rStyle w:val="normaltextrun"/>
          <w:rFonts w:ascii="Arial" w:hAnsi="Arial" w:cs="Arial"/>
          <w:color w:val="000000"/>
          <w:shd w:val="clear" w:color="auto" w:fill="FFFFFF"/>
        </w:rPr>
        <w:t xml:space="preserve"> </w:t>
      </w:r>
      <w:r w:rsidR="003E1FAD" w:rsidRPr="009B2EB5">
        <w:rPr>
          <w:rFonts w:ascii="Arial" w:hAnsi="Arial" w:cs="Arial"/>
        </w:rPr>
        <w:t>Med podporne dejavnosti na nacionalni ravni se štejejo dejavnosti</w:t>
      </w:r>
      <w:r w:rsidR="00EC6B1D" w:rsidRPr="009B2EB5">
        <w:rPr>
          <w:rFonts w:ascii="Arial" w:hAnsi="Arial" w:cs="Arial"/>
        </w:rPr>
        <w:t>,</w:t>
      </w:r>
      <w:r w:rsidR="003E1FAD" w:rsidRPr="009B2EB5">
        <w:rPr>
          <w:rFonts w:ascii="Arial" w:hAnsi="Arial" w:cs="Arial"/>
        </w:rPr>
        <w:t xml:space="preserve"> kot so popis možnosti financiranja ukrepov, podpora lokalnim skupnostim in regijam pri pripravi ukrepov ter ozaveščanju in izobraževanju splošne javnosti (lokalna podnebna pisarna).</w:t>
      </w:r>
    </w:p>
    <w:p w14:paraId="437F4C73" w14:textId="6F910B3A" w:rsidR="008B1D45" w:rsidRPr="009B2EB5" w:rsidRDefault="00744629" w:rsidP="008B1D45">
      <w:pPr>
        <w:spacing w:before="240"/>
        <w:rPr>
          <w:rStyle w:val="eop"/>
          <w:rFonts w:ascii="Arial" w:hAnsi="Arial" w:cs="Arial"/>
          <w:b/>
          <w:bCs/>
        </w:rPr>
      </w:pPr>
      <w:r w:rsidRPr="009B2EB5">
        <w:rPr>
          <w:rStyle w:val="eop"/>
          <w:rFonts w:ascii="Arial" w:hAnsi="Arial" w:cs="Arial"/>
          <w:b/>
          <w:bCs/>
        </w:rPr>
        <w:t>K 1</w:t>
      </w:r>
      <w:r w:rsidR="00055DE9" w:rsidRPr="009B2EB5">
        <w:rPr>
          <w:rStyle w:val="eop"/>
          <w:rFonts w:ascii="Arial" w:hAnsi="Arial" w:cs="Arial"/>
          <w:b/>
          <w:bCs/>
        </w:rPr>
        <w:t>5</w:t>
      </w:r>
      <w:r w:rsidRPr="009B2EB5">
        <w:rPr>
          <w:rStyle w:val="eop"/>
          <w:rFonts w:ascii="Arial" w:hAnsi="Arial" w:cs="Arial"/>
          <w:b/>
          <w:bCs/>
        </w:rPr>
        <w:t>. členu (</w:t>
      </w:r>
      <w:r w:rsidR="0028047D" w:rsidRPr="009B2EB5">
        <w:rPr>
          <w:rStyle w:val="eop"/>
          <w:rFonts w:ascii="Arial" w:hAnsi="Arial" w:cs="Arial"/>
          <w:b/>
          <w:bCs/>
        </w:rPr>
        <w:t>regionalni akcijski načrt prilagajanja podnebn</w:t>
      </w:r>
      <w:r w:rsidR="00991843" w:rsidRPr="009B2EB5">
        <w:rPr>
          <w:rStyle w:val="eop"/>
          <w:rFonts w:ascii="Arial" w:hAnsi="Arial" w:cs="Arial"/>
          <w:b/>
          <w:bCs/>
        </w:rPr>
        <w:t>im</w:t>
      </w:r>
      <w:r w:rsidR="0028047D" w:rsidRPr="009B2EB5">
        <w:rPr>
          <w:rStyle w:val="eop"/>
          <w:rFonts w:ascii="Arial" w:hAnsi="Arial" w:cs="Arial"/>
          <w:b/>
          <w:bCs/>
        </w:rPr>
        <w:t xml:space="preserve"> sprememb</w:t>
      </w:r>
      <w:r w:rsidR="00991843" w:rsidRPr="009B2EB5">
        <w:rPr>
          <w:rStyle w:val="eop"/>
          <w:rFonts w:ascii="Arial" w:hAnsi="Arial" w:cs="Arial"/>
          <w:b/>
          <w:bCs/>
        </w:rPr>
        <w:t>am</w:t>
      </w:r>
      <w:r w:rsidR="0028047D" w:rsidRPr="009B2EB5">
        <w:rPr>
          <w:rStyle w:val="eop"/>
          <w:rFonts w:ascii="Arial" w:hAnsi="Arial" w:cs="Arial"/>
          <w:b/>
          <w:bCs/>
        </w:rPr>
        <w:t>)</w:t>
      </w:r>
    </w:p>
    <w:p w14:paraId="1AE2A4B4" w14:textId="16E57C56" w:rsidR="008B1D45" w:rsidRPr="009B2EB5" w:rsidRDefault="00207BD0" w:rsidP="008B1D45">
      <w:pPr>
        <w:spacing w:before="240"/>
        <w:rPr>
          <w:rStyle w:val="normaltextrun"/>
          <w:rFonts w:ascii="Arial" w:hAnsi="Arial" w:cs="Arial"/>
        </w:rPr>
      </w:pPr>
      <w:r w:rsidRPr="009B2EB5">
        <w:rPr>
          <w:rFonts w:ascii="Arial" w:hAnsi="Arial" w:cs="Arial"/>
        </w:rPr>
        <w:t xml:space="preserve">Člen </w:t>
      </w:r>
      <w:r w:rsidR="00AF737A" w:rsidRPr="009B2EB5">
        <w:rPr>
          <w:rFonts w:ascii="Arial" w:hAnsi="Arial" w:cs="Arial"/>
        </w:rPr>
        <w:t xml:space="preserve">predloga zakona </w:t>
      </w:r>
      <w:r w:rsidRPr="009B2EB5">
        <w:rPr>
          <w:rFonts w:ascii="Arial" w:hAnsi="Arial" w:cs="Arial"/>
        </w:rPr>
        <w:t>nalaga Svetu regij obvezo priprave regionalnih akcijskih načrtov prilagajanja. Akcijski načrti regij z mestnimi občinami morajo v ločenem poglavju opredeliti ukrepe prilagajanja ločeno za vsako mestno občino v regiji.</w:t>
      </w:r>
    </w:p>
    <w:p w14:paraId="265FFF3F" w14:textId="6FCA800B" w:rsidR="008B1D45" w:rsidRPr="009B2EB5" w:rsidRDefault="0028047D" w:rsidP="008B1D45">
      <w:pPr>
        <w:spacing w:before="240"/>
        <w:rPr>
          <w:rStyle w:val="eop"/>
          <w:rFonts w:ascii="Arial" w:hAnsi="Arial" w:cs="Arial"/>
          <w:b/>
          <w:bCs/>
        </w:rPr>
      </w:pPr>
      <w:r w:rsidRPr="009B2EB5">
        <w:rPr>
          <w:rStyle w:val="eop"/>
          <w:rFonts w:ascii="Arial" w:hAnsi="Arial" w:cs="Arial"/>
          <w:b/>
          <w:bCs/>
        </w:rPr>
        <w:t>K 1</w:t>
      </w:r>
      <w:r w:rsidR="00130352" w:rsidRPr="009B2EB5">
        <w:rPr>
          <w:rStyle w:val="eop"/>
          <w:rFonts w:ascii="Arial" w:hAnsi="Arial" w:cs="Arial"/>
          <w:b/>
          <w:bCs/>
        </w:rPr>
        <w:t>6</w:t>
      </w:r>
      <w:r w:rsidRPr="009B2EB5">
        <w:rPr>
          <w:rStyle w:val="eop"/>
          <w:rFonts w:ascii="Arial" w:hAnsi="Arial" w:cs="Arial"/>
          <w:b/>
          <w:bCs/>
        </w:rPr>
        <w:t xml:space="preserve">. členu </w:t>
      </w:r>
      <w:r w:rsidR="005F6C86" w:rsidRPr="009B2EB5">
        <w:rPr>
          <w:rStyle w:val="eop"/>
          <w:rFonts w:ascii="Arial" w:hAnsi="Arial" w:cs="Arial"/>
          <w:b/>
          <w:bCs/>
        </w:rPr>
        <w:t>(</w:t>
      </w:r>
      <w:r w:rsidR="00D573E0" w:rsidRPr="009B2EB5">
        <w:rPr>
          <w:rStyle w:val="eop"/>
          <w:rFonts w:ascii="Arial" w:hAnsi="Arial" w:cs="Arial"/>
          <w:b/>
          <w:bCs/>
        </w:rPr>
        <w:t>S</w:t>
      </w:r>
      <w:r w:rsidR="005F6C86" w:rsidRPr="009B2EB5">
        <w:rPr>
          <w:rStyle w:val="eop"/>
          <w:rFonts w:ascii="Arial" w:hAnsi="Arial" w:cs="Arial"/>
          <w:b/>
          <w:bCs/>
        </w:rPr>
        <w:t>ocialni načrt za podnebje)</w:t>
      </w:r>
    </w:p>
    <w:p w14:paraId="7F6D51F1" w14:textId="11AF9745" w:rsidR="008B1D45" w:rsidRPr="009B2EB5" w:rsidRDefault="00E64CB9" w:rsidP="008B1D45">
      <w:pPr>
        <w:spacing w:before="240"/>
        <w:rPr>
          <w:rStyle w:val="eop"/>
          <w:rFonts w:ascii="Arial" w:hAnsi="Arial" w:cs="Arial"/>
          <w:shd w:val="clear" w:color="auto" w:fill="FFFFFF"/>
        </w:rPr>
      </w:pPr>
      <w:bookmarkStart w:id="110" w:name="_Hlk157685631"/>
      <w:r w:rsidRPr="009B2EB5">
        <w:rPr>
          <w:rStyle w:val="normaltextrun"/>
          <w:rFonts w:ascii="Arial" w:hAnsi="Arial" w:cs="Arial"/>
          <w:color w:val="000000"/>
          <w:shd w:val="clear" w:color="auto" w:fill="FFFFFF"/>
        </w:rPr>
        <w:t xml:space="preserve">V skladu z Uredbo 2023/955/EU o vzpostavitvi Socialnega sklada za podnebje in spremembi Uredbe 2021/1060/EU je potrebno pripraviti socialni načrt. V tem členu </w:t>
      </w:r>
      <w:r w:rsidR="00AF737A" w:rsidRPr="009B2EB5">
        <w:rPr>
          <w:rStyle w:val="normaltextrun"/>
          <w:rFonts w:ascii="Arial" w:hAnsi="Arial" w:cs="Arial"/>
          <w:color w:val="000000"/>
          <w:shd w:val="clear" w:color="auto" w:fill="FFFFFF"/>
        </w:rPr>
        <w:t>predlog</w:t>
      </w:r>
      <w:r w:rsidR="0036073B" w:rsidRPr="009B2EB5">
        <w:rPr>
          <w:rStyle w:val="normaltextrun"/>
          <w:rFonts w:ascii="Arial" w:hAnsi="Arial" w:cs="Arial"/>
          <w:color w:val="000000"/>
          <w:shd w:val="clear" w:color="auto" w:fill="FFFFFF"/>
        </w:rPr>
        <w:t>a</w:t>
      </w:r>
      <w:r w:rsidR="00AF737A" w:rsidRPr="009B2EB5">
        <w:rPr>
          <w:rStyle w:val="normaltextrun"/>
          <w:rFonts w:ascii="Arial" w:hAnsi="Arial" w:cs="Arial"/>
          <w:color w:val="000000"/>
          <w:shd w:val="clear" w:color="auto" w:fill="FFFFFF"/>
        </w:rPr>
        <w:t xml:space="preserve"> zakona </w:t>
      </w:r>
      <w:r w:rsidRPr="009B2EB5">
        <w:rPr>
          <w:rStyle w:val="normaltextrun"/>
          <w:rFonts w:ascii="Arial" w:hAnsi="Arial" w:cs="Arial"/>
          <w:color w:val="000000"/>
          <w:shd w:val="clear" w:color="auto" w:fill="FFFFFF"/>
        </w:rPr>
        <w:t>se določ</w:t>
      </w:r>
      <w:r w:rsidR="00AF737A" w:rsidRPr="009B2EB5">
        <w:rPr>
          <w:rStyle w:val="normaltextrun"/>
          <w:rFonts w:ascii="Arial" w:hAnsi="Arial" w:cs="Arial"/>
          <w:color w:val="000000"/>
          <w:shd w:val="clear" w:color="auto" w:fill="FFFFFF"/>
        </w:rPr>
        <w:t>a</w:t>
      </w:r>
      <w:r w:rsidRPr="009B2EB5">
        <w:rPr>
          <w:rStyle w:val="normaltextrun"/>
          <w:rFonts w:ascii="Arial" w:hAnsi="Arial" w:cs="Arial"/>
          <w:color w:val="000000"/>
          <w:shd w:val="clear" w:color="auto" w:fill="FFFFFF"/>
        </w:rPr>
        <w:t xml:space="preserve"> organ, ki pripravi socialni načrt (ministrstvo, pristojno za podnebje) in organ, ki sprejme socialni načrt (</w:t>
      </w:r>
      <w:r w:rsidR="00AB6A50" w:rsidRPr="009B2EB5">
        <w:rPr>
          <w:rStyle w:val="normaltextrun"/>
          <w:rFonts w:ascii="Arial" w:hAnsi="Arial" w:cs="Arial"/>
          <w:color w:val="000000"/>
          <w:shd w:val="clear" w:color="auto" w:fill="FFFFFF"/>
        </w:rPr>
        <w:t>v</w:t>
      </w:r>
      <w:r w:rsidRPr="009B2EB5">
        <w:rPr>
          <w:rStyle w:val="normaltextrun"/>
          <w:rFonts w:ascii="Arial" w:hAnsi="Arial" w:cs="Arial"/>
          <w:color w:val="000000"/>
          <w:shd w:val="clear" w:color="auto" w:fill="FFFFFF"/>
        </w:rPr>
        <w:t>lada). Socialni načrt mora biti pripravljen v skladu z določbami Uredbe 2023/955/EU, predvsem mora vsebovati vse elemente, ki so zahtevani v 6.</w:t>
      </w:r>
      <w:r w:rsidR="00AF737A" w:rsidRPr="009B2EB5">
        <w:rPr>
          <w:rStyle w:val="normaltextrun"/>
          <w:rFonts w:ascii="Arial" w:hAnsi="Arial" w:cs="Arial"/>
          <w:color w:val="000000"/>
          <w:shd w:val="clear" w:color="auto" w:fill="FFFFFF"/>
        </w:rPr>
        <w:t> </w:t>
      </w:r>
      <w:r w:rsidRPr="009B2EB5">
        <w:rPr>
          <w:rStyle w:val="normaltextrun"/>
          <w:rFonts w:ascii="Arial" w:hAnsi="Arial" w:cs="Arial"/>
          <w:color w:val="000000"/>
          <w:shd w:val="clear" w:color="auto" w:fill="FFFFFF"/>
        </w:rPr>
        <w:t xml:space="preserve">členu zadevne uredbe in v Prilogi V zadevne </w:t>
      </w:r>
      <w:r w:rsidRPr="009B2EB5">
        <w:rPr>
          <w:rStyle w:val="normaltextrun"/>
          <w:rFonts w:ascii="Arial" w:hAnsi="Arial" w:cs="Arial"/>
          <w:shd w:val="clear" w:color="auto" w:fill="FFFFFF"/>
        </w:rPr>
        <w:t xml:space="preserve">uredbe. </w:t>
      </w:r>
      <w:r w:rsidR="009A6A8D" w:rsidRPr="009B2EB5">
        <w:rPr>
          <w:rFonts w:ascii="Arial" w:hAnsi="Arial" w:cs="Arial"/>
          <w:shd w:val="clear" w:color="auto" w:fill="FFFFFF"/>
        </w:rPr>
        <w:t>Socialni načrt za podnebje z</w:t>
      </w:r>
      <w:r w:rsidR="008A399A" w:rsidRPr="009B2EB5">
        <w:rPr>
          <w:rFonts w:ascii="Arial" w:hAnsi="Arial" w:cs="Arial"/>
          <w:shd w:val="clear" w:color="auto" w:fill="FFFFFF"/>
        </w:rPr>
        <w:t xml:space="preserve">ajema obdobje </w:t>
      </w:r>
      <w:r w:rsidR="009A6A8D" w:rsidRPr="009B2EB5">
        <w:rPr>
          <w:rFonts w:ascii="Arial" w:hAnsi="Arial" w:cs="Arial"/>
          <w:shd w:val="clear" w:color="auto" w:fill="FFFFFF"/>
        </w:rPr>
        <w:t xml:space="preserve">od </w:t>
      </w:r>
      <w:r w:rsidR="008A399A" w:rsidRPr="009B2EB5">
        <w:rPr>
          <w:rFonts w:ascii="Arial" w:hAnsi="Arial" w:cs="Arial"/>
          <w:shd w:val="clear" w:color="auto" w:fill="FFFFFF"/>
        </w:rPr>
        <w:t>2026</w:t>
      </w:r>
      <w:r w:rsidR="009A6A8D" w:rsidRPr="009B2EB5">
        <w:rPr>
          <w:rFonts w:ascii="Arial" w:hAnsi="Arial" w:cs="Arial"/>
          <w:shd w:val="clear" w:color="auto" w:fill="FFFFFF"/>
        </w:rPr>
        <w:t xml:space="preserve"> do </w:t>
      </w:r>
      <w:r w:rsidR="008A399A" w:rsidRPr="009B2EB5">
        <w:rPr>
          <w:rFonts w:ascii="Arial" w:hAnsi="Arial" w:cs="Arial"/>
          <w:shd w:val="clear" w:color="auto" w:fill="FFFFFF"/>
        </w:rPr>
        <w:t>2032</w:t>
      </w:r>
      <w:r w:rsidR="009A6A8D" w:rsidRPr="009B2EB5">
        <w:rPr>
          <w:rFonts w:ascii="Arial" w:hAnsi="Arial" w:cs="Arial"/>
          <w:shd w:val="clear" w:color="auto" w:fill="FFFFFF"/>
        </w:rPr>
        <w:t xml:space="preserve">. </w:t>
      </w:r>
    </w:p>
    <w:bookmarkEnd w:id="110"/>
    <w:p w14:paraId="2AA65024" w14:textId="5EACA3AD" w:rsidR="008B1D45" w:rsidRPr="009B2EB5" w:rsidRDefault="005F6C86" w:rsidP="008B1D45">
      <w:pPr>
        <w:spacing w:before="240"/>
        <w:rPr>
          <w:rStyle w:val="eop"/>
          <w:rFonts w:ascii="Arial" w:hAnsi="Arial" w:cs="Arial"/>
          <w:b/>
          <w:bCs/>
        </w:rPr>
      </w:pPr>
      <w:r w:rsidRPr="009B2EB5">
        <w:rPr>
          <w:rStyle w:val="eop"/>
          <w:rFonts w:ascii="Arial" w:hAnsi="Arial" w:cs="Arial"/>
          <w:b/>
          <w:bCs/>
        </w:rPr>
        <w:t>K 1</w:t>
      </w:r>
      <w:r w:rsidR="00130352" w:rsidRPr="009B2EB5">
        <w:rPr>
          <w:rStyle w:val="eop"/>
          <w:rFonts w:ascii="Arial" w:hAnsi="Arial" w:cs="Arial"/>
          <w:b/>
          <w:bCs/>
        </w:rPr>
        <w:t>7</w:t>
      </w:r>
      <w:r w:rsidRPr="009B2EB5">
        <w:rPr>
          <w:rStyle w:val="eop"/>
          <w:rFonts w:ascii="Arial" w:hAnsi="Arial" w:cs="Arial"/>
          <w:b/>
          <w:bCs/>
        </w:rPr>
        <w:t xml:space="preserve">. členu </w:t>
      </w:r>
      <w:r w:rsidR="0028047D" w:rsidRPr="009B2EB5">
        <w:rPr>
          <w:rStyle w:val="eop"/>
          <w:rFonts w:ascii="Arial" w:hAnsi="Arial" w:cs="Arial"/>
          <w:b/>
          <w:bCs/>
        </w:rPr>
        <w:t>(usklajenost pravnih aktov)</w:t>
      </w:r>
    </w:p>
    <w:p w14:paraId="180BC8B0" w14:textId="3FA43038" w:rsidR="008B1D45" w:rsidRPr="009B2EB5" w:rsidRDefault="003B4D52" w:rsidP="008B1D45">
      <w:pPr>
        <w:spacing w:before="240"/>
        <w:rPr>
          <w:rStyle w:val="eop"/>
          <w:rFonts w:ascii="Arial" w:hAnsi="Arial" w:cs="Arial"/>
          <w:color w:val="000000"/>
          <w:shd w:val="clear" w:color="auto" w:fill="FFFFFF"/>
        </w:rPr>
      </w:pPr>
      <w:r w:rsidRPr="009B2EB5">
        <w:rPr>
          <w:rStyle w:val="normaltextrun"/>
          <w:rFonts w:ascii="Arial" w:hAnsi="Arial" w:cs="Arial"/>
          <w:color w:val="000000"/>
          <w:shd w:val="clear" w:color="auto" w:fill="FFFFFF"/>
        </w:rPr>
        <w:t xml:space="preserve">Člen </w:t>
      </w:r>
      <w:r w:rsidR="00AF737A" w:rsidRPr="009B2EB5">
        <w:rPr>
          <w:rStyle w:val="normaltextrun"/>
          <w:rFonts w:ascii="Arial" w:hAnsi="Arial" w:cs="Arial"/>
          <w:color w:val="000000"/>
          <w:shd w:val="clear" w:color="auto" w:fill="FFFFFF"/>
        </w:rPr>
        <w:t xml:space="preserve">predloga zakona </w:t>
      </w:r>
      <w:r w:rsidRPr="009B2EB5">
        <w:rPr>
          <w:rStyle w:val="normaltextrun"/>
          <w:rFonts w:ascii="Arial" w:hAnsi="Arial" w:cs="Arial"/>
          <w:color w:val="000000"/>
          <w:shd w:val="clear" w:color="auto" w:fill="FFFFFF"/>
        </w:rPr>
        <w:t>določa, da se pri oblikovanju politik, strategij, programov, načrtov</w:t>
      </w:r>
      <w:r w:rsidR="00983EBD" w:rsidRPr="009B2EB5">
        <w:rPr>
          <w:rStyle w:val="normaltextrun"/>
          <w:rFonts w:ascii="Arial" w:hAnsi="Arial" w:cs="Arial"/>
          <w:color w:val="000000"/>
          <w:shd w:val="clear" w:color="auto" w:fill="FFFFFF"/>
        </w:rPr>
        <w:t xml:space="preserve">, </w:t>
      </w:r>
      <w:r w:rsidRPr="009B2EB5">
        <w:rPr>
          <w:rStyle w:val="normaltextrun"/>
          <w:rFonts w:ascii="Arial" w:hAnsi="Arial" w:cs="Arial"/>
          <w:color w:val="000000"/>
          <w:shd w:val="clear" w:color="auto" w:fill="FFFFFF"/>
        </w:rPr>
        <w:t>splošnih pravnih akt</w:t>
      </w:r>
      <w:r w:rsidR="00D66BCF" w:rsidRPr="009B2EB5">
        <w:rPr>
          <w:rStyle w:val="normaltextrun"/>
          <w:rFonts w:ascii="Arial" w:hAnsi="Arial" w:cs="Arial"/>
          <w:color w:val="000000"/>
          <w:shd w:val="clear" w:color="auto" w:fill="FFFFFF"/>
        </w:rPr>
        <w:t>ov</w:t>
      </w:r>
      <w:r w:rsidRPr="009B2EB5">
        <w:rPr>
          <w:rStyle w:val="normaltextrun"/>
          <w:rFonts w:ascii="Arial" w:hAnsi="Arial" w:cs="Arial"/>
          <w:color w:val="000000"/>
          <w:shd w:val="clear" w:color="auto" w:fill="FFFFFF"/>
        </w:rPr>
        <w:t xml:space="preserve"> </w:t>
      </w:r>
      <w:r w:rsidR="00983EBD" w:rsidRPr="009B2EB5">
        <w:rPr>
          <w:rStyle w:val="normaltextrun"/>
          <w:rFonts w:ascii="Arial" w:hAnsi="Arial" w:cs="Arial"/>
          <w:color w:val="000000"/>
          <w:shd w:val="clear" w:color="auto" w:fill="FFFFFF"/>
        </w:rPr>
        <w:t xml:space="preserve">in upravnih aktov </w:t>
      </w:r>
      <w:r w:rsidRPr="009B2EB5">
        <w:rPr>
          <w:rStyle w:val="normaltextrun"/>
          <w:rFonts w:ascii="Arial" w:hAnsi="Arial" w:cs="Arial"/>
          <w:color w:val="000000"/>
          <w:shd w:val="clear" w:color="auto" w:fill="FFFFFF"/>
        </w:rPr>
        <w:t xml:space="preserve">upoštevajo usmeritve </w:t>
      </w:r>
      <w:r w:rsidR="00983EBD" w:rsidRPr="009B2EB5">
        <w:rPr>
          <w:rStyle w:val="normaltextrun"/>
          <w:rFonts w:ascii="Arial" w:hAnsi="Arial" w:cs="Arial"/>
          <w:color w:val="000000"/>
          <w:shd w:val="clear" w:color="auto" w:fill="FFFFFF"/>
        </w:rPr>
        <w:t>D</w:t>
      </w:r>
      <w:r w:rsidRPr="009B2EB5">
        <w:rPr>
          <w:rStyle w:val="normaltextrun"/>
          <w:rFonts w:ascii="Arial" w:hAnsi="Arial" w:cs="Arial"/>
          <w:color w:val="000000"/>
          <w:shd w:val="clear" w:color="auto" w:fill="FFFFFF"/>
        </w:rPr>
        <w:t xml:space="preserve">olgoročne podnebne strategije, </w:t>
      </w:r>
      <w:r w:rsidR="00983EBD" w:rsidRPr="009B2EB5">
        <w:rPr>
          <w:rStyle w:val="normaltextrun"/>
          <w:rFonts w:ascii="Arial" w:hAnsi="Arial" w:cs="Arial"/>
          <w:color w:val="000000"/>
          <w:shd w:val="clear" w:color="auto" w:fill="FFFFFF"/>
        </w:rPr>
        <w:t>S</w:t>
      </w:r>
      <w:r w:rsidRPr="009B2EB5">
        <w:rPr>
          <w:rStyle w:val="normaltextrun"/>
          <w:rFonts w:ascii="Arial" w:hAnsi="Arial" w:cs="Arial"/>
          <w:color w:val="000000"/>
          <w:shd w:val="clear" w:color="auto" w:fill="FFFFFF"/>
        </w:rPr>
        <w:t>trategije prilagajanja podnebn</w:t>
      </w:r>
      <w:r w:rsidR="008A6776" w:rsidRPr="009B2EB5">
        <w:rPr>
          <w:rStyle w:val="normaltextrun"/>
          <w:rFonts w:ascii="Arial" w:hAnsi="Arial" w:cs="Arial"/>
          <w:color w:val="000000"/>
          <w:shd w:val="clear" w:color="auto" w:fill="FFFFFF"/>
        </w:rPr>
        <w:t>im</w:t>
      </w:r>
      <w:r w:rsidRPr="009B2EB5">
        <w:rPr>
          <w:rStyle w:val="normaltextrun"/>
          <w:rFonts w:ascii="Arial" w:hAnsi="Arial" w:cs="Arial"/>
          <w:color w:val="000000"/>
          <w:shd w:val="clear" w:color="auto" w:fill="FFFFFF"/>
        </w:rPr>
        <w:t xml:space="preserve"> sprememb</w:t>
      </w:r>
      <w:r w:rsidR="008A6776" w:rsidRPr="009B2EB5">
        <w:rPr>
          <w:rStyle w:val="normaltextrun"/>
          <w:rFonts w:ascii="Arial" w:hAnsi="Arial" w:cs="Arial"/>
          <w:color w:val="000000"/>
          <w:shd w:val="clear" w:color="auto" w:fill="FFFFFF"/>
        </w:rPr>
        <w:t>am</w:t>
      </w:r>
      <w:r w:rsidR="00983EBD" w:rsidRPr="009B2EB5">
        <w:rPr>
          <w:rStyle w:val="normaltextrun"/>
          <w:rFonts w:ascii="Arial" w:hAnsi="Arial" w:cs="Arial"/>
          <w:color w:val="000000"/>
          <w:shd w:val="clear" w:color="auto" w:fill="FFFFFF"/>
        </w:rPr>
        <w:t>, regionalnih akcijskih načrtov prilagajanja</w:t>
      </w:r>
      <w:r w:rsidRPr="009B2EB5">
        <w:rPr>
          <w:rStyle w:val="normaltextrun"/>
          <w:rFonts w:ascii="Arial" w:hAnsi="Arial" w:cs="Arial"/>
          <w:color w:val="000000"/>
          <w:shd w:val="clear" w:color="auto" w:fill="FFFFFF"/>
        </w:rPr>
        <w:t xml:space="preserve"> in NEPN ter zasleduje cilje iz 3.</w:t>
      </w:r>
      <w:r w:rsidR="00AF737A" w:rsidRPr="009B2EB5">
        <w:rPr>
          <w:rStyle w:val="normaltextrun"/>
          <w:rFonts w:ascii="Arial" w:hAnsi="Arial" w:cs="Arial"/>
          <w:color w:val="000000"/>
          <w:shd w:val="clear" w:color="auto" w:fill="FFFFFF"/>
        </w:rPr>
        <w:t> </w:t>
      </w:r>
      <w:r w:rsidRPr="009B2EB5">
        <w:rPr>
          <w:rStyle w:val="normaltextrun"/>
          <w:rFonts w:ascii="Arial" w:hAnsi="Arial" w:cs="Arial"/>
          <w:color w:val="000000"/>
          <w:shd w:val="clear" w:color="auto" w:fill="FFFFFF"/>
        </w:rPr>
        <w:t xml:space="preserve">člena </w:t>
      </w:r>
      <w:r w:rsidR="00AF737A" w:rsidRPr="009B2EB5">
        <w:rPr>
          <w:rStyle w:val="normaltextrun"/>
          <w:rFonts w:ascii="Arial" w:hAnsi="Arial" w:cs="Arial"/>
          <w:color w:val="000000"/>
          <w:shd w:val="clear" w:color="auto" w:fill="FFFFFF"/>
        </w:rPr>
        <w:t xml:space="preserve">predloga </w:t>
      </w:r>
      <w:r w:rsidRPr="009B2EB5">
        <w:rPr>
          <w:rStyle w:val="normaltextrun"/>
          <w:rFonts w:ascii="Arial" w:hAnsi="Arial" w:cs="Arial"/>
          <w:color w:val="000000"/>
          <w:shd w:val="clear" w:color="auto" w:fill="FFFFFF"/>
        </w:rPr>
        <w:t>zakona.</w:t>
      </w:r>
      <w:r w:rsidR="00AF737A" w:rsidRPr="009B2EB5">
        <w:rPr>
          <w:rStyle w:val="eop"/>
          <w:rFonts w:ascii="Arial" w:hAnsi="Arial" w:cs="Arial"/>
          <w:color w:val="000000"/>
          <w:shd w:val="clear" w:color="auto" w:fill="FFFFFF"/>
        </w:rPr>
        <w:t xml:space="preserve"> </w:t>
      </w:r>
      <w:r w:rsidR="004853F8" w:rsidRPr="009B2EB5">
        <w:rPr>
          <w:rStyle w:val="eop"/>
          <w:rFonts w:ascii="Arial" w:hAnsi="Arial" w:cs="Arial"/>
          <w:color w:val="000000"/>
          <w:shd w:val="clear" w:color="auto" w:fill="FFFFFF"/>
        </w:rPr>
        <w:t>Člen prav tako obvezuje predlagatelje aktov iz prvega odstavka, da o</w:t>
      </w:r>
      <w:r w:rsidR="00983EBD" w:rsidRPr="009B2EB5">
        <w:rPr>
          <w:rStyle w:val="eop"/>
          <w:rFonts w:ascii="Arial" w:hAnsi="Arial" w:cs="Arial"/>
          <w:color w:val="000000"/>
          <w:shd w:val="clear" w:color="auto" w:fill="FFFFFF"/>
        </w:rPr>
        <w:t>predelijo</w:t>
      </w:r>
      <w:r w:rsidR="004853F8" w:rsidRPr="009B2EB5">
        <w:rPr>
          <w:rStyle w:val="eop"/>
          <w:rFonts w:ascii="Arial" w:hAnsi="Arial" w:cs="Arial"/>
          <w:color w:val="000000"/>
          <w:shd w:val="clear" w:color="auto" w:fill="FFFFFF"/>
        </w:rPr>
        <w:t xml:space="preserve">, kako so pri pripravi omenjenih aktov upoštevali </w:t>
      </w:r>
      <w:r w:rsidR="00983EBD" w:rsidRPr="009B2EB5">
        <w:rPr>
          <w:rStyle w:val="eop"/>
          <w:rFonts w:ascii="Arial" w:hAnsi="Arial" w:cs="Arial"/>
          <w:color w:val="000000"/>
          <w:shd w:val="clear" w:color="auto" w:fill="FFFFFF"/>
        </w:rPr>
        <w:t>cilje in usmeritve iz navedenih dokumentov</w:t>
      </w:r>
      <w:r w:rsidR="00503434" w:rsidRPr="009B2EB5">
        <w:rPr>
          <w:rStyle w:val="eop"/>
          <w:rFonts w:ascii="Arial" w:hAnsi="Arial" w:cs="Arial"/>
          <w:color w:val="000000"/>
          <w:shd w:val="clear" w:color="auto" w:fill="FFFFFF"/>
        </w:rPr>
        <w:t xml:space="preserve">. </w:t>
      </w:r>
    </w:p>
    <w:p w14:paraId="145B7CE7" w14:textId="2013FFA8" w:rsidR="008B1D45" w:rsidRPr="009B2EB5" w:rsidRDefault="0028047D" w:rsidP="008B1D45">
      <w:pPr>
        <w:spacing w:before="240"/>
        <w:rPr>
          <w:rStyle w:val="eop"/>
          <w:rFonts w:ascii="Arial" w:hAnsi="Arial" w:cs="Arial"/>
          <w:b/>
          <w:bCs/>
        </w:rPr>
      </w:pPr>
      <w:r w:rsidRPr="009B2EB5">
        <w:rPr>
          <w:rStyle w:val="eop"/>
          <w:rFonts w:ascii="Arial" w:hAnsi="Arial" w:cs="Arial"/>
          <w:b/>
          <w:bCs/>
        </w:rPr>
        <w:t xml:space="preserve">K </w:t>
      </w:r>
      <w:r w:rsidR="00F56922" w:rsidRPr="009B2EB5">
        <w:rPr>
          <w:rStyle w:val="eop"/>
          <w:rFonts w:ascii="Arial" w:hAnsi="Arial" w:cs="Arial"/>
          <w:b/>
          <w:bCs/>
        </w:rPr>
        <w:t>1</w:t>
      </w:r>
      <w:r w:rsidR="00130352" w:rsidRPr="009B2EB5">
        <w:rPr>
          <w:rStyle w:val="eop"/>
          <w:rFonts w:ascii="Arial" w:hAnsi="Arial" w:cs="Arial"/>
          <w:b/>
          <w:bCs/>
        </w:rPr>
        <w:t>8</w:t>
      </w:r>
      <w:r w:rsidRPr="009B2EB5">
        <w:rPr>
          <w:rStyle w:val="eop"/>
          <w:rFonts w:ascii="Arial" w:hAnsi="Arial" w:cs="Arial"/>
          <w:b/>
          <w:bCs/>
        </w:rPr>
        <w:t>. členu (Podnebni svet)</w:t>
      </w:r>
    </w:p>
    <w:p w14:paraId="2E670DA6" w14:textId="60C8A041" w:rsidR="00684DED" w:rsidRPr="009B2EB5" w:rsidRDefault="009D4AD4" w:rsidP="008B1D45">
      <w:pPr>
        <w:spacing w:before="240"/>
        <w:textAlignment w:val="baseline"/>
        <w:rPr>
          <w:rStyle w:val="eop"/>
          <w:rFonts w:ascii="Arial" w:eastAsia="Times New Roman" w:hAnsi="Arial" w:cs="Arial"/>
          <w:lang w:eastAsia="sl-SI"/>
        </w:rPr>
      </w:pPr>
      <w:bookmarkStart w:id="111" w:name="_Hlk157686564"/>
      <w:r w:rsidRPr="009B2EB5">
        <w:rPr>
          <w:rFonts w:ascii="Arial" w:eastAsia="Times New Roman" w:hAnsi="Arial" w:cs="Arial"/>
          <w:lang w:eastAsia="sl-SI"/>
        </w:rPr>
        <w:t xml:space="preserve">V tem členu </w:t>
      </w:r>
      <w:r w:rsidR="00AF737A" w:rsidRPr="009B2EB5">
        <w:rPr>
          <w:rFonts w:ascii="Arial" w:eastAsia="Times New Roman" w:hAnsi="Arial" w:cs="Arial"/>
          <w:lang w:eastAsia="sl-SI"/>
        </w:rPr>
        <w:t xml:space="preserve">predlog </w:t>
      </w:r>
      <w:r w:rsidRPr="009B2EB5">
        <w:rPr>
          <w:rFonts w:ascii="Arial" w:eastAsia="Times New Roman" w:hAnsi="Arial" w:cs="Arial"/>
          <w:lang w:eastAsia="sl-SI"/>
        </w:rPr>
        <w:t>zakon</w:t>
      </w:r>
      <w:r w:rsidR="0036073B" w:rsidRPr="009B2EB5">
        <w:rPr>
          <w:rFonts w:ascii="Arial" w:eastAsia="Times New Roman" w:hAnsi="Arial" w:cs="Arial"/>
          <w:lang w:eastAsia="sl-SI"/>
        </w:rPr>
        <w:t>a</w:t>
      </w:r>
      <w:r w:rsidRPr="009B2EB5">
        <w:rPr>
          <w:rFonts w:ascii="Arial" w:eastAsia="Times New Roman" w:hAnsi="Arial" w:cs="Arial"/>
          <w:lang w:eastAsia="sl-SI"/>
        </w:rPr>
        <w:t xml:space="preserve"> ureja Podnebni svet kot znanstveni posvetovalni organ za podnebje.</w:t>
      </w:r>
      <w:r w:rsidR="00AF737A" w:rsidRPr="009B2EB5">
        <w:rPr>
          <w:rFonts w:ascii="Arial" w:eastAsia="Times New Roman" w:hAnsi="Arial" w:cs="Arial"/>
          <w:lang w:eastAsia="sl-SI"/>
        </w:rPr>
        <w:t xml:space="preserve"> </w:t>
      </w:r>
      <w:r w:rsidRPr="009B2EB5">
        <w:rPr>
          <w:rFonts w:ascii="Arial" w:eastAsia="Times New Roman" w:hAnsi="Arial" w:cs="Arial"/>
          <w:lang w:eastAsia="sl-SI"/>
        </w:rPr>
        <w:t>S členom se prenaša in dopolnjuje določba 145.</w:t>
      </w:r>
      <w:r w:rsidR="00AF737A" w:rsidRPr="009B2EB5">
        <w:rPr>
          <w:rFonts w:ascii="Arial" w:eastAsia="Times New Roman" w:hAnsi="Arial" w:cs="Arial"/>
          <w:lang w:eastAsia="sl-SI"/>
        </w:rPr>
        <w:t> </w:t>
      </w:r>
      <w:r w:rsidRPr="009B2EB5">
        <w:rPr>
          <w:rFonts w:ascii="Arial" w:eastAsia="Times New Roman" w:hAnsi="Arial" w:cs="Arial"/>
          <w:lang w:eastAsia="sl-SI"/>
        </w:rPr>
        <w:t xml:space="preserve">člena ZVO-2. </w:t>
      </w:r>
      <w:bookmarkEnd w:id="111"/>
    </w:p>
    <w:p w14:paraId="0CCC70B1" w14:textId="4C1E7821" w:rsidR="008B1D45" w:rsidRPr="009B2EB5" w:rsidRDefault="0028047D" w:rsidP="008B1D45">
      <w:pPr>
        <w:spacing w:before="240"/>
        <w:rPr>
          <w:rStyle w:val="eop"/>
          <w:rFonts w:ascii="Arial" w:hAnsi="Arial" w:cs="Arial"/>
          <w:b/>
          <w:bCs/>
        </w:rPr>
      </w:pPr>
      <w:r w:rsidRPr="009B2EB5">
        <w:rPr>
          <w:rStyle w:val="eop"/>
          <w:rFonts w:ascii="Arial" w:hAnsi="Arial" w:cs="Arial"/>
          <w:b/>
          <w:bCs/>
        </w:rPr>
        <w:t xml:space="preserve">K </w:t>
      </w:r>
      <w:r w:rsidR="005F6C86" w:rsidRPr="009B2EB5">
        <w:rPr>
          <w:rStyle w:val="eop"/>
          <w:rFonts w:ascii="Arial" w:hAnsi="Arial" w:cs="Arial"/>
          <w:b/>
          <w:bCs/>
        </w:rPr>
        <w:t>1</w:t>
      </w:r>
      <w:r w:rsidR="00580A30" w:rsidRPr="009B2EB5">
        <w:rPr>
          <w:rStyle w:val="eop"/>
          <w:rFonts w:ascii="Arial" w:hAnsi="Arial" w:cs="Arial"/>
          <w:b/>
          <w:bCs/>
        </w:rPr>
        <w:t>9</w:t>
      </w:r>
      <w:r w:rsidRPr="009B2EB5">
        <w:rPr>
          <w:rStyle w:val="eop"/>
          <w:rFonts w:ascii="Arial" w:hAnsi="Arial" w:cs="Arial"/>
          <w:b/>
          <w:bCs/>
        </w:rPr>
        <w:t>. členu (nevladne organizacije, ki delujejo v javnem interesu na področju podnebnih sprememb)</w:t>
      </w:r>
    </w:p>
    <w:p w14:paraId="5603391E" w14:textId="064FE4C7" w:rsidR="00D66BCF" w:rsidRPr="009B2EB5" w:rsidRDefault="00AF737A" w:rsidP="008B1D45">
      <w:pPr>
        <w:shd w:val="clear" w:color="auto" w:fill="FFFFFF"/>
        <w:spacing w:before="240"/>
        <w:textAlignment w:val="baseline"/>
        <w:rPr>
          <w:rFonts w:ascii="Arial" w:eastAsia="Times New Roman" w:hAnsi="Arial" w:cs="Arial"/>
          <w:lang w:eastAsia="sl-SI"/>
        </w:rPr>
      </w:pPr>
      <w:bookmarkStart w:id="112" w:name="_Hlk157688121"/>
      <w:r w:rsidRPr="009B2EB5">
        <w:rPr>
          <w:rFonts w:ascii="Arial" w:eastAsia="Times New Roman" w:hAnsi="Arial" w:cs="Arial"/>
          <w:lang w:eastAsia="sl-SI"/>
        </w:rPr>
        <w:t>Predlog z</w:t>
      </w:r>
      <w:r w:rsidR="006F33E7" w:rsidRPr="009B2EB5">
        <w:rPr>
          <w:rFonts w:ascii="Arial" w:eastAsia="Times New Roman" w:hAnsi="Arial" w:cs="Arial"/>
          <w:lang w:eastAsia="sl-SI"/>
        </w:rPr>
        <w:t>akon</w:t>
      </w:r>
      <w:r w:rsidRPr="009B2EB5">
        <w:rPr>
          <w:rFonts w:ascii="Arial" w:eastAsia="Times New Roman" w:hAnsi="Arial" w:cs="Arial"/>
          <w:lang w:eastAsia="sl-SI"/>
        </w:rPr>
        <w:t>a</w:t>
      </w:r>
      <w:r w:rsidR="006F33E7" w:rsidRPr="009B2EB5">
        <w:rPr>
          <w:rFonts w:ascii="Arial" w:eastAsia="Times New Roman" w:hAnsi="Arial" w:cs="Arial"/>
          <w:lang w:eastAsia="sl-SI"/>
        </w:rPr>
        <w:t xml:space="preserve"> v tem členu določa, da lahko status nevladne organizacije v javnem interesu na področju </w:t>
      </w:r>
      <w:r w:rsidR="00037CE4" w:rsidRPr="009B2EB5">
        <w:rPr>
          <w:rFonts w:ascii="Arial" w:eastAsia="Times New Roman" w:hAnsi="Arial" w:cs="Arial"/>
          <w:lang w:eastAsia="sl-SI"/>
        </w:rPr>
        <w:t>podnebnih sprememb</w:t>
      </w:r>
      <w:r w:rsidR="006F33E7" w:rsidRPr="009B2EB5">
        <w:rPr>
          <w:rFonts w:ascii="Arial" w:eastAsia="Times New Roman" w:hAnsi="Arial" w:cs="Arial"/>
          <w:lang w:eastAsia="sl-SI"/>
        </w:rPr>
        <w:t xml:space="preserve"> pridobi nevladna organizacija, ki izpolnjuje pogoje po zakonu, ki ureja status nevladne organizacije v javnem interesu, in je ustanovljen</w:t>
      </w:r>
      <w:r w:rsidR="00037CE4" w:rsidRPr="009B2EB5">
        <w:rPr>
          <w:rFonts w:ascii="Arial" w:eastAsia="Times New Roman" w:hAnsi="Arial" w:cs="Arial"/>
          <w:lang w:eastAsia="sl-SI"/>
        </w:rPr>
        <w:t>a</w:t>
      </w:r>
      <w:r w:rsidR="006F33E7" w:rsidRPr="009B2EB5">
        <w:rPr>
          <w:rFonts w:ascii="Arial" w:eastAsia="Times New Roman" w:hAnsi="Arial" w:cs="Arial"/>
          <w:lang w:eastAsia="sl-SI"/>
        </w:rPr>
        <w:t xml:space="preserve"> zaradi delovanja na področju </w:t>
      </w:r>
      <w:r w:rsidR="00037CE4" w:rsidRPr="009B2EB5">
        <w:rPr>
          <w:rFonts w:ascii="Arial" w:eastAsia="Times New Roman" w:hAnsi="Arial" w:cs="Arial"/>
          <w:lang w:eastAsia="sl-SI"/>
        </w:rPr>
        <w:t xml:space="preserve">podnebnih sprememb </w:t>
      </w:r>
      <w:r w:rsidR="006F33E7" w:rsidRPr="009B2EB5">
        <w:rPr>
          <w:rFonts w:ascii="Arial" w:eastAsia="Times New Roman" w:hAnsi="Arial" w:cs="Arial"/>
          <w:lang w:eastAsia="sl-SI"/>
        </w:rPr>
        <w:t xml:space="preserve">ter aktivno deluje na področju </w:t>
      </w:r>
      <w:r w:rsidR="00037CE4" w:rsidRPr="009B2EB5">
        <w:rPr>
          <w:rFonts w:ascii="Arial" w:eastAsia="Times New Roman" w:hAnsi="Arial" w:cs="Arial"/>
          <w:lang w:eastAsia="sl-SI"/>
        </w:rPr>
        <w:t>podnebnih sprememb</w:t>
      </w:r>
      <w:r w:rsidR="006F33E7" w:rsidRPr="009B2EB5">
        <w:rPr>
          <w:rFonts w:ascii="Arial" w:eastAsia="Times New Roman" w:hAnsi="Arial" w:cs="Arial"/>
          <w:lang w:eastAsia="sl-SI"/>
        </w:rPr>
        <w:t xml:space="preserve"> najmanj </w:t>
      </w:r>
      <w:r w:rsidR="00037CE4" w:rsidRPr="009B2EB5">
        <w:rPr>
          <w:rFonts w:ascii="Arial" w:eastAsia="Times New Roman" w:hAnsi="Arial" w:cs="Arial"/>
          <w:lang w:eastAsia="sl-SI"/>
        </w:rPr>
        <w:t>dve</w:t>
      </w:r>
      <w:r w:rsidR="006F33E7" w:rsidRPr="009B2EB5">
        <w:rPr>
          <w:rFonts w:ascii="Arial" w:eastAsia="Times New Roman" w:hAnsi="Arial" w:cs="Arial"/>
          <w:lang w:eastAsia="sl-SI"/>
        </w:rPr>
        <w:t xml:space="preserve"> let</w:t>
      </w:r>
      <w:r w:rsidR="00037CE4" w:rsidRPr="009B2EB5">
        <w:rPr>
          <w:rFonts w:ascii="Arial" w:eastAsia="Times New Roman" w:hAnsi="Arial" w:cs="Arial"/>
          <w:lang w:eastAsia="sl-SI"/>
        </w:rPr>
        <w:t>i</w:t>
      </w:r>
      <w:r w:rsidR="006F33E7" w:rsidRPr="009B2EB5">
        <w:rPr>
          <w:rFonts w:ascii="Arial" w:eastAsia="Times New Roman" w:hAnsi="Arial" w:cs="Arial"/>
          <w:lang w:eastAsia="sl-SI"/>
        </w:rPr>
        <w:t>. </w:t>
      </w:r>
    </w:p>
    <w:p w14:paraId="74546DC6" w14:textId="1ADFABF6" w:rsidR="006F33E7" w:rsidRPr="009B2EB5" w:rsidRDefault="006F33E7" w:rsidP="008B1D45">
      <w:pPr>
        <w:shd w:val="clear" w:color="auto" w:fill="FFFFFF"/>
        <w:spacing w:before="240"/>
        <w:textAlignment w:val="baseline"/>
        <w:rPr>
          <w:rFonts w:ascii="Arial" w:eastAsia="Times New Roman" w:hAnsi="Arial" w:cs="Arial"/>
          <w:lang w:eastAsia="sl-SI"/>
        </w:rPr>
      </w:pPr>
      <w:r w:rsidRPr="009B2EB5">
        <w:rPr>
          <w:rFonts w:ascii="Arial" w:eastAsia="Times New Roman" w:hAnsi="Arial" w:cs="Arial"/>
          <w:lang w:eastAsia="sl-SI"/>
        </w:rPr>
        <w:t>Pogoj</w:t>
      </w:r>
      <w:r w:rsidR="003C788E" w:rsidRPr="009B2EB5">
        <w:rPr>
          <w:rFonts w:ascii="Arial" w:eastAsia="Times New Roman" w:hAnsi="Arial" w:cs="Arial"/>
          <w:lang w:eastAsia="sl-SI"/>
        </w:rPr>
        <w:t>i</w:t>
      </w:r>
      <w:r w:rsidRPr="009B2EB5">
        <w:rPr>
          <w:rFonts w:ascii="Arial" w:eastAsia="Times New Roman" w:hAnsi="Arial" w:cs="Arial"/>
          <w:lang w:eastAsia="sl-SI"/>
        </w:rPr>
        <w:t>, ki jih mora izpolnjevati oseba iz pr</w:t>
      </w:r>
      <w:r w:rsidR="00B15814" w:rsidRPr="009B2EB5">
        <w:rPr>
          <w:rFonts w:ascii="Arial" w:eastAsia="Times New Roman" w:hAnsi="Arial" w:cs="Arial"/>
          <w:lang w:eastAsia="sl-SI"/>
        </w:rPr>
        <w:t>vega</w:t>
      </w:r>
      <w:r w:rsidRPr="009B2EB5">
        <w:rPr>
          <w:rFonts w:ascii="Arial" w:eastAsia="Times New Roman" w:hAnsi="Arial" w:cs="Arial"/>
          <w:lang w:eastAsia="sl-SI"/>
        </w:rPr>
        <w:t xml:space="preserve"> odstavka</w:t>
      </w:r>
      <w:r w:rsidR="00B15814" w:rsidRPr="009B2EB5">
        <w:rPr>
          <w:rFonts w:ascii="Arial" w:eastAsia="Times New Roman" w:hAnsi="Arial" w:cs="Arial"/>
          <w:lang w:eastAsia="sl-SI"/>
        </w:rPr>
        <w:t xml:space="preserve"> tega člena</w:t>
      </w:r>
      <w:r w:rsidRPr="009B2EB5">
        <w:rPr>
          <w:rFonts w:ascii="Arial" w:eastAsia="Times New Roman" w:hAnsi="Arial" w:cs="Arial"/>
          <w:lang w:eastAsia="sl-SI"/>
        </w:rPr>
        <w:t xml:space="preserve">, in merila za ugotavljanje njihovega izpolnjevanja </w:t>
      </w:r>
      <w:r w:rsidR="003C788E" w:rsidRPr="009B2EB5">
        <w:rPr>
          <w:rFonts w:ascii="Arial" w:eastAsia="Times New Roman" w:hAnsi="Arial" w:cs="Arial"/>
          <w:lang w:eastAsia="sl-SI"/>
        </w:rPr>
        <w:t>bodo določeni v pravilniku</w:t>
      </w:r>
      <w:r w:rsidRPr="009B2EB5">
        <w:rPr>
          <w:rFonts w:ascii="Arial" w:eastAsia="Times New Roman" w:hAnsi="Arial" w:cs="Arial"/>
          <w:lang w:eastAsia="sl-SI"/>
        </w:rPr>
        <w:t>. </w:t>
      </w:r>
    </w:p>
    <w:p w14:paraId="5CD1BF77" w14:textId="77777777" w:rsidR="00074EED" w:rsidRPr="009B2EB5" w:rsidRDefault="00037CE4" w:rsidP="008B1D45">
      <w:pPr>
        <w:spacing w:before="240"/>
        <w:textAlignment w:val="baseline"/>
        <w:rPr>
          <w:rFonts w:ascii="Arial" w:eastAsia="Times New Roman" w:hAnsi="Arial" w:cs="Arial"/>
          <w:lang w:eastAsia="sl-SI"/>
        </w:rPr>
      </w:pPr>
      <w:r w:rsidRPr="009B2EB5">
        <w:rPr>
          <w:rFonts w:ascii="Arial" w:eastAsia="Times New Roman" w:hAnsi="Arial" w:cs="Arial"/>
          <w:lang w:eastAsia="sl-SI"/>
        </w:rPr>
        <w:lastRenderedPageBreak/>
        <w:t>Določa se,</w:t>
      </w:r>
      <w:r w:rsidR="00B15814" w:rsidRPr="009B2EB5">
        <w:rPr>
          <w:rFonts w:ascii="Arial" w:eastAsia="Times New Roman" w:hAnsi="Arial" w:cs="Arial"/>
          <w:lang w:eastAsia="sl-SI"/>
        </w:rPr>
        <w:t xml:space="preserve"> da minister podeli nevladni organizaciji, ki izpolnjuje pogoje iz </w:t>
      </w:r>
      <w:r w:rsidRPr="009B2EB5">
        <w:rPr>
          <w:rFonts w:ascii="Arial" w:eastAsia="Times New Roman" w:hAnsi="Arial" w:cs="Arial"/>
          <w:lang w:eastAsia="sl-SI"/>
        </w:rPr>
        <w:t>tega</w:t>
      </w:r>
      <w:r w:rsidR="00B15814" w:rsidRPr="009B2EB5">
        <w:rPr>
          <w:rFonts w:ascii="Arial" w:eastAsia="Times New Roman" w:hAnsi="Arial" w:cs="Arial"/>
          <w:lang w:eastAsia="sl-SI"/>
        </w:rPr>
        <w:t xml:space="preserve"> člena, status nevladne organizacije v javnem interesu, z odločbo</w:t>
      </w:r>
      <w:r w:rsidRPr="009B2EB5">
        <w:rPr>
          <w:rFonts w:ascii="Arial" w:eastAsia="Times New Roman" w:hAnsi="Arial" w:cs="Arial"/>
          <w:lang w:eastAsia="sl-SI"/>
        </w:rPr>
        <w:t xml:space="preserve">, prav tako se nevladni organizaciji, ki ne izpolnjuje več predpisanih pogojev, status nevladne organizacije v javnem interesu odvzame z odločbo ministra. </w:t>
      </w:r>
    </w:p>
    <w:p w14:paraId="53AD602A" w14:textId="6DFCED4F" w:rsidR="00B15814" w:rsidRPr="009B2EB5" w:rsidRDefault="00037CE4" w:rsidP="008B1D45">
      <w:pPr>
        <w:spacing w:before="240"/>
        <w:textAlignment w:val="baseline"/>
        <w:rPr>
          <w:rStyle w:val="eop"/>
          <w:rFonts w:ascii="Arial" w:eastAsia="Times New Roman" w:hAnsi="Arial" w:cs="Arial"/>
          <w:lang w:eastAsia="sl-SI"/>
        </w:rPr>
      </w:pPr>
      <w:r w:rsidRPr="009B2EB5">
        <w:rPr>
          <w:rFonts w:ascii="Arial" w:eastAsia="Times New Roman" w:hAnsi="Arial" w:cs="Arial"/>
          <w:lang w:eastAsia="sl-SI"/>
        </w:rPr>
        <w:t xml:space="preserve">Glede projektov, ki jih v občini sofinancira država, pa </w:t>
      </w:r>
      <w:r w:rsidR="00AF737A" w:rsidRPr="009B2EB5">
        <w:rPr>
          <w:rFonts w:ascii="Arial" w:eastAsia="Times New Roman" w:hAnsi="Arial" w:cs="Arial"/>
          <w:lang w:eastAsia="sl-SI"/>
        </w:rPr>
        <w:t xml:space="preserve">predlog </w:t>
      </w:r>
      <w:r w:rsidRPr="009B2EB5">
        <w:rPr>
          <w:rFonts w:ascii="Arial" w:eastAsia="Times New Roman" w:hAnsi="Arial" w:cs="Arial"/>
          <w:lang w:eastAsia="sl-SI"/>
        </w:rPr>
        <w:t>zakon</w:t>
      </w:r>
      <w:r w:rsidR="00AF737A" w:rsidRPr="009B2EB5">
        <w:rPr>
          <w:rFonts w:ascii="Arial" w:eastAsia="Times New Roman" w:hAnsi="Arial" w:cs="Arial"/>
          <w:lang w:eastAsia="sl-SI"/>
        </w:rPr>
        <w:t>a</w:t>
      </w:r>
      <w:r w:rsidRPr="009B2EB5">
        <w:rPr>
          <w:rFonts w:ascii="Arial" w:eastAsia="Times New Roman" w:hAnsi="Arial" w:cs="Arial"/>
          <w:lang w:eastAsia="sl-SI"/>
        </w:rPr>
        <w:t xml:space="preserve"> določa pravno podlago, da se od občine lahko zahteva pridobitev </w:t>
      </w:r>
      <w:r w:rsidRPr="009B2EB5">
        <w:rPr>
          <w:rFonts w:ascii="Arial" w:eastAsia="Arial" w:hAnsi="Arial" w:cs="Arial"/>
        </w:rPr>
        <w:t>mnenja nevladne organizacije v javnem interesu na področju podnebnih sprememb glede vprašanj, povezanih s področjem in območjem njenega delovanja.</w:t>
      </w:r>
      <w:bookmarkEnd w:id="112"/>
      <w:r w:rsidR="00074EED" w:rsidRPr="009B2EB5">
        <w:rPr>
          <w:rFonts w:ascii="Arial" w:hAnsi="Arial" w:cs="Arial"/>
        </w:rPr>
        <w:t xml:space="preserve"> Namen </w:t>
      </w:r>
      <w:r w:rsidR="0018224B" w:rsidRPr="009B2EB5">
        <w:rPr>
          <w:rFonts w:ascii="Arial" w:hAnsi="Arial" w:cs="Arial"/>
        </w:rPr>
        <w:t xml:space="preserve">predlagane </w:t>
      </w:r>
      <w:r w:rsidR="00074EED" w:rsidRPr="009B2EB5">
        <w:rPr>
          <w:rFonts w:ascii="Arial" w:hAnsi="Arial" w:cs="Arial"/>
        </w:rPr>
        <w:t>določbe je, da občina pridobi mnenje ter s tem preveri, ali obstaja način, na kateri bi izvedbo predlaganega projekta optimizirala oziroma izboljšala. Tako pridobljeno mnenje za občino ni zavezujoče</w:t>
      </w:r>
      <w:r w:rsidR="00AD4B5E" w:rsidRPr="009B2EB5">
        <w:rPr>
          <w:rFonts w:ascii="Arial" w:hAnsi="Arial" w:cs="Arial"/>
        </w:rPr>
        <w:t xml:space="preserve"> in se</w:t>
      </w:r>
      <w:r w:rsidR="0018224B" w:rsidRPr="009B2EB5">
        <w:rPr>
          <w:rFonts w:ascii="Arial" w:hAnsi="Arial" w:cs="Arial"/>
        </w:rPr>
        <w:t xml:space="preserve"> lahko projekt izpelje </w:t>
      </w:r>
      <w:r w:rsidR="00AD4B5E" w:rsidRPr="009B2EB5">
        <w:rPr>
          <w:rFonts w:ascii="Arial" w:hAnsi="Arial" w:cs="Arial"/>
        </w:rPr>
        <w:t xml:space="preserve">kljub negativnemu mnenju </w:t>
      </w:r>
      <w:r w:rsidR="0018224B" w:rsidRPr="009B2EB5">
        <w:rPr>
          <w:rFonts w:ascii="Arial" w:hAnsi="Arial" w:cs="Arial"/>
        </w:rPr>
        <w:t xml:space="preserve">nevladne organizacije. </w:t>
      </w:r>
    </w:p>
    <w:p w14:paraId="346B3457" w14:textId="5211E4E1" w:rsidR="008B1D45" w:rsidRPr="009B2EB5" w:rsidRDefault="0028047D" w:rsidP="008B1D45">
      <w:pPr>
        <w:spacing w:before="240"/>
        <w:rPr>
          <w:rStyle w:val="eop"/>
          <w:rFonts w:ascii="Arial" w:hAnsi="Arial" w:cs="Arial"/>
          <w:b/>
          <w:bCs/>
        </w:rPr>
      </w:pPr>
      <w:r w:rsidRPr="009B2EB5">
        <w:rPr>
          <w:rStyle w:val="eop"/>
          <w:rFonts w:ascii="Arial" w:hAnsi="Arial" w:cs="Arial"/>
          <w:b/>
          <w:bCs/>
        </w:rPr>
        <w:t xml:space="preserve">K </w:t>
      </w:r>
      <w:r w:rsidR="00580A30" w:rsidRPr="009B2EB5">
        <w:rPr>
          <w:rStyle w:val="eop"/>
          <w:rFonts w:ascii="Arial" w:hAnsi="Arial" w:cs="Arial"/>
          <w:b/>
          <w:bCs/>
        </w:rPr>
        <w:t>20</w:t>
      </w:r>
      <w:r w:rsidRPr="009B2EB5">
        <w:rPr>
          <w:rStyle w:val="eop"/>
          <w:rFonts w:ascii="Arial" w:hAnsi="Arial" w:cs="Arial"/>
          <w:b/>
          <w:bCs/>
        </w:rPr>
        <w:t>. členu (</w:t>
      </w:r>
      <w:r w:rsidR="003C788E" w:rsidRPr="009B2EB5">
        <w:rPr>
          <w:rStyle w:val="eop"/>
          <w:rFonts w:ascii="Arial" w:hAnsi="Arial" w:cs="Arial"/>
          <w:b/>
          <w:bCs/>
        </w:rPr>
        <w:t>teden</w:t>
      </w:r>
      <w:r w:rsidRPr="009B2EB5">
        <w:rPr>
          <w:rStyle w:val="eop"/>
          <w:rFonts w:ascii="Arial" w:hAnsi="Arial" w:cs="Arial"/>
          <w:b/>
          <w:bCs/>
        </w:rPr>
        <w:t xml:space="preserve"> za podnebje)</w:t>
      </w:r>
      <w:r w:rsidR="00036EE1" w:rsidRPr="009B2EB5">
        <w:rPr>
          <w:rStyle w:val="eop"/>
          <w:rFonts w:ascii="Arial" w:hAnsi="Arial" w:cs="Arial"/>
          <w:b/>
          <w:bCs/>
        </w:rPr>
        <w:t xml:space="preserve"> </w:t>
      </w:r>
    </w:p>
    <w:p w14:paraId="1F022D96" w14:textId="6EECC4EF" w:rsidR="008B1D45" w:rsidRPr="009B2EB5" w:rsidRDefault="00435442" w:rsidP="008B1D45">
      <w:pPr>
        <w:spacing w:before="240"/>
        <w:rPr>
          <w:rStyle w:val="eop"/>
          <w:rFonts w:ascii="Arial" w:hAnsi="Arial" w:cs="Arial"/>
          <w:shd w:val="clear" w:color="auto" w:fill="FFFFFF"/>
        </w:rPr>
      </w:pPr>
      <w:r w:rsidRPr="009B2EB5">
        <w:rPr>
          <w:rStyle w:val="normaltextrun"/>
          <w:rFonts w:ascii="Arial" w:hAnsi="Arial" w:cs="Arial"/>
          <w:color w:val="000000"/>
          <w:shd w:val="clear" w:color="auto" w:fill="FFFFFF"/>
        </w:rPr>
        <w:t>Člen določa</w:t>
      </w:r>
      <w:r w:rsidR="00306397" w:rsidRPr="009B2EB5">
        <w:rPr>
          <w:rStyle w:val="normaltextrun"/>
          <w:rFonts w:ascii="Arial" w:hAnsi="Arial" w:cs="Arial"/>
          <w:color w:val="000000"/>
          <w:shd w:val="clear" w:color="auto" w:fill="FFFFFF"/>
        </w:rPr>
        <w:t>, da je vsako leto četr</w:t>
      </w:r>
      <w:r w:rsidR="001365AD" w:rsidRPr="009B2EB5">
        <w:rPr>
          <w:rStyle w:val="normaltextrun"/>
          <w:rFonts w:ascii="Arial" w:hAnsi="Arial" w:cs="Arial"/>
          <w:color w:val="000000"/>
          <w:shd w:val="clear" w:color="auto" w:fill="FFFFFF"/>
        </w:rPr>
        <w:t>ti teden v mesecu oktobru, teden za podnebje</w:t>
      </w:r>
      <w:r w:rsidR="005428E7" w:rsidRPr="009B2EB5">
        <w:rPr>
          <w:rStyle w:val="normaltextrun"/>
          <w:rFonts w:ascii="Arial" w:hAnsi="Arial" w:cs="Arial"/>
          <w:color w:val="000000"/>
          <w:shd w:val="clear" w:color="auto" w:fill="FFFFFF"/>
        </w:rPr>
        <w:t>. Takrat</w:t>
      </w:r>
      <w:r w:rsidRPr="009B2EB5">
        <w:rPr>
          <w:rStyle w:val="normaltextrun"/>
          <w:rFonts w:ascii="Arial" w:hAnsi="Arial" w:cs="Arial"/>
          <w:color w:val="000000"/>
          <w:shd w:val="clear" w:color="auto" w:fill="FFFFFF"/>
        </w:rPr>
        <w:t xml:space="preserve"> </w:t>
      </w:r>
      <w:r w:rsidR="001365AD" w:rsidRPr="009B2EB5">
        <w:rPr>
          <w:rStyle w:val="normaltextrun"/>
          <w:rFonts w:ascii="Arial" w:hAnsi="Arial" w:cs="Arial"/>
          <w:color w:val="000000"/>
          <w:shd w:val="clear" w:color="auto" w:fill="FFFFFF"/>
        </w:rPr>
        <w:t xml:space="preserve">se vlada in </w:t>
      </w:r>
      <w:r w:rsidR="00943DC2" w:rsidRPr="009B2EB5">
        <w:rPr>
          <w:rStyle w:val="normaltextrun"/>
          <w:rFonts w:ascii="Arial" w:hAnsi="Arial" w:cs="Arial"/>
          <w:color w:val="000000"/>
          <w:shd w:val="clear" w:color="auto" w:fill="FFFFFF"/>
        </w:rPr>
        <w:t>d</w:t>
      </w:r>
      <w:r w:rsidRPr="009B2EB5">
        <w:rPr>
          <w:rStyle w:val="normaltextrun"/>
          <w:rFonts w:ascii="Arial" w:hAnsi="Arial" w:cs="Arial"/>
          <w:color w:val="000000"/>
          <w:shd w:val="clear" w:color="auto" w:fill="FFFFFF"/>
        </w:rPr>
        <w:t xml:space="preserve">ržavni zbor </w:t>
      </w:r>
      <w:r w:rsidR="001365AD" w:rsidRPr="009B2EB5">
        <w:rPr>
          <w:rStyle w:val="normaltextrun"/>
          <w:rFonts w:ascii="Arial" w:hAnsi="Arial" w:cs="Arial"/>
          <w:color w:val="000000"/>
          <w:shd w:val="clear" w:color="auto" w:fill="FFFFFF"/>
        </w:rPr>
        <w:t xml:space="preserve">seznanita s </w:t>
      </w:r>
      <w:r w:rsidR="00A57301" w:rsidRPr="009B2EB5">
        <w:rPr>
          <w:rStyle w:val="normaltextrun"/>
          <w:rFonts w:ascii="Arial" w:hAnsi="Arial" w:cs="Arial"/>
          <w:color w:val="000000"/>
          <w:shd w:val="clear" w:color="auto" w:fill="FFFFFF"/>
        </w:rPr>
        <w:t>Poročilo</w:t>
      </w:r>
      <w:r w:rsidR="001365AD" w:rsidRPr="009B2EB5">
        <w:rPr>
          <w:rStyle w:val="normaltextrun"/>
          <w:rFonts w:ascii="Arial" w:hAnsi="Arial" w:cs="Arial"/>
          <w:color w:val="000000"/>
          <w:shd w:val="clear" w:color="auto" w:fill="FFFFFF"/>
        </w:rPr>
        <w:t>m</w:t>
      </w:r>
      <w:r w:rsidR="00A57301" w:rsidRPr="009B2EB5">
        <w:rPr>
          <w:rStyle w:val="normaltextrun"/>
          <w:rFonts w:ascii="Arial" w:hAnsi="Arial" w:cs="Arial"/>
          <w:color w:val="000000"/>
          <w:shd w:val="clear" w:color="auto" w:fill="FFFFFF"/>
        </w:rPr>
        <w:t xml:space="preserve"> o blaženju podnebnih sprememb </w:t>
      </w:r>
      <w:r w:rsidR="006300B4" w:rsidRPr="009B2EB5">
        <w:rPr>
          <w:rFonts w:ascii="Arial" w:hAnsi="Arial" w:cs="Arial"/>
        </w:rPr>
        <w:t>in mnenje</w:t>
      </w:r>
      <w:r w:rsidR="001365AD" w:rsidRPr="009B2EB5">
        <w:rPr>
          <w:rFonts w:ascii="Arial" w:hAnsi="Arial" w:cs="Arial"/>
        </w:rPr>
        <w:t>m</w:t>
      </w:r>
      <w:r w:rsidR="006300B4" w:rsidRPr="009B2EB5">
        <w:rPr>
          <w:rFonts w:ascii="Arial" w:hAnsi="Arial" w:cs="Arial"/>
        </w:rPr>
        <w:t xml:space="preserve"> </w:t>
      </w:r>
      <w:r w:rsidR="00D66BCF" w:rsidRPr="009B2EB5">
        <w:rPr>
          <w:rFonts w:ascii="Arial" w:hAnsi="Arial" w:cs="Arial"/>
        </w:rPr>
        <w:t>P</w:t>
      </w:r>
      <w:r w:rsidR="006300B4" w:rsidRPr="009B2EB5">
        <w:rPr>
          <w:rFonts w:ascii="Arial" w:hAnsi="Arial" w:cs="Arial"/>
        </w:rPr>
        <w:t xml:space="preserve">odnebnega sveta </w:t>
      </w:r>
      <w:r w:rsidR="001365AD" w:rsidRPr="009B2EB5">
        <w:rPr>
          <w:rFonts w:ascii="Arial" w:hAnsi="Arial" w:cs="Arial"/>
        </w:rPr>
        <w:t>o</w:t>
      </w:r>
      <w:r w:rsidR="00A57301" w:rsidRPr="009B2EB5">
        <w:rPr>
          <w:rFonts w:ascii="Arial" w:hAnsi="Arial" w:cs="Arial"/>
        </w:rPr>
        <w:t xml:space="preserve"> Poročil</w:t>
      </w:r>
      <w:r w:rsidR="001365AD" w:rsidRPr="009B2EB5">
        <w:rPr>
          <w:rFonts w:ascii="Arial" w:hAnsi="Arial" w:cs="Arial"/>
        </w:rPr>
        <w:t>u</w:t>
      </w:r>
      <w:r w:rsidR="00A57301" w:rsidRPr="009B2EB5">
        <w:rPr>
          <w:rFonts w:ascii="Arial" w:hAnsi="Arial" w:cs="Arial"/>
        </w:rPr>
        <w:t xml:space="preserve"> o blaženju podnebnih sprememb</w:t>
      </w:r>
      <w:r w:rsidR="001365AD" w:rsidRPr="009B2EB5">
        <w:rPr>
          <w:rFonts w:ascii="Arial" w:hAnsi="Arial" w:cs="Arial"/>
        </w:rPr>
        <w:t>. Glede na to, da se Poročilo o prilagajanju podnebnim spremembam pripravlja na vsaki dve leti, se vlada in državni zbor vsako drugo leto v okviru tedna za podnebje seznanita tud</w:t>
      </w:r>
      <w:r w:rsidR="005428E7" w:rsidRPr="009B2EB5">
        <w:rPr>
          <w:rFonts w:ascii="Arial" w:hAnsi="Arial" w:cs="Arial"/>
        </w:rPr>
        <w:t>i</w:t>
      </w:r>
      <w:r w:rsidR="001365AD" w:rsidRPr="009B2EB5">
        <w:rPr>
          <w:rFonts w:ascii="Arial" w:hAnsi="Arial" w:cs="Arial"/>
        </w:rPr>
        <w:t xml:space="preserve"> s tem poročilom in mnenjem Podnebnega sveta o Poročilu o prilagajanju podnebnim spremembam. V tednu za podnebje se</w:t>
      </w:r>
      <w:r w:rsidR="006300B4" w:rsidRPr="009B2EB5">
        <w:rPr>
          <w:rStyle w:val="normaltextrun"/>
          <w:rFonts w:ascii="Arial" w:hAnsi="Arial" w:cs="Arial"/>
          <w:color w:val="000000"/>
          <w:shd w:val="clear" w:color="auto" w:fill="FFFFFF"/>
        </w:rPr>
        <w:t xml:space="preserve"> </w:t>
      </w:r>
      <w:r w:rsidRPr="009B2EB5">
        <w:rPr>
          <w:rStyle w:val="normaltextrun"/>
          <w:rFonts w:ascii="Arial" w:hAnsi="Arial" w:cs="Arial"/>
          <w:color w:val="000000"/>
          <w:shd w:val="clear" w:color="auto" w:fill="FFFFFF"/>
        </w:rPr>
        <w:t xml:space="preserve">izvedejo tudi izobraževalni in promocijski dogodki o podnebnih spremembah, </w:t>
      </w:r>
      <w:r w:rsidR="001365AD" w:rsidRPr="009B2EB5">
        <w:rPr>
          <w:rStyle w:val="normaltextrun"/>
          <w:rFonts w:ascii="Arial" w:hAnsi="Arial" w:cs="Arial"/>
          <w:color w:val="000000"/>
          <w:shd w:val="clear" w:color="auto" w:fill="FFFFFF"/>
        </w:rPr>
        <w:t xml:space="preserve">določa se, da v tem tednu </w:t>
      </w:r>
      <w:r w:rsidRPr="009B2EB5">
        <w:rPr>
          <w:rStyle w:val="normaltextrun"/>
          <w:rFonts w:ascii="Arial" w:hAnsi="Arial" w:cs="Arial"/>
          <w:color w:val="000000"/>
          <w:shd w:val="clear" w:color="auto" w:fill="FFFFFF"/>
        </w:rPr>
        <w:t xml:space="preserve">vsi </w:t>
      </w:r>
      <w:r w:rsidRPr="009B2EB5">
        <w:rPr>
          <w:rStyle w:val="normaltextrun"/>
          <w:rFonts w:ascii="Arial" w:hAnsi="Arial" w:cs="Arial"/>
          <w:shd w:val="clear" w:color="auto" w:fill="FFFFFF"/>
        </w:rPr>
        <w:t xml:space="preserve">vzgojno-izobraževalni zavodi </w:t>
      </w:r>
      <w:r w:rsidR="000D1FFB" w:rsidRPr="009B2EB5">
        <w:rPr>
          <w:rStyle w:val="normaltextrun"/>
          <w:rFonts w:ascii="Arial" w:hAnsi="Arial" w:cs="Arial"/>
          <w:shd w:val="clear" w:color="auto" w:fill="FFFFFF"/>
        </w:rPr>
        <w:t xml:space="preserve">posvečajo </w:t>
      </w:r>
      <w:r w:rsidRPr="009B2EB5">
        <w:rPr>
          <w:rStyle w:val="normaltextrun"/>
          <w:rFonts w:ascii="Arial" w:hAnsi="Arial" w:cs="Arial"/>
          <w:shd w:val="clear" w:color="auto" w:fill="FFFFFF"/>
        </w:rPr>
        <w:t xml:space="preserve">svoje </w:t>
      </w:r>
      <w:r w:rsidR="00EC6B1D" w:rsidRPr="009B2EB5">
        <w:rPr>
          <w:rStyle w:val="normaltextrun"/>
          <w:rFonts w:ascii="Arial" w:hAnsi="Arial" w:cs="Arial"/>
          <w:shd w:val="clear" w:color="auto" w:fill="FFFFFF"/>
        </w:rPr>
        <w:t xml:space="preserve">dejavnosti </w:t>
      </w:r>
      <w:r w:rsidRPr="009B2EB5">
        <w:rPr>
          <w:rStyle w:val="normaltextrun"/>
          <w:rFonts w:ascii="Arial" w:hAnsi="Arial" w:cs="Arial"/>
          <w:shd w:val="clear" w:color="auto" w:fill="FFFFFF"/>
        </w:rPr>
        <w:t>podnebnim temam.</w:t>
      </w:r>
      <w:r w:rsidRPr="009B2EB5">
        <w:rPr>
          <w:rStyle w:val="eop"/>
          <w:rFonts w:ascii="Arial" w:hAnsi="Arial" w:cs="Arial"/>
          <w:shd w:val="clear" w:color="auto" w:fill="FFFFFF"/>
        </w:rPr>
        <w:t> </w:t>
      </w:r>
      <w:r w:rsidR="000D1FFB" w:rsidRPr="009B2EB5">
        <w:rPr>
          <w:rFonts w:ascii="Arial" w:hAnsi="Arial" w:cs="Arial"/>
        </w:rPr>
        <w:t xml:space="preserve">V okviru dneva za podnebje se izvede tudi javna </w:t>
      </w:r>
      <w:r w:rsidR="000D1FFB" w:rsidRPr="009B2EB5">
        <w:rPr>
          <w:rFonts w:ascii="Arial" w:hAnsi="Arial" w:cs="Arial"/>
          <w:shd w:val="clear" w:color="auto" w:fill="FFFFFF"/>
        </w:rPr>
        <w:t>razprava o scenarijih podnebne in energetske politike ter strategijah,</w:t>
      </w:r>
      <w:r w:rsidR="00D66BCF" w:rsidRPr="009B2EB5">
        <w:rPr>
          <w:rFonts w:ascii="Arial" w:hAnsi="Arial" w:cs="Arial"/>
          <w:shd w:val="clear" w:color="auto" w:fill="FFFFFF"/>
        </w:rPr>
        <w:t xml:space="preserve"> </w:t>
      </w:r>
      <w:r w:rsidR="000D1FFB" w:rsidRPr="009B2EB5">
        <w:rPr>
          <w:rFonts w:ascii="Arial" w:hAnsi="Arial" w:cs="Arial"/>
          <w:shd w:val="clear" w:color="auto" w:fill="FFFFFF"/>
        </w:rPr>
        <w:t xml:space="preserve">politikah in ukrepih blaženja podnebnih sprememb in prilagajanja nanje za pravičen prehod v podnebno nevtralno družbo (podnebni dialog). Na srečanju podnebnega dialoga se oblikujejo priporočila, </w:t>
      </w:r>
      <w:r w:rsidR="005428E7" w:rsidRPr="009B2EB5">
        <w:rPr>
          <w:rFonts w:ascii="Arial" w:hAnsi="Arial" w:cs="Arial"/>
          <w:shd w:val="clear" w:color="auto" w:fill="FFFFFF"/>
        </w:rPr>
        <w:t xml:space="preserve">s katerimi se seznanita </w:t>
      </w:r>
      <w:r w:rsidR="000D1FFB" w:rsidRPr="009B2EB5">
        <w:rPr>
          <w:rFonts w:ascii="Arial" w:hAnsi="Arial" w:cs="Arial"/>
          <w:shd w:val="clear" w:color="auto" w:fill="FFFFFF"/>
        </w:rPr>
        <w:t>vlad</w:t>
      </w:r>
      <w:r w:rsidR="005428E7" w:rsidRPr="009B2EB5">
        <w:rPr>
          <w:rFonts w:ascii="Arial" w:hAnsi="Arial" w:cs="Arial"/>
          <w:shd w:val="clear" w:color="auto" w:fill="FFFFFF"/>
        </w:rPr>
        <w:t>a</w:t>
      </w:r>
      <w:r w:rsidR="000D1FFB" w:rsidRPr="009B2EB5">
        <w:rPr>
          <w:rFonts w:ascii="Arial" w:hAnsi="Arial" w:cs="Arial"/>
          <w:shd w:val="clear" w:color="auto" w:fill="FFFFFF"/>
        </w:rPr>
        <w:t xml:space="preserve"> in </w:t>
      </w:r>
      <w:r w:rsidR="00943DC2" w:rsidRPr="009B2EB5">
        <w:rPr>
          <w:rFonts w:ascii="Arial" w:hAnsi="Arial" w:cs="Arial"/>
          <w:shd w:val="clear" w:color="auto" w:fill="FFFFFF"/>
        </w:rPr>
        <w:t>d</w:t>
      </w:r>
      <w:r w:rsidR="000D1FFB" w:rsidRPr="009B2EB5">
        <w:rPr>
          <w:rFonts w:ascii="Arial" w:hAnsi="Arial" w:cs="Arial"/>
          <w:shd w:val="clear" w:color="auto" w:fill="FFFFFF"/>
        </w:rPr>
        <w:t>ržavn</w:t>
      </w:r>
      <w:r w:rsidR="005428E7" w:rsidRPr="009B2EB5">
        <w:rPr>
          <w:rFonts w:ascii="Arial" w:hAnsi="Arial" w:cs="Arial"/>
          <w:shd w:val="clear" w:color="auto" w:fill="FFFFFF"/>
        </w:rPr>
        <w:t>i</w:t>
      </w:r>
      <w:r w:rsidR="000D1FFB" w:rsidRPr="009B2EB5">
        <w:rPr>
          <w:rFonts w:ascii="Arial" w:hAnsi="Arial" w:cs="Arial"/>
          <w:shd w:val="clear" w:color="auto" w:fill="FFFFFF"/>
        </w:rPr>
        <w:t xml:space="preserve"> zbor.</w:t>
      </w:r>
    </w:p>
    <w:p w14:paraId="372B230B" w14:textId="33D4E2B6" w:rsidR="008B1D45" w:rsidRPr="009B2EB5" w:rsidRDefault="00BC24C6" w:rsidP="008B1D45">
      <w:pPr>
        <w:spacing w:before="240"/>
        <w:rPr>
          <w:rStyle w:val="eop"/>
          <w:rFonts w:ascii="Arial" w:hAnsi="Arial" w:cs="Arial"/>
          <w:b/>
          <w:bCs/>
        </w:rPr>
      </w:pPr>
      <w:r w:rsidRPr="009B2EB5">
        <w:rPr>
          <w:rStyle w:val="eop"/>
          <w:rFonts w:ascii="Arial" w:hAnsi="Arial" w:cs="Arial"/>
          <w:b/>
          <w:bCs/>
        </w:rPr>
        <w:t>K 2</w:t>
      </w:r>
      <w:r w:rsidR="00580A30" w:rsidRPr="009B2EB5">
        <w:rPr>
          <w:rStyle w:val="eop"/>
          <w:rFonts w:ascii="Arial" w:hAnsi="Arial" w:cs="Arial"/>
          <w:b/>
          <w:bCs/>
        </w:rPr>
        <w:t>1</w:t>
      </w:r>
      <w:r w:rsidRPr="009B2EB5">
        <w:rPr>
          <w:rStyle w:val="eop"/>
          <w:rFonts w:ascii="Arial" w:hAnsi="Arial" w:cs="Arial"/>
          <w:b/>
          <w:bCs/>
        </w:rPr>
        <w:t>. členu (zavezujoče letno zmanjšanje emisij toplogrednih plinov)</w:t>
      </w:r>
    </w:p>
    <w:p w14:paraId="0A10132D" w14:textId="16A56416" w:rsidR="007129CA" w:rsidRPr="009B2EB5" w:rsidRDefault="007129CA" w:rsidP="008B1D45">
      <w:pPr>
        <w:spacing w:before="240"/>
        <w:rPr>
          <w:rStyle w:val="eop"/>
          <w:rFonts w:ascii="Arial" w:hAnsi="Arial" w:cs="Arial"/>
        </w:rPr>
      </w:pPr>
      <w:r w:rsidRPr="009B2EB5">
        <w:rPr>
          <w:rStyle w:val="eop"/>
          <w:rFonts w:ascii="Arial" w:hAnsi="Arial" w:cs="Arial"/>
        </w:rPr>
        <w:t xml:space="preserve">V 21. členu </w:t>
      </w:r>
      <w:r w:rsidR="00412CDD" w:rsidRPr="009B2EB5">
        <w:rPr>
          <w:rStyle w:val="eop"/>
          <w:rFonts w:ascii="Arial" w:hAnsi="Arial" w:cs="Arial"/>
        </w:rPr>
        <w:t xml:space="preserve">predloga zakona </w:t>
      </w:r>
      <w:r w:rsidRPr="009B2EB5">
        <w:rPr>
          <w:rStyle w:val="eop"/>
          <w:rFonts w:ascii="Arial" w:hAnsi="Arial" w:cs="Arial"/>
        </w:rPr>
        <w:t>se ureja ukrepanje v primeru nedoseganja zastavljenega državnega cilja za sektorje, ki niso vključeni v delujoč</w:t>
      </w:r>
      <w:r w:rsidR="00EC6B1D" w:rsidRPr="009B2EB5">
        <w:rPr>
          <w:rStyle w:val="eop"/>
          <w:rFonts w:ascii="Arial" w:hAnsi="Arial" w:cs="Arial"/>
        </w:rPr>
        <w:t>i</w:t>
      </w:r>
      <w:r w:rsidRPr="009B2EB5">
        <w:rPr>
          <w:rStyle w:val="eop"/>
          <w:rFonts w:ascii="Arial" w:hAnsi="Arial" w:cs="Arial"/>
        </w:rPr>
        <w:t xml:space="preserve"> sistem trgovanja z emisijskimi pravicami EU ETS. Določa se pristojni organ, ki na podlagi podatkov državnih evidenc toplogrednih plinov za preteklo leto ugotovi, ali je cilj za preteklo leto dosežen in kaj kažejo projekcije emisij toplogrednih plinov za tekoče leto. </w:t>
      </w:r>
    </w:p>
    <w:p w14:paraId="5990E8FD" w14:textId="25C2F3E6" w:rsidR="008B1D45" w:rsidRPr="009B2EB5" w:rsidRDefault="007129CA" w:rsidP="008B1D45">
      <w:pPr>
        <w:spacing w:before="240"/>
        <w:rPr>
          <w:rStyle w:val="eop"/>
          <w:rFonts w:ascii="Arial" w:hAnsi="Arial" w:cs="Arial"/>
        </w:rPr>
      </w:pPr>
      <w:r w:rsidRPr="009B2EB5">
        <w:rPr>
          <w:rStyle w:val="eop"/>
          <w:rFonts w:ascii="Arial" w:hAnsi="Arial" w:cs="Arial"/>
        </w:rPr>
        <w:t>V primeru, da podatki za preteklo leto kažejo, da zastavljen cilj ni bil dosežen, ministrstvo pozove pristojna ministrstva k pripravi dodatnih ukrepov, ki lahko vsebujejo tudi podatke zahtevane za pripravo načrta popravnih ukrepov iz prvega odstavka 8.</w:t>
      </w:r>
      <w:r w:rsidR="00412CDD" w:rsidRPr="009B2EB5">
        <w:rPr>
          <w:rStyle w:val="eop"/>
          <w:rFonts w:ascii="Arial" w:hAnsi="Arial" w:cs="Arial"/>
        </w:rPr>
        <w:t> </w:t>
      </w:r>
      <w:r w:rsidRPr="009B2EB5">
        <w:rPr>
          <w:rStyle w:val="eop"/>
          <w:rFonts w:ascii="Arial" w:hAnsi="Arial" w:cs="Arial"/>
        </w:rPr>
        <w:t>člena Uredbe 2023/857/EU. Mnenje k naboru dodatnih ukrepov poda tudi Podnebni svet.</w:t>
      </w:r>
    </w:p>
    <w:p w14:paraId="6ACB9FBB" w14:textId="69723142" w:rsidR="008B1D45" w:rsidRPr="009B2EB5" w:rsidRDefault="00684DED" w:rsidP="008B1D45">
      <w:pPr>
        <w:spacing w:before="240"/>
        <w:rPr>
          <w:rStyle w:val="eop"/>
          <w:rFonts w:ascii="Arial" w:hAnsi="Arial" w:cs="Arial"/>
          <w:b/>
          <w:bCs/>
        </w:rPr>
      </w:pPr>
      <w:r w:rsidRPr="009B2EB5">
        <w:rPr>
          <w:rStyle w:val="eop"/>
          <w:rFonts w:ascii="Arial" w:hAnsi="Arial" w:cs="Arial"/>
          <w:b/>
          <w:bCs/>
        </w:rPr>
        <w:t>K 2</w:t>
      </w:r>
      <w:r w:rsidR="00580A30" w:rsidRPr="009B2EB5">
        <w:rPr>
          <w:rStyle w:val="eop"/>
          <w:rFonts w:ascii="Arial" w:hAnsi="Arial" w:cs="Arial"/>
          <w:b/>
          <w:bCs/>
        </w:rPr>
        <w:t>2</w:t>
      </w:r>
      <w:r w:rsidRPr="009B2EB5">
        <w:rPr>
          <w:rStyle w:val="eop"/>
          <w:rFonts w:ascii="Arial" w:hAnsi="Arial" w:cs="Arial"/>
          <w:b/>
          <w:bCs/>
        </w:rPr>
        <w:t>. členu (upravljanje dodeljenih letnih emisij)</w:t>
      </w:r>
    </w:p>
    <w:p w14:paraId="734FE62F" w14:textId="57B5929D" w:rsidR="009E3AA7" w:rsidRPr="009B2EB5" w:rsidRDefault="009E3AA7" w:rsidP="008B1D45">
      <w:pPr>
        <w:spacing w:before="240"/>
        <w:rPr>
          <w:rStyle w:val="eop"/>
          <w:rFonts w:ascii="Arial" w:hAnsi="Arial" w:cs="Arial"/>
        </w:rPr>
      </w:pPr>
      <w:r w:rsidRPr="009B2EB5">
        <w:rPr>
          <w:rStyle w:val="eop"/>
          <w:rFonts w:ascii="Arial" w:hAnsi="Arial" w:cs="Arial"/>
        </w:rPr>
        <w:t>V 2</w:t>
      </w:r>
      <w:r w:rsidR="00580A30" w:rsidRPr="009B2EB5">
        <w:rPr>
          <w:rStyle w:val="eop"/>
          <w:rFonts w:ascii="Arial" w:hAnsi="Arial" w:cs="Arial"/>
        </w:rPr>
        <w:t>2</w:t>
      </w:r>
      <w:r w:rsidRPr="009B2EB5">
        <w:rPr>
          <w:rStyle w:val="eop"/>
          <w:rFonts w:ascii="Arial" w:hAnsi="Arial" w:cs="Arial"/>
        </w:rPr>
        <w:t xml:space="preserve">. členu </w:t>
      </w:r>
      <w:r w:rsidR="00412CDD" w:rsidRPr="009B2EB5">
        <w:rPr>
          <w:rStyle w:val="eop"/>
          <w:rFonts w:ascii="Arial" w:hAnsi="Arial" w:cs="Arial"/>
        </w:rPr>
        <w:t xml:space="preserve">predloga zakona </w:t>
      </w:r>
      <w:r w:rsidRPr="009B2EB5">
        <w:rPr>
          <w:rStyle w:val="eop"/>
          <w:rFonts w:ascii="Arial" w:hAnsi="Arial" w:cs="Arial"/>
        </w:rPr>
        <w:t xml:space="preserve">se </w:t>
      </w:r>
      <w:bookmarkStart w:id="113" w:name="_Hlk157691349"/>
      <w:r w:rsidRPr="009B2EB5">
        <w:rPr>
          <w:rStyle w:val="eop"/>
          <w:rFonts w:ascii="Arial" w:hAnsi="Arial" w:cs="Arial"/>
        </w:rPr>
        <w:t>določ</w:t>
      </w:r>
      <w:r w:rsidR="00412CDD" w:rsidRPr="009B2EB5">
        <w:rPr>
          <w:rStyle w:val="eop"/>
          <w:rFonts w:ascii="Arial" w:hAnsi="Arial" w:cs="Arial"/>
        </w:rPr>
        <w:t>a</w:t>
      </w:r>
      <w:r w:rsidRPr="009B2EB5">
        <w:rPr>
          <w:rStyle w:val="eop"/>
          <w:rFonts w:ascii="Arial" w:hAnsi="Arial" w:cs="Arial"/>
        </w:rPr>
        <w:t xml:space="preserve"> status enot AEA, ki predstavljajo dodeljene letne emisije. Uredba 2018/842 v petem odstavku 5.</w:t>
      </w:r>
      <w:r w:rsidR="00412CDD" w:rsidRPr="009B2EB5">
        <w:rPr>
          <w:rStyle w:val="eop"/>
          <w:rFonts w:ascii="Arial" w:hAnsi="Arial" w:cs="Arial"/>
        </w:rPr>
        <w:t> </w:t>
      </w:r>
      <w:r w:rsidRPr="009B2EB5">
        <w:rPr>
          <w:rStyle w:val="eop"/>
          <w:rFonts w:ascii="Arial" w:hAnsi="Arial" w:cs="Arial"/>
        </w:rPr>
        <w:t>člena pove le, da država članica lahko višek dodeljenih letnih emisij (torej enot AEA) prenese na drugo državo članico, ne določi pa, na kakšen način, kar omogoča prenos preko prenosa znanja, prenos tehnologije, nakup ali prodajo itd. Prvi odstavek 2</w:t>
      </w:r>
      <w:r w:rsidR="00580A30" w:rsidRPr="009B2EB5">
        <w:rPr>
          <w:rStyle w:val="eop"/>
          <w:rFonts w:ascii="Arial" w:hAnsi="Arial" w:cs="Arial"/>
        </w:rPr>
        <w:t>2</w:t>
      </w:r>
      <w:r w:rsidRPr="009B2EB5">
        <w:rPr>
          <w:rStyle w:val="eop"/>
          <w:rFonts w:ascii="Arial" w:hAnsi="Arial" w:cs="Arial"/>
        </w:rPr>
        <w:t>.</w:t>
      </w:r>
      <w:r w:rsidR="00412CDD" w:rsidRPr="009B2EB5">
        <w:rPr>
          <w:rStyle w:val="eop"/>
          <w:rFonts w:ascii="Arial" w:hAnsi="Arial" w:cs="Arial"/>
        </w:rPr>
        <w:t> </w:t>
      </w:r>
      <w:r w:rsidRPr="009B2EB5">
        <w:rPr>
          <w:rStyle w:val="eop"/>
          <w:rFonts w:ascii="Arial" w:hAnsi="Arial" w:cs="Arial"/>
        </w:rPr>
        <w:t xml:space="preserve">člena </w:t>
      </w:r>
      <w:r w:rsidR="0036073B" w:rsidRPr="009B2EB5">
        <w:rPr>
          <w:rStyle w:val="eop"/>
          <w:rFonts w:ascii="Arial" w:hAnsi="Arial" w:cs="Arial"/>
        </w:rPr>
        <w:t xml:space="preserve">predloga zakona </w:t>
      </w:r>
      <w:r w:rsidRPr="009B2EB5">
        <w:rPr>
          <w:rStyle w:val="eop"/>
          <w:rFonts w:ascii="Arial" w:hAnsi="Arial" w:cs="Arial"/>
        </w:rPr>
        <w:t>enote AEA določi kot finančni instrument, ki ga Republika Slovenija lahko proda državam članicam ali od njih kupi.</w:t>
      </w:r>
    </w:p>
    <w:p w14:paraId="5B3E8592" w14:textId="39E57307" w:rsidR="009E3AA7" w:rsidRPr="009B2EB5" w:rsidRDefault="009E3AA7" w:rsidP="008B1D45">
      <w:pPr>
        <w:spacing w:before="240"/>
        <w:rPr>
          <w:rStyle w:val="eop"/>
          <w:rFonts w:ascii="Arial" w:hAnsi="Arial" w:cs="Arial"/>
        </w:rPr>
      </w:pPr>
      <w:r w:rsidRPr="009B2EB5">
        <w:rPr>
          <w:rStyle w:val="eop"/>
          <w:rFonts w:ascii="Arial" w:hAnsi="Arial" w:cs="Arial"/>
        </w:rPr>
        <w:t xml:space="preserve">Člen določa tudi pristojni organ, ki z enotami </w:t>
      </w:r>
      <w:r w:rsidR="00F25537" w:rsidRPr="009B2EB5">
        <w:rPr>
          <w:rStyle w:val="eop"/>
          <w:rFonts w:ascii="Arial" w:hAnsi="Arial" w:cs="Arial"/>
        </w:rPr>
        <w:t xml:space="preserve">dodeljenih letnih emisij (v nadaljnjem besedilu: enote </w:t>
      </w:r>
      <w:r w:rsidRPr="009B2EB5">
        <w:rPr>
          <w:rStyle w:val="eop"/>
          <w:rFonts w:ascii="Arial" w:hAnsi="Arial" w:cs="Arial"/>
        </w:rPr>
        <w:t>AEA</w:t>
      </w:r>
      <w:r w:rsidR="00365A90" w:rsidRPr="009B2EB5">
        <w:rPr>
          <w:rStyle w:val="eop"/>
          <w:rFonts w:ascii="Arial" w:hAnsi="Arial" w:cs="Arial"/>
        </w:rPr>
        <w:t>)</w:t>
      </w:r>
      <w:r w:rsidRPr="009B2EB5">
        <w:rPr>
          <w:rStyle w:val="eop"/>
          <w:rFonts w:ascii="Arial" w:hAnsi="Arial" w:cs="Arial"/>
        </w:rPr>
        <w:t xml:space="preserve"> razpolaga in upravlja. Slednje pomeni, da lahko Republika Slovenija v primeru nedoseganja cilja poviša mejo enot AEA z izposojo manjkajočega deleža enot AEA iz naslednjega leta, višek enot AEA lahko shrani v prihodnja leta za primer nedoseganja letnega </w:t>
      </w:r>
      <w:r w:rsidRPr="009B2EB5">
        <w:rPr>
          <w:rStyle w:val="eop"/>
          <w:rFonts w:ascii="Arial" w:hAnsi="Arial" w:cs="Arial"/>
        </w:rPr>
        <w:lastRenderedPageBreak/>
        <w:t>cilja. Ali pa v primeru doseganja cilja presežek enot AEA proda drugi državi članici, v primeru nedoseganja cilja, pa manjkajoče enote AEA kupi od druge države članice.</w:t>
      </w:r>
    </w:p>
    <w:p w14:paraId="3AC718FB" w14:textId="77777777" w:rsidR="00F66BE7" w:rsidRPr="009B2EB5" w:rsidRDefault="009E3AA7" w:rsidP="008B1D45">
      <w:pPr>
        <w:spacing w:before="240"/>
        <w:rPr>
          <w:rStyle w:val="eop"/>
          <w:rFonts w:ascii="Arial" w:hAnsi="Arial" w:cs="Arial"/>
        </w:rPr>
      </w:pPr>
      <w:r w:rsidRPr="009B2EB5">
        <w:rPr>
          <w:rStyle w:val="eop"/>
          <w:rFonts w:ascii="Arial" w:hAnsi="Arial" w:cs="Arial"/>
        </w:rPr>
        <w:t xml:space="preserve">V obdobju do leta 2030 je treba pri preverjanju doseganja zastavljenih letnih ciljev upoštevati tudi enote sektorja LULUCF. To pomeni, da se emisijam toplogrednih plinov, ki jih povzročijo sektorji, ki jih ureja Uredba 2018/842/EU prišteti tudi neto emisije v sektorju LULUCF. </w:t>
      </w:r>
      <w:bookmarkEnd w:id="113"/>
    </w:p>
    <w:p w14:paraId="099C9911" w14:textId="752F8325" w:rsidR="008B1D45" w:rsidRPr="009B2EB5" w:rsidRDefault="00684DED" w:rsidP="008B1D45">
      <w:pPr>
        <w:spacing w:before="240"/>
        <w:rPr>
          <w:rStyle w:val="eop"/>
          <w:rFonts w:ascii="Arial" w:hAnsi="Arial" w:cs="Arial"/>
          <w:b/>
          <w:bCs/>
        </w:rPr>
      </w:pPr>
      <w:r w:rsidRPr="009B2EB5">
        <w:rPr>
          <w:rStyle w:val="eop"/>
          <w:rFonts w:ascii="Arial" w:hAnsi="Arial" w:cs="Arial"/>
          <w:b/>
          <w:bCs/>
        </w:rPr>
        <w:t>K 2</w:t>
      </w:r>
      <w:r w:rsidR="00580A30" w:rsidRPr="009B2EB5">
        <w:rPr>
          <w:rStyle w:val="eop"/>
          <w:rFonts w:ascii="Arial" w:hAnsi="Arial" w:cs="Arial"/>
          <w:b/>
          <w:bCs/>
        </w:rPr>
        <w:t>3</w:t>
      </w:r>
      <w:r w:rsidRPr="009B2EB5">
        <w:rPr>
          <w:rStyle w:val="eop"/>
          <w:rFonts w:ascii="Arial" w:hAnsi="Arial" w:cs="Arial"/>
          <w:b/>
          <w:bCs/>
        </w:rPr>
        <w:t>. členu (izposojanje in shranjevanje dodeljenih letnih emisij)</w:t>
      </w:r>
    </w:p>
    <w:p w14:paraId="276ECD0F" w14:textId="1129DAEB" w:rsidR="008B1D45" w:rsidRPr="009B2EB5" w:rsidRDefault="009E3AA7" w:rsidP="008B1D45">
      <w:pPr>
        <w:spacing w:before="240"/>
        <w:rPr>
          <w:rStyle w:val="eop"/>
          <w:rFonts w:ascii="Arial" w:hAnsi="Arial" w:cs="Arial"/>
        </w:rPr>
      </w:pPr>
      <w:r w:rsidRPr="009B2EB5">
        <w:rPr>
          <w:rStyle w:val="eop"/>
          <w:rFonts w:ascii="Arial" w:hAnsi="Arial" w:cs="Arial"/>
        </w:rPr>
        <w:t>V 2</w:t>
      </w:r>
      <w:r w:rsidR="00580A30" w:rsidRPr="009B2EB5">
        <w:rPr>
          <w:rStyle w:val="eop"/>
          <w:rFonts w:ascii="Arial" w:hAnsi="Arial" w:cs="Arial"/>
        </w:rPr>
        <w:t>3</w:t>
      </w:r>
      <w:r w:rsidRPr="009B2EB5">
        <w:rPr>
          <w:rStyle w:val="eop"/>
          <w:rFonts w:ascii="Arial" w:hAnsi="Arial" w:cs="Arial"/>
        </w:rPr>
        <w:t xml:space="preserve">. členu </w:t>
      </w:r>
      <w:r w:rsidR="00412CDD" w:rsidRPr="009B2EB5">
        <w:rPr>
          <w:rStyle w:val="eop"/>
          <w:rFonts w:ascii="Arial" w:hAnsi="Arial" w:cs="Arial"/>
        </w:rPr>
        <w:t xml:space="preserve">predloga zakona </w:t>
      </w:r>
      <w:r w:rsidRPr="009B2EB5">
        <w:rPr>
          <w:rStyle w:val="eop"/>
          <w:rFonts w:ascii="Arial" w:hAnsi="Arial" w:cs="Arial"/>
        </w:rPr>
        <w:t>se določa predstojnik organa, ki odloči, katero prilagodljivost bo Republika Slovenija v danem letu uporabila ter določa način odločitve o izbiri prilagodljivosti.</w:t>
      </w:r>
    </w:p>
    <w:p w14:paraId="6054D893" w14:textId="4C6FF624" w:rsidR="008B1D45" w:rsidRPr="009B2EB5" w:rsidRDefault="00684DED" w:rsidP="008B1D45">
      <w:pPr>
        <w:spacing w:before="240"/>
        <w:rPr>
          <w:rStyle w:val="eop"/>
          <w:rFonts w:ascii="Arial" w:hAnsi="Arial" w:cs="Arial"/>
          <w:b/>
          <w:bCs/>
        </w:rPr>
      </w:pPr>
      <w:r w:rsidRPr="009B2EB5">
        <w:rPr>
          <w:rStyle w:val="eop"/>
          <w:rFonts w:ascii="Arial" w:hAnsi="Arial" w:cs="Arial"/>
          <w:b/>
          <w:bCs/>
        </w:rPr>
        <w:t>K 2</w:t>
      </w:r>
      <w:r w:rsidR="00580A30" w:rsidRPr="009B2EB5">
        <w:rPr>
          <w:rStyle w:val="eop"/>
          <w:rFonts w:ascii="Arial" w:hAnsi="Arial" w:cs="Arial"/>
          <w:b/>
          <w:bCs/>
        </w:rPr>
        <w:t>4</w:t>
      </w:r>
      <w:r w:rsidRPr="009B2EB5">
        <w:rPr>
          <w:rStyle w:val="eop"/>
          <w:rFonts w:ascii="Arial" w:hAnsi="Arial" w:cs="Arial"/>
          <w:b/>
          <w:bCs/>
        </w:rPr>
        <w:t>. členu (razpolaganje z dodeljenimi letnimi emisijami)</w:t>
      </w:r>
    </w:p>
    <w:p w14:paraId="227D2CA1" w14:textId="42466817" w:rsidR="008B1D45" w:rsidRPr="009B2EB5" w:rsidRDefault="009E3AA7" w:rsidP="008B1D45">
      <w:pPr>
        <w:spacing w:before="240"/>
        <w:rPr>
          <w:rStyle w:val="eop"/>
          <w:rFonts w:ascii="Arial" w:hAnsi="Arial" w:cs="Arial"/>
        </w:rPr>
      </w:pPr>
      <w:r w:rsidRPr="009B2EB5">
        <w:rPr>
          <w:rStyle w:val="eop"/>
          <w:rFonts w:ascii="Arial" w:hAnsi="Arial" w:cs="Arial"/>
        </w:rPr>
        <w:t>V 2</w:t>
      </w:r>
      <w:r w:rsidR="00580A30" w:rsidRPr="009B2EB5">
        <w:rPr>
          <w:rStyle w:val="eop"/>
          <w:rFonts w:ascii="Arial" w:hAnsi="Arial" w:cs="Arial"/>
        </w:rPr>
        <w:t>4</w:t>
      </w:r>
      <w:r w:rsidRPr="009B2EB5">
        <w:rPr>
          <w:rStyle w:val="eop"/>
          <w:rFonts w:ascii="Arial" w:hAnsi="Arial" w:cs="Arial"/>
        </w:rPr>
        <w:t xml:space="preserve">. členu </w:t>
      </w:r>
      <w:r w:rsidR="00412CDD" w:rsidRPr="009B2EB5">
        <w:rPr>
          <w:rStyle w:val="eop"/>
          <w:rFonts w:ascii="Arial" w:hAnsi="Arial" w:cs="Arial"/>
        </w:rPr>
        <w:t xml:space="preserve">predloga zakona </w:t>
      </w:r>
      <w:r w:rsidRPr="009B2EB5">
        <w:rPr>
          <w:rStyle w:val="eop"/>
          <w:rFonts w:ascii="Arial" w:hAnsi="Arial" w:cs="Arial"/>
        </w:rPr>
        <w:t>se določa pristojni organ, ki odloča o prodaji ali nakupu preseženih ali manjkajočih dodeljenih letnih emisij (enote AEA) ter se ureja postopek prodaje presežka enot AEA ali nakupa manjkajočih enot AEA. Določa se vir, v katerega se prilijejo sredstva, pridobljena iz prodaje enot AEA in iz katerega se črpajo sredstva za nakup manjkajočih enot AEA</w:t>
      </w:r>
      <w:r w:rsidR="008B1D45" w:rsidRPr="009B2EB5">
        <w:rPr>
          <w:rStyle w:val="eop"/>
          <w:rFonts w:ascii="Arial" w:hAnsi="Arial" w:cs="Arial"/>
        </w:rPr>
        <w:t>.</w:t>
      </w:r>
    </w:p>
    <w:p w14:paraId="43CFC410" w14:textId="5CFDAFDE" w:rsidR="008B1D45" w:rsidRPr="009B2EB5" w:rsidRDefault="005F6C86" w:rsidP="008B1D45">
      <w:pPr>
        <w:spacing w:before="240"/>
        <w:rPr>
          <w:rStyle w:val="eop"/>
          <w:rFonts w:ascii="Arial" w:hAnsi="Arial" w:cs="Arial"/>
          <w:b/>
          <w:bCs/>
        </w:rPr>
      </w:pPr>
      <w:r w:rsidRPr="009B2EB5">
        <w:rPr>
          <w:rStyle w:val="eop"/>
          <w:rFonts w:ascii="Arial" w:hAnsi="Arial" w:cs="Arial"/>
          <w:b/>
          <w:bCs/>
        </w:rPr>
        <w:t>K 2</w:t>
      </w:r>
      <w:r w:rsidR="00580A30" w:rsidRPr="009B2EB5">
        <w:rPr>
          <w:rStyle w:val="eop"/>
          <w:rFonts w:ascii="Arial" w:hAnsi="Arial" w:cs="Arial"/>
          <w:b/>
          <w:bCs/>
        </w:rPr>
        <w:t>5</w:t>
      </w:r>
      <w:r w:rsidRPr="009B2EB5">
        <w:rPr>
          <w:rStyle w:val="eop"/>
          <w:rFonts w:ascii="Arial" w:hAnsi="Arial" w:cs="Arial"/>
          <w:b/>
          <w:bCs/>
        </w:rPr>
        <w:t>. členu</w:t>
      </w:r>
      <w:r w:rsidR="00A43A61" w:rsidRPr="009B2EB5">
        <w:rPr>
          <w:rStyle w:val="eop"/>
          <w:rFonts w:ascii="Arial" w:hAnsi="Arial" w:cs="Arial"/>
          <w:b/>
          <w:bCs/>
        </w:rPr>
        <w:t xml:space="preserve"> (raba zemljišč, sprememba rabe zemljišč in gozdarstvo)</w:t>
      </w:r>
    </w:p>
    <w:p w14:paraId="0757F068" w14:textId="77777777" w:rsidR="00142551" w:rsidRPr="009B2EB5" w:rsidRDefault="00142551" w:rsidP="008B1D45">
      <w:pPr>
        <w:spacing w:before="240"/>
        <w:rPr>
          <w:rStyle w:val="eop"/>
          <w:rFonts w:ascii="Arial" w:hAnsi="Arial" w:cs="Arial"/>
        </w:rPr>
      </w:pPr>
      <w:r w:rsidRPr="009B2EB5">
        <w:rPr>
          <w:rStyle w:val="eop"/>
          <w:rFonts w:ascii="Arial" w:hAnsi="Arial" w:cs="Arial"/>
        </w:rPr>
        <w:t>V skladu z Uredbo 2018/841/EU mora Slovenija zagotoviti, da emisije toplogrednih plinov v sektorju rabe zemljišč, spremembe rabe zemljišč in gozdarstva ne presežejo odvzemov v sektorju rabe zemljišč, spremembe rabe zemljišč in gozdarstva.</w:t>
      </w:r>
    </w:p>
    <w:p w14:paraId="0FBC4C68" w14:textId="6D27A26C" w:rsidR="008B1D45" w:rsidRPr="009B2EB5" w:rsidRDefault="00142551" w:rsidP="008B1D45">
      <w:pPr>
        <w:spacing w:before="240"/>
        <w:rPr>
          <w:rFonts w:ascii="Arial" w:eastAsia="Times New Roman" w:hAnsi="Arial" w:cs="Arial"/>
          <w:iCs/>
        </w:rPr>
      </w:pPr>
      <w:r w:rsidRPr="009B2EB5">
        <w:rPr>
          <w:rFonts w:ascii="Arial" w:eastAsia="Times New Roman" w:hAnsi="Arial" w:cs="Arial"/>
          <w:iCs/>
        </w:rPr>
        <w:t xml:space="preserve">V tem členu </w:t>
      </w:r>
      <w:r w:rsidR="00412CDD" w:rsidRPr="009B2EB5">
        <w:rPr>
          <w:rFonts w:ascii="Arial" w:eastAsia="Times New Roman" w:hAnsi="Arial" w:cs="Arial"/>
          <w:iCs/>
        </w:rPr>
        <w:t xml:space="preserve">predloga zakona </w:t>
      </w:r>
      <w:r w:rsidRPr="009B2EB5">
        <w:rPr>
          <w:rFonts w:ascii="Arial" w:eastAsia="Times New Roman" w:hAnsi="Arial" w:cs="Arial"/>
          <w:iCs/>
        </w:rPr>
        <w:t>se določa pristojni organ za pripravo</w:t>
      </w:r>
      <w:r w:rsidRPr="009B2EB5">
        <w:rPr>
          <w:rFonts w:ascii="Arial" w:hAnsi="Arial" w:cs="Arial"/>
        </w:rPr>
        <w:t xml:space="preserve"> </w:t>
      </w:r>
      <w:r w:rsidRPr="009B2EB5">
        <w:rPr>
          <w:rFonts w:ascii="Arial" w:eastAsia="Times New Roman" w:hAnsi="Arial" w:cs="Arial"/>
          <w:iCs/>
        </w:rPr>
        <w:t>državnega načrta za obračunavanje emisij in odvzemov toplogrednih plinov na področju gozdarstva in njegovo posredovanje Komisiji ter akcijski načrt, ki opredeljuje ukrepe za izpolnjevanje obveznosti iz uredbe iz prejšnjega odstavka.</w:t>
      </w:r>
    </w:p>
    <w:p w14:paraId="37735D7D" w14:textId="77777777" w:rsidR="00AE1EF9" w:rsidRPr="009B2EB5" w:rsidRDefault="00AE1EF9" w:rsidP="008B1D45">
      <w:pPr>
        <w:spacing w:before="240" w:after="240"/>
        <w:rPr>
          <w:rFonts w:ascii="Arial" w:hAnsi="Arial" w:cs="Arial"/>
          <w:b/>
          <w:bCs/>
        </w:rPr>
      </w:pPr>
      <w:r w:rsidRPr="009B2EB5">
        <w:rPr>
          <w:rFonts w:ascii="Arial" w:hAnsi="Arial" w:cs="Arial"/>
          <w:b/>
          <w:bCs/>
        </w:rPr>
        <w:t>K 26. členu (sistem trgovanja s pravicami do emisije toplogrednih plinov)</w:t>
      </w:r>
    </w:p>
    <w:p w14:paraId="5FD64AD7" w14:textId="6BC8143F" w:rsidR="00AE1EF9" w:rsidRPr="009B2EB5" w:rsidRDefault="00AE1EF9" w:rsidP="008B1D45">
      <w:pPr>
        <w:spacing w:before="240" w:after="240"/>
        <w:rPr>
          <w:rFonts w:ascii="Arial" w:hAnsi="Arial" w:cs="Arial"/>
        </w:rPr>
      </w:pPr>
      <w:r w:rsidRPr="009B2EB5">
        <w:rPr>
          <w:rFonts w:ascii="Arial" w:hAnsi="Arial" w:cs="Arial"/>
        </w:rPr>
        <w:t>Peto poglavje predl</w:t>
      </w:r>
      <w:r w:rsidR="00412CDD" w:rsidRPr="009B2EB5">
        <w:rPr>
          <w:rFonts w:ascii="Arial" w:hAnsi="Arial" w:cs="Arial"/>
        </w:rPr>
        <w:t>oga</w:t>
      </w:r>
      <w:r w:rsidRPr="009B2EB5">
        <w:rPr>
          <w:rFonts w:ascii="Arial" w:hAnsi="Arial" w:cs="Arial"/>
        </w:rPr>
        <w:t xml:space="preserve"> zakona ureja sistem trgovanja s pravicami do emisije toplogrednih plinov v EU (v nadaljnjem besedilu: sistem trgovanja). Ta sistem je bil za države članice,</w:t>
      </w:r>
      <w:r w:rsidR="008E0F76" w:rsidRPr="009B2EB5">
        <w:rPr>
          <w:rFonts w:ascii="Arial" w:hAnsi="Arial" w:cs="Arial"/>
        </w:rPr>
        <w:t xml:space="preserve"> ki so se jim kasneje pridružile še</w:t>
      </w:r>
      <w:r w:rsidRPr="009B2EB5">
        <w:rPr>
          <w:rFonts w:ascii="Arial" w:hAnsi="Arial" w:cs="Arial"/>
        </w:rPr>
        <w:t xml:space="preserve"> Liechtenstein, </w:t>
      </w:r>
      <w:r w:rsidR="008E0F76" w:rsidRPr="009B2EB5">
        <w:rPr>
          <w:rFonts w:ascii="Arial" w:hAnsi="Arial" w:cs="Arial"/>
        </w:rPr>
        <w:t xml:space="preserve">Islandija </w:t>
      </w:r>
      <w:r w:rsidRPr="009B2EB5">
        <w:rPr>
          <w:rFonts w:ascii="Arial" w:hAnsi="Arial" w:cs="Arial"/>
        </w:rPr>
        <w:t xml:space="preserve">in </w:t>
      </w:r>
      <w:r w:rsidR="008E0F76" w:rsidRPr="009B2EB5">
        <w:rPr>
          <w:rFonts w:ascii="Arial" w:hAnsi="Arial" w:cs="Arial"/>
        </w:rPr>
        <w:t xml:space="preserve">Norveška, </w:t>
      </w:r>
      <w:r w:rsidRPr="009B2EB5">
        <w:rPr>
          <w:rFonts w:ascii="Arial" w:hAnsi="Arial" w:cs="Arial"/>
        </w:rPr>
        <w:t>uveljavljen z osnovno Direktivo 2003/87/ES, delovati pa je začel leta 2005 s prvim (preizkusnim) trgovalnim obdobjem od leta 2005 do 2008. Sistem trgovanja je od uveljavitve doživel več sprememb in dopolnitev, zadnjo</w:t>
      </w:r>
      <w:r w:rsidR="008E0F76" w:rsidRPr="009B2EB5">
        <w:rPr>
          <w:rFonts w:ascii="Arial" w:hAnsi="Arial" w:cs="Arial"/>
        </w:rPr>
        <w:t xml:space="preserve"> večjo</w:t>
      </w:r>
      <w:r w:rsidRPr="009B2EB5">
        <w:rPr>
          <w:rFonts w:ascii="Arial" w:hAnsi="Arial" w:cs="Arial"/>
        </w:rPr>
        <w:t xml:space="preserve"> leta 2023 z uveljavitvijo Direktive 2023/958/EU in Direktive 2023/959/EU. Ti dve direktivi puščata ureditev za upravljavce naprav praktično nespremenjeno (razen v delu, ki se nanaša na brezplačno dodelitev pravic do emisije), nekoliko spreminjata ureditev za operatorje zrakoplov</w:t>
      </w:r>
      <w:r w:rsidR="00F15DCA" w:rsidRPr="009B2EB5">
        <w:rPr>
          <w:rFonts w:ascii="Arial" w:hAnsi="Arial" w:cs="Arial"/>
        </w:rPr>
        <w:t>ov</w:t>
      </w:r>
      <w:r w:rsidRPr="009B2EB5">
        <w:rPr>
          <w:rFonts w:ascii="Arial" w:hAnsi="Arial" w:cs="Arial"/>
        </w:rPr>
        <w:t xml:space="preserve">, v sistem trgovanja pa vključujeta ladjarske družbe in </w:t>
      </w:r>
      <w:r w:rsidR="008E0F76" w:rsidRPr="009B2EB5">
        <w:rPr>
          <w:rFonts w:ascii="Arial" w:hAnsi="Arial" w:cs="Arial"/>
        </w:rPr>
        <w:t xml:space="preserve">vzpostavljata ločen sistem trgovanja za </w:t>
      </w:r>
      <w:r w:rsidRPr="009B2EB5">
        <w:rPr>
          <w:rFonts w:ascii="Arial" w:hAnsi="Arial" w:cs="Arial"/>
        </w:rPr>
        <w:t>regulirane subjekte.</w:t>
      </w:r>
    </w:p>
    <w:p w14:paraId="3B02106B" w14:textId="1C61B503" w:rsidR="00AE1EF9" w:rsidRPr="009B2EB5" w:rsidRDefault="00AE1EF9" w:rsidP="008B1D45">
      <w:pPr>
        <w:spacing w:before="240" w:after="240"/>
        <w:rPr>
          <w:rFonts w:ascii="Arial" w:hAnsi="Arial" w:cs="Arial"/>
        </w:rPr>
      </w:pPr>
      <w:r w:rsidRPr="009B2EB5">
        <w:rPr>
          <w:rFonts w:ascii="Arial" w:hAnsi="Arial" w:cs="Arial"/>
        </w:rPr>
        <w:t>Sistem trgovanja je urejen v Z</w:t>
      </w:r>
      <w:r w:rsidR="00C7580A" w:rsidRPr="009B2EB5">
        <w:rPr>
          <w:rFonts w:ascii="Arial" w:hAnsi="Arial" w:cs="Arial"/>
        </w:rPr>
        <w:t>VO-2</w:t>
      </w:r>
      <w:r w:rsidRPr="009B2EB5">
        <w:rPr>
          <w:rFonts w:ascii="Arial" w:hAnsi="Arial" w:cs="Arial"/>
        </w:rPr>
        <w:t xml:space="preserve">, s </w:t>
      </w:r>
      <w:r w:rsidR="00806568" w:rsidRPr="009B2EB5">
        <w:rPr>
          <w:rFonts w:ascii="Arial" w:hAnsi="Arial" w:cs="Arial"/>
        </w:rPr>
        <w:t xml:space="preserve">predlogom </w:t>
      </w:r>
      <w:r w:rsidRPr="009B2EB5">
        <w:rPr>
          <w:rFonts w:ascii="Arial" w:hAnsi="Arial" w:cs="Arial"/>
        </w:rPr>
        <w:t>zakon</w:t>
      </w:r>
      <w:r w:rsidR="00806568" w:rsidRPr="009B2EB5">
        <w:rPr>
          <w:rFonts w:ascii="Arial" w:hAnsi="Arial" w:cs="Arial"/>
        </w:rPr>
        <w:t>a</w:t>
      </w:r>
      <w:r w:rsidRPr="009B2EB5">
        <w:rPr>
          <w:rFonts w:ascii="Arial" w:hAnsi="Arial" w:cs="Arial"/>
        </w:rPr>
        <w:t xml:space="preserve"> pa se ta ureditev v celoti prenaša </w:t>
      </w:r>
      <w:r w:rsidR="00806568" w:rsidRPr="009B2EB5">
        <w:rPr>
          <w:rFonts w:ascii="Arial" w:hAnsi="Arial" w:cs="Arial"/>
        </w:rPr>
        <w:t>i</w:t>
      </w:r>
      <w:r w:rsidRPr="009B2EB5">
        <w:rPr>
          <w:rFonts w:ascii="Arial" w:hAnsi="Arial" w:cs="Arial"/>
        </w:rPr>
        <w:t>n spreminja ter dopolnjuje z zahtevami novih direktiv.</w:t>
      </w:r>
    </w:p>
    <w:p w14:paraId="593CAB71" w14:textId="098EF70B" w:rsidR="00AE1EF9" w:rsidRPr="009B2EB5" w:rsidRDefault="00AE1EF9" w:rsidP="008B1D45">
      <w:pPr>
        <w:spacing w:before="240" w:after="240"/>
        <w:rPr>
          <w:rFonts w:ascii="Arial" w:hAnsi="Arial" w:cs="Arial"/>
        </w:rPr>
      </w:pPr>
      <w:r w:rsidRPr="009B2EB5">
        <w:rPr>
          <w:rFonts w:ascii="Arial" w:hAnsi="Arial" w:cs="Arial"/>
        </w:rPr>
        <w:t xml:space="preserve">Obravnavani člen </w:t>
      </w:r>
      <w:r w:rsidR="00412CDD" w:rsidRPr="009B2EB5">
        <w:rPr>
          <w:rFonts w:ascii="Arial" w:hAnsi="Arial" w:cs="Arial"/>
        </w:rPr>
        <w:t xml:space="preserve">predloga zakona </w:t>
      </w:r>
      <w:r w:rsidRPr="009B2EB5">
        <w:rPr>
          <w:rFonts w:ascii="Arial" w:hAnsi="Arial" w:cs="Arial"/>
        </w:rPr>
        <w:t xml:space="preserve">v prvem odstavku opredeljuje sistem trgovanja s pravicami do emisije toplogrednih plinov v skladu s temeljno direktivo na tem področju, to je Direktivo 2003/87/ES. Glavni namen tega sistema je spodbujanje zmanjšanja emisij toplogrednih plinov na stroškovno in ekonomsko učinkovit način ter prispevanje k doseganju cilja podnebne nevtralnosti </w:t>
      </w:r>
      <w:r w:rsidR="008E0F76" w:rsidRPr="009B2EB5">
        <w:rPr>
          <w:rFonts w:ascii="Arial" w:hAnsi="Arial" w:cs="Arial"/>
        </w:rPr>
        <w:t>Slovenije in s tem EU kot celote</w:t>
      </w:r>
      <w:r w:rsidRPr="009B2EB5">
        <w:rPr>
          <w:rFonts w:ascii="Arial" w:hAnsi="Arial" w:cs="Arial"/>
        </w:rPr>
        <w:t>.</w:t>
      </w:r>
    </w:p>
    <w:p w14:paraId="0789EE56" w14:textId="333FCDD9" w:rsidR="00AE1EF9" w:rsidRPr="009B2EB5" w:rsidRDefault="00AE1EF9" w:rsidP="008B1D45">
      <w:pPr>
        <w:spacing w:before="240" w:after="240"/>
        <w:rPr>
          <w:rFonts w:ascii="Arial" w:hAnsi="Arial" w:cs="Arial"/>
        </w:rPr>
      </w:pPr>
      <w:r w:rsidRPr="009B2EB5">
        <w:rPr>
          <w:rFonts w:ascii="Arial" w:hAnsi="Arial" w:cs="Arial"/>
        </w:rPr>
        <w:t xml:space="preserve">Člen </w:t>
      </w:r>
      <w:r w:rsidR="00412CDD" w:rsidRPr="009B2EB5">
        <w:rPr>
          <w:rFonts w:ascii="Arial" w:hAnsi="Arial" w:cs="Arial"/>
        </w:rPr>
        <w:t xml:space="preserve">predloga zakona </w:t>
      </w:r>
      <w:r w:rsidRPr="009B2EB5">
        <w:rPr>
          <w:rFonts w:ascii="Arial" w:hAnsi="Arial" w:cs="Arial"/>
        </w:rPr>
        <w:t xml:space="preserve">v nadaljevanju določa nekatere statusne opredelitve pravice do emisije toplogrednih plinov, pri čemer je njihova pravna narava določena v </w:t>
      </w:r>
      <w:r w:rsidR="007E3E45" w:rsidRPr="009B2EB5">
        <w:rPr>
          <w:rFonts w:ascii="Arial" w:hAnsi="Arial" w:cs="Arial"/>
        </w:rPr>
        <w:t>Delegirani u</w:t>
      </w:r>
      <w:r w:rsidRPr="009B2EB5">
        <w:rPr>
          <w:rFonts w:ascii="Arial" w:hAnsi="Arial" w:cs="Arial"/>
        </w:rPr>
        <w:t>redbi 2019/1122/EU.</w:t>
      </w:r>
      <w:r w:rsidR="00C7580A" w:rsidRPr="009B2EB5">
        <w:rPr>
          <w:rFonts w:ascii="Arial" w:hAnsi="Arial" w:cs="Arial"/>
        </w:rPr>
        <w:t xml:space="preserve"> </w:t>
      </w:r>
      <w:r w:rsidRPr="009B2EB5">
        <w:rPr>
          <w:rFonts w:ascii="Arial" w:hAnsi="Arial" w:cs="Arial"/>
        </w:rPr>
        <w:t>Po določbi prvega odstavka 21.</w:t>
      </w:r>
      <w:r w:rsidR="00412CDD" w:rsidRPr="009B2EB5">
        <w:rPr>
          <w:rFonts w:ascii="Arial" w:hAnsi="Arial" w:cs="Arial"/>
        </w:rPr>
        <w:t> </w:t>
      </w:r>
      <w:r w:rsidRPr="009B2EB5">
        <w:rPr>
          <w:rFonts w:ascii="Arial" w:hAnsi="Arial" w:cs="Arial"/>
        </w:rPr>
        <w:t xml:space="preserve">člena </w:t>
      </w:r>
      <w:r w:rsidR="008E0F76" w:rsidRPr="009B2EB5">
        <w:rPr>
          <w:rFonts w:ascii="Arial" w:hAnsi="Arial" w:cs="Arial"/>
        </w:rPr>
        <w:t>te</w:t>
      </w:r>
      <w:r w:rsidRPr="009B2EB5">
        <w:rPr>
          <w:rFonts w:ascii="Arial" w:hAnsi="Arial" w:cs="Arial"/>
        </w:rPr>
        <w:t xml:space="preserve"> uredbe je pravica do emisije, </w:t>
      </w:r>
      <w:r w:rsidRPr="009B2EB5">
        <w:rPr>
          <w:rFonts w:ascii="Arial" w:hAnsi="Arial" w:cs="Arial"/>
        </w:rPr>
        <w:lastRenderedPageBreak/>
        <w:t xml:space="preserve">navajamo, »zamenljiv in </w:t>
      </w:r>
      <w:proofErr w:type="spellStart"/>
      <w:r w:rsidRPr="009B2EB5">
        <w:rPr>
          <w:rFonts w:ascii="Arial" w:hAnsi="Arial" w:cs="Arial"/>
        </w:rPr>
        <w:t>dematerializiran</w:t>
      </w:r>
      <w:proofErr w:type="spellEnd"/>
      <w:r w:rsidRPr="009B2EB5">
        <w:rPr>
          <w:rFonts w:ascii="Arial" w:hAnsi="Arial" w:cs="Arial"/>
        </w:rPr>
        <w:t xml:space="preserve"> instrument, s katerim je mogoče trgovati na trgu«. V </w:t>
      </w:r>
      <w:r w:rsidR="00F15DCA" w:rsidRPr="009B2EB5">
        <w:rPr>
          <w:rFonts w:ascii="Arial" w:hAnsi="Arial" w:cs="Arial"/>
        </w:rPr>
        <w:t>8</w:t>
      </w:r>
      <w:r w:rsidRPr="009B2EB5">
        <w:rPr>
          <w:rFonts w:ascii="Arial" w:hAnsi="Arial" w:cs="Arial"/>
        </w:rPr>
        <w:t>. točki</w:t>
      </w:r>
      <w:r w:rsidR="00C7580A" w:rsidRPr="009B2EB5">
        <w:rPr>
          <w:rFonts w:ascii="Arial" w:hAnsi="Arial" w:cs="Arial"/>
        </w:rPr>
        <w:t xml:space="preserve"> prvega odstavka</w:t>
      </w:r>
      <w:r w:rsidRPr="009B2EB5">
        <w:rPr>
          <w:rFonts w:ascii="Arial" w:hAnsi="Arial" w:cs="Arial"/>
        </w:rPr>
        <w:t xml:space="preserve"> 4.</w:t>
      </w:r>
      <w:r w:rsidR="00412CDD" w:rsidRPr="009B2EB5">
        <w:rPr>
          <w:rFonts w:ascii="Arial" w:hAnsi="Arial" w:cs="Arial"/>
        </w:rPr>
        <w:t> </w:t>
      </w:r>
      <w:r w:rsidRPr="009B2EB5">
        <w:rPr>
          <w:rFonts w:ascii="Arial" w:hAnsi="Arial" w:cs="Arial"/>
        </w:rPr>
        <w:t>člena predl</w:t>
      </w:r>
      <w:r w:rsidR="00412CDD" w:rsidRPr="009B2EB5">
        <w:rPr>
          <w:rFonts w:ascii="Arial" w:hAnsi="Arial" w:cs="Arial"/>
        </w:rPr>
        <w:t>oga</w:t>
      </w:r>
      <w:r w:rsidRPr="009B2EB5">
        <w:rPr>
          <w:rFonts w:ascii="Arial" w:hAnsi="Arial" w:cs="Arial"/>
        </w:rPr>
        <w:t xml:space="preserve"> zakona je ta pravica v Republiki Sloveniji opredeljena kot emisijski kupon in je </w:t>
      </w:r>
      <w:r w:rsidR="008E0F76" w:rsidRPr="009B2EB5">
        <w:rPr>
          <w:rFonts w:ascii="Arial" w:hAnsi="Arial" w:cs="Arial"/>
        </w:rPr>
        <w:t>enakovreden ter zamenljiv s</w:t>
      </w:r>
      <w:r w:rsidRPr="009B2EB5">
        <w:rPr>
          <w:rFonts w:ascii="Arial" w:hAnsi="Arial" w:cs="Arial"/>
        </w:rPr>
        <w:t xml:space="preserve"> pravicami</w:t>
      </w:r>
      <w:r w:rsidR="008E0F76" w:rsidRPr="009B2EB5">
        <w:rPr>
          <w:rFonts w:ascii="Arial" w:hAnsi="Arial" w:cs="Arial"/>
        </w:rPr>
        <w:t xml:space="preserve"> do emisije</w:t>
      </w:r>
      <w:r w:rsidRPr="009B2EB5">
        <w:rPr>
          <w:rFonts w:ascii="Arial" w:hAnsi="Arial" w:cs="Arial"/>
        </w:rPr>
        <w:t>, ki jih za namene trgovanja v sistemu trgovanja izdajajo druge države članice.</w:t>
      </w:r>
    </w:p>
    <w:p w14:paraId="51891C61" w14:textId="1F666153" w:rsidR="00AE1EF9" w:rsidRPr="009B2EB5" w:rsidRDefault="00AE1EF9" w:rsidP="008B1D45">
      <w:pPr>
        <w:spacing w:before="240" w:after="240"/>
        <w:rPr>
          <w:rFonts w:ascii="Arial" w:hAnsi="Arial" w:cs="Arial"/>
        </w:rPr>
      </w:pPr>
      <w:r w:rsidRPr="009B2EB5">
        <w:rPr>
          <w:rFonts w:ascii="Arial" w:hAnsi="Arial" w:cs="Arial"/>
        </w:rPr>
        <w:t>Predl</w:t>
      </w:r>
      <w:r w:rsidR="00412CDD" w:rsidRPr="009B2EB5">
        <w:rPr>
          <w:rFonts w:ascii="Arial" w:hAnsi="Arial" w:cs="Arial"/>
        </w:rPr>
        <w:t>og</w:t>
      </w:r>
      <w:r w:rsidRPr="009B2EB5">
        <w:rPr>
          <w:rFonts w:ascii="Arial" w:hAnsi="Arial" w:cs="Arial"/>
        </w:rPr>
        <w:t xml:space="preserve"> zakon</w:t>
      </w:r>
      <w:r w:rsidR="00412CDD" w:rsidRPr="009B2EB5">
        <w:rPr>
          <w:rFonts w:ascii="Arial" w:hAnsi="Arial" w:cs="Arial"/>
        </w:rPr>
        <w:t>a</w:t>
      </w:r>
      <w:r w:rsidRPr="009B2EB5">
        <w:rPr>
          <w:rFonts w:ascii="Arial" w:hAnsi="Arial" w:cs="Arial"/>
        </w:rPr>
        <w:t xml:space="preserve"> v tretjem odstavku obravnavanega člena v skladu z Direktivo 2003/87/ES določa, da je imetnik pravic do emisije lahko vsaka oseba, po določbi četrtega odstavka je zagotovljena njihova prenosljivost, s čimer je omogočeno trgovanje z njimi. Po določbi </w:t>
      </w:r>
      <w:r w:rsidR="00EE2928" w:rsidRPr="009B2EB5">
        <w:rPr>
          <w:rFonts w:ascii="Arial" w:hAnsi="Arial" w:cs="Arial"/>
        </w:rPr>
        <w:t>petega</w:t>
      </w:r>
      <w:r w:rsidRPr="009B2EB5">
        <w:rPr>
          <w:rFonts w:ascii="Arial" w:hAnsi="Arial" w:cs="Arial"/>
        </w:rPr>
        <w:t xml:space="preserve"> odstavka pa lahko njihov imetnik kadarkoli zahteva ukinitev svojih pravic, pri čemer ni upravičen do nadomestila njihove vrednosti.</w:t>
      </w:r>
    </w:p>
    <w:p w14:paraId="26B31AC0" w14:textId="637D89CC" w:rsidR="008E0F76" w:rsidRPr="009B2EB5" w:rsidRDefault="008E0F76" w:rsidP="008B1D45">
      <w:pPr>
        <w:spacing w:before="240" w:after="240"/>
        <w:rPr>
          <w:rFonts w:ascii="Arial" w:hAnsi="Arial" w:cs="Arial"/>
        </w:rPr>
      </w:pPr>
      <w:r w:rsidRPr="009B2EB5">
        <w:rPr>
          <w:rFonts w:ascii="Arial" w:hAnsi="Arial" w:cs="Arial"/>
        </w:rPr>
        <w:t xml:space="preserve">Nazadnje obravnavani člen </w:t>
      </w:r>
      <w:r w:rsidR="00412CDD" w:rsidRPr="009B2EB5">
        <w:rPr>
          <w:rFonts w:ascii="Arial" w:hAnsi="Arial" w:cs="Arial"/>
        </w:rPr>
        <w:t xml:space="preserve">predloga zakona </w:t>
      </w:r>
      <w:r w:rsidRPr="009B2EB5">
        <w:rPr>
          <w:rFonts w:ascii="Arial" w:hAnsi="Arial" w:cs="Arial"/>
        </w:rPr>
        <w:t xml:space="preserve">v skladu z Direktivo 2003/87/ES določa, da imajo pravice do emisije, izdane po 1. januarju 2013, neomejeno veljavnost, kar pomeni, da jih lahko osebe, ki imajo to obveznost, predajo za emisije toplogrednih plinov, ki so nastale v kateremkoli trgovalnem obdobju. To pa ne velja za pravice do emisije, ki so bile izdane od 1. januarja 2021, saj lahko te pravice osebe, ki imajo to obveznost, predajo zgolj za emisije, ki so nastale po tem datumu. </w:t>
      </w:r>
    </w:p>
    <w:p w14:paraId="1412857D" w14:textId="1917576C" w:rsidR="00AE1EF9" w:rsidRPr="009B2EB5" w:rsidRDefault="00AE1EF9" w:rsidP="008B1D45">
      <w:pPr>
        <w:spacing w:before="240" w:after="240"/>
        <w:rPr>
          <w:rFonts w:ascii="Arial" w:hAnsi="Arial" w:cs="Arial"/>
        </w:rPr>
      </w:pPr>
      <w:r w:rsidRPr="009B2EB5">
        <w:rPr>
          <w:rFonts w:ascii="Arial" w:hAnsi="Arial" w:cs="Arial"/>
        </w:rPr>
        <w:t>Pravica do emisije oz</w:t>
      </w:r>
      <w:r w:rsidR="00201B7D" w:rsidRPr="009B2EB5">
        <w:rPr>
          <w:rFonts w:ascii="Arial" w:hAnsi="Arial" w:cs="Arial"/>
        </w:rPr>
        <w:t>iroma</w:t>
      </w:r>
      <w:r w:rsidRPr="009B2EB5">
        <w:rPr>
          <w:rFonts w:ascii="Arial" w:hAnsi="Arial" w:cs="Arial"/>
        </w:rPr>
        <w:t xml:space="preserve"> emisijski kupon ima zlasti dve funkciji: upravljavci naprav, operatorji zrakoplov</w:t>
      </w:r>
      <w:r w:rsidR="00EE2928" w:rsidRPr="009B2EB5">
        <w:rPr>
          <w:rFonts w:ascii="Arial" w:hAnsi="Arial" w:cs="Arial"/>
        </w:rPr>
        <w:t>ov</w:t>
      </w:r>
      <w:r w:rsidRPr="009B2EB5">
        <w:rPr>
          <w:rFonts w:ascii="Arial" w:hAnsi="Arial" w:cs="Arial"/>
        </w:rPr>
        <w:t>, ladjarske družbe in registrirani subjekti z njimi izpolnjujejo svoje obveznosti glede njihove predaje registru Unije, po drugi strani pa kot finančni instrument predstavljajo premoženje, s katerim se lahko trguje.</w:t>
      </w:r>
    </w:p>
    <w:p w14:paraId="71A58D09" w14:textId="77777777" w:rsidR="00AE1EF9" w:rsidRPr="009B2EB5" w:rsidRDefault="00AE1EF9" w:rsidP="008B1D45">
      <w:pPr>
        <w:spacing w:before="240" w:after="240"/>
        <w:rPr>
          <w:rFonts w:ascii="Arial" w:hAnsi="Arial" w:cs="Arial"/>
          <w:b/>
          <w:bCs/>
        </w:rPr>
      </w:pPr>
      <w:r w:rsidRPr="009B2EB5">
        <w:rPr>
          <w:rFonts w:ascii="Arial" w:hAnsi="Arial" w:cs="Arial"/>
          <w:b/>
          <w:bCs/>
        </w:rPr>
        <w:t>K 27. členu (register Unije)</w:t>
      </w:r>
    </w:p>
    <w:p w14:paraId="77207ACB" w14:textId="57404FC7" w:rsidR="00AE1EF9" w:rsidRPr="009B2EB5" w:rsidRDefault="000F2EE2" w:rsidP="008B1D45">
      <w:pPr>
        <w:spacing w:before="240" w:after="240"/>
        <w:rPr>
          <w:rFonts w:ascii="Arial" w:hAnsi="Arial" w:cs="Arial"/>
        </w:rPr>
      </w:pPr>
      <w:r w:rsidRPr="009B2EB5">
        <w:rPr>
          <w:rFonts w:ascii="Arial" w:hAnsi="Arial" w:cs="Arial"/>
        </w:rPr>
        <w:t>Uvodoma</w:t>
      </w:r>
      <w:r w:rsidR="00AE1EF9" w:rsidRPr="009B2EB5">
        <w:rPr>
          <w:rFonts w:ascii="Arial" w:hAnsi="Arial" w:cs="Arial"/>
        </w:rPr>
        <w:t xml:space="preserve"> je k obravnavanemu členu </w:t>
      </w:r>
      <w:r w:rsidR="00412CDD" w:rsidRPr="009B2EB5">
        <w:rPr>
          <w:rFonts w:ascii="Arial" w:hAnsi="Arial" w:cs="Arial"/>
        </w:rPr>
        <w:t xml:space="preserve">predloga zakona </w:t>
      </w:r>
      <w:r w:rsidR="00AE1EF9" w:rsidRPr="009B2EB5">
        <w:rPr>
          <w:rFonts w:ascii="Arial" w:hAnsi="Arial" w:cs="Arial"/>
        </w:rPr>
        <w:t xml:space="preserve">treba povedati, da je register Unije namenjen zlasti beleženju transakcij s pravicami do emisije toplogrednih plinov, izdanih za namen sistema trgovanja v EU. Splošne zahteve in zahteve za delovanje ter vodenje registra so določene v </w:t>
      </w:r>
      <w:r w:rsidR="007E3E45" w:rsidRPr="009B2EB5">
        <w:rPr>
          <w:rFonts w:ascii="Arial" w:hAnsi="Arial" w:cs="Arial"/>
        </w:rPr>
        <w:t>Delegirani u</w:t>
      </w:r>
      <w:r w:rsidR="00AE1EF9" w:rsidRPr="009B2EB5">
        <w:rPr>
          <w:rFonts w:ascii="Arial" w:hAnsi="Arial" w:cs="Arial"/>
        </w:rPr>
        <w:t xml:space="preserve">redbi 2019/1122/EU. </w:t>
      </w:r>
    </w:p>
    <w:p w14:paraId="3413A692" w14:textId="7936699A" w:rsidR="00AE1EF9" w:rsidRPr="009B2EB5" w:rsidRDefault="00AE1EF9" w:rsidP="008B1D45">
      <w:pPr>
        <w:spacing w:before="240" w:after="240"/>
        <w:rPr>
          <w:rFonts w:ascii="Arial" w:hAnsi="Arial" w:cs="Arial"/>
        </w:rPr>
      </w:pPr>
      <w:r w:rsidRPr="009B2EB5">
        <w:rPr>
          <w:rFonts w:ascii="Arial" w:hAnsi="Arial" w:cs="Arial"/>
        </w:rPr>
        <w:t xml:space="preserve">Obravnavani člen </w:t>
      </w:r>
      <w:r w:rsidR="00412CDD" w:rsidRPr="009B2EB5">
        <w:rPr>
          <w:rFonts w:ascii="Arial" w:hAnsi="Arial" w:cs="Arial"/>
        </w:rPr>
        <w:t xml:space="preserve">predloga zakona </w:t>
      </w:r>
      <w:r w:rsidRPr="009B2EB5">
        <w:rPr>
          <w:rFonts w:ascii="Arial" w:hAnsi="Arial" w:cs="Arial"/>
        </w:rPr>
        <w:t xml:space="preserve">ureja zahteve Direktive 2003/87/ES, ki jih je treba prenesti v pravne rede držav članic, in zahteve navedene uredbe, ki se nanašajo na določitev načina njihovega izvajanja. </w:t>
      </w:r>
    </w:p>
    <w:p w14:paraId="70EA0D5F" w14:textId="6639B625" w:rsidR="00AE1EF9" w:rsidRPr="009B2EB5" w:rsidRDefault="00AE1EF9" w:rsidP="008B1D45">
      <w:pPr>
        <w:spacing w:before="240" w:after="240"/>
        <w:rPr>
          <w:rFonts w:ascii="Arial" w:hAnsi="Arial" w:cs="Arial"/>
        </w:rPr>
      </w:pPr>
      <w:r w:rsidRPr="009B2EB5">
        <w:rPr>
          <w:rFonts w:ascii="Arial" w:hAnsi="Arial" w:cs="Arial"/>
        </w:rPr>
        <w:t xml:space="preserve">Glavne določbe obravnavanega člena se nanašajo na določitev načina izvajanja pristojnosti nacionalnega administratorja, ki jih ima v zvezi z nalogami in pooblastili iz </w:t>
      </w:r>
      <w:r w:rsidR="007E3E45" w:rsidRPr="009B2EB5">
        <w:rPr>
          <w:rFonts w:ascii="Arial" w:hAnsi="Arial" w:cs="Arial"/>
        </w:rPr>
        <w:t>Delegirane u</w:t>
      </w:r>
      <w:r w:rsidRPr="009B2EB5">
        <w:rPr>
          <w:rFonts w:ascii="Arial" w:hAnsi="Arial" w:cs="Arial"/>
        </w:rPr>
        <w:t xml:space="preserve">redbe 2019/1122/EU. Z registrom Unije sicer upravlja centralni administrator v skladu z določbami </w:t>
      </w:r>
      <w:r w:rsidR="007E3E45" w:rsidRPr="009B2EB5">
        <w:rPr>
          <w:rFonts w:ascii="Arial" w:hAnsi="Arial" w:cs="Arial"/>
        </w:rPr>
        <w:t>Delegirane u</w:t>
      </w:r>
      <w:r w:rsidRPr="009B2EB5">
        <w:rPr>
          <w:rFonts w:ascii="Arial" w:hAnsi="Arial" w:cs="Arial"/>
        </w:rPr>
        <w:t>redbe 2019/1122/EU, države članice pa morajo določiti vsaka svojega (nacionalnega) administratorja. Najpomembnejše naloge nacionalnega administratorja so odprtje in vodenje računov za osebe, ki račun v registru morajo odpreti (to pa so upravljavci naprav, operatorji zrakoplov</w:t>
      </w:r>
      <w:r w:rsidR="00975E87" w:rsidRPr="009B2EB5">
        <w:rPr>
          <w:rFonts w:ascii="Arial" w:hAnsi="Arial" w:cs="Arial"/>
        </w:rPr>
        <w:t>ov</w:t>
      </w:r>
      <w:r w:rsidRPr="009B2EB5">
        <w:rPr>
          <w:rFonts w:ascii="Arial" w:hAnsi="Arial" w:cs="Arial"/>
        </w:rPr>
        <w:t xml:space="preserve">, ladjarske družbe in regulirani subjekti) in za osebe, ki želijo odpreti trgovalni račun (to je račun, ki ga lahko odpre vsaka oseba, ki namerava </w:t>
      </w:r>
      <w:r w:rsidR="00975E87" w:rsidRPr="009B2EB5">
        <w:rPr>
          <w:rFonts w:ascii="Arial" w:hAnsi="Arial" w:cs="Arial"/>
        </w:rPr>
        <w:t>z emisijskimi kuponi</w:t>
      </w:r>
      <w:r w:rsidRPr="009B2EB5">
        <w:rPr>
          <w:rFonts w:ascii="Arial" w:hAnsi="Arial" w:cs="Arial"/>
        </w:rPr>
        <w:t xml:space="preserve"> trgovati). Povejmo še, da mora imeti vsak imetnik računa tudi pooblaščenega zastopnika, ki lahko dostopa do njegovega računa.</w:t>
      </w:r>
    </w:p>
    <w:p w14:paraId="5E0FE9A6" w14:textId="37623BA2" w:rsidR="00AE1EF9" w:rsidRPr="009B2EB5" w:rsidRDefault="007E3E45" w:rsidP="008B1D45">
      <w:pPr>
        <w:spacing w:before="240" w:after="240"/>
        <w:rPr>
          <w:rFonts w:ascii="Arial" w:hAnsi="Arial" w:cs="Arial"/>
        </w:rPr>
      </w:pPr>
      <w:r w:rsidRPr="009B2EB5">
        <w:rPr>
          <w:rFonts w:ascii="Arial" w:hAnsi="Arial" w:cs="Arial"/>
        </w:rPr>
        <w:t>Delegirana u</w:t>
      </w:r>
      <w:r w:rsidR="00AE1EF9" w:rsidRPr="009B2EB5">
        <w:rPr>
          <w:rFonts w:ascii="Arial" w:hAnsi="Arial" w:cs="Arial"/>
        </w:rPr>
        <w:t>redba 2019/1122/EU določa pogoje, pod katerimi nacionalni administrator lahko odpre posamezni račun, imenuje zastopnika računa, imetniku začasno prekine dostop do računa, ga zapre ali razreši pooblaščenega zastopnika.</w:t>
      </w:r>
    </w:p>
    <w:p w14:paraId="23837420" w14:textId="71D53981" w:rsidR="00AE1EF9" w:rsidRPr="009B2EB5" w:rsidRDefault="00AE1EF9" w:rsidP="008B1D45">
      <w:pPr>
        <w:spacing w:before="240" w:after="240"/>
        <w:rPr>
          <w:rFonts w:ascii="Arial" w:hAnsi="Arial" w:cs="Arial"/>
        </w:rPr>
      </w:pPr>
      <w:r w:rsidRPr="009B2EB5">
        <w:rPr>
          <w:rFonts w:ascii="Arial" w:hAnsi="Arial" w:cs="Arial"/>
        </w:rPr>
        <w:t xml:space="preserve">Ta uredba državam članicam omogoča </w:t>
      </w:r>
      <w:r w:rsidR="00BB1E53" w:rsidRPr="009B2EB5">
        <w:rPr>
          <w:rFonts w:ascii="Arial" w:hAnsi="Arial" w:cs="Arial"/>
        </w:rPr>
        <w:t xml:space="preserve">tudi </w:t>
      </w:r>
      <w:r w:rsidRPr="009B2EB5">
        <w:rPr>
          <w:rFonts w:ascii="Arial" w:hAnsi="Arial" w:cs="Arial"/>
        </w:rPr>
        <w:t xml:space="preserve">določitev dodatnih pogojev za odprtje računa za trgovanje v registru Unije. Zato se je predlagatelj za to možnost odločil. Tako so v četrtem odstavku obravnavanega člena za odprtje računa za trgovanje določeni še dodatni pogoji: oseba, ki mora ali želi odpreti račun v registru Unije mora imeti v Republiki Sloveniji prijavljeno stalno prebivališče v skladu z zakonom, ki ureja prijavo prebivališča, ali biti registriran kot enota poslovnega registra v skladu z zakonom, ki ureja poslovni register, biti registriran kot </w:t>
      </w:r>
      <w:r w:rsidRPr="009B2EB5">
        <w:rPr>
          <w:rFonts w:ascii="Arial" w:hAnsi="Arial" w:cs="Arial"/>
        </w:rPr>
        <w:lastRenderedPageBreak/>
        <w:t>zavezanec za plačilo DDV v skladu s predpisi, ki urejajo finančno upravo in davek na dodano vrednost, imeti vsaj enega od pooblaščenih zastopnikov, ki ima v Republiki Sloveniji prijavljeno stalno prebivališče v skladu z zakonom, ki ureja prijavo prebivališča. Za ugotavljanje ali preverjanje izpolnjevanja teh pogojev lahko nacionalni administrator podatke pridobiva iz Centralnega registra prebivalstva, Poslovnega registra Slovenije in Davčnega registra.</w:t>
      </w:r>
    </w:p>
    <w:p w14:paraId="050ABBE8" w14:textId="79E37D77" w:rsidR="00AE1EF9" w:rsidRPr="009B2EB5" w:rsidRDefault="00AE1EF9" w:rsidP="008B1D45">
      <w:pPr>
        <w:spacing w:before="240" w:after="240"/>
        <w:rPr>
          <w:rFonts w:ascii="Arial" w:hAnsi="Arial" w:cs="Arial"/>
        </w:rPr>
      </w:pPr>
      <w:r w:rsidRPr="009B2EB5">
        <w:rPr>
          <w:rFonts w:ascii="Arial" w:hAnsi="Arial" w:cs="Arial"/>
        </w:rPr>
        <w:t>V šestem</w:t>
      </w:r>
      <w:r w:rsidR="000D643E" w:rsidRPr="009B2EB5">
        <w:rPr>
          <w:rFonts w:ascii="Arial" w:hAnsi="Arial" w:cs="Arial"/>
        </w:rPr>
        <w:t>,</w:t>
      </w:r>
      <w:r w:rsidRPr="009B2EB5">
        <w:rPr>
          <w:rFonts w:ascii="Arial" w:hAnsi="Arial" w:cs="Arial"/>
        </w:rPr>
        <w:t xml:space="preserve"> sedmem </w:t>
      </w:r>
      <w:r w:rsidR="000D643E" w:rsidRPr="009B2EB5">
        <w:rPr>
          <w:rFonts w:ascii="Arial" w:hAnsi="Arial" w:cs="Arial"/>
        </w:rPr>
        <w:t xml:space="preserve">in osmem </w:t>
      </w:r>
      <w:r w:rsidRPr="009B2EB5">
        <w:rPr>
          <w:rFonts w:ascii="Arial" w:hAnsi="Arial" w:cs="Arial"/>
        </w:rPr>
        <w:t xml:space="preserve">odstavku obravnavanega člena je določen način izvajanja zgoraj navedenih pooblastil. Nacionalni administrator osebi, ki mora ali želi odpreti račun v registru Unije, ta račun v registru odpre in ji o tem izda potrdilo. Če nacionalni administrator odprtje računa zavrne ali zavrne osebo, ki je v imenu imetnika računa pooblaščena za upravljanje računa, izda o tem odločbo. Nacionalni administrator izda odločbo tudi v primeru, ko v skladu z </w:t>
      </w:r>
      <w:r w:rsidR="007E3E45" w:rsidRPr="009B2EB5">
        <w:rPr>
          <w:rFonts w:ascii="Arial" w:hAnsi="Arial" w:cs="Arial"/>
        </w:rPr>
        <w:t>Delegirano u</w:t>
      </w:r>
      <w:r w:rsidRPr="009B2EB5">
        <w:rPr>
          <w:rFonts w:ascii="Arial" w:hAnsi="Arial" w:cs="Arial"/>
        </w:rPr>
        <w:t>redbo 2019/1122/EU začasno prekine dostop do računa, račun zapre ali razreši pooblaščenega zastopnika računa. Pravna sredstva v zvezi s to odločbo so urejena v 6</w:t>
      </w:r>
      <w:r w:rsidR="009537F1" w:rsidRPr="009B2EB5">
        <w:rPr>
          <w:rFonts w:ascii="Arial" w:hAnsi="Arial" w:cs="Arial"/>
        </w:rPr>
        <w:t>1</w:t>
      </w:r>
      <w:r w:rsidRPr="009B2EB5">
        <w:rPr>
          <w:rFonts w:ascii="Arial" w:hAnsi="Arial" w:cs="Arial"/>
        </w:rPr>
        <w:t>.</w:t>
      </w:r>
      <w:r w:rsidR="00D52896" w:rsidRPr="009B2EB5">
        <w:rPr>
          <w:rFonts w:ascii="Arial" w:hAnsi="Arial" w:cs="Arial"/>
        </w:rPr>
        <w:t> </w:t>
      </w:r>
      <w:r w:rsidRPr="009B2EB5">
        <w:rPr>
          <w:rFonts w:ascii="Arial" w:hAnsi="Arial" w:cs="Arial"/>
        </w:rPr>
        <w:t>členu predlaganega zakona.</w:t>
      </w:r>
    </w:p>
    <w:p w14:paraId="07D76350" w14:textId="0DDE373B" w:rsidR="00AE1EF9" w:rsidRPr="009B2EB5" w:rsidRDefault="007E3E45" w:rsidP="008B1D45">
      <w:pPr>
        <w:spacing w:before="240" w:after="240"/>
        <w:rPr>
          <w:rFonts w:ascii="Arial" w:hAnsi="Arial" w:cs="Arial"/>
        </w:rPr>
      </w:pPr>
      <w:r w:rsidRPr="009B2EB5">
        <w:rPr>
          <w:rFonts w:ascii="Arial" w:hAnsi="Arial" w:cs="Arial"/>
        </w:rPr>
        <w:t>Delegirana u</w:t>
      </w:r>
      <w:r w:rsidR="00AE1EF9" w:rsidRPr="009B2EB5">
        <w:rPr>
          <w:rFonts w:ascii="Arial" w:hAnsi="Arial" w:cs="Arial"/>
        </w:rPr>
        <w:t xml:space="preserve">redba 2019/1122/EU daje državam članicam možnost, da same določijo osebo, ki lahko v register Unije vnaša podatke o njenih preverjenih emisijah toplogrednih plinov. Po določbi </w:t>
      </w:r>
      <w:r w:rsidR="000D643E" w:rsidRPr="009B2EB5">
        <w:rPr>
          <w:rFonts w:ascii="Arial" w:hAnsi="Arial" w:cs="Arial"/>
        </w:rPr>
        <w:t>devetega</w:t>
      </w:r>
      <w:r w:rsidR="00AE1EF9" w:rsidRPr="009B2EB5">
        <w:rPr>
          <w:rFonts w:ascii="Arial" w:hAnsi="Arial" w:cs="Arial"/>
        </w:rPr>
        <w:t xml:space="preserve"> odstavka je v Republiki Sloveniji ta oseba upravljavec naprave, operator zrakoplova, ladjarska družba ali regulirani subjekt.</w:t>
      </w:r>
    </w:p>
    <w:p w14:paraId="6D09B818" w14:textId="480D70C1" w:rsidR="00AE1EF9" w:rsidRPr="009B2EB5" w:rsidRDefault="00AE1EF9" w:rsidP="008B1D45">
      <w:pPr>
        <w:spacing w:before="240" w:after="240"/>
        <w:rPr>
          <w:rFonts w:ascii="Arial" w:hAnsi="Arial" w:cs="Arial"/>
        </w:rPr>
      </w:pPr>
      <w:r w:rsidRPr="009B2EB5">
        <w:rPr>
          <w:rFonts w:ascii="Arial" w:hAnsi="Arial" w:cs="Arial"/>
        </w:rPr>
        <w:t xml:space="preserve">V desetem </w:t>
      </w:r>
      <w:r w:rsidR="000D643E" w:rsidRPr="009B2EB5">
        <w:rPr>
          <w:rFonts w:ascii="Arial" w:hAnsi="Arial" w:cs="Arial"/>
        </w:rPr>
        <w:t xml:space="preserve">in enajstem </w:t>
      </w:r>
      <w:r w:rsidRPr="009B2EB5">
        <w:rPr>
          <w:rFonts w:ascii="Arial" w:hAnsi="Arial" w:cs="Arial"/>
        </w:rPr>
        <w:t>odstavku so določene obveznosti nacionalnega administratorja glede obveščanja organov pregona, davčnega nadzora in organov, pristojnih za preprečevanje pranja denarja, v primerih kadar ve, sumi ali ima utemeljene razloge za sum, da je bilo zagrešeno pranje denarja, financiranje terorizma ali kriminalna dejavnost ali je bil zagrešen poskus teh dejanj. Pri tem bo nacionalni administrator smiselno upošteval določbe glede razkritja, načel varovanja tajnosti ter posredovanja povratnih informacij iz zakona, ki ureja preprečevanje pranja denarja in financiranje terorizma, pa tudi glede obveznosti nacionalnega administratorja oz</w:t>
      </w:r>
      <w:r w:rsidR="00201B7D" w:rsidRPr="009B2EB5">
        <w:rPr>
          <w:rFonts w:ascii="Arial" w:hAnsi="Arial" w:cs="Arial"/>
        </w:rPr>
        <w:t>iroma</w:t>
      </w:r>
      <w:r w:rsidRPr="009B2EB5">
        <w:rPr>
          <w:rFonts w:ascii="Arial" w:hAnsi="Arial" w:cs="Arial"/>
        </w:rPr>
        <w:t xml:space="preserve"> njegovih zaposlenih do rednega usposabljanja in izobraževanja.</w:t>
      </w:r>
    </w:p>
    <w:p w14:paraId="28E86E3A" w14:textId="5DF11310" w:rsidR="00AE1EF9" w:rsidRPr="009B2EB5" w:rsidRDefault="00AE1EF9" w:rsidP="008B1D45">
      <w:pPr>
        <w:spacing w:before="240" w:after="240"/>
        <w:rPr>
          <w:rFonts w:ascii="Arial" w:hAnsi="Arial" w:cs="Arial"/>
        </w:rPr>
      </w:pPr>
      <w:r w:rsidRPr="009B2EB5">
        <w:rPr>
          <w:rFonts w:ascii="Arial" w:hAnsi="Arial" w:cs="Arial"/>
        </w:rPr>
        <w:t>Po določbi dvanajstega odstavka je predlagatelj pristojnost za določitev nacionalnega administratorja prenesel na vlado</w:t>
      </w:r>
      <w:r w:rsidR="00BB1E53" w:rsidRPr="009B2EB5">
        <w:rPr>
          <w:rFonts w:ascii="Arial" w:hAnsi="Arial" w:cs="Arial"/>
        </w:rPr>
        <w:t>, prav tako ima vlada pooblastilo za določ</w:t>
      </w:r>
      <w:r w:rsidR="007E3E45" w:rsidRPr="009B2EB5">
        <w:rPr>
          <w:rFonts w:ascii="Arial" w:hAnsi="Arial" w:cs="Arial"/>
        </w:rPr>
        <w:t>i</w:t>
      </w:r>
      <w:r w:rsidR="00BB1E53" w:rsidRPr="009B2EB5">
        <w:rPr>
          <w:rFonts w:ascii="Arial" w:hAnsi="Arial" w:cs="Arial"/>
        </w:rPr>
        <w:t>tev podrobnejšega načina ter pogojev poslovanja v nacionalnem delu registra Unije</w:t>
      </w:r>
      <w:r w:rsidRPr="009B2EB5">
        <w:rPr>
          <w:rFonts w:ascii="Arial" w:hAnsi="Arial" w:cs="Arial"/>
        </w:rPr>
        <w:t>.</w:t>
      </w:r>
    </w:p>
    <w:p w14:paraId="77D96422" w14:textId="77777777" w:rsidR="00AE1EF9" w:rsidRPr="009B2EB5" w:rsidRDefault="00AE1EF9" w:rsidP="008B1D45">
      <w:pPr>
        <w:spacing w:before="240" w:after="240"/>
        <w:rPr>
          <w:rFonts w:ascii="Arial" w:hAnsi="Arial" w:cs="Arial"/>
          <w:b/>
          <w:bCs/>
        </w:rPr>
      </w:pPr>
      <w:r w:rsidRPr="009B2EB5">
        <w:rPr>
          <w:rFonts w:ascii="Arial" w:hAnsi="Arial" w:cs="Arial"/>
          <w:b/>
          <w:bCs/>
        </w:rPr>
        <w:t>K 28. členu (dražba emisijskih kuponov)</w:t>
      </w:r>
    </w:p>
    <w:p w14:paraId="69E36DFA" w14:textId="45EA32F4" w:rsidR="00AE1EF9" w:rsidRPr="009B2EB5" w:rsidRDefault="00AE1EF9" w:rsidP="008B1D45">
      <w:pPr>
        <w:spacing w:before="240" w:after="240"/>
        <w:rPr>
          <w:rFonts w:ascii="Arial" w:hAnsi="Arial" w:cs="Arial"/>
        </w:rPr>
      </w:pPr>
      <w:r w:rsidRPr="009B2EB5">
        <w:rPr>
          <w:rFonts w:ascii="Arial" w:hAnsi="Arial" w:cs="Arial"/>
        </w:rPr>
        <w:t xml:space="preserve">Tudi v tem členu </w:t>
      </w:r>
      <w:r w:rsidR="00412CDD" w:rsidRPr="009B2EB5">
        <w:rPr>
          <w:rFonts w:ascii="Arial" w:hAnsi="Arial" w:cs="Arial"/>
        </w:rPr>
        <w:t xml:space="preserve">predloga zakona </w:t>
      </w:r>
      <w:r w:rsidRPr="009B2EB5">
        <w:rPr>
          <w:rFonts w:ascii="Arial" w:hAnsi="Arial" w:cs="Arial"/>
        </w:rPr>
        <w:t xml:space="preserve">so vsebovane zahteve Direktive 2003/87/ES, ki jih je treba prenesti v nacionalne pravne rede, in zahteve </w:t>
      </w:r>
      <w:r w:rsidR="00423997" w:rsidRPr="009B2EB5">
        <w:rPr>
          <w:rFonts w:ascii="Arial" w:hAnsi="Arial" w:cs="Arial"/>
        </w:rPr>
        <w:t>Delegirane u</w:t>
      </w:r>
      <w:r w:rsidRPr="009B2EB5">
        <w:rPr>
          <w:rFonts w:ascii="Arial" w:hAnsi="Arial" w:cs="Arial"/>
        </w:rPr>
        <w:t>redbe 2023/2830/EU, ki določa pravila o časovnem načrtu, upravljanju in drugih vidikih dražbe pravic do emisije toplogrednih plinov, ki so potrebne za njeno izvajanje.</w:t>
      </w:r>
    </w:p>
    <w:p w14:paraId="54FEF2F3" w14:textId="7715E1A6" w:rsidR="00AE1EF9" w:rsidRPr="009B2EB5" w:rsidRDefault="00AE1EF9" w:rsidP="008B1D45">
      <w:pPr>
        <w:spacing w:before="240" w:after="240"/>
        <w:rPr>
          <w:rFonts w:ascii="Arial" w:hAnsi="Arial" w:cs="Arial"/>
        </w:rPr>
      </w:pPr>
      <w:r w:rsidRPr="009B2EB5">
        <w:rPr>
          <w:rFonts w:ascii="Arial" w:hAnsi="Arial" w:cs="Arial"/>
        </w:rPr>
        <w:t>Po določbi prvega in drugega odstavka obravnavanega člena Republika Slovenija ponuja na dražbi emisijske kupone, ki ji pripadajo za upravljavce naprav in operatorje zrakoplov</w:t>
      </w:r>
      <w:r w:rsidR="006B16D0" w:rsidRPr="009B2EB5">
        <w:rPr>
          <w:rFonts w:ascii="Arial" w:hAnsi="Arial" w:cs="Arial"/>
        </w:rPr>
        <w:t>ov</w:t>
      </w:r>
      <w:r w:rsidRPr="009B2EB5">
        <w:rPr>
          <w:rFonts w:ascii="Arial" w:hAnsi="Arial" w:cs="Arial"/>
        </w:rPr>
        <w:t xml:space="preserve"> (od leta 2019 dalje), ladjarske družbe (od leta 2024 dalje) in regulirane subjekte (od 2027 dalje).</w:t>
      </w:r>
    </w:p>
    <w:p w14:paraId="53BB3A07" w14:textId="77777777" w:rsidR="00AE1EF9" w:rsidRPr="009B2EB5" w:rsidRDefault="00AE1EF9" w:rsidP="008B1D45">
      <w:pPr>
        <w:spacing w:before="240" w:after="240"/>
        <w:rPr>
          <w:rFonts w:ascii="Arial" w:hAnsi="Arial" w:cs="Arial"/>
        </w:rPr>
      </w:pPr>
      <w:r w:rsidRPr="009B2EB5">
        <w:rPr>
          <w:rFonts w:ascii="Arial" w:hAnsi="Arial" w:cs="Arial"/>
        </w:rPr>
        <w:t>Uradna dražiteljica je v imenu in za račun države SID banka. Opravljanje nalog uradne dražiteljice in plačilo ter poročanje ministrstvu pa je podrobneje urejeno s pogodbo med SID banko in ministrstvom.</w:t>
      </w:r>
    </w:p>
    <w:p w14:paraId="50AE1202" w14:textId="458C79B7" w:rsidR="00AE1EF9" w:rsidRPr="009B2EB5" w:rsidRDefault="00423997" w:rsidP="008B1D45">
      <w:pPr>
        <w:spacing w:before="240" w:after="240"/>
        <w:rPr>
          <w:rFonts w:ascii="Arial" w:hAnsi="Arial" w:cs="Arial"/>
        </w:rPr>
      </w:pPr>
      <w:r w:rsidRPr="009B2EB5">
        <w:rPr>
          <w:rFonts w:ascii="Arial" w:hAnsi="Arial" w:cs="Arial"/>
        </w:rPr>
        <w:t>Delegirana u</w:t>
      </w:r>
      <w:r w:rsidR="00AE1EF9" w:rsidRPr="009B2EB5">
        <w:rPr>
          <w:rFonts w:ascii="Arial" w:hAnsi="Arial" w:cs="Arial"/>
        </w:rPr>
        <w:t>redba 2023/2830/EU v 26.</w:t>
      </w:r>
      <w:r w:rsidR="00412CDD" w:rsidRPr="009B2EB5">
        <w:rPr>
          <w:rFonts w:ascii="Arial" w:hAnsi="Arial" w:cs="Arial"/>
        </w:rPr>
        <w:t> </w:t>
      </w:r>
      <w:r w:rsidR="00AE1EF9" w:rsidRPr="009B2EB5">
        <w:rPr>
          <w:rFonts w:ascii="Arial" w:hAnsi="Arial" w:cs="Arial"/>
        </w:rPr>
        <w:t>členu določa, da države članice, ki ne želijo imeti samostojnega dražbenega sistema, imenujejo skupni dražbeni sistem po izvedenem postopku skupnega javnega naročanja Komisije z državami članicami kot naročniki. Zaradi tega je v predlaganem zakonu predvideno zakonsko pooblastilo, s katerim vlada pooblasti ministra, da v skladu z omenjenim predpisom EU pristopi k dražbenemu sistemu, na katerem bo Republika Slovenija ponujala svoje emisijske kupone.</w:t>
      </w:r>
    </w:p>
    <w:p w14:paraId="40F5AD0B" w14:textId="77777777" w:rsidR="00AE1EF9" w:rsidRPr="009B2EB5" w:rsidRDefault="00AE1EF9" w:rsidP="008B1D45">
      <w:pPr>
        <w:spacing w:before="240" w:after="240"/>
        <w:rPr>
          <w:rFonts w:ascii="Arial" w:hAnsi="Arial" w:cs="Arial"/>
        </w:rPr>
      </w:pPr>
      <w:r w:rsidRPr="009B2EB5">
        <w:rPr>
          <w:rFonts w:ascii="Arial" w:hAnsi="Arial" w:cs="Arial"/>
        </w:rPr>
        <w:lastRenderedPageBreak/>
        <w:t xml:space="preserve">Na tem mestu je treba povedati, da je Republika Slovenija leta 2011 pristopila k skupnemu javnemu naročanju, kot je bilo predvideno s takrat veljavno Uredbo 1031/2010/EU. Dražbeni sistem, ki je bil izbran na podlagi javnega naročila in na katerem Republika Slovenija ponuja svoje emisijske kupone, je </w:t>
      </w:r>
      <w:proofErr w:type="spellStart"/>
      <w:r w:rsidRPr="009B2EB5">
        <w:rPr>
          <w:rFonts w:ascii="Arial" w:hAnsi="Arial" w:cs="Arial"/>
        </w:rPr>
        <w:t>European</w:t>
      </w:r>
      <w:proofErr w:type="spellEnd"/>
      <w:r w:rsidRPr="009B2EB5">
        <w:rPr>
          <w:rFonts w:ascii="Arial" w:hAnsi="Arial" w:cs="Arial"/>
        </w:rPr>
        <w:t xml:space="preserve"> </w:t>
      </w:r>
      <w:proofErr w:type="spellStart"/>
      <w:r w:rsidRPr="009B2EB5">
        <w:rPr>
          <w:rFonts w:ascii="Arial" w:hAnsi="Arial" w:cs="Arial"/>
        </w:rPr>
        <w:t>Energy</w:t>
      </w:r>
      <w:proofErr w:type="spellEnd"/>
      <w:r w:rsidRPr="009B2EB5">
        <w:rPr>
          <w:rFonts w:ascii="Arial" w:hAnsi="Arial" w:cs="Arial"/>
        </w:rPr>
        <w:t xml:space="preserve"> Exchange AG iz Leipziga v Zvezni republiki Nemčiji.</w:t>
      </w:r>
    </w:p>
    <w:p w14:paraId="2BFC626D" w14:textId="1FEBBE41" w:rsidR="00AE1EF9" w:rsidRPr="009B2EB5" w:rsidRDefault="00AE1EF9" w:rsidP="008B1D45">
      <w:pPr>
        <w:spacing w:before="240" w:after="240"/>
        <w:rPr>
          <w:rFonts w:ascii="Arial" w:hAnsi="Arial" w:cs="Arial"/>
        </w:rPr>
      </w:pPr>
      <w:r w:rsidRPr="009B2EB5">
        <w:rPr>
          <w:rFonts w:ascii="Arial" w:hAnsi="Arial" w:cs="Arial"/>
        </w:rPr>
        <w:t>Prav tako je treba omeniti, da so se države članice od začetka delovanja sistema trgovanja (2005) pa do leta 2013 lahko same odločale o možnosti prodaje določene manjše količine pravic na dražbi</w:t>
      </w:r>
      <w:r w:rsidR="00C05A8D" w:rsidRPr="009B2EB5">
        <w:rPr>
          <w:rFonts w:ascii="Arial" w:hAnsi="Arial" w:cs="Arial"/>
        </w:rPr>
        <w:t>, medtem ko so večino pravic dodelile brezplačno</w:t>
      </w:r>
      <w:r w:rsidRPr="009B2EB5">
        <w:rPr>
          <w:rFonts w:ascii="Arial" w:hAnsi="Arial" w:cs="Arial"/>
        </w:rPr>
        <w:t>. Z Direktivo 2009/29/ES pa je prodaja določene količine pravic na dražbi od leta 2013 dalje postala pravilo, ki naj bi po letu 2030 v celoti nadomestilo tudi brezplačno dodelitev pravic posameznim napravam in operatorjem zrakoplov</w:t>
      </w:r>
      <w:r w:rsidR="006B16D0" w:rsidRPr="009B2EB5">
        <w:rPr>
          <w:rFonts w:ascii="Arial" w:hAnsi="Arial" w:cs="Arial"/>
        </w:rPr>
        <w:t>ov</w:t>
      </w:r>
      <w:r w:rsidRPr="009B2EB5">
        <w:rPr>
          <w:rFonts w:ascii="Arial" w:hAnsi="Arial" w:cs="Arial"/>
        </w:rPr>
        <w:t>. Ladjarske družbe in regulirani subjekti do brezplačne dodelitve pravice niso upravičeni, saj morajo vse pravice kupiti, te pa se bodo od leta 2024 (ladjarske družbe) oz</w:t>
      </w:r>
      <w:r w:rsidR="00201B7D" w:rsidRPr="009B2EB5">
        <w:rPr>
          <w:rFonts w:ascii="Arial" w:hAnsi="Arial" w:cs="Arial"/>
        </w:rPr>
        <w:t>iroma</w:t>
      </w:r>
      <w:r w:rsidRPr="009B2EB5">
        <w:rPr>
          <w:rFonts w:ascii="Arial" w:hAnsi="Arial" w:cs="Arial"/>
        </w:rPr>
        <w:t xml:space="preserve"> 2027 (regulirani subjekti) dalje prodajale na dražbi. Povejmo še, da so pravila o količini pravic, ki jih države članice prodajajo na dražbi, določena v 10. členu Direktive 2003/87/ES</w:t>
      </w:r>
      <w:r w:rsidR="00C05A8D" w:rsidRPr="009B2EB5">
        <w:rPr>
          <w:rFonts w:ascii="Arial" w:hAnsi="Arial" w:cs="Arial"/>
        </w:rPr>
        <w:t xml:space="preserve"> in v predpisih EU, sprejetih na podlagi tega člena (zlasti </w:t>
      </w:r>
      <w:r w:rsidR="00056FB1" w:rsidRPr="009B2EB5">
        <w:rPr>
          <w:rFonts w:ascii="Arial" w:hAnsi="Arial" w:cs="Arial"/>
        </w:rPr>
        <w:t>Delegirana u</w:t>
      </w:r>
      <w:r w:rsidR="00C05A8D" w:rsidRPr="009B2EB5">
        <w:rPr>
          <w:rFonts w:ascii="Arial" w:hAnsi="Arial" w:cs="Arial"/>
        </w:rPr>
        <w:t>redba 2019/331/EU)</w:t>
      </w:r>
      <w:r w:rsidRPr="009B2EB5">
        <w:rPr>
          <w:rFonts w:ascii="Arial" w:hAnsi="Arial" w:cs="Arial"/>
        </w:rPr>
        <w:t>.</w:t>
      </w:r>
    </w:p>
    <w:p w14:paraId="0C58CADD" w14:textId="77777777" w:rsidR="00AE1EF9" w:rsidRPr="009B2EB5" w:rsidRDefault="00AE1EF9" w:rsidP="008B1D45">
      <w:pPr>
        <w:spacing w:before="240" w:after="240"/>
        <w:rPr>
          <w:rFonts w:ascii="Arial" w:hAnsi="Arial" w:cs="Arial"/>
          <w:b/>
          <w:bCs/>
        </w:rPr>
      </w:pPr>
      <w:r w:rsidRPr="009B2EB5">
        <w:rPr>
          <w:rFonts w:ascii="Arial" w:hAnsi="Arial" w:cs="Arial"/>
          <w:b/>
          <w:bCs/>
        </w:rPr>
        <w:t>K 29. členu (Podnebni sklad)</w:t>
      </w:r>
    </w:p>
    <w:p w14:paraId="456B3CE7" w14:textId="368B6515" w:rsidR="00AE1EF9" w:rsidRPr="009B2EB5" w:rsidRDefault="00AE1EF9" w:rsidP="008B1D45">
      <w:pPr>
        <w:spacing w:before="240" w:after="240"/>
        <w:rPr>
          <w:rFonts w:ascii="Arial" w:hAnsi="Arial" w:cs="Arial"/>
        </w:rPr>
      </w:pPr>
      <w:r w:rsidRPr="009B2EB5">
        <w:rPr>
          <w:rFonts w:ascii="Arial" w:hAnsi="Arial" w:cs="Arial"/>
        </w:rPr>
        <w:t xml:space="preserve">S tem členom </w:t>
      </w:r>
      <w:r w:rsidR="00412CDD" w:rsidRPr="009B2EB5">
        <w:rPr>
          <w:rFonts w:ascii="Arial" w:hAnsi="Arial" w:cs="Arial"/>
        </w:rPr>
        <w:t xml:space="preserve">predloga zakona </w:t>
      </w:r>
      <w:r w:rsidRPr="009B2EB5">
        <w:rPr>
          <w:rFonts w:ascii="Arial" w:hAnsi="Arial" w:cs="Arial"/>
        </w:rPr>
        <w:t xml:space="preserve">je vzpostavljena pravna podlaga, da se v okviru državnega proračuna kot proračunski sklad ustanovi Podnebni sklad. Ta je ustanovljen za nedoločen čas, za njegovo upravljanje je pristojno ministrstvo, v četrtem odstavku pa so določeni tudi njegovi viri: prihodki iz dražb emisijskih kuponov, prihodki iz plačila podnebne dajatve iz </w:t>
      </w:r>
      <w:r w:rsidR="009537F1" w:rsidRPr="009B2EB5">
        <w:rPr>
          <w:rFonts w:ascii="Arial" w:hAnsi="Arial" w:cs="Arial"/>
        </w:rPr>
        <w:t>70</w:t>
      </w:r>
      <w:r w:rsidRPr="009B2EB5">
        <w:rPr>
          <w:rFonts w:ascii="Arial" w:hAnsi="Arial" w:cs="Arial"/>
        </w:rPr>
        <w:t>. člena predl</w:t>
      </w:r>
      <w:r w:rsidR="000F2EE2" w:rsidRPr="009B2EB5">
        <w:rPr>
          <w:rFonts w:ascii="Arial" w:hAnsi="Arial" w:cs="Arial"/>
        </w:rPr>
        <w:t>oga</w:t>
      </w:r>
      <w:r w:rsidRPr="009B2EB5">
        <w:rPr>
          <w:rFonts w:ascii="Arial" w:hAnsi="Arial" w:cs="Arial"/>
        </w:rPr>
        <w:t xml:space="preserve"> zakona in globe za presežene emisije toplogrednih plinov, določene v 1</w:t>
      </w:r>
      <w:r w:rsidR="00B353F5" w:rsidRPr="009B2EB5">
        <w:rPr>
          <w:rFonts w:ascii="Arial" w:hAnsi="Arial" w:cs="Arial"/>
        </w:rPr>
        <w:t>2</w:t>
      </w:r>
      <w:r w:rsidR="006B16D0" w:rsidRPr="009B2EB5">
        <w:rPr>
          <w:rFonts w:ascii="Arial" w:hAnsi="Arial" w:cs="Arial"/>
        </w:rPr>
        <w:t>3</w:t>
      </w:r>
      <w:r w:rsidRPr="009B2EB5">
        <w:rPr>
          <w:rFonts w:ascii="Arial" w:hAnsi="Arial" w:cs="Arial"/>
        </w:rPr>
        <w:t>.</w:t>
      </w:r>
      <w:r w:rsidR="00796A15" w:rsidRPr="009B2EB5">
        <w:rPr>
          <w:rFonts w:ascii="Arial" w:hAnsi="Arial" w:cs="Arial"/>
        </w:rPr>
        <w:t> </w:t>
      </w:r>
      <w:r w:rsidRPr="009B2EB5">
        <w:rPr>
          <w:rFonts w:ascii="Arial" w:hAnsi="Arial" w:cs="Arial"/>
        </w:rPr>
        <w:t>členu predl</w:t>
      </w:r>
      <w:r w:rsidR="000F2EE2" w:rsidRPr="009B2EB5">
        <w:rPr>
          <w:rFonts w:ascii="Arial" w:hAnsi="Arial" w:cs="Arial"/>
        </w:rPr>
        <w:t>oga</w:t>
      </w:r>
      <w:r w:rsidRPr="009B2EB5">
        <w:rPr>
          <w:rFonts w:ascii="Arial" w:hAnsi="Arial" w:cs="Arial"/>
        </w:rPr>
        <w:t xml:space="preserve"> zakona.</w:t>
      </w:r>
    </w:p>
    <w:p w14:paraId="3E0C41BC" w14:textId="42107F6E" w:rsidR="00AE1EF9" w:rsidRPr="009B2EB5" w:rsidRDefault="00AE1EF9" w:rsidP="008B1D45">
      <w:pPr>
        <w:spacing w:before="240" w:after="240"/>
        <w:rPr>
          <w:rFonts w:ascii="Arial" w:hAnsi="Arial" w:cs="Arial"/>
          <w:b/>
          <w:bCs/>
        </w:rPr>
      </w:pPr>
      <w:r w:rsidRPr="009B2EB5">
        <w:rPr>
          <w:rFonts w:ascii="Arial" w:hAnsi="Arial" w:cs="Arial"/>
          <w:b/>
          <w:bCs/>
        </w:rPr>
        <w:t>K 30. členu (poraba sredstev Podnebnega sklada)</w:t>
      </w:r>
    </w:p>
    <w:p w14:paraId="1C7E89C7" w14:textId="15D86A9B" w:rsidR="0035039E" w:rsidRPr="009B2EB5" w:rsidRDefault="0035039E" w:rsidP="008B1D45">
      <w:pPr>
        <w:spacing w:before="240" w:after="240"/>
        <w:rPr>
          <w:rFonts w:ascii="Arial" w:hAnsi="Arial" w:cs="Arial"/>
        </w:rPr>
      </w:pPr>
      <w:r w:rsidRPr="009B2EB5">
        <w:rPr>
          <w:rFonts w:ascii="Arial" w:hAnsi="Arial" w:cs="Arial"/>
        </w:rPr>
        <w:t xml:space="preserve">Ta člen </w:t>
      </w:r>
      <w:r w:rsidR="00412CDD" w:rsidRPr="009B2EB5">
        <w:rPr>
          <w:rFonts w:ascii="Arial" w:hAnsi="Arial" w:cs="Arial"/>
        </w:rPr>
        <w:t xml:space="preserve">predloga zakona </w:t>
      </w:r>
      <w:r w:rsidRPr="009B2EB5">
        <w:rPr>
          <w:rFonts w:ascii="Arial" w:hAnsi="Arial" w:cs="Arial"/>
        </w:rPr>
        <w:t>v prvem odstavku določa namenskost porabe sredstev Podnebnega sklada, pridobljenih z dražbo emisijskih kuponov za naprave, operatorje zrakoplova in ladjarske družbe</w:t>
      </w:r>
      <w:r w:rsidR="00C05A8D" w:rsidRPr="009B2EB5">
        <w:rPr>
          <w:rFonts w:ascii="Arial" w:hAnsi="Arial" w:cs="Arial"/>
        </w:rPr>
        <w:t>, kar pomeni, da se morajo vsa sredstva porabiti za namene, opredeljen v prvem odstavku obravnavanega člena</w:t>
      </w:r>
      <w:r w:rsidRPr="009B2EB5">
        <w:rPr>
          <w:rFonts w:ascii="Arial" w:hAnsi="Arial" w:cs="Arial"/>
        </w:rPr>
        <w:t>. Tudi sredstva Podnebnega sklada, pridobljena z dražbo emisijskih kuponov za regulirane subjekte (oziroma, kot bomo videli, pridobljena s prihodki od podnebne dajatve, ki jo bodo namesto predaje emisijskih kuponov plačevali regulirani subjekti) se lahko porabijo za iste namene, a je predvideno, da imajo prednost pri porabi teh sredstev ukrepi, ki lahko prispevajo k obravnavi socialnih vidikov trgovanja z emisijami na področju reguliranih subjektov. Ti nameni so povzeti iz Direktive 2003/87/ES, saj ta vsebuje zahteve glede porabe sredstev, pridobljenih z dražbo.</w:t>
      </w:r>
    </w:p>
    <w:p w14:paraId="3D785748" w14:textId="6442E68F" w:rsidR="0035039E" w:rsidRPr="009B2EB5" w:rsidRDefault="0035039E" w:rsidP="008B1D45">
      <w:pPr>
        <w:spacing w:before="240" w:after="240"/>
        <w:rPr>
          <w:rFonts w:ascii="Arial" w:hAnsi="Arial" w:cs="Arial"/>
        </w:rPr>
      </w:pPr>
      <w:r w:rsidRPr="009B2EB5">
        <w:rPr>
          <w:rFonts w:ascii="Arial" w:hAnsi="Arial" w:cs="Arial"/>
        </w:rPr>
        <w:t xml:space="preserve">Po določbi četrtega odstavka je vladi dano pooblastilo, da sprejeme program porabe sredstev Podnebnega sklada za obdobje štirih let. </w:t>
      </w:r>
      <w:r w:rsidR="007F7E4F" w:rsidRPr="009B2EB5">
        <w:rPr>
          <w:rFonts w:ascii="Arial" w:hAnsi="Arial" w:cs="Arial"/>
        </w:rPr>
        <w:t xml:space="preserve">V postopku priprave programa vlada pridobi tudi mnenje občin. </w:t>
      </w:r>
      <w:r w:rsidRPr="009B2EB5">
        <w:rPr>
          <w:rFonts w:ascii="Arial" w:hAnsi="Arial" w:cs="Arial"/>
        </w:rPr>
        <w:t>Glede ukrepov, ki potrebujejo priglasitev državne pomoči, člen daje pravno podlago za priglasitev sheme državne pomoči. Glede večletnih projektov je v členu določeno, da se ne glede na obdobje, za katero se sprejema program, v njem navedejo predvidena finančna sredstva do zaključka projekta in v ta namen prevzemajo finančne obveznosti v breme proračunov prihodnjih let.</w:t>
      </w:r>
      <w:r w:rsidR="007F7E4F" w:rsidRPr="009B2EB5">
        <w:rPr>
          <w:rFonts w:ascii="Arial" w:hAnsi="Arial" w:cs="Arial"/>
        </w:rPr>
        <w:t xml:space="preserve"> </w:t>
      </w:r>
    </w:p>
    <w:p w14:paraId="4CB943A4" w14:textId="77777777" w:rsidR="0035039E" w:rsidRPr="009B2EB5" w:rsidRDefault="0035039E" w:rsidP="008B1D45">
      <w:pPr>
        <w:spacing w:before="240" w:after="240"/>
        <w:rPr>
          <w:rFonts w:ascii="Arial" w:hAnsi="Arial" w:cs="Arial"/>
        </w:rPr>
      </w:pPr>
      <w:r w:rsidRPr="009B2EB5">
        <w:rPr>
          <w:rFonts w:ascii="Arial" w:hAnsi="Arial" w:cs="Arial"/>
        </w:rPr>
        <w:t xml:space="preserve">Peti odstavek obravnavanega člena daje ministru podlago za določitev metodologije za uvrščanje ukrepov v program porabe sredstev podnebnega sklada, pri čemer so podlaga štiri merila, ki so našteta v nadaljevanju tega odstavka. Minister bo metodologijo določil v treh mesecih od uveljavitve Podnebnega zakona. </w:t>
      </w:r>
    </w:p>
    <w:p w14:paraId="7A64C64A" w14:textId="2E36B639" w:rsidR="0035039E" w:rsidRPr="009B2EB5" w:rsidRDefault="0035039E" w:rsidP="008B1D45">
      <w:pPr>
        <w:spacing w:before="240" w:after="240"/>
        <w:rPr>
          <w:rFonts w:ascii="Arial" w:hAnsi="Arial" w:cs="Arial"/>
        </w:rPr>
      </w:pPr>
      <w:r w:rsidRPr="009B2EB5">
        <w:rPr>
          <w:rFonts w:ascii="Arial" w:hAnsi="Arial" w:cs="Arial"/>
        </w:rPr>
        <w:t xml:space="preserve">Člen daje tudi podlago za sklepanje neposrednih pogodb bodisi </w:t>
      </w:r>
      <w:r w:rsidR="00C05A8D" w:rsidRPr="009B2EB5">
        <w:rPr>
          <w:rFonts w:ascii="Arial" w:hAnsi="Arial" w:cs="Arial"/>
        </w:rPr>
        <w:t xml:space="preserve">z </w:t>
      </w:r>
      <w:r w:rsidRPr="009B2EB5">
        <w:rPr>
          <w:rFonts w:ascii="Arial" w:hAnsi="Arial" w:cs="Arial"/>
        </w:rPr>
        <w:t xml:space="preserve">neposrednimi bodisi </w:t>
      </w:r>
      <w:r w:rsidR="00C05A8D" w:rsidRPr="009B2EB5">
        <w:rPr>
          <w:rFonts w:ascii="Arial" w:hAnsi="Arial" w:cs="Arial"/>
        </w:rPr>
        <w:t xml:space="preserve">s </w:t>
      </w:r>
      <w:r w:rsidRPr="009B2EB5">
        <w:rPr>
          <w:rFonts w:ascii="Arial" w:hAnsi="Arial" w:cs="Arial"/>
        </w:rPr>
        <w:t xml:space="preserve">posrednimi proračunskimi uporabniki, ki jih je za izvajanje javnih nalog ustanovila ali </w:t>
      </w:r>
      <w:r w:rsidRPr="009B2EB5">
        <w:rPr>
          <w:rFonts w:ascii="Arial" w:hAnsi="Arial" w:cs="Arial"/>
        </w:rPr>
        <w:lastRenderedPageBreak/>
        <w:t>pooblastila Republika Slovenija ali občina, in določa, katera oseba do sredstev Podnebnega sklada ni upravičena, in sicer na način, da so za to določeni negativni pogoji, vključno s pridobivanjem podatkov iz davčne evidence, na podlagi katerih se to preverja. Glede zagotavljanja prepoznavnosti vira financiranja ukrepov in projektov, za katere je oseba prejela sredstva Podnebnega sklada, člen v zadnjem odstavku določa tudi obvezo do zagotavljanja transparentnih informacij ciljnim skupinam in zainteresirani javnosti, vključno z zagotavljanjem prepoznavnosti vira (so)financiranja ukrepov ali projektov, za katere je oseba prejela sredstva Podnebnega sklada, ter navedbo izvora teh sredstev, zlasti pri promoviranju projektov in njihovih rezultatov.</w:t>
      </w:r>
    </w:p>
    <w:p w14:paraId="0DF57462" w14:textId="63ED7B20" w:rsidR="0035039E" w:rsidRPr="009B2EB5" w:rsidRDefault="0035039E" w:rsidP="008B1D45">
      <w:pPr>
        <w:spacing w:before="240" w:after="240"/>
        <w:rPr>
          <w:rFonts w:ascii="Arial" w:hAnsi="Arial" w:cs="Arial"/>
        </w:rPr>
      </w:pPr>
      <w:r w:rsidRPr="009B2EB5">
        <w:rPr>
          <w:rFonts w:ascii="Arial" w:hAnsi="Arial" w:cs="Arial"/>
        </w:rPr>
        <w:t>Povejmo še, da mora Republika Slovenija po določbi 108. člena predl</w:t>
      </w:r>
      <w:r w:rsidR="000F2EE2" w:rsidRPr="009B2EB5">
        <w:rPr>
          <w:rFonts w:ascii="Arial" w:hAnsi="Arial" w:cs="Arial"/>
        </w:rPr>
        <w:t>oga</w:t>
      </w:r>
      <w:r w:rsidRPr="009B2EB5">
        <w:rPr>
          <w:rFonts w:ascii="Arial" w:hAnsi="Arial" w:cs="Arial"/>
        </w:rPr>
        <w:t xml:space="preserve"> zakona o porabi sredstev Podnebnega sklada poročati Komisiji v skladu z Uredbo 2018/1999/EU.</w:t>
      </w:r>
    </w:p>
    <w:p w14:paraId="0945A26E" w14:textId="77777777" w:rsidR="00AE1EF9" w:rsidRPr="009B2EB5" w:rsidRDefault="00AE1EF9" w:rsidP="008B1D45">
      <w:pPr>
        <w:spacing w:before="240" w:after="240"/>
        <w:rPr>
          <w:rFonts w:ascii="Arial" w:hAnsi="Arial" w:cs="Arial"/>
          <w:b/>
          <w:bCs/>
        </w:rPr>
      </w:pPr>
      <w:r w:rsidRPr="009B2EB5">
        <w:rPr>
          <w:rFonts w:ascii="Arial" w:hAnsi="Arial" w:cs="Arial"/>
          <w:b/>
          <w:bCs/>
        </w:rPr>
        <w:t>K 31. členu (nadomestilo za kritje posrednih stroškov)</w:t>
      </w:r>
    </w:p>
    <w:p w14:paraId="4F750C22" w14:textId="641F0AB1" w:rsidR="00AE1EF9" w:rsidRPr="009B2EB5" w:rsidRDefault="00AE1EF9" w:rsidP="008B1D45">
      <w:pPr>
        <w:spacing w:before="240" w:after="240"/>
        <w:rPr>
          <w:rFonts w:ascii="Arial" w:hAnsi="Arial" w:cs="Arial"/>
        </w:rPr>
      </w:pPr>
      <w:r w:rsidRPr="009B2EB5">
        <w:rPr>
          <w:rFonts w:ascii="Arial" w:hAnsi="Arial" w:cs="Arial"/>
        </w:rPr>
        <w:t xml:space="preserve">Ta člen </w:t>
      </w:r>
      <w:r w:rsidR="00412CDD" w:rsidRPr="009B2EB5">
        <w:rPr>
          <w:rFonts w:ascii="Arial" w:hAnsi="Arial" w:cs="Arial"/>
        </w:rPr>
        <w:t xml:space="preserve">predloga zakona </w:t>
      </w:r>
      <w:r w:rsidRPr="009B2EB5">
        <w:rPr>
          <w:rFonts w:ascii="Arial" w:hAnsi="Arial" w:cs="Arial"/>
        </w:rPr>
        <w:t xml:space="preserve">določa pristojnost vlade, da </w:t>
      </w:r>
      <w:r w:rsidR="00B94EC8" w:rsidRPr="009B2EB5">
        <w:rPr>
          <w:rFonts w:ascii="Arial" w:hAnsi="Arial" w:cs="Arial"/>
        </w:rPr>
        <w:t>predpiše</w:t>
      </w:r>
      <w:r w:rsidRPr="009B2EB5">
        <w:rPr>
          <w:rFonts w:ascii="Arial" w:hAnsi="Arial" w:cs="Arial"/>
        </w:rPr>
        <w:t xml:space="preserve"> način in pogoje dodelitve nadomestila za kritje posrednih stroškov zaradi stroškov emisij toplogrednih plinov </w:t>
      </w:r>
      <w:r w:rsidR="00B94EC8" w:rsidRPr="009B2EB5">
        <w:rPr>
          <w:rFonts w:ascii="Arial" w:hAnsi="Arial" w:cs="Arial"/>
        </w:rPr>
        <w:t xml:space="preserve">ter določi </w:t>
      </w:r>
      <w:r w:rsidRPr="009B2EB5">
        <w:rPr>
          <w:rFonts w:ascii="Arial" w:hAnsi="Arial" w:cs="Arial"/>
        </w:rPr>
        <w:t>sektorje ali del</w:t>
      </w:r>
      <w:r w:rsidR="00D52896" w:rsidRPr="009B2EB5">
        <w:rPr>
          <w:rFonts w:ascii="Arial" w:hAnsi="Arial" w:cs="Arial"/>
        </w:rPr>
        <w:t>e</w:t>
      </w:r>
      <w:r w:rsidRPr="009B2EB5">
        <w:rPr>
          <w:rFonts w:ascii="Arial" w:hAnsi="Arial" w:cs="Arial"/>
        </w:rPr>
        <w:t xml:space="preserve"> sektorjev, ki so izpostavljeni tveganju premestitve emisij CO</w:t>
      </w:r>
      <w:r w:rsidRPr="009B2EB5">
        <w:rPr>
          <w:rFonts w:ascii="Arial" w:hAnsi="Arial" w:cs="Arial"/>
          <w:vertAlign w:val="subscript"/>
        </w:rPr>
        <w:t>2</w:t>
      </w:r>
      <w:r w:rsidRPr="009B2EB5">
        <w:rPr>
          <w:rFonts w:ascii="Arial" w:hAnsi="Arial" w:cs="Arial"/>
        </w:rPr>
        <w:t xml:space="preserve"> in so določeni s sklepom EU, ki določa sektorje in dele sektorjev, ki veljajo za izpostavljene tveganju premestitve emisij ogljikovega dioksida. Člen določa tudi delež letnih prihodkov od prodaje emisijskih kuponov z dražb emisijskih kuponov za upravljavce naprav, ki se lahko letno nameni za kritje posrednih stroškov zaradi stroškov emisij toplogrednih plinov, in pristojnost vlade, da določi podrobnejši namen porabe sredstev za kritje posrednih stroškov in način ter obdobje ugotavljanja porabe. Člen določa še obveznost ministrstva, da v predpisanem roku na osrednjem spletnem mestu državne uprave objavi skupni letni znesek finančnega nadomestila za posamezen sektor ali del sektorja, dodeljen v preteklem letu za predpreteklo leto, ter rok in obveznost ministrstva do sprejema sklepa o višini zneska za kritje posrednih stroškov zaradi stroškov emisij toplogrednih plinov in njegovo objavo na osrednjem spletnem mestu državne uprave.</w:t>
      </w:r>
    </w:p>
    <w:p w14:paraId="585F5AB4" w14:textId="77777777" w:rsidR="00AE1EF9" w:rsidRPr="009B2EB5" w:rsidRDefault="00AE1EF9" w:rsidP="008B1D45">
      <w:pPr>
        <w:spacing w:before="240" w:after="240"/>
        <w:rPr>
          <w:rFonts w:ascii="Arial" w:hAnsi="Arial" w:cs="Arial"/>
          <w:b/>
          <w:bCs/>
        </w:rPr>
      </w:pPr>
      <w:r w:rsidRPr="009B2EB5">
        <w:rPr>
          <w:rFonts w:ascii="Arial" w:hAnsi="Arial" w:cs="Arial"/>
          <w:b/>
          <w:bCs/>
        </w:rPr>
        <w:t>K 32. členu (dovoljenje za izpuščanje toplogrednih plinov iz naprave)</w:t>
      </w:r>
    </w:p>
    <w:p w14:paraId="5D2789E0" w14:textId="6B5806DC" w:rsidR="00AE1EF9" w:rsidRPr="009B2EB5" w:rsidRDefault="00AE1EF9" w:rsidP="008B1D45">
      <w:pPr>
        <w:spacing w:before="240" w:after="240"/>
        <w:textAlignment w:val="baseline"/>
        <w:rPr>
          <w:rFonts w:ascii="Arial" w:hAnsi="Arial" w:cs="Arial"/>
        </w:rPr>
      </w:pPr>
      <w:r w:rsidRPr="009B2EB5">
        <w:rPr>
          <w:rFonts w:ascii="Arial" w:hAnsi="Arial" w:cs="Arial"/>
        </w:rPr>
        <w:t>V 3.</w:t>
      </w:r>
      <w:r w:rsidR="00412CDD" w:rsidRPr="009B2EB5">
        <w:rPr>
          <w:rFonts w:ascii="Arial" w:hAnsi="Arial" w:cs="Arial"/>
        </w:rPr>
        <w:t> </w:t>
      </w:r>
      <w:r w:rsidRPr="009B2EB5">
        <w:rPr>
          <w:rFonts w:ascii="Arial" w:hAnsi="Arial" w:cs="Arial"/>
        </w:rPr>
        <w:t xml:space="preserve">oddelku </w:t>
      </w:r>
      <w:r w:rsidR="00770B51" w:rsidRPr="009B2EB5">
        <w:rPr>
          <w:rFonts w:ascii="Arial" w:hAnsi="Arial" w:cs="Arial"/>
        </w:rPr>
        <w:t xml:space="preserve">V. poglavja </w:t>
      </w:r>
      <w:r w:rsidRPr="009B2EB5">
        <w:rPr>
          <w:rFonts w:ascii="Arial" w:hAnsi="Arial" w:cs="Arial"/>
        </w:rPr>
        <w:t>predl</w:t>
      </w:r>
      <w:r w:rsidR="00412CDD" w:rsidRPr="009B2EB5">
        <w:rPr>
          <w:rFonts w:ascii="Arial" w:hAnsi="Arial" w:cs="Arial"/>
        </w:rPr>
        <w:t>oga</w:t>
      </w:r>
      <w:r w:rsidRPr="009B2EB5">
        <w:rPr>
          <w:rFonts w:ascii="Arial" w:hAnsi="Arial" w:cs="Arial"/>
        </w:rPr>
        <w:t xml:space="preserve"> zakona so urejena posebna pravila za upravljavce naprav, ki so vključeni v sistem trgovanja. </w:t>
      </w:r>
      <w:r w:rsidR="00B94EC8" w:rsidRPr="009B2EB5">
        <w:rPr>
          <w:rFonts w:ascii="Arial" w:hAnsi="Arial" w:cs="Arial"/>
        </w:rPr>
        <w:t xml:space="preserve">Naprave </w:t>
      </w:r>
      <w:r w:rsidRPr="009B2EB5">
        <w:rPr>
          <w:rFonts w:ascii="Arial" w:hAnsi="Arial" w:cs="Arial"/>
        </w:rPr>
        <w:t xml:space="preserve">so opredeljene v 15. točki </w:t>
      </w:r>
      <w:r w:rsidR="00770B51" w:rsidRPr="009B2EB5">
        <w:rPr>
          <w:rFonts w:ascii="Arial" w:hAnsi="Arial" w:cs="Arial"/>
        </w:rPr>
        <w:t xml:space="preserve">prvega odstavka </w:t>
      </w:r>
      <w:r w:rsidRPr="009B2EB5">
        <w:rPr>
          <w:rFonts w:ascii="Arial" w:hAnsi="Arial" w:cs="Arial"/>
        </w:rPr>
        <w:t>4. člena</w:t>
      </w:r>
      <w:r w:rsidR="00874F8C" w:rsidRPr="009B2EB5">
        <w:rPr>
          <w:rFonts w:ascii="Arial" w:hAnsi="Arial" w:cs="Arial"/>
        </w:rPr>
        <w:t xml:space="preserve"> predloga zakona</w:t>
      </w:r>
      <w:r w:rsidRPr="009B2EB5">
        <w:rPr>
          <w:rFonts w:ascii="Arial" w:hAnsi="Arial" w:cs="Arial"/>
        </w:rPr>
        <w:t>, po kateri je naprava nepremična tehnična enota, kjer poteka ena ali več dejavnosti, ki so določene v Prilogi I k Direktivi 2003/87/ES. Posebna pravila se nanašajo predvsem na obveznost pridobivanja dovoljenja za izpuščanje toplogrednih plinov</w:t>
      </w:r>
      <w:r w:rsidR="00B94EC8" w:rsidRPr="009B2EB5">
        <w:rPr>
          <w:rFonts w:ascii="Arial" w:hAnsi="Arial" w:cs="Arial"/>
        </w:rPr>
        <w:t xml:space="preserve"> in na njegovo spremembo</w:t>
      </w:r>
      <w:r w:rsidRPr="009B2EB5">
        <w:rPr>
          <w:rFonts w:ascii="Arial" w:hAnsi="Arial" w:cs="Arial"/>
        </w:rPr>
        <w:t>, način dodelitve</w:t>
      </w:r>
      <w:r w:rsidR="00B94EC8" w:rsidRPr="009B2EB5">
        <w:rPr>
          <w:rFonts w:ascii="Arial" w:hAnsi="Arial" w:cs="Arial"/>
        </w:rPr>
        <w:t xml:space="preserve"> in podelitve</w:t>
      </w:r>
      <w:r w:rsidRPr="009B2EB5">
        <w:rPr>
          <w:rFonts w:ascii="Arial" w:hAnsi="Arial" w:cs="Arial"/>
        </w:rPr>
        <w:t xml:space="preserve"> brezplačnih emisijskih kuponov</w:t>
      </w:r>
      <w:r w:rsidR="00B94EC8" w:rsidRPr="009B2EB5">
        <w:rPr>
          <w:rFonts w:ascii="Arial" w:hAnsi="Arial" w:cs="Arial"/>
        </w:rPr>
        <w:t xml:space="preserve"> in na pripravo dokumentacije, ki je specifična za upravljavce naprav (npr. načrt metodologije spremljanja)</w:t>
      </w:r>
      <w:r w:rsidRPr="009B2EB5">
        <w:rPr>
          <w:rFonts w:ascii="Arial" w:hAnsi="Arial" w:cs="Arial"/>
        </w:rPr>
        <w:t>.</w:t>
      </w:r>
    </w:p>
    <w:p w14:paraId="17820FEA" w14:textId="636BC141" w:rsidR="0026155F" w:rsidRPr="009B2EB5" w:rsidRDefault="00AE1EF9" w:rsidP="0026155F">
      <w:pPr>
        <w:spacing w:before="240" w:after="240"/>
        <w:rPr>
          <w:rFonts w:ascii="Arial" w:hAnsi="Arial" w:cs="Arial"/>
        </w:rPr>
      </w:pPr>
      <w:r w:rsidRPr="009B2EB5">
        <w:rPr>
          <w:rFonts w:ascii="Arial" w:hAnsi="Arial" w:cs="Arial"/>
        </w:rPr>
        <w:t xml:space="preserve">V prvem odstavku obravnavanega člena je določeno, da mora upravljavec naprave še pred začetkom obratovanja naprave ali njenega dela, v kateri se izvaja dejavnost, ki povzroča emisijo toplogrednih plinov, od ministrstva pridobiti dovoljenje za izpuščanje toplogrednih plinov. Za njegovo pridobitev mora ministrstvu predložiti vlogo s predpisano vsebino in načrt </w:t>
      </w:r>
      <w:r w:rsidR="00686707" w:rsidRPr="009B2EB5">
        <w:rPr>
          <w:rFonts w:ascii="Arial" w:hAnsi="Arial" w:cs="Arial"/>
        </w:rPr>
        <w:t xml:space="preserve">za </w:t>
      </w:r>
      <w:r w:rsidRPr="009B2EB5">
        <w:rPr>
          <w:rFonts w:ascii="Arial" w:hAnsi="Arial" w:cs="Arial"/>
        </w:rPr>
        <w:t>spremljanj</w:t>
      </w:r>
      <w:r w:rsidR="00686707" w:rsidRPr="009B2EB5">
        <w:rPr>
          <w:rFonts w:ascii="Arial" w:hAnsi="Arial" w:cs="Arial"/>
        </w:rPr>
        <w:t>e</w:t>
      </w:r>
      <w:r w:rsidRPr="009B2EB5">
        <w:rPr>
          <w:rFonts w:ascii="Arial" w:hAnsi="Arial" w:cs="Arial"/>
        </w:rPr>
        <w:t xml:space="preserve">, pripravljen v skladu z </w:t>
      </w:r>
      <w:r w:rsidR="00423997" w:rsidRPr="009B2EB5">
        <w:rPr>
          <w:rFonts w:ascii="Arial" w:hAnsi="Arial" w:cs="Arial"/>
        </w:rPr>
        <w:t>Izvedbeno u</w:t>
      </w:r>
      <w:r w:rsidRPr="009B2EB5">
        <w:rPr>
          <w:rFonts w:ascii="Arial" w:hAnsi="Arial" w:cs="Arial"/>
        </w:rPr>
        <w:t xml:space="preserve">redbo 2018/2066/EU. Člen določa pogoje, pod katerimi ministrstvo izda takšno dovoljenje, pa tudi vsebino tega dovoljenja. </w:t>
      </w:r>
      <w:r w:rsidR="0026155F" w:rsidRPr="009B2EB5">
        <w:rPr>
          <w:rFonts w:ascii="Arial" w:hAnsi="Arial" w:cs="Arial"/>
        </w:rPr>
        <w:t xml:space="preserve">Nazadnje obravnavani člen daje pooblastilo vladi, da s podzakonskim aktom predpiše vsebino in obliko vloge za pridobitev dovoljenja za izpuščanje toplogrednih plinov in obrazec, na katerem upravljavec naprave pripravi načrt za spremljanje. </w:t>
      </w:r>
    </w:p>
    <w:p w14:paraId="50E13216" w14:textId="28EB7AA2" w:rsidR="00AE1EF9" w:rsidRPr="009B2EB5" w:rsidRDefault="00D52896" w:rsidP="008B1D45">
      <w:pPr>
        <w:spacing w:before="240" w:after="240"/>
        <w:rPr>
          <w:rFonts w:ascii="Arial" w:hAnsi="Arial" w:cs="Arial"/>
        </w:rPr>
      </w:pPr>
      <w:r w:rsidRPr="009B2EB5">
        <w:rPr>
          <w:rFonts w:ascii="Arial" w:hAnsi="Arial" w:cs="Arial"/>
        </w:rPr>
        <w:t>V</w:t>
      </w:r>
      <w:r w:rsidR="0026155F" w:rsidRPr="009B2EB5">
        <w:rPr>
          <w:rFonts w:ascii="Arial" w:hAnsi="Arial" w:cs="Arial"/>
        </w:rPr>
        <w:t>sebina vlog</w:t>
      </w:r>
      <w:r w:rsidR="00874F8C" w:rsidRPr="009B2EB5">
        <w:rPr>
          <w:rFonts w:ascii="Arial" w:hAnsi="Arial" w:cs="Arial"/>
        </w:rPr>
        <w:t>e</w:t>
      </w:r>
      <w:r w:rsidR="0026155F" w:rsidRPr="009B2EB5">
        <w:rPr>
          <w:rFonts w:ascii="Arial" w:hAnsi="Arial" w:cs="Arial"/>
        </w:rPr>
        <w:t xml:space="preserve"> za pridobitev dovoljenja za izpuščanje toplogrednih plinov </w:t>
      </w:r>
      <w:r w:rsidR="00AE1EF9" w:rsidRPr="009B2EB5">
        <w:rPr>
          <w:rFonts w:ascii="Arial" w:hAnsi="Arial" w:cs="Arial"/>
        </w:rPr>
        <w:t>je sicer že določena v Direktivi 2003/87/ES</w:t>
      </w:r>
      <w:r w:rsidR="0026155F" w:rsidRPr="009B2EB5">
        <w:rPr>
          <w:rFonts w:ascii="Arial" w:hAnsi="Arial" w:cs="Arial"/>
        </w:rPr>
        <w:t>, torej bo podzakonski akt zgolj prenesel določb te direktive</w:t>
      </w:r>
      <w:r w:rsidR="00AE1EF9" w:rsidRPr="009B2EB5">
        <w:rPr>
          <w:rFonts w:ascii="Arial" w:hAnsi="Arial" w:cs="Arial"/>
        </w:rPr>
        <w:t xml:space="preserve">. </w:t>
      </w:r>
    </w:p>
    <w:p w14:paraId="6A4B5C6B" w14:textId="77777777" w:rsidR="00AE1EF9" w:rsidRPr="009B2EB5" w:rsidRDefault="00AE1EF9" w:rsidP="008B1D45">
      <w:pPr>
        <w:spacing w:before="240" w:after="240"/>
        <w:rPr>
          <w:rFonts w:ascii="Arial" w:hAnsi="Arial" w:cs="Arial"/>
          <w:b/>
          <w:bCs/>
        </w:rPr>
      </w:pPr>
      <w:r w:rsidRPr="009B2EB5">
        <w:rPr>
          <w:rFonts w:ascii="Arial" w:hAnsi="Arial" w:cs="Arial"/>
          <w:b/>
          <w:bCs/>
        </w:rPr>
        <w:t>K 33. členu (sprememba dovoljenja za izpuščanje toplogrednih plinov)</w:t>
      </w:r>
    </w:p>
    <w:p w14:paraId="68255A52" w14:textId="35CFB363" w:rsidR="00AE1EF9" w:rsidRPr="009B2EB5" w:rsidRDefault="00AE1EF9" w:rsidP="008B1D45">
      <w:pPr>
        <w:spacing w:before="240" w:after="240"/>
        <w:rPr>
          <w:rFonts w:ascii="Arial" w:hAnsi="Arial" w:cs="Arial"/>
        </w:rPr>
      </w:pPr>
      <w:r w:rsidRPr="009B2EB5">
        <w:rPr>
          <w:rFonts w:ascii="Arial" w:hAnsi="Arial" w:cs="Arial"/>
        </w:rPr>
        <w:lastRenderedPageBreak/>
        <w:t>Po določbi prvega odstavka obravnavanega člena mora upravljavec naprave pisno prijaviti vsako nameravano spremembo v obratovanju naprave, ki je opredeljena v</w:t>
      </w:r>
      <w:r w:rsidR="00D52896" w:rsidRPr="009B2EB5">
        <w:rPr>
          <w:rFonts w:ascii="Arial" w:hAnsi="Arial" w:cs="Arial"/>
        </w:rPr>
        <w:t xml:space="preserve"> </w:t>
      </w:r>
      <w:r w:rsidR="00B94EC8" w:rsidRPr="009B2EB5">
        <w:rPr>
          <w:rFonts w:ascii="Arial" w:hAnsi="Arial" w:cs="Arial"/>
        </w:rPr>
        <w:t>50</w:t>
      </w:r>
      <w:r w:rsidRPr="009B2EB5">
        <w:rPr>
          <w:rFonts w:ascii="Arial" w:hAnsi="Arial" w:cs="Arial"/>
        </w:rPr>
        <w:t xml:space="preserve">. točki </w:t>
      </w:r>
      <w:r w:rsidR="00770B51" w:rsidRPr="009B2EB5">
        <w:rPr>
          <w:rFonts w:ascii="Arial" w:hAnsi="Arial" w:cs="Arial"/>
        </w:rPr>
        <w:t xml:space="preserve">prvega odstavka </w:t>
      </w:r>
      <w:r w:rsidRPr="009B2EB5">
        <w:rPr>
          <w:rFonts w:ascii="Arial" w:hAnsi="Arial" w:cs="Arial"/>
        </w:rPr>
        <w:t>4.</w:t>
      </w:r>
      <w:r w:rsidR="00D52896" w:rsidRPr="009B2EB5">
        <w:rPr>
          <w:rFonts w:ascii="Arial" w:hAnsi="Arial" w:cs="Arial"/>
        </w:rPr>
        <w:t> </w:t>
      </w:r>
      <w:r w:rsidRPr="009B2EB5">
        <w:rPr>
          <w:rFonts w:ascii="Arial" w:hAnsi="Arial" w:cs="Arial"/>
        </w:rPr>
        <w:t>člena predlaganega zakona, in vsako spremembo upravljavca naprave. Zaradi roka, v katerem mora ministrstvo odločiti o morebitni spremembi dovoljenja, mora imeti upravljavec naprave dokazilo o izpolnitvi svoje obveznosti, to pa je potrdilo o oddani pošiljki.</w:t>
      </w:r>
    </w:p>
    <w:p w14:paraId="7C06F9BD" w14:textId="77777777" w:rsidR="00AE1EF9" w:rsidRPr="009B2EB5" w:rsidRDefault="00AE1EF9" w:rsidP="008B1D45">
      <w:pPr>
        <w:spacing w:before="240" w:after="240"/>
        <w:rPr>
          <w:rFonts w:ascii="Arial" w:hAnsi="Arial" w:cs="Arial"/>
        </w:rPr>
      </w:pPr>
      <w:r w:rsidRPr="009B2EB5">
        <w:rPr>
          <w:rFonts w:ascii="Arial" w:hAnsi="Arial" w:cs="Arial"/>
        </w:rPr>
        <w:t>Po določbi drugega odstavka mora ministrstvo v 30 dneh od prejema obvestila pisno pozvati upravljavca naprave, da v roku, ki mu ga določi, vloži vlogo za spremembo dovoljenja za izpuščanje toplogrednih plinov, če ugotovi, da nameravana sprememba vpliva na vsebino dovoljenja. Če upravljavec naprave v zahtevanem roku vloge ne vloži, se šteje, da je od nameravane spremembe odstopil.</w:t>
      </w:r>
    </w:p>
    <w:p w14:paraId="32A7D4D4" w14:textId="77777777" w:rsidR="00AE1EF9" w:rsidRPr="009B2EB5" w:rsidRDefault="00AE1EF9" w:rsidP="008B1D45">
      <w:pPr>
        <w:spacing w:before="240" w:after="240"/>
        <w:rPr>
          <w:rFonts w:ascii="Arial" w:hAnsi="Arial" w:cs="Arial"/>
        </w:rPr>
      </w:pPr>
      <w:r w:rsidRPr="009B2EB5">
        <w:rPr>
          <w:rFonts w:ascii="Arial" w:hAnsi="Arial" w:cs="Arial"/>
        </w:rPr>
        <w:t>V tretjem odstavku je določeno, da upravljavec naprave nameravano spremembo lahko izvede, če v roku 30 dni od pisne prijave ne dobi pisnega poziva o vložitvi vloge.</w:t>
      </w:r>
    </w:p>
    <w:p w14:paraId="6B9C8495" w14:textId="21D2755C" w:rsidR="00AE1EF9" w:rsidRPr="009B2EB5" w:rsidRDefault="00AE1EF9" w:rsidP="008B1D45">
      <w:pPr>
        <w:spacing w:before="240" w:after="240"/>
        <w:rPr>
          <w:rFonts w:ascii="Arial" w:hAnsi="Arial" w:cs="Arial"/>
        </w:rPr>
      </w:pPr>
      <w:r w:rsidRPr="009B2EB5">
        <w:rPr>
          <w:rFonts w:ascii="Arial" w:hAnsi="Arial" w:cs="Arial"/>
        </w:rPr>
        <w:t>Po določbi četrtega odstavka ministrstvo odločiti o spremembi dovoljenja v dveh mesecih od prejema popolne vloge za spremembo dovoljenja.</w:t>
      </w:r>
      <w:r w:rsidR="00B94EC8" w:rsidRPr="009B2EB5">
        <w:rPr>
          <w:rFonts w:ascii="Arial" w:hAnsi="Arial" w:cs="Arial"/>
        </w:rPr>
        <w:t xml:space="preserve"> </w:t>
      </w:r>
      <w:r w:rsidR="0026155F" w:rsidRPr="009B2EB5">
        <w:rPr>
          <w:rFonts w:ascii="Arial" w:hAnsi="Arial" w:cs="Arial"/>
        </w:rPr>
        <w:t xml:space="preserve">Peti odstavek pa pooblašča vlado, da predpiše vsebino in obliko vloge za spremembo dovoljenja za izpuščanje toplogrednih plinov. </w:t>
      </w:r>
    </w:p>
    <w:p w14:paraId="6E97317A" w14:textId="6491F5D3" w:rsidR="00AE1EF9" w:rsidRPr="009B2EB5" w:rsidRDefault="00AE1EF9" w:rsidP="008B1D45">
      <w:pPr>
        <w:spacing w:before="240" w:after="240"/>
        <w:rPr>
          <w:rFonts w:ascii="Arial" w:hAnsi="Arial" w:cs="Arial"/>
          <w:b/>
          <w:bCs/>
        </w:rPr>
      </w:pPr>
      <w:r w:rsidRPr="009B2EB5">
        <w:rPr>
          <w:rFonts w:ascii="Arial" w:hAnsi="Arial" w:cs="Arial"/>
          <w:b/>
          <w:bCs/>
        </w:rPr>
        <w:t>K 34. členu (</w:t>
      </w:r>
      <w:r w:rsidR="0026155F" w:rsidRPr="009B2EB5">
        <w:rPr>
          <w:rFonts w:ascii="Arial" w:hAnsi="Arial" w:cs="Arial"/>
          <w:b/>
          <w:bCs/>
        </w:rPr>
        <w:t>načrt metodologije spremljanja</w:t>
      </w:r>
      <w:r w:rsidRPr="009B2EB5">
        <w:rPr>
          <w:rFonts w:ascii="Arial" w:hAnsi="Arial" w:cs="Arial"/>
          <w:b/>
          <w:bCs/>
        </w:rPr>
        <w:t>)</w:t>
      </w:r>
    </w:p>
    <w:p w14:paraId="30C54374" w14:textId="72027533" w:rsidR="0026155F" w:rsidRPr="009B2EB5" w:rsidRDefault="008D51D5" w:rsidP="008B1D45">
      <w:pPr>
        <w:spacing w:before="240" w:after="240"/>
        <w:rPr>
          <w:rFonts w:ascii="Arial" w:hAnsi="Arial" w:cs="Arial"/>
        </w:rPr>
      </w:pPr>
      <w:r w:rsidRPr="009B2EB5">
        <w:rPr>
          <w:rFonts w:ascii="Arial" w:hAnsi="Arial" w:cs="Arial"/>
        </w:rPr>
        <w:t xml:space="preserve">Ta člen </w:t>
      </w:r>
      <w:r w:rsidR="00412CDD" w:rsidRPr="009B2EB5">
        <w:rPr>
          <w:rFonts w:ascii="Arial" w:hAnsi="Arial" w:cs="Arial"/>
        </w:rPr>
        <w:t xml:space="preserve">predloga zakona </w:t>
      </w:r>
      <w:r w:rsidRPr="009B2EB5">
        <w:rPr>
          <w:rFonts w:ascii="Arial" w:hAnsi="Arial" w:cs="Arial"/>
        </w:rPr>
        <w:t>ureja</w:t>
      </w:r>
      <w:r w:rsidR="00275335" w:rsidRPr="009B2EB5">
        <w:rPr>
          <w:rFonts w:ascii="Arial" w:hAnsi="Arial" w:cs="Arial"/>
        </w:rPr>
        <w:t xml:space="preserve"> obveznosti upravljavca naprave in</w:t>
      </w:r>
      <w:r w:rsidRPr="009B2EB5">
        <w:rPr>
          <w:rFonts w:ascii="Arial" w:hAnsi="Arial" w:cs="Arial"/>
        </w:rPr>
        <w:t xml:space="preserve"> upravni postopek </w:t>
      </w:r>
      <w:r w:rsidR="00275335" w:rsidRPr="009B2EB5">
        <w:rPr>
          <w:rFonts w:ascii="Arial" w:hAnsi="Arial" w:cs="Arial"/>
        </w:rPr>
        <w:t>glede</w:t>
      </w:r>
      <w:r w:rsidRPr="009B2EB5">
        <w:rPr>
          <w:rFonts w:ascii="Arial" w:hAnsi="Arial" w:cs="Arial"/>
        </w:rPr>
        <w:t xml:space="preserve"> načrt</w:t>
      </w:r>
      <w:r w:rsidR="00275335" w:rsidRPr="009B2EB5">
        <w:rPr>
          <w:rFonts w:ascii="Arial" w:hAnsi="Arial" w:cs="Arial"/>
        </w:rPr>
        <w:t>a</w:t>
      </w:r>
      <w:r w:rsidRPr="009B2EB5">
        <w:rPr>
          <w:rFonts w:ascii="Arial" w:hAnsi="Arial" w:cs="Arial"/>
        </w:rPr>
        <w:t xml:space="preserve"> metodologije spremljanja, ki je priloga k vlogi za brezplačno dodelitev emisijskih kuponov pred začetkom vsakega petletnega obdobja</w:t>
      </w:r>
      <w:r w:rsidR="00275335" w:rsidRPr="009B2EB5">
        <w:rPr>
          <w:rFonts w:ascii="Arial" w:hAnsi="Arial" w:cs="Arial"/>
        </w:rPr>
        <w:t>, in glede njegove spremembe</w:t>
      </w:r>
      <w:r w:rsidRPr="009B2EB5">
        <w:rPr>
          <w:rFonts w:ascii="Arial" w:hAnsi="Arial" w:cs="Arial"/>
        </w:rPr>
        <w:t xml:space="preserve">. Prvi odstavek obravnavanega člena določa, da mora biti načrt metodologije spremljanja pripravljen v skladu z </w:t>
      </w:r>
      <w:r w:rsidR="00056FB1" w:rsidRPr="009B2EB5">
        <w:rPr>
          <w:rFonts w:ascii="Arial" w:hAnsi="Arial" w:cs="Arial"/>
        </w:rPr>
        <w:t>Delegirano u</w:t>
      </w:r>
      <w:r w:rsidRPr="009B2EB5">
        <w:rPr>
          <w:rFonts w:ascii="Arial" w:hAnsi="Arial" w:cs="Arial"/>
        </w:rPr>
        <w:t>redbo 2019/331/EU, ki v 8.</w:t>
      </w:r>
      <w:r w:rsidR="00D52896" w:rsidRPr="009B2EB5">
        <w:rPr>
          <w:rFonts w:ascii="Arial" w:hAnsi="Arial" w:cs="Arial"/>
        </w:rPr>
        <w:t> </w:t>
      </w:r>
      <w:r w:rsidRPr="009B2EB5">
        <w:rPr>
          <w:rFonts w:ascii="Arial" w:hAnsi="Arial" w:cs="Arial"/>
        </w:rPr>
        <w:t>členu določa vsebin</w:t>
      </w:r>
      <w:r w:rsidR="00275335" w:rsidRPr="009B2EB5">
        <w:rPr>
          <w:rFonts w:ascii="Arial" w:hAnsi="Arial" w:cs="Arial"/>
        </w:rPr>
        <w:t>o</w:t>
      </w:r>
      <w:r w:rsidRPr="009B2EB5">
        <w:rPr>
          <w:rFonts w:ascii="Arial" w:hAnsi="Arial" w:cs="Arial"/>
        </w:rPr>
        <w:t xml:space="preserve"> in predložitev načrta metodologije spremljanja. V nadaljevanju je upravni postopek, ki se nanaša na spremembo načrta metodologije spremljanja, urejen po analogiji spremembe dovoljenja za izpuščanje toplogrednih plinov iz 33. člena </w:t>
      </w:r>
      <w:r w:rsidR="00874F8C" w:rsidRPr="009B2EB5">
        <w:rPr>
          <w:rFonts w:ascii="Arial" w:hAnsi="Arial" w:cs="Arial"/>
        </w:rPr>
        <w:t xml:space="preserve">predloga </w:t>
      </w:r>
      <w:r w:rsidRPr="009B2EB5">
        <w:rPr>
          <w:rFonts w:ascii="Arial" w:hAnsi="Arial" w:cs="Arial"/>
        </w:rPr>
        <w:t xml:space="preserve">zakona. To pomeni, da mora upravljavec naprave vsako nameravano spremembo tega načrta pisno prijaviti ministrstvu. Če </w:t>
      </w:r>
      <w:r w:rsidR="00275335" w:rsidRPr="009B2EB5">
        <w:rPr>
          <w:rFonts w:ascii="Arial" w:hAnsi="Arial" w:cs="Arial"/>
        </w:rPr>
        <w:t>ministrstvo</w:t>
      </w:r>
      <w:r w:rsidRPr="009B2EB5">
        <w:rPr>
          <w:rFonts w:ascii="Arial" w:hAnsi="Arial" w:cs="Arial"/>
        </w:rPr>
        <w:t xml:space="preserve"> ugotovi, da nameravana sprememba vpliva na vsebino načrta, o tem v določenem roku obvesti upravljavca naprave, ki mora</w:t>
      </w:r>
      <w:r w:rsidR="00275335" w:rsidRPr="009B2EB5">
        <w:rPr>
          <w:rFonts w:ascii="Arial" w:hAnsi="Arial" w:cs="Arial"/>
        </w:rPr>
        <w:t xml:space="preserve"> v določenem roku</w:t>
      </w:r>
      <w:r w:rsidRPr="009B2EB5">
        <w:rPr>
          <w:rFonts w:ascii="Arial" w:hAnsi="Arial" w:cs="Arial"/>
        </w:rPr>
        <w:t xml:space="preserve"> vložiti vlogo za spremembo načrta metodologije spremljanja, katere vsebino in obliko bo na podlagi </w:t>
      </w:r>
      <w:r w:rsidR="00275335" w:rsidRPr="009B2EB5">
        <w:rPr>
          <w:rFonts w:ascii="Arial" w:hAnsi="Arial" w:cs="Arial"/>
        </w:rPr>
        <w:t>sedmega</w:t>
      </w:r>
      <w:r w:rsidRPr="009B2EB5">
        <w:rPr>
          <w:rFonts w:ascii="Arial" w:hAnsi="Arial" w:cs="Arial"/>
        </w:rPr>
        <w:t xml:space="preserve"> odstavka obravnavanega člena predpisala vlada. V primeru, da upravljavec naprave zahtevane vloge ne vloži v določenem roku, bo upoštevano, da je odstopil od </w:t>
      </w:r>
      <w:r w:rsidR="00275335" w:rsidRPr="009B2EB5">
        <w:rPr>
          <w:rFonts w:ascii="Arial" w:hAnsi="Arial" w:cs="Arial"/>
        </w:rPr>
        <w:t>nameravane</w:t>
      </w:r>
      <w:r w:rsidRPr="009B2EB5">
        <w:rPr>
          <w:rFonts w:ascii="Arial" w:hAnsi="Arial" w:cs="Arial"/>
        </w:rPr>
        <w:t xml:space="preserve"> </w:t>
      </w:r>
      <w:r w:rsidR="00275335" w:rsidRPr="009B2EB5">
        <w:rPr>
          <w:rFonts w:ascii="Arial" w:hAnsi="Arial" w:cs="Arial"/>
        </w:rPr>
        <w:t>spremembe</w:t>
      </w:r>
      <w:r w:rsidRPr="009B2EB5">
        <w:rPr>
          <w:rFonts w:ascii="Arial" w:hAnsi="Arial" w:cs="Arial"/>
        </w:rPr>
        <w:t xml:space="preserve">. Če pa </w:t>
      </w:r>
      <w:r w:rsidR="00275335" w:rsidRPr="009B2EB5">
        <w:rPr>
          <w:rFonts w:ascii="Arial" w:hAnsi="Arial" w:cs="Arial"/>
        </w:rPr>
        <w:t>upravljavec naprave v 30 dneh od prijave nameravane spremembe ne prejme poziva ministrstva o vložitvi vloge za spremembo načrta metodologije spremljanja, se smatra, da nameravana sprememba ne vpliva na odobren načrt in jo lahko upravljavec naprave izvede. Šesti odstavek določa še, da ministrstvo o spremembi načrta metodologije spremljanja odloči v treh mesecih od prejema popolne vloge za spremembo tega načrta.</w:t>
      </w:r>
    </w:p>
    <w:p w14:paraId="198FAFC7" w14:textId="77777777" w:rsidR="00AE1EF9" w:rsidRPr="009B2EB5" w:rsidRDefault="00AE1EF9" w:rsidP="008B1D45">
      <w:pPr>
        <w:spacing w:before="240" w:after="240"/>
        <w:rPr>
          <w:rFonts w:ascii="Arial" w:hAnsi="Arial" w:cs="Arial"/>
          <w:b/>
          <w:bCs/>
        </w:rPr>
      </w:pPr>
      <w:r w:rsidRPr="009B2EB5">
        <w:rPr>
          <w:rFonts w:ascii="Arial" w:hAnsi="Arial" w:cs="Arial"/>
          <w:b/>
          <w:bCs/>
        </w:rPr>
        <w:t>K 35. členu (brezplačna dodelitev emisijskih kuponov)</w:t>
      </w:r>
    </w:p>
    <w:p w14:paraId="38573312" w14:textId="70ACEB67" w:rsidR="00AE1EF9" w:rsidRPr="009B2EB5" w:rsidRDefault="00874F8C" w:rsidP="008B1D45">
      <w:pPr>
        <w:spacing w:before="240" w:after="240"/>
        <w:rPr>
          <w:rFonts w:ascii="Arial" w:hAnsi="Arial" w:cs="Arial"/>
        </w:rPr>
      </w:pPr>
      <w:r w:rsidRPr="009B2EB5">
        <w:rPr>
          <w:rFonts w:ascii="Arial" w:hAnsi="Arial" w:cs="Arial"/>
        </w:rPr>
        <w:t xml:space="preserve">Uvodoma </w:t>
      </w:r>
      <w:r w:rsidR="00AE1EF9" w:rsidRPr="009B2EB5">
        <w:rPr>
          <w:rFonts w:ascii="Arial" w:hAnsi="Arial" w:cs="Arial"/>
        </w:rPr>
        <w:t xml:space="preserve">je treba povedati, da ta člen </w:t>
      </w:r>
      <w:r w:rsidR="00412CDD" w:rsidRPr="009B2EB5">
        <w:rPr>
          <w:rFonts w:ascii="Arial" w:hAnsi="Arial" w:cs="Arial"/>
        </w:rPr>
        <w:t xml:space="preserve">predloga zakona </w:t>
      </w:r>
      <w:r w:rsidR="00AE1EF9" w:rsidRPr="009B2EB5">
        <w:rPr>
          <w:rFonts w:ascii="Arial" w:hAnsi="Arial" w:cs="Arial"/>
        </w:rPr>
        <w:t>v skladu z zahtevami Direktive 2003/87/ES ureja institut brezplačne dodelitve emisijskih kuponov. Upravljavci določenih vrst naprav oz</w:t>
      </w:r>
      <w:r w:rsidR="00201B7D" w:rsidRPr="009B2EB5">
        <w:rPr>
          <w:rFonts w:ascii="Arial" w:hAnsi="Arial" w:cs="Arial"/>
        </w:rPr>
        <w:t>iroma</w:t>
      </w:r>
      <w:r w:rsidR="00D52896" w:rsidRPr="009B2EB5">
        <w:rPr>
          <w:rFonts w:ascii="Arial" w:hAnsi="Arial" w:cs="Arial"/>
        </w:rPr>
        <w:t xml:space="preserve"> </w:t>
      </w:r>
      <w:r w:rsidR="00AE1EF9" w:rsidRPr="009B2EB5">
        <w:rPr>
          <w:rFonts w:ascii="Arial" w:hAnsi="Arial" w:cs="Arial"/>
        </w:rPr>
        <w:t>dejavnosti imajo že od začetka vzpostavitve sistema trgovanja, to je od leta 2005, pravico do določene količine emisijskih kuponov, ki se jim dodelijo brezplačno</w:t>
      </w:r>
      <w:r w:rsidR="006B16D0" w:rsidRPr="009B2EB5">
        <w:rPr>
          <w:rFonts w:ascii="Arial" w:hAnsi="Arial" w:cs="Arial"/>
        </w:rPr>
        <w:t xml:space="preserve"> z namenom preprečevanja selitve emisij toplogrednih plinov v tretje države</w:t>
      </w:r>
      <w:r w:rsidR="00AE1EF9" w:rsidRPr="009B2EB5">
        <w:rPr>
          <w:rFonts w:ascii="Arial" w:hAnsi="Arial" w:cs="Arial"/>
        </w:rPr>
        <w:t>. Ta količina se v skladu s pravili iz Direktive 2003/87/ES oz</w:t>
      </w:r>
      <w:r w:rsidR="00201B7D" w:rsidRPr="009B2EB5">
        <w:rPr>
          <w:rFonts w:ascii="Arial" w:hAnsi="Arial" w:cs="Arial"/>
        </w:rPr>
        <w:t>iroma</w:t>
      </w:r>
      <w:r w:rsidR="00AE1EF9" w:rsidRPr="009B2EB5">
        <w:rPr>
          <w:rFonts w:ascii="Arial" w:hAnsi="Arial" w:cs="Arial"/>
        </w:rPr>
        <w:t xml:space="preserve"> </w:t>
      </w:r>
      <w:r w:rsidR="00056FB1" w:rsidRPr="009B2EB5">
        <w:rPr>
          <w:rFonts w:ascii="Arial" w:hAnsi="Arial" w:cs="Arial"/>
        </w:rPr>
        <w:t>Delegirane u</w:t>
      </w:r>
      <w:r w:rsidR="00AE1EF9" w:rsidRPr="009B2EB5">
        <w:rPr>
          <w:rFonts w:ascii="Arial" w:hAnsi="Arial" w:cs="Arial"/>
        </w:rPr>
        <w:t>redbe 2019/331/EU nenehno zmanjšuje, da bi po letu 2030 praviloma tudi upravljavci naprav (in operatorji zrakoplov</w:t>
      </w:r>
      <w:r w:rsidR="006B16D0" w:rsidRPr="009B2EB5">
        <w:rPr>
          <w:rFonts w:ascii="Arial" w:hAnsi="Arial" w:cs="Arial"/>
        </w:rPr>
        <w:t>ov</w:t>
      </w:r>
      <w:r w:rsidR="00AE1EF9" w:rsidRPr="009B2EB5">
        <w:rPr>
          <w:rFonts w:ascii="Arial" w:hAnsi="Arial" w:cs="Arial"/>
        </w:rPr>
        <w:t xml:space="preserve">), razen </w:t>
      </w:r>
      <w:proofErr w:type="spellStart"/>
      <w:r w:rsidR="00AE1EF9" w:rsidRPr="009B2EB5">
        <w:rPr>
          <w:rFonts w:ascii="Arial" w:hAnsi="Arial" w:cs="Arial"/>
        </w:rPr>
        <w:t>podnaprav</w:t>
      </w:r>
      <w:proofErr w:type="spellEnd"/>
      <w:r w:rsidR="00AE1EF9" w:rsidRPr="009B2EB5">
        <w:rPr>
          <w:rFonts w:ascii="Arial" w:hAnsi="Arial" w:cs="Arial"/>
        </w:rPr>
        <w:t xml:space="preserve"> za daljinsko ogrevanje, vse pravice do emisije morali kupiti, tako kot to </w:t>
      </w:r>
      <w:r w:rsidR="00275335" w:rsidRPr="009B2EB5">
        <w:rPr>
          <w:rFonts w:ascii="Arial" w:hAnsi="Arial" w:cs="Arial"/>
        </w:rPr>
        <w:t xml:space="preserve">že zdaj </w:t>
      </w:r>
      <w:r w:rsidR="00AE1EF9" w:rsidRPr="009B2EB5">
        <w:rPr>
          <w:rFonts w:ascii="Arial" w:hAnsi="Arial" w:cs="Arial"/>
        </w:rPr>
        <w:t>velja za ladjarske družbe in</w:t>
      </w:r>
      <w:r w:rsidR="00275335" w:rsidRPr="009B2EB5">
        <w:rPr>
          <w:rFonts w:ascii="Arial" w:hAnsi="Arial" w:cs="Arial"/>
        </w:rPr>
        <w:t xml:space="preserve"> bo veljalo</w:t>
      </w:r>
      <w:r w:rsidR="00AE1EF9" w:rsidRPr="009B2EB5">
        <w:rPr>
          <w:rFonts w:ascii="Arial" w:hAnsi="Arial" w:cs="Arial"/>
        </w:rPr>
        <w:t xml:space="preserve"> </w:t>
      </w:r>
      <w:r w:rsidR="00034269" w:rsidRPr="009B2EB5">
        <w:rPr>
          <w:rFonts w:ascii="Arial" w:hAnsi="Arial" w:cs="Arial"/>
        </w:rPr>
        <w:t xml:space="preserve">za </w:t>
      </w:r>
      <w:r w:rsidR="00AE1EF9" w:rsidRPr="009B2EB5">
        <w:rPr>
          <w:rFonts w:ascii="Arial" w:hAnsi="Arial" w:cs="Arial"/>
        </w:rPr>
        <w:t>regulirane subjekte</w:t>
      </w:r>
      <w:r w:rsidR="00275335" w:rsidRPr="009B2EB5">
        <w:rPr>
          <w:rFonts w:ascii="Arial" w:hAnsi="Arial" w:cs="Arial"/>
        </w:rPr>
        <w:t xml:space="preserve"> od začetka sistema trgovanja zanje</w:t>
      </w:r>
      <w:r w:rsidR="00AE1EF9" w:rsidRPr="009B2EB5">
        <w:rPr>
          <w:rFonts w:ascii="Arial" w:hAnsi="Arial" w:cs="Arial"/>
        </w:rPr>
        <w:t xml:space="preserve"> (</w:t>
      </w:r>
      <w:r w:rsidR="006B16D0" w:rsidRPr="009B2EB5">
        <w:rPr>
          <w:rFonts w:ascii="Arial" w:hAnsi="Arial" w:cs="Arial"/>
        </w:rPr>
        <w:t xml:space="preserve">četrti in </w:t>
      </w:r>
      <w:r w:rsidR="00AE1EF9" w:rsidRPr="009B2EB5">
        <w:rPr>
          <w:rFonts w:ascii="Arial" w:hAnsi="Arial" w:cs="Arial"/>
        </w:rPr>
        <w:t>peti odstavek obravnavanega člena).</w:t>
      </w:r>
    </w:p>
    <w:p w14:paraId="044F01D9" w14:textId="14DD84E4" w:rsidR="00AE1EF9" w:rsidRPr="009B2EB5" w:rsidRDefault="00AE1EF9" w:rsidP="008B1D45">
      <w:pPr>
        <w:spacing w:before="240" w:after="240"/>
        <w:rPr>
          <w:rFonts w:ascii="Arial" w:hAnsi="Arial" w:cs="Arial"/>
        </w:rPr>
      </w:pPr>
      <w:r w:rsidRPr="009B2EB5">
        <w:rPr>
          <w:rFonts w:ascii="Arial" w:hAnsi="Arial" w:cs="Arial"/>
        </w:rPr>
        <w:lastRenderedPageBreak/>
        <w:t xml:space="preserve">Po določbi prvega odstavka obravnavanega člena imajo naprave pravico do določene količine emisijskih kuponov, ki se jim dodelijo brezplačno, in sicer v skladu s predlaganim zakonom in </w:t>
      </w:r>
      <w:r w:rsidR="00056FB1" w:rsidRPr="009B2EB5">
        <w:rPr>
          <w:rFonts w:ascii="Arial" w:hAnsi="Arial" w:cs="Arial"/>
        </w:rPr>
        <w:t>Delegirano u</w:t>
      </w:r>
      <w:r w:rsidRPr="009B2EB5">
        <w:rPr>
          <w:rFonts w:ascii="Arial" w:hAnsi="Arial" w:cs="Arial"/>
        </w:rPr>
        <w:t>redbo 2019/331/EU. Vendar pa drugi odstavek obravnavanega člena določa, da upravljavec naprave za proizvodnjo električne energije ni upravičen do brezplačne dodelitve emisijskih kuponov, razen za proizvodnjo električne energije, proizvedene iz odpadnih plinov.</w:t>
      </w:r>
    </w:p>
    <w:p w14:paraId="649B3CD7" w14:textId="5E695DE8" w:rsidR="005F17E3" w:rsidRPr="009B2EB5" w:rsidRDefault="005F17E3" w:rsidP="008B1D45">
      <w:pPr>
        <w:spacing w:before="240" w:after="240"/>
        <w:rPr>
          <w:rFonts w:ascii="Arial" w:hAnsi="Arial" w:cs="Arial"/>
        </w:rPr>
      </w:pPr>
      <w:r w:rsidRPr="009B2EB5">
        <w:rPr>
          <w:rFonts w:ascii="Arial" w:hAnsi="Arial" w:cs="Arial"/>
        </w:rPr>
        <w:t>Po določbi tretjega odstavka so upravljavci naprav iz sektorjev ali delov sektorjev, določenih v sklepu EU, ki določa sektorje in dele sektorjev, ki veljajo za izpostavljene tveganju premestitve emisij ogljikovega dioksida, razen sektorjev, zajetih v CBAM, za katera veljajo nekoliko drugačna pravila, še upravičeni do brezplačne dodelitve 100 odstotkov količine emisijskih kuponov do leta 2030. Premestitev ogljikovega dioksida pomeni, da upravljavec naprave svojo dejavnost prenese v državo, ki ni vključena v sistem trgovanja EU. Te sektorje in dele sektorjev določa na podlagi pooblastila iz Direktive 2003/87/ES Komisija.</w:t>
      </w:r>
    </w:p>
    <w:p w14:paraId="6606A02C" w14:textId="2982B238" w:rsidR="00AE1EF9" w:rsidRPr="009B2EB5" w:rsidRDefault="00AE1EF9" w:rsidP="008B1D45">
      <w:pPr>
        <w:spacing w:before="240" w:after="240"/>
        <w:rPr>
          <w:rFonts w:ascii="Arial" w:hAnsi="Arial" w:cs="Arial"/>
        </w:rPr>
      </w:pPr>
      <w:r w:rsidRPr="009B2EB5">
        <w:rPr>
          <w:rFonts w:ascii="Arial" w:hAnsi="Arial" w:cs="Arial"/>
        </w:rPr>
        <w:t xml:space="preserve">Kot smo omenili zgoraj, po letu 2030 </w:t>
      </w:r>
      <w:r w:rsidR="005F17E3" w:rsidRPr="009B2EB5">
        <w:rPr>
          <w:rFonts w:ascii="Arial" w:hAnsi="Arial" w:cs="Arial"/>
        </w:rPr>
        <w:t xml:space="preserve">naj </w:t>
      </w:r>
      <w:r w:rsidRPr="009B2EB5">
        <w:rPr>
          <w:rFonts w:ascii="Arial" w:hAnsi="Arial" w:cs="Arial"/>
        </w:rPr>
        <w:t xml:space="preserve">ne bilo več dodelitve brezplačnih emisijskih kuponov. Vendar pa to ne velja za proizvodnjo blaga iz Uredbe </w:t>
      </w:r>
      <w:bookmarkStart w:id="114" w:name="_Hlk171341686"/>
      <w:r w:rsidRPr="009B2EB5">
        <w:rPr>
          <w:rFonts w:ascii="Arial" w:hAnsi="Arial" w:cs="Arial"/>
        </w:rPr>
        <w:t>2023/956/EU</w:t>
      </w:r>
      <w:r w:rsidR="00034269" w:rsidRPr="009B2EB5">
        <w:rPr>
          <w:rFonts w:ascii="Arial" w:hAnsi="Arial" w:cs="Arial"/>
        </w:rPr>
        <w:t xml:space="preserve"> </w:t>
      </w:r>
      <w:bookmarkEnd w:id="114"/>
      <w:r w:rsidR="00034269" w:rsidRPr="009B2EB5">
        <w:rPr>
          <w:rFonts w:ascii="Arial" w:hAnsi="Arial" w:cs="Arial"/>
        </w:rPr>
        <w:t>(CBAM sektorji)</w:t>
      </w:r>
      <w:r w:rsidRPr="009B2EB5">
        <w:rPr>
          <w:rFonts w:ascii="Arial" w:hAnsi="Arial" w:cs="Arial"/>
        </w:rPr>
        <w:t xml:space="preserve">, kjer se odprava brezplačnih emisijskih kuponov predvideva šele leta 2034. V </w:t>
      </w:r>
      <w:r w:rsidR="005F17E3" w:rsidRPr="009B2EB5">
        <w:rPr>
          <w:rFonts w:ascii="Arial" w:hAnsi="Arial" w:cs="Arial"/>
        </w:rPr>
        <w:t xml:space="preserve">četrtem </w:t>
      </w:r>
      <w:r w:rsidRPr="009B2EB5">
        <w:rPr>
          <w:rFonts w:ascii="Arial" w:hAnsi="Arial" w:cs="Arial"/>
        </w:rPr>
        <w:t xml:space="preserve">odstavku obravnavanega člena je tako </w:t>
      </w:r>
      <w:r w:rsidR="00034269" w:rsidRPr="009B2EB5">
        <w:rPr>
          <w:rFonts w:ascii="Arial" w:hAnsi="Arial" w:cs="Arial"/>
        </w:rPr>
        <w:t>določeno, da so upravljalci naprav v CBAM sektorjih v prvih letih veljavnosti uredbe 2023/956/EU (2026–2034) upravičeni do manjših količin brezplačnih emisijskih kuponov, zatem pa do njih ne bodo več upravičeni. D</w:t>
      </w:r>
      <w:r w:rsidRPr="009B2EB5">
        <w:rPr>
          <w:rFonts w:ascii="Arial" w:hAnsi="Arial" w:cs="Arial"/>
        </w:rPr>
        <w:t>inamika dodelitve</w:t>
      </w:r>
      <w:r w:rsidR="00D52896" w:rsidRPr="009B2EB5">
        <w:rPr>
          <w:rFonts w:ascii="Arial" w:hAnsi="Arial" w:cs="Arial"/>
        </w:rPr>
        <w:t xml:space="preserve"> </w:t>
      </w:r>
      <w:r w:rsidRPr="009B2EB5">
        <w:rPr>
          <w:rFonts w:ascii="Arial" w:hAnsi="Arial" w:cs="Arial"/>
        </w:rPr>
        <w:t xml:space="preserve">in podrobnejši pogoji brezplačne dodelitve manjše količine brezplačnih emisijskih kuponov za proizvodnjo blaga iz predpisa EU, ki ureja mehanizem za </w:t>
      </w:r>
      <w:proofErr w:type="spellStart"/>
      <w:r w:rsidRPr="009B2EB5">
        <w:rPr>
          <w:rFonts w:ascii="Arial" w:hAnsi="Arial" w:cs="Arial"/>
        </w:rPr>
        <w:t>ogljično</w:t>
      </w:r>
      <w:proofErr w:type="spellEnd"/>
      <w:r w:rsidRPr="009B2EB5">
        <w:rPr>
          <w:rFonts w:ascii="Arial" w:hAnsi="Arial" w:cs="Arial"/>
        </w:rPr>
        <w:t xml:space="preserve"> prilagoditev na mejah (z uporabo CBAM faktorja za zmanjšanje brezplačne dodelitve za proizvodnjo tega blaga)</w:t>
      </w:r>
      <w:r w:rsidR="00034269" w:rsidRPr="009B2EB5">
        <w:rPr>
          <w:rFonts w:ascii="Arial" w:hAnsi="Arial" w:cs="Arial"/>
        </w:rPr>
        <w:t xml:space="preserve"> so določeni v 136. členu </w:t>
      </w:r>
      <w:r w:rsidR="00874F8C" w:rsidRPr="009B2EB5">
        <w:rPr>
          <w:rFonts w:ascii="Arial" w:hAnsi="Arial" w:cs="Arial"/>
        </w:rPr>
        <w:t>predloga</w:t>
      </w:r>
      <w:r w:rsidR="00034269" w:rsidRPr="009B2EB5">
        <w:rPr>
          <w:rFonts w:ascii="Arial" w:hAnsi="Arial" w:cs="Arial"/>
        </w:rPr>
        <w:t xml:space="preserve"> zakona</w:t>
      </w:r>
      <w:r w:rsidRPr="009B2EB5">
        <w:rPr>
          <w:rFonts w:ascii="Arial" w:hAnsi="Arial" w:cs="Arial"/>
        </w:rPr>
        <w:t xml:space="preserve">. </w:t>
      </w:r>
    </w:p>
    <w:p w14:paraId="273B969F" w14:textId="691D0176" w:rsidR="00AE1EF9" w:rsidRPr="009B2EB5" w:rsidRDefault="00AE1EF9" w:rsidP="008B1D45">
      <w:pPr>
        <w:spacing w:before="240" w:after="240"/>
        <w:rPr>
          <w:rFonts w:ascii="Arial" w:hAnsi="Arial" w:cs="Arial"/>
        </w:rPr>
      </w:pPr>
      <w:r w:rsidRPr="009B2EB5">
        <w:rPr>
          <w:rFonts w:ascii="Arial" w:hAnsi="Arial" w:cs="Arial"/>
        </w:rPr>
        <w:t xml:space="preserve">Glede na peti odstavek pa se bo brezplačna dodelitev emisijskih kuponov v sektorjih in delih sektorjev, ki ne veljajo za izpostavljene tveganju premestitve emisij ogljikovega dioksida, od leta 2026 zmanjševala v enakih deležih, da bi leta 2030 dosegli odpravo brezplačnih emisijskih kuponov. To pa ne velja za </w:t>
      </w:r>
      <w:proofErr w:type="spellStart"/>
      <w:r w:rsidRPr="009B2EB5">
        <w:rPr>
          <w:rFonts w:ascii="Arial" w:hAnsi="Arial" w:cs="Arial"/>
        </w:rPr>
        <w:t>podnaprave</w:t>
      </w:r>
      <w:proofErr w:type="spellEnd"/>
      <w:r w:rsidRPr="009B2EB5">
        <w:rPr>
          <w:rFonts w:ascii="Arial" w:hAnsi="Arial" w:cs="Arial"/>
        </w:rPr>
        <w:t xml:space="preserve"> za daljinsko ogrevanje, ki bodo, skladno z </w:t>
      </w:r>
      <w:r w:rsidR="00056FB1" w:rsidRPr="009B2EB5">
        <w:rPr>
          <w:rFonts w:ascii="Arial" w:hAnsi="Arial" w:cs="Arial"/>
        </w:rPr>
        <w:t>Delegirano u</w:t>
      </w:r>
      <w:r w:rsidRPr="009B2EB5">
        <w:rPr>
          <w:rFonts w:ascii="Arial" w:hAnsi="Arial" w:cs="Arial"/>
        </w:rPr>
        <w:t xml:space="preserve">redbo 2019/331/EU, do brezplačne dodelitve emisijskih kuponov upravičene tudi po letu 2030. </w:t>
      </w:r>
    </w:p>
    <w:p w14:paraId="340E150C" w14:textId="461D83DF" w:rsidR="00AE1EF9" w:rsidRPr="009B2EB5" w:rsidRDefault="00AE1EF9" w:rsidP="008B1D45">
      <w:pPr>
        <w:spacing w:before="240" w:after="240"/>
        <w:rPr>
          <w:rFonts w:ascii="Arial" w:hAnsi="Arial" w:cs="Arial"/>
        </w:rPr>
      </w:pPr>
      <w:r w:rsidRPr="009B2EB5">
        <w:rPr>
          <w:rFonts w:ascii="Arial" w:hAnsi="Arial" w:cs="Arial"/>
        </w:rPr>
        <w:t xml:space="preserve">V šestem odstavku so podrobneje opredeljeni pogoji za ohranitev celotne količine brezplačno dodeljene količine emisijskih kuponov za </w:t>
      </w:r>
      <w:r w:rsidR="00A94DA2" w:rsidRPr="009B2EB5">
        <w:rPr>
          <w:rFonts w:ascii="Arial" w:hAnsi="Arial" w:cs="Arial"/>
        </w:rPr>
        <w:t xml:space="preserve">upravljavce </w:t>
      </w:r>
      <w:r w:rsidRPr="009B2EB5">
        <w:rPr>
          <w:rFonts w:ascii="Arial" w:hAnsi="Arial" w:cs="Arial"/>
        </w:rPr>
        <w:t>naprav, ki imajo obveznost izvedbe energetskega pregleda ali izvajanja potrjenega sistema upravljanja z energijo, določenega v zakonu, ki ureja učinkovito rabo energije. Če upravljavec takšne naprave ne bo izvedel priporočil iz poročil o pregledu ali potrjenega sistema upravljanja z energijo, se mu bo količina brezplačno dodeljenih emisijskih kuponov zmanjšala za 20 odstotkov. Do tega pa ne bo prišlo v primeru, če priporočil ne bo izvedel, a bo lahko izkazal, da bo čas vračanja za ustrezne naložbe presegal tri leta ali da bodo stroški teh naložb nesorazmerni. Prav tako se mu količina brezplačno dodeljenih emisijskih kuponov ne bo zmanjšala za 20 odstotkov, če bo upravljavec dokazal, da je sprejel druge ukrepe, s katerimi je dosegel zmanjšanje emisij toplogrednih plinov, enakovredno zmanjšanju, ki ga za napravo priporoča poročilo o pregledu ali potrjeni sistem upravljanja z energijo.</w:t>
      </w:r>
    </w:p>
    <w:p w14:paraId="1B4A4B8C" w14:textId="30C9833D" w:rsidR="00AE1EF9" w:rsidRPr="009B2EB5" w:rsidRDefault="00AE1EF9" w:rsidP="008B1D45">
      <w:pPr>
        <w:spacing w:before="240" w:after="240"/>
        <w:rPr>
          <w:rFonts w:ascii="Arial" w:hAnsi="Arial" w:cs="Arial"/>
        </w:rPr>
      </w:pPr>
      <w:r w:rsidRPr="009B2EB5">
        <w:rPr>
          <w:rFonts w:ascii="Arial" w:hAnsi="Arial" w:cs="Arial"/>
        </w:rPr>
        <w:t>Podobno je zmanjšanje količine brezplačnih emisijskih kuponov za 20 odstotkov urejeno v sedmem odstavku</w:t>
      </w:r>
      <w:r w:rsidR="0065198C" w:rsidRPr="009B2EB5">
        <w:rPr>
          <w:rFonts w:ascii="Arial" w:hAnsi="Arial" w:cs="Arial"/>
        </w:rPr>
        <w:t>,</w:t>
      </w:r>
      <w:r w:rsidRPr="009B2EB5">
        <w:rPr>
          <w:rFonts w:ascii="Arial" w:hAnsi="Arial" w:cs="Arial"/>
        </w:rPr>
        <w:t xml:space="preserve"> in sicer za primere, ko upravljavec naprave, ki v predpisanem roku za napravo, za katero je raven emisij toplogrednih plinov višja od 80 </w:t>
      </w:r>
      <w:proofErr w:type="spellStart"/>
      <w:r w:rsidRPr="009B2EB5">
        <w:rPr>
          <w:rFonts w:ascii="Arial" w:hAnsi="Arial" w:cs="Arial"/>
        </w:rPr>
        <w:t>percentilov</w:t>
      </w:r>
      <w:proofErr w:type="spellEnd"/>
      <w:r w:rsidRPr="009B2EB5">
        <w:rPr>
          <w:rFonts w:ascii="Arial" w:hAnsi="Arial" w:cs="Arial"/>
        </w:rPr>
        <w:t xml:space="preserve"> ravni emisij za ustrezne referenčne vrednosti za proizvode, ne pripravi načrta za podnebno nevtralnost za vsako od dejavnosti v tej napravi, skladnega z </w:t>
      </w:r>
      <w:r w:rsidR="00C845BD" w:rsidRPr="009B2EB5">
        <w:rPr>
          <w:rFonts w:ascii="Arial" w:hAnsi="Arial" w:cs="Arial"/>
        </w:rPr>
        <w:t>Izvedbeno u</w:t>
      </w:r>
      <w:r w:rsidRPr="009B2EB5">
        <w:rPr>
          <w:rFonts w:ascii="Arial" w:hAnsi="Arial" w:cs="Arial"/>
        </w:rPr>
        <w:t xml:space="preserve">redbo 2023/2441/EU, </w:t>
      </w:r>
      <w:r w:rsidRPr="009B2EB5">
        <w:rPr>
          <w:rStyle w:val="normaltextrun"/>
          <w:rFonts w:ascii="Arial" w:hAnsi="Arial" w:cs="Arial"/>
          <w:color w:val="000000"/>
          <w:shd w:val="clear" w:color="auto" w:fill="FFFFFF"/>
        </w:rPr>
        <w:t>ki ureja vsebino in obliko načrtov za podnebno nevtralnost</w:t>
      </w:r>
      <w:r w:rsidRPr="009B2EB5">
        <w:rPr>
          <w:rFonts w:ascii="Arial" w:hAnsi="Arial" w:cs="Arial"/>
        </w:rPr>
        <w:t xml:space="preserve">. </w:t>
      </w:r>
      <w:r w:rsidR="00A94DA2" w:rsidRPr="009B2EB5">
        <w:rPr>
          <w:rFonts w:ascii="Arial" w:hAnsi="Arial" w:cs="Arial"/>
        </w:rPr>
        <w:t xml:space="preserve">Naj omenimo, da </w:t>
      </w:r>
      <w:r w:rsidR="00423997" w:rsidRPr="009B2EB5">
        <w:rPr>
          <w:rFonts w:ascii="Arial" w:hAnsi="Arial" w:cs="Arial"/>
        </w:rPr>
        <w:t>Izvedbena u</w:t>
      </w:r>
      <w:r w:rsidR="00A94DA2" w:rsidRPr="009B2EB5">
        <w:rPr>
          <w:rFonts w:ascii="Arial" w:hAnsi="Arial" w:cs="Arial"/>
        </w:rPr>
        <w:t>redba 2018/2066/EU določa, da se v primeru, da ima isti upravljavec naprave obveznosti v skladu s šestih in sedmim odstavkom obravnavanega člena, pa jih ne izpolni, se brezplačno dodeljena ko</w:t>
      </w:r>
      <w:r w:rsidR="00423997" w:rsidRPr="009B2EB5">
        <w:rPr>
          <w:rFonts w:ascii="Arial" w:hAnsi="Arial" w:cs="Arial"/>
        </w:rPr>
        <w:t>li</w:t>
      </w:r>
      <w:r w:rsidR="00A94DA2" w:rsidRPr="009B2EB5">
        <w:rPr>
          <w:rFonts w:ascii="Arial" w:hAnsi="Arial" w:cs="Arial"/>
        </w:rPr>
        <w:t xml:space="preserve">čina emisijskih kuponov zmanjša zgolj za 20 odstotkov (in ne za 40). </w:t>
      </w:r>
      <w:r w:rsidRPr="009B2EB5">
        <w:rPr>
          <w:rFonts w:ascii="Arial" w:hAnsi="Arial" w:cs="Arial"/>
        </w:rPr>
        <w:t xml:space="preserve">V osmem in devetem odstavku so določeni roki za preverjanje doseganja ciljev in mejnikov, navedenih v </w:t>
      </w:r>
      <w:r w:rsidRPr="009B2EB5">
        <w:rPr>
          <w:rStyle w:val="normaltextrun"/>
          <w:rFonts w:ascii="Arial" w:hAnsi="Arial" w:cs="Arial"/>
          <w:color w:val="000000"/>
          <w:shd w:val="clear" w:color="auto" w:fill="FFFFFF"/>
        </w:rPr>
        <w:t xml:space="preserve">načrtih za </w:t>
      </w:r>
      <w:r w:rsidRPr="009B2EB5">
        <w:rPr>
          <w:rStyle w:val="normaltextrun"/>
          <w:rFonts w:ascii="Arial" w:hAnsi="Arial" w:cs="Arial"/>
          <w:color w:val="000000"/>
          <w:shd w:val="clear" w:color="auto" w:fill="FFFFFF"/>
        </w:rPr>
        <w:lastRenderedPageBreak/>
        <w:t>podnebno nevtralnost</w:t>
      </w:r>
      <w:r w:rsidRPr="009B2EB5">
        <w:rPr>
          <w:rFonts w:ascii="Arial" w:hAnsi="Arial" w:cs="Arial"/>
        </w:rPr>
        <w:t xml:space="preserve">, kakor tudi da se brezplačni emisijski kuponi nad 80 odstotkov ne dodelijo, če v predpisanih obdobjih doseganje vmesnih ciljev in mejnikov ni preverjeno. Pravila glede zmanjševanja brezplačne dodelitve emisijskih kuponov v primerih iz šestega in sedmega odstavka obravnavanega člena </w:t>
      </w:r>
      <w:r w:rsidR="00A94DA2" w:rsidRPr="009B2EB5">
        <w:rPr>
          <w:rFonts w:ascii="Arial" w:hAnsi="Arial" w:cs="Arial"/>
        </w:rPr>
        <w:t xml:space="preserve">so </w:t>
      </w:r>
      <w:r w:rsidRPr="009B2EB5">
        <w:rPr>
          <w:rFonts w:ascii="Arial" w:hAnsi="Arial" w:cs="Arial"/>
        </w:rPr>
        <w:t xml:space="preserve">podrobneje opredeljena v revidirani </w:t>
      </w:r>
      <w:r w:rsidR="00056FB1" w:rsidRPr="009B2EB5">
        <w:rPr>
          <w:rFonts w:ascii="Arial" w:hAnsi="Arial" w:cs="Arial"/>
        </w:rPr>
        <w:t>Delegirani u</w:t>
      </w:r>
      <w:r w:rsidRPr="009B2EB5">
        <w:rPr>
          <w:rFonts w:ascii="Arial" w:hAnsi="Arial" w:cs="Arial"/>
        </w:rPr>
        <w:t xml:space="preserve">redbi 2019/331/EU, pravila za preverjanje izpolnjevanja pogojev, ki jim mora upravljavec naprave v teh primerih zadostiti, pa bodo določena v </w:t>
      </w:r>
      <w:r w:rsidR="00E66143" w:rsidRPr="009B2EB5">
        <w:rPr>
          <w:rFonts w:ascii="Arial" w:hAnsi="Arial" w:cs="Arial"/>
        </w:rPr>
        <w:t>Izvedbeni u</w:t>
      </w:r>
      <w:r w:rsidRPr="009B2EB5">
        <w:rPr>
          <w:rFonts w:ascii="Arial" w:hAnsi="Arial" w:cs="Arial"/>
        </w:rPr>
        <w:t xml:space="preserve">redbi 2018/2067/EU. </w:t>
      </w:r>
    </w:p>
    <w:p w14:paraId="0C40F9B4" w14:textId="77777777" w:rsidR="00AE1EF9" w:rsidRPr="009B2EB5" w:rsidRDefault="00AE1EF9" w:rsidP="008B1D45">
      <w:pPr>
        <w:spacing w:before="240" w:after="240"/>
        <w:rPr>
          <w:rFonts w:ascii="Arial" w:hAnsi="Arial" w:cs="Arial"/>
          <w:b/>
          <w:bCs/>
        </w:rPr>
      </w:pPr>
      <w:r w:rsidRPr="009B2EB5">
        <w:rPr>
          <w:rFonts w:ascii="Arial" w:hAnsi="Arial" w:cs="Arial"/>
          <w:b/>
          <w:bCs/>
        </w:rPr>
        <w:t>K 36. členu (načrt za podnebno nevtralnost za druge naprave)</w:t>
      </w:r>
    </w:p>
    <w:p w14:paraId="33B81894" w14:textId="6CC5B966" w:rsidR="00AE1EF9" w:rsidRPr="009B2EB5" w:rsidRDefault="00AE1EF9" w:rsidP="008B1D45">
      <w:pPr>
        <w:spacing w:before="240" w:after="240"/>
        <w:rPr>
          <w:rFonts w:ascii="Arial" w:hAnsi="Arial" w:cs="Arial"/>
        </w:rPr>
      </w:pPr>
      <w:r w:rsidRPr="009B2EB5">
        <w:rPr>
          <w:rFonts w:ascii="Arial" w:hAnsi="Arial" w:cs="Arial"/>
        </w:rPr>
        <w:t xml:space="preserve">V prvem odstavku obravnavanega člena je določeno, da morajo do predpisanega roka načrt za podnebno nevtralnost za vsako od dejavnosti v svoji napravi pripraviti in ministrstvu predložiti tudi upravljavci drugih naprav, ki imajo dovoljenje za izpuščanje toplogrednih plinov iz 32. člena </w:t>
      </w:r>
      <w:r w:rsidR="00874F8C" w:rsidRPr="009B2EB5">
        <w:rPr>
          <w:rFonts w:ascii="Arial" w:hAnsi="Arial" w:cs="Arial"/>
        </w:rPr>
        <w:t>predloga</w:t>
      </w:r>
      <w:r w:rsidRPr="009B2EB5">
        <w:rPr>
          <w:rFonts w:ascii="Arial" w:hAnsi="Arial" w:cs="Arial"/>
        </w:rPr>
        <w:t xml:space="preserve"> zakona, kar izključuje upravljavce t. i. malih naprav, ki so skladno z 38. členom </w:t>
      </w:r>
      <w:r w:rsidR="00874F8C" w:rsidRPr="009B2EB5">
        <w:rPr>
          <w:rFonts w:ascii="Arial" w:hAnsi="Arial" w:cs="Arial"/>
        </w:rPr>
        <w:t>predloga</w:t>
      </w:r>
      <w:r w:rsidRPr="009B2EB5">
        <w:rPr>
          <w:rFonts w:ascii="Arial" w:hAnsi="Arial" w:cs="Arial"/>
        </w:rPr>
        <w:t xml:space="preserve"> zakona izključene iz sistema trgovanja. Izpolnitev te obveznosti pošiljanja načrtov ministrstvu bodo izkazovali s potrdilom o oddani pošiljki. Po določbi drugega odstavka bo ministrstvo prejete načrte v predpisanem roku </w:t>
      </w:r>
      <w:r w:rsidR="00A94DA2" w:rsidRPr="009B2EB5">
        <w:rPr>
          <w:rFonts w:ascii="Arial" w:hAnsi="Arial" w:cs="Arial"/>
        </w:rPr>
        <w:t xml:space="preserve">potrdilo, če bo </w:t>
      </w:r>
      <w:r w:rsidRPr="009B2EB5">
        <w:rPr>
          <w:rFonts w:ascii="Arial" w:hAnsi="Arial" w:cs="Arial"/>
        </w:rPr>
        <w:t>ocenilo</w:t>
      </w:r>
      <w:r w:rsidR="00A94DA2" w:rsidRPr="009B2EB5">
        <w:rPr>
          <w:rFonts w:ascii="Arial" w:hAnsi="Arial" w:cs="Arial"/>
        </w:rPr>
        <w:t>, da so skladni</w:t>
      </w:r>
      <w:r w:rsidRPr="009B2EB5">
        <w:rPr>
          <w:rFonts w:ascii="Arial" w:hAnsi="Arial" w:cs="Arial"/>
        </w:rPr>
        <w:t xml:space="preserve"> z </w:t>
      </w:r>
      <w:bookmarkStart w:id="115" w:name="_Hlk171342707"/>
      <w:r w:rsidR="00C845BD" w:rsidRPr="009B2EB5">
        <w:rPr>
          <w:rFonts w:ascii="Arial" w:hAnsi="Arial" w:cs="Arial"/>
        </w:rPr>
        <w:t>Izvedbeno u</w:t>
      </w:r>
      <w:r w:rsidRPr="009B2EB5">
        <w:rPr>
          <w:rFonts w:ascii="Arial" w:hAnsi="Arial" w:cs="Arial"/>
        </w:rPr>
        <w:t>redbo 2023/2441/EU</w:t>
      </w:r>
      <w:bookmarkEnd w:id="115"/>
      <w:r w:rsidRPr="009B2EB5">
        <w:rPr>
          <w:rFonts w:ascii="Arial" w:hAnsi="Arial" w:cs="Arial"/>
        </w:rPr>
        <w:t>.</w:t>
      </w:r>
    </w:p>
    <w:p w14:paraId="3893A35C" w14:textId="77777777" w:rsidR="00AE1EF9" w:rsidRPr="009B2EB5" w:rsidRDefault="00AE1EF9" w:rsidP="008B1D45">
      <w:pPr>
        <w:spacing w:before="240" w:after="240"/>
        <w:rPr>
          <w:rFonts w:ascii="Arial" w:hAnsi="Arial" w:cs="Arial"/>
        </w:rPr>
      </w:pPr>
      <w:r w:rsidRPr="009B2EB5">
        <w:rPr>
          <w:rFonts w:ascii="Arial" w:hAnsi="Arial" w:cs="Arial"/>
        </w:rPr>
        <w:t xml:space="preserve">Po določbi tretjega odstavka morajo upravljavci naprav ministrstvu do predpisanega roka in nato vsakih pet let poročati tudi o doseganju ciljev in mejnikov, določenih v zgoraj navedenem predpisu EU. Ta poročila preverja ministrstvo v sodelovanju z ministrstvom, pristojnim za energijo. </w:t>
      </w:r>
    </w:p>
    <w:p w14:paraId="12EEBFBD" w14:textId="5E62FD7D" w:rsidR="00AE1EF9" w:rsidRPr="009B2EB5" w:rsidRDefault="00AE1EF9" w:rsidP="008B1D45">
      <w:pPr>
        <w:spacing w:before="240" w:after="240"/>
        <w:rPr>
          <w:rFonts w:ascii="Arial" w:hAnsi="Arial" w:cs="Arial"/>
        </w:rPr>
      </w:pPr>
      <w:r w:rsidRPr="009B2EB5">
        <w:rPr>
          <w:rFonts w:ascii="Arial" w:hAnsi="Arial" w:cs="Arial"/>
        </w:rPr>
        <w:t xml:space="preserve">V petem odstavku </w:t>
      </w:r>
      <w:r w:rsidR="00BF134E" w:rsidRPr="009B2EB5">
        <w:rPr>
          <w:rFonts w:ascii="Arial" w:hAnsi="Arial" w:cs="Arial"/>
        </w:rPr>
        <w:t xml:space="preserve">so določeni primeri, v katerih upravljavec druge naprave, ki ima obveznost priprave načrta za podnebno nevtralnost, ni upravičen do sredstev Podnebnega sklada. To je v naslednjih primerih: če </w:t>
      </w:r>
      <w:r w:rsidRPr="009B2EB5">
        <w:rPr>
          <w:rFonts w:ascii="Arial" w:hAnsi="Arial" w:cs="Arial"/>
        </w:rPr>
        <w:t>ministrstvu do predpisanega roka ne pošlje načrta za podnebno nevtralnost</w:t>
      </w:r>
      <w:r w:rsidR="00BF134E" w:rsidRPr="009B2EB5">
        <w:rPr>
          <w:rFonts w:ascii="Arial" w:hAnsi="Arial" w:cs="Arial"/>
        </w:rPr>
        <w:t>; če ministrstvo ne potrdi, da je načrt izdelan v skladu z</w:t>
      </w:r>
      <w:r w:rsidR="00271651">
        <w:rPr>
          <w:rFonts w:ascii="Arial" w:hAnsi="Arial" w:cs="Arial"/>
        </w:rPr>
        <w:t xml:space="preserve"> </w:t>
      </w:r>
      <w:r w:rsidR="00C845BD" w:rsidRPr="009B2EB5">
        <w:rPr>
          <w:rFonts w:ascii="Arial" w:hAnsi="Arial" w:cs="Arial"/>
        </w:rPr>
        <w:t>Izvedbeno u</w:t>
      </w:r>
      <w:r w:rsidR="00BF134E" w:rsidRPr="009B2EB5">
        <w:rPr>
          <w:rFonts w:ascii="Arial" w:hAnsi="Arial" w:cs="Arial"/>
        </w:rPr>
        <w:t>redbo 2023/2441/EU;</w:t>
      </w:r>
      <w:r w:rsidRPr="009B2EB5">
        <w:rPr>
          <w:rFonts w:ascii="Arial" w:hAnsi="Arial" w:cs="Arial"/>
        </w:rPr>
        <w:t xml:space="preserve"> </w:t>
      </w:r>
      <w:r w:rsidR="00BF134E" w:rsidRPr="009B2EB5">
        <w:rPr>
          <w:rFonts w:ascii="Arial" w:hAnsi="Arial" w:cs="Arial"/>
        </w:rPr>
        <w:t xml:space="preserve">če ministrstvu </w:t>
      </w:r>
      <w:r w:rsidRPr="009B2EB5">
        <w:rPr>
          <w:rFonts w:ascii="Arial" w:hAnsi="Arial" w:cs="Arial"/>
        </w:rPr>
        <w:t>do predpisanega roka ne poroča o doseganju ciljev in mejnikov</w:t>
      </w:r>
      <w:r w:rsidR="00BF134E" w:rsidRPr="009B2EB5">
        <w:rPr>
          <w:rFonts w:ascii="Arial" w:hAnsi="Arial" w:cs="Arial"/>
        </w:rPr>
        <w:t xml:space="preserve"> ali če ministrstvo v sodelovanju z ministrstvom, pristojnim za energijo, ob preverjanju ugotovi, da cilji in mejniki iz načrtov za podnebno nevtralnost niso bili doseženi</w:t>
      </w:r>
      <w:r w:rsidRPr="009B2EB5">
        <w:rPr>
          <w:rFonts w:ascii="Arial" w:hAnsi="Arial" w:cs="Arial"/>
        </w:rPr>
        <w:t>.</w:t>
      </w:r>
    </w:p>
    <w:p w14:paraId="6C3E7BCA" w14:textId="77777777" w:rsidR="00AE1EF9" w:rsidRPr="009B2EB5" w:rsidRDefault="00AE1EF9" w:rsidP="008B1D45">
      <w:pPr>
        <w:spacing w:before="240" w:after="240"/>
        <w:rPr>
          <w:rFonts w:ascii="Arial" w:hAnsi="Arial" w:cs="Arial"/>
        </w:rPr>
      </w:pPr>
      <w:r w:rsidRPr="009B2EB5">
        <w:rPr>
          <w:rFonts w:ascii="Arial" w:hAnsi="Arial" w:cs="Arial"/>
        </w:rPr>
        <w:t>V šestem odstavku je določena izjema od prvega odstavka glede priprave načrta za podnebno nevtralnost. Tega ni treba pripraviti upravljavcu naprave, ki mora v skladu z zakonom, ki ureja spodbujanje rabe obnovljivih virov energije, pripraviti trajnostni načrt za doseganje ciljev in meril.</w:t>
      </w:r>
    </w:p>
    <w:p w14:paraId="341FF530" w14:textId="2D746A8D" w:rsidR="00AE1EF9" w:rsidRPr="009B2EB5" w:rsidRDefault="00AE1EF9" w:rsidP="008B1D45">
      <w:pPr>
        <w:spacing w:before="240" w:after="240"/>
        <w:rPr>
          <w:rFonts w:ascii="Arial" w:hAnsi="Arial" w:cs="Arial"/>
        </w:rPr>
      </w:pPr>
      <w:r w:rsidRPr="009B2EB5">
        <w:rPr>
          <w:rFonts w:ascii="Arial" w:hAnsi="Arial" w:cs="Arial"/>
        </w:rPr>
        <w:t xml:space="preserve">V sedmem odstavku je vsebovano pooblastilo vladi, da s predpisom določi </w:t>
      </w:r>
      <w:r w:rsidR="00BF134E" w:rsidRPr="009B2EB5">
        <w:rPr>
          <w:rFonts w:ascii="Arial" w:hAnsi="Arial" w:cs="Arial"/>
        </w:rPr>
        <w:t>obrazec, na katerem mora upravljavec druge naprave poročati o doseganju ciljev in mejnikov</w:t>
      </w:r>
      <w:r w:rsidRPr="009B2EB5">
        <w:rPr>
          <w:rFonts w:ascii="Arial" w:hAnsi="Arial" w:cs="Arial"/>
        </w:rPr>
        <w:t>.</w:t>
      </w:r>
      <w:r w:rsidR="004F3A93" w:rsidRPr="009B2EB5">
        <w:rPr>
          <w:rFonts w:ascii="Arial" w:hAnsi="Arial" w:cs="Arial"/>
        </w:rPr>
        <w:t xml:space="preserve"> Priprava načrta za podnebno nevtralnost za druge naprave, ki imajo na dan uveljavitve predlaganega zakona že pravnomočno dovoljenje za izpuščanje toplogrednih plinov, je urejena v </w:t>
      </w:r>
      <w:r w:rsidR="00874F8C" w:rsidRPr="009B2EB5">
        <w:rPr>
          <w:rFonts w:ascii="Arial" w:hAnsi="Arial" w:cs="Arial"/>
        </w:rPr>
        <w:t>136</w:t>
      </w:r>
      <w:r w:rsidR="004F3A93" w:rsidRPr="009B2EB5">
        <w:rPr>
          <w:rFonts w:ascii="Arial" w:hAnsi="Arial" w:cs="Arial"/>
        </w:rPr>
        <w:t xml:space="preserve">. členu </w:t>
      </w:r>
      <w:r w:rsidR="00874F8C" w:rsidRPr="009B2EB5">
        <w:rPr>
          <w:rFonts w:ascii="Arial" w:hAnsi="Arial" w:cs="Arial"/>
        </w:rPr>
        <w:t>predloga zakona</w:t>
      </w:r>
      <w:r w:rsidR="004F3A93" w:rsidRPr="009B2EB5">
        <w:rPr>
          <w:rFonts w:ascii="Arial" w:hAnsi="Arial" w:cs="Arial"/>
        </w:rPr>
        <w:t xml:space="preserve">. </w:t>
      </w:r>
    </w:p>
    <w:p w14:paraId="490DEF34" w14:textId="77777777" w:rsidR="00AE1EF9" w:rsidRPr="009B2EB5" w:rsidRDefault="00AE1EF9" w:rsidP="008B1D45">
      <w:pPr>
        <w:spacing w:before="240" w:after="240"/>
        <w:rPr>
          <w:rFonts w:ascii="Arial" w:hAnsi="Arial" w:cs="Arial"/>
          <w:b/>
          <w:bCs/>
        </w:rPr>
      </w:pPr>
      <w:r w:rsidRPr="009B2EB5">
        <w:rPr>
          <w:rFonts w:ascii="Arial" w:hAnsi="Arial" w:cs="Arial"/>
          <w:b/>
          <w:bCs/>
        </w:rPr>
        <w:t>K 37. členu (seznam naprav)</w:t>
      </w:r>
    </w:p>
    <w:p w14:paraId="369E83A5" w14:textId="2D863945" w:rsidR="00AE1EF9" w:rsidRPr="009B2EB5" w:rsidRDefault="00AE1EF9" w:rsidP="008B1D45">
      <w:pPr>
        <w:spacing w:before="240" w:after="240"/>
        <w:rPr>
          <w:rFonts w:ascii="Arial" w:hAnsi="Arial" w:cs="Arial"/>
        </w:rPr>
      </w:pPr>
      <w:r w:rsidRPr="009B2EB5">
        <w:rPr>
          <w:rFonts w:ascii="Arial" w:hAnsi="Arial" w:cs="Arial"/>
        </w:rPr>
        <w:t>Seznam naprav je v povezavi z brezplačno dodelitvijo emisijskih kuponov, poleg dražbe, temeljni institut sistema trgovanja v obdobju, ko je brezplačna dodelitev še mogoča (praviloma in z nekaterimi izjemami do leta 2030). Ta seznam namreč vsebuje naprave, ki se jim brezplačni emisijski kuponi za določeno obdobje dodelijo</w:t>
      </w:r>
      <w:r w:rsidR="004F3A93" w:rsidRPr="009B2EB5">
        <w:rPr>
          <w:rFonts w:ascii="Arial" w:hAnsi="Arial" w:cs="Arial"/>
        </w:rPr>
        <w:t>,</w:t>
      </w:r>
      <w:r w:rsidRPr="009B2EB5">
        <w:rPr>
          <w:rFonts w:ascii="Arial" w:hAnsi="Arial" w:cs="Arial"/>
        </w:rPr>
        <w:t xml:space="preserve"> in pripadajočo količino teh kuponov. S prenehanjem brezplačne dodelitve bo postal ta institut brezpredmeten, saj bodo morali tudi upravljavci naprav vse emisijske kupone kupiti.</w:t>
      </w:r>
    </w:p>
    <w:p w14:paraId="7A2D1E0A" w14:textId="355FC419" w:rsidR="00AE1EF9" w:rsidRPr="009B2EB5" w:rsidRDefault="00AE1EF9" w:rsidP="008B1D45">
      <w:pPr>
        <w:spacing w:before="240" w:after="240"/>
        <w:rPr>
          <w:rFonts w:ascii="Arial" w:hAnsi="Arial" w:cs="Arial"/>
        </w:rPr>
      </w:pPr>
      <w:r w:rsidRPr="009B2EB5">
        <w:rPr>
          <w:rFonts w:ascii="Arial" w:hAnsi="Arial" w:cs="Arial"/>
        </w:rPr>
        <w:t>Po določbi prvega odstavka obravnavanega člena ministrstvo na podlagi vloge upravljavca obstoječe naprave (ki je opredeljen v 5</w:t>
      </w:r>
      <w:r w:rsidR="004F3A93" w:rsidRPr="009B2EB5">
        <w:rPr>
          <w:rFonts w:ascii="Arial" w:hAnsi="Arial" w:cs="Arial"/>
        </w:rPr>
        <w:t>8</w:t>
      </w:r>
      <w:r w:rsidRPr="009B2EB5">
        <w:rPr>
          <w:rFonts w:ascii="Arial" w:hAnsi="Arial" w:cs="Arial"/>
        </w:rPr>
        <w:t xml:space="preserve">. točki </w:t>
      </w:r>
      <w:r w:rsidR="00216CF2" w:rsidRPr="009B2EB5">
        <w:rPr>
          <w:rFonts w:ascii="Arial" w:hAnsi="Arial" w:cs="Arial"/>
        </w:rPr>
        <w:t xml:space="preserve">prvega odstavka </w:t>
      </w:r>
      <w:r w:rsidRPr="009B2EB5">
        <w:rPr>
          <w:rFonts w:ascii="Arial" w:hAnsi="Arial" w:cs="Arial"/>
        </w:rPr>
        <w:t xml:space="preserve">4. člena predlaganega zakona), pripravljene skladno z </w:t>
      </w:r>
      <w:r w:rsidR="00056FB1" w:rsidRPr="009B2EB5">
        <w:rPr>
          <w:rFonts w:ascii="Arial" w:hAnsi="Arial" w:cs="Arial"/>
        </w:rPr>
        <w:t>Delegirano u</w:t>
      </w:r>
      <w:r w:rsidRPr="009B2EB5">
        <w:rPr>
          <w:rFonts w:ascii="Arial" w:hAnsi="Arial" w:cs="Arial"/>
        </w:rPr>
        <w:t xml:space="preserve">redbo 2019/331/EU (predpis, ki določa prehodna pravila za usklajeno brezplačno dodelitev pravic do emisije), pripravi seznam naprav in </w:t>
      </w:r>
      <w:r w:rsidRPr="009B2EB5">
        <w:rPr>
          <w:rFonts w:ascii="Arial" w:hAnsi="Arial" w:cs="Arial"/>
        </w:rPr>
        <w:lastRenderedPageBreak/>
        <w:t>upravljavcev naprav (seznam naprav) za obdobje petih let. Ministrstvo mora ta seznam do 30. septembra dve leti pred začetkom vsakega petletnega obdobja javno objaviti in poslati Komisiji. Kot smo že večkrat navedli, sistem trgovanja deluje že od leta 2005. To pomeni, da je seznam naprav za zadnje petletno obdobje od leta 202</w:t>
      </w:r>
      <w:r w:rsidR="00A93DF3" w:rsidRPr="009B2EB5">
        <w:rPr>
          <w:rFonts w:ascii="Arial" w:hAnsi="Arial" w:cs="Arial"/>
        </w:rPr>
        <w:t>1</w:t>
      </w:r>
      <w:r w:rsidRPr="009B2EB5">
        <w:rPr>
          <w:rFonts w:ascii="Arial" w:hAnsi="Arial" w:cs="Arial"/>
        </w:rPr>
        <w:t xml:space="preserve"> do 2026 že uveljavljen, naslednji seznam pa mora biti za obdobje od leta 2026 pa do leta 2030 pripravljen do 30. septembra 2024, kar določa drugi odstavek 1</w:t>
      </w:r>
      <w:r w:rsidR="004F3A93" w:rsidRPr="009B2EB5">
        <w:rPr>
          <w:rFonts w:ascii="Arial" w:hAnsi="Arial" w:cs="Arial"/>
        </w:rPr>
        <w:t>41</w:t>
      </w:r>
      <w:r w:rsidRPr="009B2EB5">
        <w:rPr>
          <w:rFonts w:ascii="Arial" w:hAnsi="Arial" w:cs="Arial"/>
        </w:rPr>
        <w:t>.</w:t>
      </w:r>
      <w:r w:rsidR="008D607E" w:rsidRPr="009B2EB5">
        <w:rPr>
          <w:rFonts w:ascii="Arial" w:hAnsi="Arial" w:cs="Arial"/>
        </w:rPr>
        <w:t> </w:t>
      </w:r>
      <w:r w:rsidRPr="009B2EB5">
        <w:rPr>
          <w:rFonts w:ascii="Arial" w:hAnsi="Arial" w:cs="Arial"/>
        </w:rPr>
        <w:t>člena predl</w:t>
      </w:r>
      <w:r w:rsidR="00874F8C" w:rsidRPr="009B2EB5">
        <w:rPr>
          <w:rFonts w:ascii="Arial" w:hAnsi="Arial" w:cs="Arial"/>
        </w:rPr>
        <w:t xml:space="preserve">oga </w:t>
      </w:r>
      <w:r w:rsidRPr="009B2EB5">
        <w:rPr>
          <w:rFonts w:ascii="Arial" w:hAnsi="Arial" w:cs="Arial"/>
        </w:rPr>
        <w:t>zakona.</w:t>
      </w:r>
    </w:p>
    <w:p w14:paraId="2FE66251" w14:textId="319FD7A8" w:rsidR="00AE1EF9" w:rsidRPr="009B2EB5" w:rsidRDefault="00AE1EF9" w:rsidP="008B1D45">
      <w:pPr>
        <w:spacing w:before="240" w:after="240"/>
        <w:rPr>
          <w:rFonts w:ascii="Arial" w:hAnsi="Arial" w:cs="Arial"/>
        </w:rPr>
      </w:pPr>
      <w:r w:rsidRPr="009B2EB5">
        <w:rPr>
          <w:rFonts w:ascii="Arial" w:hAnsi="Arial" w:cs="Arial"/>
        </w:rPr>
        <w:t xml:space="preserve">Seznam naprav mora po določbi petega odstavka vsebovati </w:t>
      </w:r>
      <w:r w:rsidR="004F3A93" w:rsidRPr="009B2EB5">
        <w:rPr>
          <w:rFonts w:ascii="Arial" w:hAnsi="Arial" w:cs="Arial"/>
        </w:rPr>
        <w:t xml:space="preserve">podatke </w:t>
      </w:r>
      <w:r w:rsidRPr="009B2EB5">
        <w:rPr>
          <w:rFonts w:ascii="Arial" w:hAnsi="Arial" w:cs="Arial"/>
        </w:rPr>
        <w:t xml:space="preserve">o proizvodni dejavnosti, prenosih toplote in plinov, proizvodnji električne energije in emisijah za vsako napravo na ravni </w:t>
      </w:r>
      <w:proofErr w:type="spellStart"/>
      <w:r w:rsidRPr="009B2EB5">
        <w:rPr>
          <w:rFonts w:ascii="Arial" w:hAnsi="Arial" w:cs="Arial"/>
        </w:rPr>
        <w:t>podnaprave</w:t>
      </w:r>
      <w:proofErr w:type="spellEnd"/>
      <w:r w:rsidRPr="009B2EB5">
        <w:rPr>
          <w:rFonts w:ascii="Arial" w:hAnsi="Arial" w:cs="Arial"/>
        </w:rPr>
        <w:t xml:space="preserve"> za pet koledarskih let pred obdobjem, za katerega je seznam pripravljen, to je npr. za zdaj uveljavljen seznam za obdobje od leta 2015 do 2021. Kot smo navedli zgoraj, je seznam naprav temeljni institut za brezplačno dodelitev emisijskih kuponov v sistemu trgovanja. Zato mora po določbi šestega odstavka vsebovati tudi količini emisijskih kuponov, ki se vsaki napravi dodelijo brezplačno</w:t>
      </w:r>
      <w:r w:rsidR="004F3A93" w:rsidRPr="009B2EB5">
        <w:rPr>
          <w:rFonts w:ascii="Arial" w:hAnsi="Arial" w:cs="Arial"/>
        </w:rPr>
        <w:t xml:space="preserve"> (za obdobje in posamezno leto znotraj njega)</w:t>
      </w:r>
      <w:r w:rsidRPr="009B2EB5">
        <w:rPr>
          <w:rFonts w:ascii="Arial" w:hAnsi="Arial" w:cs="Arial"/>
        </w:rPr>
        <w:t xml:space="preserve">. To količino ministrstvo izračuna na podlagi </w:t>
      </w:r>
      <w:r w:rsidR="00056FB1" w:rsidRPr="009B2EB5">
        <w:rPr>
          <w:rFonts w:ascii="Arial" w:hAnsi="Arial" w:cs="Arial"/>
        </w:rPr>
        <w:t>Delegirane u</w:t>
      </w:r>
      <w:r w:rsidRPr="009B2EB5">
        <w:rPr>
          <w:rFonts w:ascii="Arial" w:hAnsi="Arial" w:cs="Arial"/>
        </w:rPr>
        <w:t>redbe 2019/331/EU.</w:t>
      </w:r>
    </w:p>
    <w:p w14:paraId="34567A7E" w14:textId="561D662B" w:rsidR="00AE1EF9" w:rsidRPr="009B2EB5" w:rsidRDefault="00AE1EF9" w:rsidP="008B1D45">
      <w:pPr>
        <w:spacing w:before="240" w:after="240"/>
        <w:rPr>
          <w:rFonts w:ascii="Arial" w:hAnsi="Arial" w:cs="Arial"/>
        </w:rPr>
      </w:pPr>
      <w:r w:rsidRPr="009B2EB5">
        <w:rPr>
          <w:rFonts w:ascii="Arial" w:hAnsi="Arial" w:cs="Arial"/>
        </w:rPr>
        <w:t>Ker je do določene mere glede seznama naprav podobna ureditev predvidena tudi za naprave, ki se iz sistema trgovanja želijo izključiti (tako imenovane male naprave; o tem več v obrazložitvi k 38. členu predl</w:t>
      </w:r>
      <w:r w:rsidR="00874F8C" w:rsidRPr="009B2EB5">
        <w:rPr>
          <w:rFonts w:ascii="Arial" w:hAnsi="Arial" w:cs="Arial"/>
        </w:rPr>
        <w:t>oga</w:t>
      </w:r>
      <w:r w:rsidRPr="009B2EB5">
        <w:rPr>
          <w:rFonts w:ascii="Arial" w:hAnsi="Arial" w:cs="Arial"/>
        </w:rPr>
        <w:t xml:space="preserve"> zakona), ministrstvo v skladu z določbami drugega, tretjega in četrtega odstavka obravnavanega člena pripravi tudi seznam teh naprav. Vendar pa je vsebina seznama malih naprav nekoliko drugačna od vsebine seznama naprav, določena pa je v tretjem odstavku obravnavanega člena. Tudi ta seznam mora vsebovati informacije, določene v petem odstavku, prav tako pa mora ministrstvo v skladu z </w:t>
      </w:r>
      <w:r w:rsidR="00056FB1" w:rsidRPr="009B2EB5">
        <w:rPr>
          <w:rFonts w:ascii="Arial" w:hAnsi="Arial" w:cs="Arial"/>
        </w:rPr>
        <w:t>Delegirano u</w:t>
      </w:r>
      <w:r w:rsidRPr="009B2EB5">
        <w:rPr>
          <w:rFonts w:ascii="Arial" w:hAnsi="Arial" w:cs="Arial"/>
        </w:rPr>
        <w:t>redbo 2019/331/EU izračunati količino brezplačno dodeljenih emisijskih kuponov za vsako malo napravo s seznama.</w:t>
      </w:r>
    </w:p>
    <w:p w14:paraId="74A60F09" w14:textId="7A44696D" w:rsidR="00AE1EF9" w:rsidRPr="009B2EB5" w:rsidRDefault="00AE1EF9" w:rsidP="008B1D45">
      <w:pPr>
        <w:spacing w:before="240" w:after="240"/>
        <w:rPr>
          <w:rFonts w:ascii="Arial" w:hAnsi="Arial" w:cs="Arial"/>
        </w:rPr>
      </w:pPr>
      <w:r w:rsidRPr="009B2EB5">
        <w:rPr>
          <w:rFonts w:ascii="Arial" w:hAnsi="Arial" w:cs="Arial"/>
        </w:rPr>
        <w:t>Nekoliko drugače je urejena obveznost javne objave seznama</w:t>
      </w:r>
      <w:r w:rsidR="00937ED6" w:rsidRPr="009B2EB5">
        <w:rPr>
          <w:rFonts w:ascii="Arial" w:hAnsi="Arial" w:cs="Arial"/>
        </w:rPr>
        <w:t xml:space="preserve"> malih naprav</w:t>
      </w:r>
      <w:r w:rsidRPr="009B2EB5">
        <w:rPr>
          <w:rFonts w:ascii="Arial" w:hAnsi="Arial" w:cs="Arial"/>
        </w:rPr>
        <w:t>. Po določbi četrtega odstavka obravnavanega člena ministrstvo</w:t>
      </w:r>
      <w:r w:rsidR="004F3A93" w:rsidRPr="009B2EB5">
        <w:rPr>
          <w:rFonts w:ascii="Arial" w:hAnsi="Arial" w:cs="Arial"/>
        </w:rPr>
        <w:t xml:space="preserve"> seznam malih naprav javno</w:t>
      </w:r>
      <w:r w:rsidRPr="009B2EB5">
        <w:rPr>
          <w:rFonts w:ascii="Arial" w:hAnsi="Arial" w:cs="Arial"/>
        </w:rPr>
        <w:t xml:space="preserve"> objavi</w:t>
      </w:r>
      <w:r w:rsidR="004F3A93" w:rsidRPr="009B2EB5">
        <w:rPr>
          <w:rFonts w:ascii="Arial" w:hAnsi="Arial" w:cs="Arial"/>
        </w:rPr>
        <w:t xml:space="preserve"> na osrednjem spletnem mestu državne uprave</w:t>
      </w:r>
      <w:r w:rsidRPr="009B2EB5">
        <w:rPr>
          <w:rFonts w:ascii="Arial" w:hAnsi="Arial" w:cs="Arial"/>
        </w:rPr>
        <w:t xml:space="preserve"> štiri mesece pred rokom, določenim v prvem odstavku </w:t>
      </w:r>
      <w:r w:rsidR="004F3A93" w:rsidRPr="009B2EB5">
        <w:rPr>
          <w:rFonts w:ascii="Arial" w:hAnsi="Arial" w:cs="Arial"/>
        </w:rPr>
        <w:t xml:space="preserve">obravnavanega člena, </w:t>
      </w:r>
      <w:r w:rsidRPr="009B2EB5">
        <w:rPr>
          <w:rFonts w:ascii="Arial" w:hAnsi="Arial" w:cs="Arial"/>
        </w:rPr>
        <w:t>javnost pa ima v 30 dneh od objave pravico do dajanja pripomb na ta seznam.</w:t>
      </w:r>
    </w:p>
    <w:p w14:paraId="219BAF41" w14:textId="1F4FE10B" w:rsidR="00AE1EF9" w:rsidRPr="009B2EB5" w:rsidRDefault="00AE1EF9" w:rsidP="008B1D45">
      <w:pPr>
        <w:spacing w:before="240" w:after="240"/>
        <w:rPr>
          <w:rFonts w:ascii="Arial" w:hAnsi="Arial" w:cs="Arial"/>
        </w:rPr>
      </w:pPr>
      <w:r w:rsidRPr="009B2EB5">
        <w:rPr>
          <w:rFonts w:ascii="Arial" w:hAnsi="Arial" w:cs="Arial"/>
        </w:rPr>
        <w:t xml:space="preserve">Kot je navedeno v prvem </w:t>
      </w:r>
      <w:r w:rsidR="00F719F6" w:rsidRPr="009B2EB5">
        <w:rPr>
          <w:rFonts w:ascii="Arial" w:hAnsi="Arial" w:cs="Arial"/>
        </w:rPr>
        <w:t xml:space="preserve">in drugem </w:t>
      </w:r>
      <w:r w:rsidRPr="009B2EB5">
        <w:rPr>
          <w:rFonts w:ascii="Arial" w:hAnsi="Arial" w:cs="Arial"/>
        </w:rPr>
        <w:t>odstavku</w:t>
      </w:r>
      <w:r w:rsidR="00F719F6" w:rsidRPr="009B2EB5">
        <w:rPr>
          <w:rFonts w:ascii="Arial" w:hAnsi="Arial" w:cs="Arial"/>
        </w:rPr>
        <w:t xml:space="preserve"> obravnavanega člena</w:t>
      </w:r>
      <w:r w:rsidRPr="009B2EB5">
        <w:rPr>
          <w:rFonts w:ascii="Arial" w:hAnsi="Arial" w:cs="Arial"/>
        </w:rPr>
        <w:t>, mora ministrstvo oba seznama do določenega roka poslati Komisiji, po določbi sedmega odstavka pa upoštevati njene zahteve</w:t>
      </w:r>
      <w:r w:rsidR="00F719F6" w:rsidRPr="009B2EB5">
        <w:rPr>
          <w:rFonts w:ascii="Arial" w:hAnsi="Arial" w:cs="Arial"/>
        </w:rPr>
        <w:t xml:space="preserve"> glede vključitve na seznam in enakovrednih ukrepov, ki jih vsebuje seznam malih naprav</w:t>
      </w:r>
      <w:r w:rsidRPr="009B2EB5">
        <w:rPr>
          <w:rFonts w:ascii="Arial" w:hAnsi="Arial" w:cs="Arial"/>
        </w:rPr>
        <w:t xml:space="preserve">. </w:t>
      </w:r>
      <w:r w:rsidR="00F719F6" w:rsidRPr="009B2EB5">
        <w:rPr>
          <w:rFonts w:ascii="Arial" w:hAnsi="Arial" w:cs="Arial"/>
        </w:rPr>
        <w:t xml:space="preserve">Prav tako ministrstvo po določbi sedmega odstavka ne sme dodeliti brezplačnih emisijskih kuponov napravi in mali napravi, za katero je Komisija zavrnila vpis na končni seznam. </w:t>
      </w:r>
      <w:r w:rsidRPr="009B2EB5">
        <w:rPr>
          <w:rFonts w:ascii="Arial" w:hAnsi="Arial" w:cs="Arial"/>
        </w:rPr>
        <w:t xml:space="preserve">Če Komisija v devetih mesecih od roka javne </w:t>
      </w:r>
      <w:r w:rsidR="00F719F6" w:rsidRPr="009B2EB5">
        <w:rPr>
          <w:rFonts w:ascii="Arial" w:hAnsi="Arial" w:cs="Arial"/>
        </w:rPr>
        <w:t>objave</w:t>
      </w:r>
      <w:r w:rsidRPr="009B2EB5">
        <w:rPr>
          <w:rFonts w:ascii="Arial" w:hAnsi="Arial" w:cs="Arial"/>
        </w:rPr>
        <w:t xml:space="preserve"> seznama malih naprav ne ugovarja, lahko ministrstvo po določbi osmega odstavka obravnavanega člena javno objavi končni seznam naprav in malih naprav, skupaj s pripadajočo količino brezplačno dodeljenih kuponov za vsako napravo. </w:t>
      </w:r>
    </w:p>
    <w:p w14:paraId="6C9F0223" w14:textId="77777777" w:rsidR="00AE1EF9" w:rsidRPr="009B2EB5" w:rsidRDefault="00AE1EF9" w:rsidP="008B1D45">
      <w:pPr>
        <w:spacing w:before="240" w:after="240"/>
        <w:rPr>
          <w:rFonts w:ascii="Arial" w:hAnsi="Arial" w:cs="Arial"/>
        </w:rPr>
      </w:pPr>
      <w:r w:rsidRPr="009B2EB5">
        <w:rPr>
          <w:rFonts w:ascii="Arial" w:hAnsi="Arial" w:cs="Arial"/>
        </w:rPr>
        <w:t>Po določbi devetega odstavka ministrstvo izda odločbo, s katero se upravljavcu naprave in upravljavcu male naprave na podlagi končnega seznama dodeli celotna brezplačna količina emisijskih kuponov, ki mu pripada za petletno obdobje, in pripadajoče letne brezplačne količine emisijskih kuponov.</w:t>
      </w:r>
    </w:p>
    <w:p w14:paraId="2B21FB64" w14:textId="77777777" w:rsidR="00AE1EF9" w:rsidRPr="009B2EB5" w:rsidRDefault="00AE1EF9" w:rsidP="008B1D45">
      <w:pPr>
        <w:spacing w:before="240" w:after="240"/>
        <w:rPr>
          <w:rFonts w:ascii="Arial" w:hAnsi="Arial" w:cs="Arial"/>
        </w:rPr>
      </w:pPr>
      <w:r w:rsidRPr="009B2EB5">
        <w:rPr>
          <w:rFonts w:ascii="Arial" w:hAnsi="Arial" w:cs="Arial"/>
        </w:rPr>
        <w:t>V primeru spremembe dovoljenja zaradi spremembe upravljavca naprave mora ministrstvo odločbo o dodelitvi emisijskih kuponov v roku dveh mesecev v tem delu spremeniti po uradni dolžnosti, to je določiti novega upravljavca, saj količine emisijskih kuponov ostanejo nespremenjene.</w:t>
      </w:r>
    </w:p>
    <w:p w14:paraId="7CC8492A" w14:textId="5361586D" w:rsidR="00E71FE7" w:rsidRPr="009B2EB5" w:rsidRDefault="00E71FE7" w:rsidP="00E71FE7">
      <w:pPr>
        <w:pStyle w:val="Odstavek"/>
        <w:ind w:firstLine="0"/>
      </w:pPr>
      <w:r w:rsidRPr="009B2EB5">
        <w:t xml:space="preserve">V </w:t>
      </w:r>
      <w:r w:rsidR="00F719F6" w:rsidRPr="009B2EB5">
        <w:t>enajstem</w:t>
      </w:r>
      <w:r w:rsidRPr="009B2EB5">
        <w:t xml:space="preserve"> odstavku obravnavanega člena je urejena posebna ureditev za napravo, ki je vključena na seznam iz osmega odstavka, vendar pa zaradi obratovanja kurilnih enot s skupno nazivno vhodno toplotno močjo nad 20 MW spremeni svoje proizvodne procese, da bi </w:t>
      </w:r>
      <w:r w:rsidRPr="009B2EB5">
        <w:lastRenderedPageBreak/>
        <w:t>zmanjšala emisije toplogrednih plinov, in ne dosega več tega praga. V tem primeru se upravljavec naprave lahko odloči, da ostane vključen v sistem trgovanja do konca tekočega pa tudi naslednjega petletnega obdobja. Upravljavec naprave mora o tej nameri obvesti ministrstvo, to pa po uradni dolžnosti spremeni dovoljenje za izpuščanje toplogrednih plinov.</w:t>
      </w:r>
    </w:p>
    <w:p w14:paraId="4DAF22C7" w14:textId="77777777" w:rsidR="00AE1EF9" w:rsidRPr="009B2EB5" w:rsidRDefault="00AE1EF9" w:rsidP="008B1D45">
      <w:pPr>
        <w:spacing w:before="240" w:after="240"/>
        <w:rPr>
          <w:rFonts w:ascii="Arial" w:hAnsi="Arial" w:cs="Arial"/>
          <w:b/>
          <w:bCs/>
        </w:rPr>
      </w:pPr>
      <w:r w:rsidRPr="009B2EB5">
        <w:rPr>
          <w:rFonts w:ascii="Arial" w:hAnsi="Arial" w:cs="Arial"/>
          <w:b/>
          <w:bCs/>
        </w:rPr>
        <w:t>K 38. členu (izključitev iz sistema trgovanja)</w:t>
      </w:r>
    </w:p>
    <w:p w14:paraId="5AAA5866" w14:textId="77777777" w:rsidR="00FA4972" w:rsidRPr="009B2EB5" w:rsidRDefault="00AE1EF9" w:rsidP="008B1D45">
      <w:pPr>
        <w:spacing w:before="240" w:after="240"/>
        <w:rPr>
          <w:rFonts w:ascii="Arial" w:hAnsi="Arial" w:cs="Arial"/>
        </w:rPr>
      </w:pPr>
      <w:r w:rsidRPr="009B2EB5">
        <w:rPr>
          <w:rFonts w:ascii="Arial" w:hAnsi="Arial" w:cs="Arial"/>
        </w:rPr>
        <w:t xml:space="preserve">Ta člen </w:t>
      </w:r>
      <w:r w:rsidR="00165664" w:rsidRPr="009B2EB5">
        <w:rPr>
          <w:rFonts w:ascii="Arial" w:hAnsi="Arial" w:cs="Arial"/>
        </w:rPr>
        <w:t xml:space="preserve">predloga zakona </w:t>
      </w:r>
      <w:r w:rsidRPr="009B2EB5">
        <w:rPr>
          <w:rFonts w:ascii="Arial" w:hAnsi="Arial" w:cs="Arial"/>
        </w:rPr>
        <w:t xml:space="preserve">ureja možnost, ki jo dopušča 27. člen Direktive 2003/87/ES, da se upravljavec naprave pod določenimi pogoji odloči za izključitev iz sistema trgovanja (s čimer postane t. i. mala naprava). </w:t>
      </w:r>
      <w:r w:rsidR="00D944CE" w:rsidRPr="009B2EB5">
        <w:rPr>
          <w:rFonts w:ascii="Arial" w:hAnsi="Arial" w:cs="Arial"/>
        </w:rPr>
        <w:t>M</w:t>
      </w:r>
      <w:r w:rsidR="00410334" w:rsidRPr="009B2EB5">
        <w:rPr>
          <w:rFonts w:ascii="Arial" w:hAnsi="Arial" w:cs="Arial"/>
        </w:rPr>
        <w:t xml:space="preserve">ožnost nadaljnje izključitve </w:t>
      </w:r>
      <w:r w:rsidR="00CA49DF" w:rsidRPr="009B2EB5">
        <w:rPr>
          <w:rFonts w:ascii="Arial" w:hAnsi="Arial" w:cs="Arial"/>
        </w:rPr>
        <w:t xml:space="preserve">seveda </w:t>
      </w:r>
      <w:r w:rsidR="00410334" w:rsidRPr="009B2EB5">
        <w:rPr>
          <w:rFonts w:ascii="Arial" w:hAnsi="Arial" w:cs="Arial"/>
        </w:rPr>
        <w:t>obstaja tudi za upravljavca naprave, ki ima pravnomočno dovoljenje za izpuščanje toplogrednih plinov za male naprave</w:t>
      </w:r>
      <w:r w:rsidR="00877564" w:rsidRPr="009B2EB5">
        <w:rPr>
          <w:rFonts w:ascii="Arial" w:hAnsi="Arial" w:cs="Arial"/>
        </w:rPr>
        <w:t xml:space="preserve"> v tekočem obdobju</w:t>
      </w:r>
      <w:r w:rsidR="00410334" w:rsidRPr="009B2EB5">
        <w:rPr>
          <w:rFonts w:ascii="Arial" w:hAnsi="Arial" w:cs="Arial"/>
        </w:rPr>
        <w:t>, če izpolnjuje omenjene pogoje</w:t>
      </w:r>
      <w:r w:rsidR="00D944CE" w:rsidRPr="009B2EB5">
        <w:rPr>
          <w:rFonts w:ascii="Arial" w:hAnsi="Arial" w:cs="Arial"/>
        </w:rPr>
        <w:t>, kar se razume iz opredelitve izraza 'upravljavec naprave' iz 55. točke prvega odstavka 4. člena predl</w:t>
      </w:r>
      <w:r w:rsidR="009F7891" w:rsidRPr="009B2EB5">
        <w:rPr>
          <w:rFonts w:ascii="Arial" w:hAnsi="Arial" w:cs="Arial"/>
        </w:rPr>
        <w:t>oga</w:t>
      </w:r>
      <w:r w:rsidR="00D944CE" w:rsidRPr="009B2EB5">
        <w:rPr>
          <w:rFonts w:ascii="Arial" w:hAnsi="Arial" w:cs="Arial"/>
        </w:rPr>
        <w:t xml:space="preserve"> zakona.</w:t>
      </w:r>
      <w:r w:rsidR="00410334" w:rsidRPr="009B2EB5">
        <w:rPr>
          <w:rFonts w:ascii="Arial" w:hAnsi="Arial" w:cs="Arial"/>
        </w:rPr>
        <w:t xml:space="preserve"> </w:t>
      </w:r>
      <w:r w:rsidRPr="009B2EB5">
        <w:rPr>
          <w:rFonts w:ascii="Arial" w:hAnsi="Arial" w:cs="Arial"/>
        </w:rPr>
        <w:t>Ti pogoji so določeni v prvem odstavku obravnavanega člena in so odvisni od emisij iz takšne naprave (manj kot 25.000 ton ekvivalenta ogljikovega dioksida v vsakem koledarskem letu v zadnjih treh zaporednih letih), nazivne vhodne toplotne moči (pod 35 MW) in izpolnjevanja enakovrednih ukrepov</w:t>
      </w:r>
      <w:r w:rsidR="00410334" w:rsidRPr="009B2EB5">
        <w:rPr>
          <w:rFonts w:ascii="Arial" w:hAnsi="Arial" w:cs="Arial"/>
        </w:rPr>
        <w:t xml:space="preserve">, ki jih na podlagi pooblastila iz </w:t>
      </w:r>
      <w:r w:rsidR="00D944CE" w:rsidRPr="009B2EB5">
        <w:rPr>
          <w:rFonts w:ascii="Arial" w:hAnsi="Arial" w:cs="Arial"/>
        </w:rPr>
        <w:t>trinajstega</w:t>
      </w:r>
      <w:r w:rsidR="00410334" w:rsidRPr="009B2EB5">
        <w:rPr>
          <w:rFonts w:ascii="Arial" w:hAnsi="Arial" w:cs="Arial"/>
        </w:rPr>
        <w:t xml:space="preserve"> odstavka obravnavanega člena predpiše vlada</w:t>
      </w:r>
      <w:r w:rsidRPr="009B2EB5">
        <w:rPr>
          <w:rFonts w:ascii="Arial" w:hAnsi="Arial" w:cs="Arial"/>
        </w:rPr>
        <w:t>.</w:t>
      </w:r>
      <w:r w:rsidR="009F7891" w:rsidRPr="009B2EB5">
        <w:rPr>
          <w:rFonts w:ascii="Arial" w:hAnsi="Arial" w:cs="Arial"/>
        </w:rPr>
        <w:t xml:space="preserve"> </w:t>
      </w:r>
    </w:p>
    <w:p w14:paraId="40480977" w14:textId="5E50BE88" w:rsidR="00410334" w:rsidRPr="009B2EB5" w:rsidRDefault="00410334" w:rsidP="008B1D45">
      <w:pPr>
        <w:spacing w:before="240" w:after="240"/>
        <w:rPr>
          <w:rFonts w:ascii="Arial" w:hAnsi="Arial" w:cs="Arial"/>
        </w:rPr>
      </w:pPr>
      <w:r w:rsidRPr="009B2EB5">
        <w:rPr>
          <w:rFonts w:ascii="Arial" w:hAnsi="Arial" w:cs="Arial"/>
        </w:rPr>
        <w:t>Ministrstvo mora skladno z drugim odstavkom obravnavanega člena v določenem roku na osrednjem spletnem mestu državne uprave objaviti predlog enakovrednih ukrepov za male naprave, da lahko te sprejmejo informirano odločitev o tem, ali se bod</w:t>
      </w:r>
      <w:r w:rsidR="00D944CE" w:rsidRPr="009B2EB5">
        <w:rPr>
          <w:rFonts w:ascii="Arial" w:hAnsi="Arial" w:cs="Arial"/>
        </w:rPr>
        <w:t>o (ponovno)</w:t>
      </w:r>
      <w:r w:rsidRPr="009B2EB5">
        <w:rPr>
          <w:rFonts w:ascii="Arial" w:hAnsi="Arial" w:cs="Arial"/>
        </w:rPr>
        <w:t xml:space="preserve"> izključile iz sistema trgovanja. </w:t>
      </w:r>
    </w:p>
    <w:p w14:paraId="77D2D6BA" w14:textId="611BA7CC" w:rsidR="00AE1EF9" w:rsidRPr="009B2EB5" w:rsidRDefault="00AE1EF9" w:rsidP="008B1D45">
      <w:pPr>
        <w:spacing w:before="240" w:after="240"/>
        <w:rPr>
          <w:rFonts w:ascii="Arial" w:hAnsi="Arial" w:cs="Arial"/>
        </w:rPr>
      </w:pPr>
      <w:r w:rsidRPr="009B2EB5">
        <w:rPr>
          <w:rFonts w:ascii="Arial" w:hAnsi="Arial" w:cs="Arial"/>
        </w:rPr>
        <w:t xml:space="preserve">Upravljavec naprave mora po določbi </w:t>
      </w:r>
      <w:r w:rsidR="00410334" w:rsidRPr="009B2EB5">
        <w:rPr>
          <w:rFonts w:ascii="Arial" w:hAnsi="Arial" w:cs="Arial"/>
        </w:rPr>
        <w:t>tretjega</w:t>
      </w:r>
      <w:r w:rsidRPr="009B2EB5">
        <w:rPr>
          <w:rFonts w:ascii="Arial" w:hAnsi="Arial" w:cs="Arial"/>
        </w:rPr>
        <w:t xml:space="preserve"> odstavka o svoji nameri obvestiti ministrstvo najpozneje </w:t>
      </w:r>
      <w:r w:rsidR="00410334" w:rsidRPr="009B2EB5">
        <w:rPr>
          <w:rFonts w:ascii="Arial" w:hAnsi="Arial" w:cs="Arial"/>
        </w:rPr>
        <w:t xml:space="preserve">štiri </w:t>
      </w:r>
      <w:r w:rsidRPr="009B2EB5">
        <w:rPr>
          <w:rFonts w:ascii="Arial" w:hAnsi="Arial" w:cs="Arial"/>
        </w:rPr>
        <w:t>mesece pred rokom, določenim v prvem odstavku 37. člena predl</w:t>
      </w:r>
      <w:r w:rsidR="009F7891" w:rsidRPr="009B2EB5">
        <w:rPr>
          <w:rFonts w:ascii="Arial" w:hAnsi="Arial" w:cs="Arial"/>
        </w:rPr>
        <w:t>oga</w:t>
      </w:r>
      <w:r w:rsidRPr="009B2EB5">
        <w:rPr>
          <w:rFonts w:ascii="Arial" w:hAnsi="Arial" w:cs="Arial"/>
        </w:rPr>
        <w:t xml:space="preserve"> zakona, to je do </w:t>
      </w:r>
      <w:r w:rsidR="00410334" w:rsidRPr="009B2EB5">
        <w:rPr>
          <w:rFonts w:ascii="Arial" w:hAnsi="Arial" w:cs="Arial"/>
        </w:rPr>
        <w:t>31</w:t>
      </w:r>
      <w:r w:rsidRPr="009B2EB5">
        <w:rPr>
          <w:rFonts w:ascii="Arial" w:hAnsi="Arial" w:cs="Arial"/>
        </w:rPr>
        <w:t xml:space="preserve">. </w:t>
      </w:r>
      <w:r w:rsidR="00410334" w:rsidRPr="009B2EB5">
        <w:rPr>
          <w:rFonts w:ascii="Arial" w:hAnsi="Arial" w:cs="Arial"/>
        </w:rPr>
        <w:t xml:space="preserve">maja </w:t>
      </w:r>
      <w:r w:rsidRPr="009B2EB5">
        <w:rPr>
          <w:rFonts w:ascii="Arial" w:hAnsi="Arial" w:cs="Arial"/>
        </w:rPr>
        <w:t>dve leti pred začetkom obdobja, kar pomeni za obdobje od leta 2026 do 2030 do 30. junija 2024.</w:t>
      </w:r>
      <w:r w:rsidR="00D461ED" w:rsidRPr="009B2EB5">
        <w:rPr>
          <w:rFonts w:ascii="Arial" w:hAnsi="Arial" w:cs="Arial"/>
        </w:rPr>
        <w:t xml:space="preserve"> </w:t>
      </w:r>
      <w:r w:rsidR="00410334" w:rsidRPr="009B2EB5">
        <w:rPr>
          <w:rFonts w:ascii="Arial" w:hAnsi="Arial" w:cs="Arial"/>
        </w:rPr>
        <w:t xml:space="preserve">Upravljavec naprave, ki se želi </w:t>
      </w:r>
      <w:r w:rsidR="00D944CE" w:rsidRPr="009B2EB5">
        <w:rPr>
          <w:rFonts w:ascii="Arial" w:hAnsi="Arial" w:cs="Arial"/>
        </w:rPr>
        <w:t xml:space="preserve">(ponovno) </w:t>
      </w:r>
      <w:r w:rsidR="00410334" w:rsidRPr="009B2EB5">
        <w:rPr>
          <w:rFonts w:ascii="Arial" w:hAnsi="Arial" w:cs="Arial"/>
        </w:rPr>
        <w:t>izključiti iz sistema trgovanja, bo ministrstvo o svoji nameri obvestil z vlogo iz prvega odstavka 37.</w:t>
      </w:r>
      <w:r w:rsidR="007C511C" w:rsidRPr="009B2EB5">
        <w:rPr>
          <w:rFonts w:ascii="Arial" w:hAnsi="Arial" w:cs="Arial"/>
        </w:rPr>
        <w:t> </w:t>
      </w:r>
      <w:r w:rsidR="00410334" w:rsidRPr="009B2EB5">
        <w:rPr>
          <w:rFonts w:ascii="Arial" w:hAnsi="Arial" w:cs="Arial"/>
        </w:rPr>
        <w:t>člena</w:t>
      </w:r>
      <w:r w:rsidR="009F7891" w:rsidRPr="009B2EB5">
        <w:rPr>
          <w:rFonts w:ascii="Arial" w:hAnsi="Arial" w:cs="Arial"/>
        </w:rPr>
        <w:t xml:space="preserve"> predloga zakona</w:t>
      </w:r>
      <w:r w:rsidR="00410334" w:rsidRPr="009B2EB5">
        <w:rPr>
          <w:rFonts w:ascii="Arial" w:hAnsi="Arial" w:cs="Arial"/>
        </w:rPr>
        <w:t xml:space="preserve"> (vloga za brezplačno dodelitev emisijskih kuponov)</w:t>
      </w:r>
      <w:r w:rsidR="00D461ED" w:rsidRPr="009B2EB5">
        <w:rPr>
          <w:rFonts w:ascii="Arial" w:hAnsi="Arial" w:cs="Arial"/>
        </w:rPr>
        <w:t>.</w:t>
      </w:r>
    </w:p>
    <w:p w14:paraId="70270C5D" w14:textId="1438EBA3" w:rsidR="00AE1EF9" w:rsidRPr="009B2EB5" w:rsidRDefault="00AE1EF9" w:rsidP="008B1D45">
      <w:pPr>
        <w:spacing w:before="240" w:after="240"/>
        <w:rPr>
          <w:rFonts w:ascii="Arial" w:hAnsi="Arial" w:cs="Arial"/>
        </w:rPr>
      </w:pPr>
      <w:r w:rsidRPr="009B2EB5">
        <w:rPr>
          <w:rFonts w:ascii="Arial" w:hAnsi="Arial" w:cs="Arial"/>
        </w:rPr>
        <w:t>Če upravljavec naprave izpolni prva dva zgoraj navedena pogoja (manj kot 25.000 ton ekvivalenta ogljikovega dioksida v vsakem koledarskem letu v zadnjih treh zaporednih letih in nazivna vhodna toplotna moč pod 35 MW), ga ministrstvo uvrsti na seznam malih naprav</w:t>
      </w:r>
      <w:r w:rsidR="00480244" w:rsidRPr="009B2EB5">
        <w:rPr>
          <w:rFonts w:ascii="Arial" w:hAnsi="Arial" w:cs="Arial"/>
        </w:rPr>
        <w:t xml:space="preserve"> za novo obdobje</w:t>
      </w:r>
      <w:r w:rsidRPr="009B2EB5">
        <w:rPr>
          <w:rFonts w:ascii="Arial" w:hAnsi="Arial" w:cs="Arial"/>
        </w:rPr>
        <w:t xml:space="preserve">, po določbi </w:t>
      </w:r>
      <w:r w:rsidR="00487648" w:rsidRPr="009B2EB5">
        <w:rPr>
          <w:rFonts w:ascii="Arial" w:hAnsi="Arial" w:cs="Arial"/>
        </w:rPr>
        <w:t xml:space="preserve">četrtega </w:t>
      </w:r>
      <w:r w:rsidRPr="009B2EB5">
        <w:rPr>
          <w:rFonts w:ascii="Arial" w:hAnsi="Arial" w:cs="Arial"/>
        </w:rPr>
        <w:t xml:space="preserve">odstavka obravnavanega člena pa veljavno dovoljenje za izpuščanje toplogrednih plinov </w:t>
      </w:r>
      <w:r w:rsidR="00D944CE" w:rsidRPr="009B2EB5">
        <w:rPr>
          <w:rFonts w:ascii="Arial" w:hAnsi="Arial" w:cs="Arial"/>
        </w:rPr>
        <w:t>oz</w:t>
      </w:r>
      <w:r w:rsidR="009F7891" w:rsidRPr="009B2EB5">
        <w:rPr>
          <w:rFonts w:ascii="Arial" w:hAnsi="Arial" w:cs="Arial"/>
        </w:rPr>
        <w:t>iroma</w:t>
      </w:r>
      <w:r w:rsidR="00D944CE" w:rsidRPr="009B2EB5">
        <w:rPr>
          <w:rFonts w:ascii="Arial" w:hAnsi="Arial" w:cs="Arial"/>
        </w:rPr>
        <w:t xml:space="preserve"> veljavno dovoljenje za izpuščanje toplogrednih plinov za malo napravo (če se želi naprava, ki je bila v predhodnem obdobju že izključena iz sistema trgovanja, ponovno izključiti) </w:t>
      </w:r>
      <w:r w:rsidRPr="009B2EB5">
        <w:rPr>
          <w:rFonts w:ascii="Arial" w:hAnsi="Arial" w:cs="Arial"/>
        </w:rPr>
        <w:t>po uradni dolžnosti nadomesti z novim.</w:t>
      </w:r>
      <w:r w:rsidR="00D944CE" w:rsidRPr="009B2EB5">
        <w:rPr>
          <w:rFonts w:ascii="Arial" w:hAnsi="Arial" w:cs="Arial"/>
        </w:rPr>
        <w:t xml:space="preserve"> </w:t>
      </w:r>
      <w:r w:rsidRPr="009B2EB5">
        <w:rPr>
          <w:rFonts w:ascii="Arial" w:hAnsi="Arial" w:cs="Arial"/>
        </w:rPr>
        <w:t xml:space="preserve">Določbe </w:t>
      </w:r>
      <w:r w:rsidR="00487648" w:rsidRPr="009B2EB5">
        <w:rPr>
          <w:rFonts w:ascii="Arial" w:hAnsi="Arial" w:cs="Arial"/>
        </w:rPr>
        <w:t>petega</w:t>
      </w:r>
      <w:r w:rsidR="00480244" w:rsidRPr="009B2EB5">
        <w:rPr>
          <w:rFonts w:ascii="Arial" w:hAnsi="Arial" w:cs="Arial"/>
        </w:rPr>
        <w:t xml:space="preserve"> </w:t>
      </w:r>
      <w:r w:rsidRPr="009B2EB5">
        <w:rPr>
          <w:rFonts w:ascii="Arial" w:hAnsi="Arial" w:cs="Arial"/>
        </w:rPr>
        <w:t>odstavka vsebujejo sestavine odločbe, ki so podobne kot v dovoljenju za izpuščanje toplogrednih plinov in se nanašajo na spremljanje in poročanje o emisijah ter izvajanje enakovrednih ukrepov</w:t>
      </w:r>
      <w:r w:rsidR="00877564" w:rsidRPr="009B2EB5">
        <w:rPr>
          <w:rFonts w:ascii="Arial" w:hAnsi="Arial" w:cs="Arial"/>
        </w:rPr>
        <w:t>. Ministrstvo izda d</w:t>
      </w:r>
      <w:r w:rsidR="004B356A" w:rsidRPr="009B2EB5">
        <w:rPr>
          <w:rFonts w:ascii="Arial" w:hAnsi="Arial" w:cs="Arial"/>
        </w:rPr>
        <w:t>ovoljenje za izpuščanje toplogrednih plinov za malo napravo za petletno obdobje iz prvega odstavka 37.</w:t>
      </w:r>
      <w:r w:rsidR="007C511C" w:rsidRPr="009B2EB5">
        <w:rPr>
          <w:rFonts w:ascii="Arial" w:hAnsi="Arial" w:cs="Arial"/>
        </w:rPr>
        <w:t> </w:t>
      </w:r>
      <w:r w:rsidR="004B356A" w:rsidRPr="009B2EB5">
        <w:rPr>
          <w:rFonts w:ascii="Arial" w:hAnsi="Arial" w:cs="Arial"/>
        </w:rPr>
        <w:t>člena</w:t>
      </w:r>
      <w:r w:rsidR="009F7891" w:rsidRPr="009B2EB5">
        <w:rPr>
          <w:rFonts w:ascii="Arial" w:hAnsi="Arial" w:cs="Arial"/>
        </w:rPr>
        <w:t xml:space="preserve"> predloga zakona</w:t>
      </w:r>
      <w:r w:rsidR="004B356A" w:rsidRPr="009B2EB5">
        <w:rPr>
          <w:rFonts w:ascii="Arial" w:hAnsi="Arial" w:cs="Arial"/>
        </w:rPr>
        <w:t>.</w:t>
      </w:r>
    </w:p>
    <w:p w14:paraId="03B3C887" w14:textId="0160F91E" w:rsidR="001D6E60" w:rsidRPr="009B2EB5" w:rsidRDefault="00CA49DF" w:rsidP="008B1D45">
      <w:pPr>
        <w:spacing w:before="240" w:after="240"/>
        <w:rPr>
          <w:rFonts w:ascii="Arial" w:hAnsi="Arial" w:cs="Arial"/>
        </w:rPr>
      </w:pPr>
      <w:r w:rsidRPr="009B2EB5">
        <w:rPr>
          <w:rFonts w:ascii="Arial" w:hAnsi="Arial" w:cs="Arial"/>
        </w:rPr>
        <w:t>Šesti</w:t>
      </w:r>
      <w:r w:rsidR="001D6E60" w:rsidRPr="009B2EB5">
        <w:rPr>
          <w:rFonts w:ascii="Arial" w:hAnsi="Arial" w:cs="Arial"/>
        </w:rPr>
        <w:t xml:space="preserve"> odstavek določa, da mora upravljavec male naprave ministrstvu o emisijah v preteklem letu poročati do določenega roka, tega poročila pa v nasprotju s poročili upravljavcev vključenih naprav ne preveri </w:t>
      </w:r>
      <w:proofErr w:type="spellStart"/>
      <w:r w:rsidR="001D6E60" w:rsidRPr="009B2EB5">
        <w:rPr>
          <w:rFonts w:ascii="Arial" w:hAnsi="Arial" w:cs="Arial"/>
        </w:rPr>
        <w:t>preveritelj</w:t>
      </w:r>
      <w:proofErr w:type="spellEnd"/>
      <w:r w:rsidR="001D6E60" w:rsidRPr="009B2EB5">
        <w:rPr>
          <w:rFonts w:ascii="Arial" w:hAnsi="Arial" w:cs="Arial"/>
        </w:rPr>
        <w:t xml:space="preserve">. </w:t>
      </w:r>
      <w:r w:rsidR="0075400F" w:rsidRPr="009B2EB5">
        <w:rPr>
          <w:rFonts w:ascii="Arial" w:hAnsi="Arial" w:cs="Arial"/>
        </w:rPr>
        <w:t>Namesto tega ga preveri ministrstvo, ki, če ugotovi, da vsebuje napačne podatke o emisijah, količino emisij toplogrednih plinov ugotovi z odločbo.</w:t>
      </w:r>
    </w:p>
    <w:p w14:paraId="25124818" w14:textId="475A96DC" w:rsidR="00AE1EF9" w:rsidRPr="009B2EB5" w:rsidRDefault="00AE1EF9" w:rsidP="008B1D45">
      <w:pPr>
        <w:spacing w:before="240" w:after="240"/>
        <w:rPr>
          <w:rFonts w:ascii="Arial" w:hAnsi="Arial" w:cs="Arial"/>
        </w:rPr>
      </w:pPr>
      <w:r w:rsidRPr="009B2EB5">
        <w:rPr>
          <w:rFonts w:ascii="Arial" w:hAnsi="Arial" w:cs="Arial"/>
        </w:rPr>
        <w:t xml:space="preserve">Po določbi </w:t>
      </w:r>
      <w:r w:rsidR="009F3CDB" w:rsidRPr="009B2EB5">
        <w:rPr>
          <w:rFonts w:ascii="Arial" w:hAnsi="Arial" w:cs="Arial"/>
        </w:rPr>
        <w:t>osmega</w:t>
      </w:r>
      <w:r w:rsidR="001D6E60" w:rsidRPr="009B2EB5">
        <w:rPr>
          <w:rFonts w:ascii="Arial" w:hAnsi="Arial" w:cs="Arial"/>
        </w:rPr>
        <w:t xml:space="preserve"> </w:t>
      </w:r>
      <w:r w:rsidRPr="009B2EB5">
        <w:rPr>
          <w:rFonts w:ascii="Arial" w:hAnsi="Arial" w:cs="Arial"/>
        </w:rPr>
        <w:t>odstavka obravnavanega člena ministrstvo malo napravo ponovno vključi v sistem trgovanja, če iz prej navedenega poročila ali drugih podatkov izhaja, da je bil v napravi presežen določen prag emisij (25.000 ton ekvivalenta)</w:t>
      </w:r>
      <w:r w:rsidR="0075400F" w:rsidRPr="009B2EB5">
        <w:rPr>
          <w:rFonts w:ascii="Arial" w:hAnsi="Arial" w:cs="Arial"/>
        </w:rPr>
        <w:t xml:space="preserve"> ali če upravljavec male naprave ni izvajal predpisanih enakovrednih ukrepov</w:t>
      </w:r>
      <w:r w:rsidRPr="009B2EB5">
        <w:rPr>
          <w:rFonts w:ascii="Arial" w:hAnsi="Arial" w:cs="Arial"/>
        </w:rPr>
        <w:t>. Ministrstvo v tem primeru upravljavcu male naprave izda novo dovoljenje za izpuščanje toplogrednih plinov, s katerim nadomesti dovoljenje za izpuščanje toplogrednih plinov za malo napravo, upravljavcu naprave pa z odločbo dodeli tudi preostanek emisijskih kuponov, ki mu pripadajo do konca obdobja.</w:t>
      </w:r>
    </w:p>
    <w:p w14:paraId="2F06C1A8" w14:textId="44BEA095" w:rsidR="0075400F" w:rsidRPr="009B2EB5" w:rsidRDefault="00AE1EF9" w:rsidP="008B1D45">
      <w:pPr>
        <w:spacing w:before="240" w:after="240"/>
        <w:rPr>
          <w:rFonts w:ascii="Arial" w:hAnsi="Arial" w:cs="Arial"/>
        </w:rPr>
      </w:pPr>
      <w:r w:rsidRPr="009B2EB5">
        <w:rPr>
          <w:rFonts w:ascii="Arial" w:hAnsi="Arial" w:cs="Arial"/>
        </w:rPr>
        <w:lastRenderedPageBreak/>
        <w:t xml:space="preserve">Po določbi </w:t>
      </w:r>
      <w:r w:rsidR="009F3CDB" w:rsidRPr="009B2EB5">
        <w:rPr>
          <w:rFonts w:ascii="Arial" w:hAnsi="Arial" w:cs="Arial"/>
        </w:rPr>
        <w:t>enajstega</w:t>
      </w:r>
      <w:r w:rsidR="0075400F" w:rsidRPr="009B2EB5">
        <w:rPr>
          <w:rFonts w:ascii="Arial" w:hAnsi="Arial" w:cs="Arial"/>
        </w:rPr>
        <w:t xml:space="preserve"> </w:t>
      </w:r>
      <w:r w:rsidRPr="009B2EB5">
        <w:rPr>
          <w:rFonts w:ascii="Arial" w:hAnsi="Arial" w:cs="Arial"/>
        </w:rPr>
        <w:t>odstavka obravnavanega člena mora upravljavec male naprave izpolniti obveznosti plačila podnebne dajatve tudi v letu, ki sledi letu, v katerem je mala naprava presegla v tem členu določen prag emisij.</w:t>
      </w:r>
      <w:r w:rsidR="0075400F" w:rsidRPr="009B2EB5">
        <w:rPr>
          <w:rFonts w:ascii="Arial" w:hAnsi="Arial" w:cs="Arial"/>
        </w:rPr>
        <w:t xml:space="preserve">Za upravljavca male naprave se glede spremembe, povezane z malo napravo, spremembe načrta metodologije spremljanja, spremembe načrta za spremljanje , in izpolnitve obveznosti pri prenehanju delovanja ali dejavnosti male naprave smiselno uporabljajo določbe 33., 34., 54. in 59. člena </w:t>
      </w:r>
      <w:r w:rsidR="00FA4972" w:rsidRPr="009B2EB5">
        <w:rPr>
          <w:rFonts w:ascii="Arial" w:hAnsi="Arial" w:cs="Arial"/>
        </w:rPr>
        <w:t>predloga</w:t>
      </w:r>
      <w:r w:rsidR="0075400F" w:rsidRPr="009B2EB5">
        <w:rPr>
          <w:rFonts w:ascii="Arial" w:hAnsi="Arial" w:cs="Arial"/>
        </w:rPr>
        <w:t xml:space="preserve"> zakona ter predpis iz </w:t>
      </w:r>
      <w:r w:rsidR="008557A9" w:rsidRPr="009B2EB5">
        <w:rPr>
          <w:rFonts w:ascii="Arial" w:hAnsi="Arial" w:cs="Arial"/>
        </w:rPr>
        <w:t>zadnjega</w:t>
      </w:r>
      <w:r w:rsidR="0075400F" w:rsidRPr="009B2EB5">
        <w:rPr>
          <w:rFonts w:ascii="Arial" w:hAnsi="Arial" w:cs="Arial"/>
        </w:rPr>
        <w:t xml:space="preserve"> odstavka tega člena.</w:t>
      </w:r>
    </w:p>
    <w:p w14:paraId="35A3C5DE" w14:textId="28FC94EE" w:rsidR="001D6E60" w:rsidRPr="009B2EB5" w:rsidRDefault="001D6E60" w:rsidP="008B1D45">
      <w:pPr>
        <w:spacing w:before="240" w:after="240"/>
        <w:rPr>
          <w:rFonts w:ascii="Arial" w:hAnsi="Arial" w:cs="Arial"/>
        </w:rPr>
      </w:pPr>
      <w:r w:rsidRPr="009B2EB5">
        <w:rPr>
          <w:rFonts w:ascii="Arial" w:hAnsi="Arial" w:cs="Arial"/>
        </w:rPr>
        <w:t xml:space="preserve">Namen izključitve malih naprav iz sistema trgovanja je v zmanjšanju stroškov, ki bi jih takšne naprave imele, če bi bile vključene v sistem trgovanja, nanašajo pa se predvsem na način spremljanja, poročanja, zlasti pa preverjanja poročil. Zaradi tega je po določbi </w:t>
      </w:r>
      <w:r w:rsidR="009F3CDB" w:rsidRPr="009B2EB5">
        <w:rPr>
          <w:rFonts w:ascii="Arial" w:hAnsi="Arial" w:cs="Arial"/>
        </w:rPr>
        <w:t>trinajstega</w:t>
      </w:r>
      <w:r w:rsidRPr="009B2EB5">
        <w:rPr>
          <w:rFonts w:ascii="Arial" w:hAnsi="Arial" w:cs="Arial"/>
        </w:rPr>
        <w:t xml:space="preserve"> odstavka obravnavanega člena predvideno, da vlada predpiše enakovredne ukrepe (ki se nanašajo </w:t>
      </w:r>
      <w:r w:rsidR="0075400F" w:rsidRPr="009B2EB5">
        <w:rPr>
          <w:rFonts w:ascii="Arial" w:hAnsi="Arial" w:cs="Arial"/>
        </w:rPr>
        <w:t xml:space="preserve">predvsem </w:t>
      </w:r>
      <w:r w:rsidRPr="009B2EB5">
        <w:rPr>
          <w:rFonts w:ascii="Arial" w:hAnsi="Arial" w:cs="Arial"/>
        </w:rPr>
        <w:t>na plačilo za emisije toplogrednih plinov), načrt za spremljanje emisij in način preverjanja poročila o emisijah</w:t>
      </w:r>
      <w:r w:rsidR="0075400F" w:rsidRPr="009B2EB5">
        <w:rPr>
          <w:rFonts w:ascii="Arial" w:hAnsi="Arial" w:cs="Arial"/>
        </w:rPr>
        <w:t xml:space="preserve"> za male naprave</w:t>
      </w:r>
      <w:r w:rsidRPr="009B2EB5">
        <w:rPr>
          <w:rFonts w:ascii="Arial" w:hAnsi="Arial" w:cs="Arial"/>
        </w:rPr>
        <w:t>.</w:t>
      </w:r>
    </w:p>
    <w:p w14:paraId="2197B444" w14:textId="765A983D" w:rsidR="00AE1EF9" w:rsidRPr="009B2EB5" w:rsidRDefault="00AE1EF9" w:rsidP="008B1D45">
      <w:pPr>
        <w:spacing w:before="240" w:after="240"/>
        <w:rPr>
          <w:rFonts w:ascii="Arial" w:hAnsi="Arial" w:cs="Arial"/>
          <w:b/>
          <w:bCs/>
        </w:rPr>
      </w:pPr>
      <w:r w:rsidRPr="009B2EB5">
        <w:rPr>
          <w:rFonts w:ascii="Arial" w:hAnsi="Arial" w:cs="Arial"/>
          <w:b/>
          <w:bCs/>
        </w:rPr>
        <w:t>K 39. členu (vključitev drugih dejavnosti in toplogrednih plinov v sistem trgovanja)</w:t>
      </w:r>
    </w:p>
    <w:p w14:paraId="53EB5A76" w14:textId="5729F34C" w:rsidR="00AE1EF9" w:rsidRPr="009B2EB5" w:rsidRDefault="00AE1EF9" w:rsidP="008B1D45">
      <w:pPr>
        <w:spacing w:before="240" w:after="240"/>
        <w:rPr>
          <w:rFonts w:ascii="Arial" w:hAnsi="Arial" w:cs="Arial"/>
        </w:rPr>
      </w:pPr>
      <w:r w:rsidRPr="009B2EB5">
        <w:rPr>
          <w:rFonts w:ascii="Arial" w:hAnsi="Arial" w:cs="Arial"/>
        </w:rPr>
        <w:t xml:space="preserve">Ta člen </w:t>
      </w:r>
      <w:r w:rsidR="00165664" w:rsidRPr="009B2EB5">
        <w:rPr>
          <w:rFonts w:ascii="Arial" w:hAnsi="Arial" w:cs="Arial"/>
        </w:rPr>
        <w:t xml:space="preserve">predloga zakona </w:t>
      </w:r>
      <w:r w:rsidRPr="009B2EB5">
        <w:rPr>
          <w:rFonts w:ascii="Arial" w:hAnsi="Arial" w:cs="Arial"/>
        </w:rPr>
        <w:t xml:space="preserve">ureja možnost, ki jo vsebuje Direktiva 2003/87/ES, da država članica v sistem trgovanja lahko vključi tudi druge dejavnosti in toplogredne pline. </w:t>
      </w:r>
      <w:r w:rsidR="00AA18BD" w:rsidRPr="009B2EB5">
        <w:rPr>
          <w:rFonts w:ascii="Arial" w:hAnsi="Arial" w:cs="Arial"/>
        </w:rPr>
        <w:t xml:space="preserve">Po določbi prvega odstavka obravnavanega člena bo lahko vlada te dejavnosti v sistem  trgovanja vključila le ob predhodni odobritvi Komisije, pri tem pa bo morala </w:t>
      </w:r>
      <w:r w:rsidRPr="009B2EB5">
        <w:rPr>
          <w:rFonts w:ascii="Arial" w:hAnsi="Arial" w:cs="Arial"/>
        </w:rPr>
        <w:t xml:space="preserve">upoštevati učinke na notranji trg EU, morebitno izkrivljanje konkurence, </w:t>
      </w:r>
      <w:proofErr w:type="spellStart"/>
      <w:r w:rsidRPr="009B2EB5">
        <w:rPr>
          <w:rFonts w:ascii="Arial" w:hAnsi="Arial" w:cs="Arial"/>
        </w:rPr>
        <w:t>okoljsko</w:t>
      </w:r>
      <w:proofErr w:type="spellEnd"/>
      <w:r w:rsidRPr="009B2EB5">
        <w:rPr>
          <w:rFonts w:ascii="Arial" w:hAnsi="Arial" w:cs="Arial"/>
        </w:rPr>
        <w:t xml:space="preserve"> celovitost sistema trgovanja in zanesljivost načrtovanega spremljanja in poročanja o emisijah toplogrednih plinov.</w:t>
      </w:r>
      <w:r w:rsidR="00AA18BD" w:rsidRPr="009B2EB5">
        <w:rPr>
          <w:rFonts w:ascii="Arial" w:hAnsi="Arial" w:cs="Arial"/>
        </w:rPr>
        <w:t xml:space="preserve"> Če bo Komisija vključitev odobrila, bo vlada dejavnosti in toplogredne pline predpisala s podzakonskim aktom, za kar ji je dano pooblastilo v drugem odstavku.</w:t>
      </w:r>
      <w:r w:rsidR="008B08AC" w:rsidRPr="009B2EB5">
        <w:rPr>
          <w:rFonts w:ascii="Arial" w:hAnsi="Arial" w:cs="Arial"/>
        </w:rPr>
        <w:t xml:space="preserve"> V nadaljevanju obravnavanega člena je urejen postopek izdaje dovoljenja za izpuščanje toplogrednih plinov za upravljavce naprav, ki izvajajo dejavnost iz podzakonskega akta iz drugega odstavka. Prav tako je po vzoru upravljavcev naprav, ki so v sistem trgovanja vključeni zaradi izvajanja dejavnosti iz priloge I k Direktivi 2003/87/ES, urejena možnost nadaljnje vključitve po spremembi proizvodnih procesov z namenom zmanjšanja emisij tudi za dodatno vključene upravljavce naprav na podlagi obravnavanega člena. </w:t>
      </w:r>
    </w:p>
    <w:p w14:paraId="06FA3ED5" w14:textId="77777777" w:rsidR="00AE1EF9" w:rsidRPr="009B2EB5" w:rsidRDefault="00AE1EF9" w:rsidP="008B1D45">
      <w:pPr>
        <w:spacing w:before="240" w:after="240"/>
        <w:rPr>
          <w:rFonts w:ascii="Arial" w:hAnsi="Arial" w:cs="Arial"/>
          <w:b/>
          <w:bCs/>
        </w:rPr>
      </w:pPr>
      <w:r w:rsidRPr="009B2EB5">
        <w:rPr>
          <w:rFonts w:ascii="Arial" w:hAnsi="Arial" w:cs="Arial"/>
          <w:b/>
          <w:bCs/>
        </w:rPr>
        <w:t>K 40. členu (prilagoditev brezplačno dodeljene količine emisijskih kuponov)</w:t>
      </w:r>
    </w:p>
    <w:p w14:paraId="49491C50" w14:textId="27A2B810" w:rsidR="00AE1EF9" w:rsidRPr="009B2EB5" w:rsidRDefault="00AE1EF9" w:rsidP="008B1D45">
      <w:pPr>
        <w:spacing w:before="240" w:after="240"/>
        <w:rPr>
          <w:rFonts w:ascii="Arial" w:hAnsi="Arial" w:cs="Arial"/>
        </w:rPr>
      </w:pPr>
      <w:r w:rsidRPr="009B2EB5">
        <w:rPr>
          <w:rFonts w:ascii="Arial" w:hAnsi="Arial" w:cs="Arial"/>
        </w:rPr>
        <w:t xml:space="preserve">Ta člen </w:t>
      </w:r>
      <w:r w:rsidR="00165664" w:rsidRPr="009B2EB5">
        <w:rPr>
          <w:rFonts w:ascii="Arial" w:hAnsi="Arial" w:cs="Arial"/>
        </w:rPr>
        <w:t xml:space="preserve">predloga zakona </w:t>
      </w:r>
      <w:r w:rsidRPr="009B2EB5">
        <w:rPr>
          <w:rFonts w:ascii="Arial" w:hAnsi="Arial" w:cs="Arial"/>
        </w:rPr>
        <w:t xml:space="preserve">ureja primere, ko je treba upravljavcu naprave prilagoditi dodeljeno količino brezplačnih emisijskih kuponov v skladu z zahtevami </w:t>
      </w:r>
      <w:r w:rsidR="00056FB1" w:rsidRPr="009B2EB5">
        <w:rPr>
          <w:rFonts w:ascii="Arial" w:hAnsi="Arial" w:cs="Arial"/>
        </w:rPr>
        <w:t>Izvedbene u</w:t>
      </w:r>
      <w:r w:rsidRPr="009B2EB5">
        <w:rPr>
          <w:rFonts w:ascii="Arial" w:hAnsi="Arial" w:cs="Arial"/>
        </w:rPr>
        <w:t>redbe 2019/1842/EU, ki ureja prilagoditev brezplačno dodeljenih kuponov</w:t>
      </w:r>
      <w:r w:rsidR="008B08AC" w:rsidRPr="009B2EB5">
        <w:rPr>
          <w:rFonts w:ascii="Arial" w:hAnsi="Arial" w:cs="Arial"/>
        </w:rPr>
        <w:t>, do česar pride zaradi spremembe v ravni dejavnosti (večja oziroma manjša proizvodnja od načrtovane)</w:t>
      </w:r>
      <w:r w:rsidRPr="009B2EB5">
        <w:rPr>
          <w:rFonts w:ascii="Arial" w:hAnsi="Arial" w:cs="Arial"/>
        </w:rPr>
        <w:t>.</w:t>
      </w:r>
    </w:p>
    <w:p w14:paraId="14D005FA" w14:textId="77777777" w:rsidR="00AE1EF9" w:rsidRPr="009B2EB5" w:rsidRDefault="00AE1EF9" w:rsidP="008B1D45">
      <w:pPr>
        <w:spacing w:before="240" w:after="240"/>
        <w:rPr>
          <w:rFonts w:ascii="Arial" w:hAnsi="Arial" w:cs="Arial"/>
        </w:rPr>
      </w:pPr>
      <w:r w:rsidRPr="009B2EB5">
        <w:rPr>
          <w:rFonts w:ascii="Arial" w:hAnsi="Arial" w:cs="Arial"/>
        </w:rPr>
        <w:t>Po določbi prvega odstavka je pristojni organ za izvrševanje omenjene uredbe ministrstvo, ki mora Komisiji predložiti podatke o ravni dejavnosti upravljavca naprave, ki so vsebovani v poročilu o ravni dejavnosti, tega pa mora upravljavec naprave pripraviti v skladu z zahtevami navedene uredbe.</w:t>
      </w:r>
    </w:p>
    <w:p w14:paraId="0B82044A" w14:textId="77777777" w:rsidR="00AE1EF9" w:rsidRPr="009B2EB5" w:rsidRDefault="00AE1EF9" w:rsidP="008B1D45">
      <w:pPr>
        <w:spacing w:before="240" w:after="240"/>
        <w:rPr>
          <w:rFonts w:ascii="Arial" w:hAnsi="Arial" w:cs="Arial"/>
        </w:rPr>
      </w:pPr>
      <w:r w:rsidRPr="009B2EB5">
        <w:rPr>
          <w:rFonts w:ascii="Arial" w:hAnsi="Arial" w:cs="Arial"/>
        </w:rPr>
        <w:t>Po določbi drugega in tretjega odstavka ministrstvo upošteva zahteve Komisije glede količine brezplačno dodeljenih kuponov za napravo in malo napravo, ter jo v skladu z njenimi zahtevami prilagodi, to je zmanjša ali poveča.</w:t>
      </w:r>
    </w:p>
    <w:p w14:paraId="15EB54C4" w14:textId="77777777" w:rsidR="00AE1EF9" w:rsidRPr="009B2EB5" w:rsidRDefault="00AE1EF9" w:rsidP="008B1D45">
      <w:pPr>
        <w:spacing w:before="240" w:after="240"/>
        <w:rPr>
          <w:rFonts w:ascii="Arial" w:hAnsi="Arial" w:cs="Arial"/>
        </w:rPr>
      </w:pPr>
      <w:r w:rsidRPr="009B2EB5">
        <w:rPr>
          <w:rFonts w:ascii="Arial" w:hAnsi="Arial" w:cs="Arial"/>
        </w:rPr>
        <w:t>Po določbi četrtega odstavka obravnavanega člena vlada s predpisom določi podrobnejša pravila za prilagoditev brezplačne dodelitve pravic do emisije zaradi sprememb ravni dejavnosti.</w:t>
      </w:r>
    </w:p>
    <w:p w14:paraId="001F9A6E" w14:textId="77777777" w:rsidR="00AE1EF9" w:rsidRPr="009B2EB5" w:rsidRDefault="00AE1EF9" w:rsidP="008B1D45">
      <w:pPr>
        <w:spacing w:before="240" w:after="240"/>
        <w:rPr>
          <w:rFonts w:ascii="Arial" w:eastAsia="Arial" w:hAnsi="Arial" w:cs="Arial"/>
          <w:b/>
          <w:bCs/>
        </w:rPr>
      </w:pPr>
      <w:r w:rsidRPr="009B2EB5">
        <w:rPr>
          <w:rFonts w:ascii="Arial" w:eastAsia="Arial" w:hAnsi="Arial" w:cs="Arial"/>
          <w:b/>
          <w:bCs/>
        </w:rPr>
        <w:t>K 41. členu (dodelitev brezplačnih emisijskih kuponov za nove naprave)</w:t>
      </w:r>
    </w:p>
    <w:p w14:paraId="57741C6A" w14:textId="58D32A50" w:rsidR="00AE1EF9" w:rsidRPr="009B2EB5" w:rsidRDefault="00AE1EF9" w:rsidP="008B1D45">
      <w:pPr>
        <w:spacing w:before="240" w:after="240"/>
        <w:rPr>
          <w:rFonts w:ascii="Arial" w:eastAsia="Arial" w:hAnsi="Arial" w:cs="Arial"/>
        </w:rPr>
      </w:pPr>
      <w:r w:rsidRPr="009B2EB5">
        <w:rPr>
          <w:rFonts w:ascii="Arial" w:eastAsia="Arial" w:hAnsi="Arial" w:cs="Arial"/>
        </w:rPr>
        <w:lastRenderedPageBreak/>
        <w:t xml:space="preserve">Ta člen </w:t>
      </w:r>
      <w:r w:rsidR="00165664" w:rsidRPr="009B2EB5">
        <w:rPr>
          <w:rFonts w:ascii="Arial" w:eastAsia="Arial" w:hAnsi="Arial" w:cs="Arial"/>
        </w:rPr>
        <w:t xml:space="preserve">predloga zakona </w:t>
      </w:r>
      <w:r w:rsidRPr="009B2EB5">
        <w:rPr>
          <w:rFonts w:ascii="Arial" w:eastAsia="Arial" w:hAnsi="Arial" w:cs="Arial"/>
        </w:rPr>
        <w:t>ureja način dodelitve brezplačnih emisijskih kuponov za upravljavce novih naprav, saj bi bili v nasprotnem primeru upravljavci novih naprav, ki bi v času nekega petletnega obdobja šele začeli izvajati dejavnosti, v neenakopravnem položaju glede na obstoječe upravljavce naprav, ki so vključeni na seznam iz 37.</w:t>
      </w:r>
      <w:r w:rsidR="007C511C" w:rsidRPr="009B2EB5">
        <w:rPr>
          <w:rFonts w:ascii="Arial" w:eastAsia="Arial" w:hAnsi="Arial" w:cs="Arial"/>
        </w:rPr>
        <w:t> </w:t>
      </w:r>
      <w:r w:rsidRPr="009B2EB5">
        <w:rPr>
          <w:rFonts w:ascii="Arial" w:eastAsia="Arial" w:hAnsi="Arial" w:cs="Arial"/>
        </w:rPr>
        <w:t>člena predl</w:t>
      </w:r>
      <w:r w:rsidR="00FA4972" w:rsidRPr="009B2EB5">
        <w:rPr>
          <w:rFonts w:ascii="Arial" w:eastAsia="Arial" w:hAnsi="Arial" w:cs="Arial"/>
        </w:rPr>
        <w:t>oga</w:t>
      </w:r>
      <w:r w:rsidRPr="009B2EB5">
        <w:rPr>
          <w:rFonts w:ascii="Arial" w:eastAsia="Arial" w:hAnsi="Arial" w:cs="Arial"/>
        </w:rPr>
        <w:t xml:space="preserve"> zakona in upravičeni do brezplačne dodelitve emisijskih kuponov.</w:t>
      </w:r>
    </w:p>
    <w:p w14:paraId="1C730007" w14:textId="615B2A24" w:rsidR="00AE1EF9" w:rsidRPr="009B2EB5" w:rsidRDefault="00AE1EF9" w:rsidP="008B1D45">
      <w:pPr>
        <w:spacing w:before="240" w:after="240"/>
        <w:rPr>
          <w:rFonts w:ascii="Arial" w:hAnsi="Arial" w:cs="Arial"/>
        </w:rPr>
      </w:pPr>
      <w:r w:rsidRPr="009B2EB5">
        <w:rPr>
          <w:rFonts w:ascii="Arial" w:hAnsi="Arial" w:cs="Arial"/>
        </w:rPr>
        <w:t>Po določbi prvega odstavka obravnavanega člena se za upravljavca nove naprave v vsakem petletnem obdobju šteje upravljavec naprave, ki je dovoljenje za izpuščanje toplogrednih plinov prvič pridobil v obdobju, ki se začne tri mesece pred rokom iz prvega odstavka 37.</w:t>
      </w:r>
      <w:r w:rsidR="007C511C" w:rsidRPr="009B2EB5">
        <w:rPr>
          <w:rFonts w:ascii="Arial" w:hAnsi="Arial" w:cs="Arial"/>
        </w:rPr>
        <w:t> </w:t>
      </w:r>
      <w:r w:rsidRPr="009B2EB5">
        <w:rPr>
          <w:rFonts w:ascii="Arial" w:hAnsi="Arial" w:cs="Arial"/>
        </w:rPr>
        <w:t>člena predl</w:t>
      </w:r>
      <w:r w:rsidR="00FA4972" w:rsidRPr="009B2EB5">
        <w:rPr>
          <w:rFonts w:ascii="Arial" w:hAnsi="Arial" w:cs="Arial"/>
        </w:rPr>
        <w:t>oga</w:t>
      </w:r>
      <w:r w:rsidRPr="009B2EB5">
        <w:rPr>
          <w:rFonts w:ascii="Arial" w:hAnsi="Arial" w:cs="Arial"/>
        </w:rPr>
        <w:t xml:space="preserve"> zakona in konča tri mesece pred rokom za predložitev seznama naprav Komisiji za naslednje petletno obdobje. Upravljavci novih naprav za obdobje od 2026 do 2030 bodo torej tisti, ki bodo dovoljenje prvič pridobil v času od 30.</w:t>
      </w:r>
      <w:r w:rsidR="007C511C" w:rsidRPr="009B2EB5">
        <w:rPr>
          <w:rFonts w:ascii="Arial" w:hAnsi="Arial" w:cs="Arial"/>
        </w:rPr>
        <w:t> </w:t>
      </w:r>
      <w:r w:rsidRPr="009B2EB5">
        <w:rPr>
          <w:rFonts w:ascii="Arial" w:hAnsi="Arial" w:cs="Arial"/>
        </w:rPr>
        <w:t>junija 2024 do 30.</w:t>
      </w:r>
      <w:r w:rsidR="007C511C" w:rsidRPr="009B2EB5">
        <w:rPr>
          <w:rFonts w:ascii="Arial" w:hAnsi="Arial" w:cs="Arial"/>
        </w:rPr>
        <w:t> </w:t>
      </w:r>
      <w:r w:rsidRPr="009B2EB5">
        <w:rPr>
          <w:rFonts w:ascii="Arial" w:hAnsi="Arial" w:cs="Arial"/>
        </w:rPr>
        <w:t>junija 2028.</w:t>
      </w:r>
    </w:p>
    <w:p w14:paraId="02D4D587" w14:textId="1605625A" w:rsidR="00AE1EF9" w:rsidRPr="009B2EB5" w:rsidRDefault="00AE1EF9" w:rsidP="008B1D45">
      <w:pPr>
        <w:spacing w:before="240" w:after="240"/>
        <w:rPr>
          <w:rFonts w:ascii="Arial" w:eastAsia="Arial" w:hAnsi="Arial" w:cs="Arial"/>
        </w:rPr>
      </w:pPr>
      <w:r w:rsidRPr="009B2EB5">
        <w:rPr>
          <w:rFonts w:ascii="Arial" w:eastAsia="Arial" w:hAnsi="Arial" w:cs="Arial"/>
        </w:rPr>
        <w:t>Po določbi drugega odstavka se za upravljavca nove naprave ne šteje upravljavec naprave, ki je s pravnim poslom pridobil že obstoječo napravo ali njen del oziroma je bilo upravljavcu naprave zaradi spremembe upravljavca naprave dovoljenje za izpuščanje toplogrednih plinov spremenjeno v skladu s 33. členom predl</w:t>
      </w:r>
      <w:r w:rsidR="00FA4972" w:rsidRPr="009B2EB5">
        <w:rPr>
          <w:rFonts w:ascii="Arial" w:eastAsia="Arial" w:hAnsi="Arial" w:cs="Arial"/>
        </w:rPr>
        <w:t>oga</w:t>
      </w:r>
      <w:r w:rsidRPr="009B2EB5">
        <w:rPr>
          <w:rFonts w:ascii="Arial" w:eastAsia="Arial" w:hAnsi="Arial" w:cs="Arial"/>
        </w:rPr>
        <w:t xml:space="preserve"> zakona. Tako kot obstoječi upravljavec naprave za zgorevanje goriva zaradi proizvodnje električne energije tudi novi upravljavec že obstoječe naprave ali njenega dela za to dejavnost ni upravičen do dodelitve brezplačnih emisijskih kuponov.</w:t>
      </w:r>
    </w:p>
    <w:p w14:paraId="3A104C5F" w14:textId="4860959C" w:rsidR="00AE1EF9" w:rsidRPr="009B2EB5" w:rsidRDefault="00AE1EF9" w:rsidP="008B1D45">
      <w:pPr>
        <w:spacing w:before="240" w:after="240"/>
        <w:rPr>
          <w:rFonts w:ascii="Arial" w:eastAsia="Arial" w:hAnsi="Arial" w:cs="Arial"/>
        </w:rPr>
      </w:pPr>
      <w:r w:rsidRPr="009B2EB5">
        <w:rPr>
          <w:rFonts w:ascii="Arial" w:eastAsia="Arial" w:hAnsi="Arial" w:cs="Arial"/>
        </w:rPr>
        <w:t xml:space="preserve">Po določbi tretjega odstavka mora upravljavec nove naprave za dodelitev brezplačnih emisijskih kuponov pri ministrstvu predložiti vlogo, pripravljeno v skladu z </w:t>
      </w:r>
      <w:r w:rsidR="00056FB1" w:rsidRPr="009B2EB5">
        <w:rPr>
          <w:rFonts w:ascii="Arial" w:eastAsia="Arial" w:hAnsi="Arial" w:cs="Arial"/>
        </w:rPr>
        <w:t>Delegirano u</w:t>
      </w:r>
      <w:r w:rsidRPr="009B2EB5">
        <w:rPr>
          <w:rFonts w:ascii="Arial" w:eastAsia="Arial" w:hAnsi="Arial" w:cs="Arial"/>
        </w:rPr>
        <w:t xml:space="preserve">redbo 2019/331/EU, na podlagi katere ministrstvo izračuna dodeljeno količino brezplačnih kuponov. Ministrstvo podatke iz vloge v skladu z določbo četrtega odstavka predloži Komisiji, pri izračunu končne brezplačne dodeljene količine, ki jo upravljavcu nove naprave dodeli z odločbo (za obdobje in letne količine), pa mora upoštevati tudi zahteve Komisije in navedeno uredbo EU (peti odstavek). Ta odločba mora vsebovati tudi seznam </w:t>
      </w:r>
      <w:proofErr w:type="spellStart"/>
      <w:r w:rsidRPr="009B2EB5">
        <w:rPr>
          <w:rFonts w:ascii="Arial" w:eastAsia="Arial" w:hAnsi="Arial" w:cs="Arial"/>
        </w:rPr>
        <w:t>podnaprav</w:t>
      </w:r>
      <w:proofErr w:type="spellEnd"/>
      <w:r w:rsidRPr="009B2EB5">
        <w:rPr>
          <w:rFonts w:ascii="Arial" w:eastAsia="Arial" w:hAnsi="Arial" w:cs="Arial"/>
        </w:rPr>
        <w:t xml:space="preserve"> s preteklimi ravnmi dejavnosti.</w:t>
      </w:r>
      <w:r w:rsidR="003B56B7" w:rsidRPr="009B2EB5">
        <w:rPr>
          <w:rFonts w:ascii="Arial" w:eastAsia="Arial" w:hAnsi="Arial" w:cs="Arial"/>
        </w:rPr>
        <w:t xml:space="preserve"> Šesti odstavek obravnavanega člena pooblašča vlado, da predpiše vsebino vloge za brezplačno dodelitev emisijskih kuponov za nove naprave. </w:t>
      </w:r>
    </w:p>
    <w:p w14:paraId="1E4EB86D" w14:textId="77777777" w:rsidR="00AE1EF9" w:rsidRPr="009B2EB5" w:rsidRDefault="00AE1EF9" w:rsidP="008B1D45">
      <w:pPr>
        <w:spacing w:before="240" w:after="240"/>
        <w:rPr>
          <w:rFonts w:ascii="Arial" w:eastAsia="Arial" w:hAnsi="Arial" w:cs="Arial"/>
          <w:b/>
          <w:bCs/>
        </w:rPr>
      </w:pPr>
      <w:r w:rsidRPr="009B2EB5">
        <w:rPr>
          <w:rFonts w:ascii="Arial" w:eastAsia="Arial" w:hAnsi="Arial" w:cs="Arial"/>
          <w:b/>
          <w:bCs/>
        </w:rPr>
        <w:t>K 42. členu (podelitev brezplačnih emisijskih kuponov)</w:t>
      </w:r>
    </w:p>
    <w:p w14:paraId="4D05E4E5" w14:textId="348421CF" w:rsidR="00AE1EF9" w:rsidRPr="009B2EB5" w:rsidRDefault="00AE1EF9" w:rsidP="008B1D45">
      <w:pPr>
        <w:spacing w:before="240" w:after="240"/>
        <w:rPr>
          <w:rFonts w:ascii="Arial" w:eastAsia="Arial" w:hAnsi="Arial" w:cs="Arial"/>
        </w:rPr>
      </w:pPr>
      <w:r w:rsidRPr="009B2EB5">
        <w:rPr>
          <w:rFonts w:ascii="Arial" w:eastAsia="Arial" w:hAnsi="Arial" w:cs="Arial"/>
        </w:rPr>
        <w:t>Upravljavcu naprave ministrstvo na podlagi devetega odstavka 37.</w:t>
      </w:r>
      <w:r w:rsidR="00165664" w:rsidRPr="009B2EB5">
        <w:rPr>
          <w:rFonts w:ascii="Arial" w:eastAsia="Arial" w:hAnsi="Arial" w:cs="Arial"/>
        </w:rPr>
        <w:t> </w:t>
      </w:r>
      <w:r w:rsidRPr="009B2EB5">
        <w:rPr>
          <w:rFonts w:ascii="Arial" w:eastAsia="Arial" w:hAnsi="Arial" w:cs="Arial"/>
        </w:rPr>
        <w:t>člena predl</w:t>
      </w:r>
      <w:r w:rsidR="00165664" w:rsidRPr="009B2EB5">
        <w:rPr>
          <w:rFonts w:ascii="Arial" w:eastAsia="Arial" w:hAnsi="Arial" w:cs="Arial"/>
        </w:rPr>
        <w:t>oga</w:t>
      </w:r>
      <w:r w:rsidRPr="009B2EB5">
        <w:rPr>
          <w:rFonts w:ascii="Arial" w:eastAsia="Arial" w:hAnsi="Arial" w:cs="Arial"/>
        </w:rPr>
        <w:t xml:space="preserve"> zakona z odločbo dodeli pripadajočo količino brezplačnih emisijskih kuponov za celotno petletno obdobje in sorazmeren letni delež količine, podelitev emisijskih kuponov, to je vnos določene količine emisijskih kuponov v register Unije, pa na podlagi pooblastila iz </w:t>
      </w:r>
      <w:r w:rsidR="007E3E45" w:rsidRPr="009B2EB5">
        <w:rPr>
          <w:rFonts w:ascii="Arial" w:eastAsia="Arial" w:hAnsi="Arial" w:cs="Arial"/>
        </w:rPr>
        <w:t>Delegirane u</w:t>
      </w:r>
      <w:r w:rsidRPr="009B2EB5">
        <w:rPr>
          <w:rFonts w:ascii="Arial" w:eastAsia="Arial" w:hAnsi="Arial" w:cs="Arial"/>
        </w:rPr>
        <w:t>redbe 2019/1122/EU izvede nacionalni administrator.</w:t>
      </w:r>
    </w:p>
    <w:p w14:paraId="762B00FA" w14:textId="2E6EA561" w:rsidR="00AE1EF9" w:rsidRPr="009B2EB5" w:rsidRDefault="00AE1EF9" w:rsidP="008B1D45">
      <w:pPr>
        <w:spacing w:before="240" w:after="240"/>
        <w:rPr>
          <w:rFonts w:ascii="Arial" w:eastAsia="Arial" w:hAnsi="Arial" w:cs="Arial"/>
        </w:rPr>
      </w:pPr>
      <w:r w:rsidRPr="009B2EB5">
        <w:rPr>
          <w:rFonts w:ascii="Arial" w:eastAsia="Arial" w:hAnsi="Arial" w:cs="Arial"/>
        </w:rPr>
        <w:t>Po določbi prvega odstavka obravnavanega člena nacionalni administrator na podlagi odločb o brezplačni dodelitvi emisijskih kuponov iz 37.</w:t>
      </w:r>
      <w:r w:rsidR="00165664" w:rsidRPr="009B2EB5">
        <w:rPr>
          <w:rFonts w:ascii="Arial" w:eastAsia="Arial" w:hAnsi="Arial" w:cs="Arial"/>
        </w:rPr>
        <w:t> </w:t>
      </w:r>
      <w:r w:rsidRPr="009B2EB5">
        <w:rPr>
          <w:rFonts w:ascii="Arial" w:eastAsia="Arial" w:hAnsi="Arial" w:cs="Arial"/>
        </w:rPr>
        <w:t xml:space="preserve">člena </w:t>
      </w:r>
      <w:r w:rsidR="00165664" w:rsidRPr="009B2EB5">
        <w:rPr>
          <w:rFonts w:ascii="Arial" w:eastAsia="Arial" w:hAnsi="Arial" w:cs="Arial"/>
        </w:rPr>
        <w:t xml:space="preserve">predloga </w:t>
      </w:r>
      <w:r w:rsidRPr="009B2EB5">
        <w:rPr>
          <w:rFonts w:ascii="Arial" w:eastAsia="Arial" w:hAnsi="Arial" w:cs="Arial"/>
        </w:rPr>
        <w:t>zakona upravljavcem naprav emisijske kupone tudi dejansko podeli, to je vpiše jih na račun upravljavca naprave v registru Unije. To mora storiti najpozneje do 30.</w:t>
      </w:r>
      <w:r w:rsidR="00165664" w:rsidRPr="009B2EB5">
        <w:rPr>
          <w:rFonts w:ascii="Arial" w:eastAsia="Arial" w:hAnsi="Arial" w:cs="Arial"/>
        </w:rPr>
        <w:t> </w:t>
      </w:r>
      <w:r w:rsidRPr="009B2EB5">
        <w:rPr>
          <w:rFonts w:ascii="Arial" w:eastAsia="Arial" w:hAnsi="Arial" w:cs="Arial"/>
        </w:rPr>
        <w:t>junija tekočega leta.</w:t>
      </w:r>
    </w:p>
    <w:p w14:paraId="6AD16437" w14:textId="77777777" w:rsidR="00AE1EF9" w:rsidRPr="009B2EB5" w:rsidRDefault="00AE1EF9" w:rsidP="008B1D45">
      <w:pPr>
        <w:spacing w:before="240" w:after="240"/>
        <w:rPr>
          <w:rFonts w:ascii="Arial" w:eastAsia="Arial" w:hAnsi="Arial" w:cs="Arial"/>
        </w:rPr>
      </w:pPr>
      <w:r w:rsidRPr="009B2EB5">
        <w:rPr>
          <w:rFonts w:ascii="Arial" w:eastAsia="Arial" w:hAnsi="Arial" w:cs="Arial"/>
        </w:rPr>
        <w:t>V nadaljevanju so določeni tudi roki, v katerih mora nacionalni administrator podeliti letne količine brezplačnih kuponov napravam v posebnih primerih, ki jih ureja zakon:</w:t>
      </w:r>
    </w:p>
    <w:p w14:paraId="7DFE734F" w14:textId="41FF5F09" w:rsidR="00AE1EF9" w:rsidRPr="009B2EB5" w:rsidRDefault="00AE1EF9" w:rsidP="008B1D45">
      <w:pPr>
        <w:pStyle w:val="Odstavek"/>
        <w:spacing w:after="240"/>
        <w:ind w:firstLine="0"/>
      </w:pPr>
      <w:r w:rsidRPr="009B2EB5">
        <w:t>- v sedmih dneh od pravnomočnosti odločbe iz petega odstavka 41.</w:t>
      </w:r>
      <w:r w:rsidR="00165664" w:rsidRPr="009B2EB5">
        <w:t> </w:t>
      </w:r>
      <w:r w:rsidRPr="009B2EB5">
        <w:t>člena predl</w:t>
      </w:r>
      <w:r w:rsidR="00165664" w:rsidRPr="009B2EB5">
        <w:t>oga</w:t>
      </w:r>
      <w:r w:rsidRPr="009B2EB5">
        <w:t xml:space="preserve"> zakona za upravljavce novih naprav (drugi odstavek);</w:t>
      </w:r>
    </w:p>
    <w:p w14:paraId="259A9C1B" w14:textId="16AE6079" w:rsidR="00AE1EF9" w:rsidRPr="009B2EB5" w:rsidRDefault="00AE1EF9" w:rsidP="008B1D45">
      <w:pPr>
        <w:pStyle w:val="Odstavek"/>
        <w:spacing w:after="240"/>
        <w:ind w:firstLine="0"/>
      </w:pPr>
      <w:r w:rsidRPr="009B2EB5">
        <w:t>- v sedmih dneh od pravnomočnosti odločbe iz drugega odstavka 40.</w:t>
      </w:r>
      <w:r w:rsidR="00165664" w:rsidRPr="009B2EB5">
        <w:t> </w:t>
      </w:r>
      <w:r w:rsidRPr="009B2EB5">
        <w:t>člena predl</w:t>
      </w:r>
      <w:r w:rsidR="00165664" w:rsidRPr="009B2EB5">
        <w:t>oga</w:t>
      </w:r>
      <w:r w:rsidRPr="009B2EB5">
        <w:t xml:space="preserve"> zakona zaradi prilagoditve (peti odstavek) in </w:t>
      </w:r>
    </w:p>
    <w:p w14:paraId="37637BC5" w14:textId="6C1E44D9" w:rsidR="00AE1EF9" w:rsidRPr="009B2EB5" w:rsidRDefault="00AE1EF9" w:rsidP="008B1D45">
      <w:pPr>
        <w:pStyle w:val="Odstavek"/>
        <w:spacing w:after="240"/>
        <w:ind w:firstLine="0"/>
      </w:pPr>
      <w:r w:rsidRPr="009B2EB5">
        <w:t>- v sedmih dneh od pravnomočnosti odločbe iz devetega odstavka 38.</w:t>
      </w:r>
      <w:r w:rsidR="00165664" w:rsidRPr="009B2EB5">
        <w:t> </w:t>
      </w:r>
      <w:r w:rsidRPr="009B2EB5">
        <w:t>člena predl</w:t>
      </w:r>
      <w:r w:rsidR="00165664" w:rsidRPr="009B2EB5">
        <w:t>oga</w:t>
      </w:r>
      <w:r w:rsidRPr="009B2EB5">
        <w:t xml:space="preserve"> zakona zaradi ponovne vključitve upravljavca male naprave v sistem trgovanja (šesti odstavek).</w:t>
      </w:r>
    </w:p>
    <w:p w14:paraId="7E9004BC" w14:textId="0162FE05" w:rsidR="00AE1EF9" w:rsidRPr="009B2EB5" w:rsidRDefault="00AE1EF9" w:rsidP="008B1D45">
      <w:pPr>
        <w:pStyle w:val="Odstavek"/>
        <w:spacing w:after="240"/>
        <w:ind w:firstLine="0"/>
      </w:pPr>
      <w:r w:rsidRPr="009B2EB5">
        <w:lastRenderedPageBreak/>
        <w:t>Po določbi tretjega odstavka nacionalni administrator ob prenehanju veljavnosti dovoljenja za izpuščanje toplogrednih plinov (34.</w:t>
      </w:r>
      <w:r w:rsidR="007C511C" w:rsidRPr="009B2EB5">
        <w:t> </w:t>
      </w:r>
      <w:r w:rsidRPr="009B2EB5">
        <w:t>člen predl</w:t>
      </w:r>
      <w:r w:rsidR="00165664" w:rsidRPr="009B2EB5">
        <w:t>oga</w:t>
      </w:r>
      <w:r w:rsidRPr="009B2EB5">
        <w:t xml:space="preserve"> zakona) temu upravljavcu v naslednjem in vsakem nadaljnjem koledarskem letu do konca petletnega obdobja preostanka brezplačno dodeljenih emisijskih kuponov ne podeli.</w:t>
      </w:r>
    </w:p>
    <w:p w14:paraId="7612AE22" w14:textId="77777777" w:rsidR="00AE1EF9" w:rsidRPr="009B2EB5" w:rsidRDefault="00AE1EF9" w:rsidP="008B1D45">
      <w:pPr>
        <w:pStyle w:val="Odstavek"/>
        <w:spacing w:after="240"/>
        <w:ind w:firstLine="0"/>
      </w:pPr>
      <w:r w:rsidRPr="009B2EB5">
        <w:t>Po določbi četrtega odstavka obravnavanega člena nacionalni administrator ne more podeliti brezplačnih emisijskih kuponov upravljavcem naprav, ki so prenehale opravljati dejavnost.</w:t>
      </w:r>
    </w:p>
    <w:p w14:paraId="45AF48B6" w14:textId="77777777" w:rsidR="00AE1EF9" w:rsidRPr="009B2EB5" w:rsidRDefault="00AE1EF9" w:rsidP="008B1D45">
      <w:pPr>
        <w:spacing w:before="240" w:after="240"/>
        <w:rPr>
          <w:rFonts w:ascii="Arial" w:eastAsia="Arial" w:hAnsi="Arial" w:cs="Arial"/>
          <w:b/>
          <w:bCs/>
        </w:rPr>
      </w:pPr>
      <w:r w:rsidRPr="009B2EB5">
        <w:rPr>
          <w:rFonts w:ascii="Arial" w:eastAsia="Arial" w:hAnsi="Arial" w:cs="Arial"/>
          <w:b/>
          <w:bCs/>
        </w:rPr>
        <w:t>K 43. členu (prenos emisijskih kuponov)</w:t>
      </w:r>
    </w:p>
    <w:p w14:paraId="7085396B" w14:textId="28BD5166" w:rsidR="00AE1EF9" w:rsidRPr="009B2EB5" w:rsidRDefault="00AE1EF9" w:rsidP="008B1D45">
      <w:pPr>
        <w:spacing w:before="240" w:after="240"/>
        <w:rPr>
          <w:rStyle w:val="normaltextrun"/>
          <w:rFonts w:ascii="Arial" w:hAnsi="Arial" w:cs="Arial"/>
          <w:color w:val="000000"/>
          <w:shd w:val="clear" w:color="auto" w:fill="FFFFFF"/>
        </w:rPr>
      </w:pPr>
      <w:r w:rsidRPr="009B2EB5">
        <w:rPr>
          <w:rStyle w:val="normaltextrun"/>
          <w:rFonts w:ascii="Arial" w:hAnsi="Arial" w:cs="Arial"/>
          <w:color w:val="000000"/>
          <w:shd w:val="clear" w:color="auto" w:fill="FFFFFF"/>
        </w:rPr>
        <w:t xml:space="preserve">Ta člen </w:t>
      </w:r>
      <w:r w:rsidR="00165664" w:rsidRPr="009B2EB5">
        <w:rPr>
          <w:rStyle w:val="normaltextrun"/>
          <w:rFonts w:ascii="Arial" w:hAnsi="Arial" w:cs="Arial"/>
          <w:color w:val="000000"/>
          <w:shd w:val="clear" w:color="auto" w:fill="FFFFFF"/>
        </w:rPr>
        <w:t xml:space="preserve">predloga zakona </w:t>
      </w:r>
      <w:r w:rsidRPr="009B2EB5">
        <w:rPr>
          <w:rStyle w:val="normaltextrun"/>
          <w:rFonts w:ascii="Arial" w:hAnsi="Arial" w:cs="Arial"/>
          <w:color w:val="000000"/>
          <w:shd w:val="clear" w:color="auto" w:fill="FFFFFF"/>
        </w:rPr>
        <w:t>ureja brezplačno dodelitev in podelitev preostanka emisijskih kuponov v primeru pisnega dogovora med upravljavcema naprav, ki sta sklenila pravni posel, na podlagi katerega je drugi upravljavec pridobil obstoječo napravo ali del le-te. Tudi v tem primeru ministrstvo izda odločbo o dodelitvi brezplačnih emisijskih kuponov, ki jo izda na podlagi zahteve kupca naprave, za kar mora slednji predložiti notarsko overjen</w:t>
      </w:r>
      <w:r w:rsidR="00A33413" w:rsidRPr="009B2EB5">
        <w:rPr>
          <w:rStyle w:val="normaltextrun"/>
          <w:rFonts w:ascii="Arial" w:hAnsi="Arial" w:cs="Arial"/>
          <w:color w:val="000000"/>
          <w:shd w:val="clear" w:color="auto" w:fill="FFFFFF"/>
        </w:rPr>
        <w:t>i</w:t>
      </w:r>
      <w:r w:rsidRPr="009B2EB5">
        <w:rPr>
          <w:rStyle w:val="normaltextrun"/>
          <w:rFonts w:ascii="Arial" w:hAnsi="Arial" w:cs="Arial"/>
          <w:color w:val="000000"/>
          <w:shd w:val="clear" w:color="auto" w:fill="FFFFFF"/>
        </w:rPr>
        <w:t xml:space="preserve"> kopij</w:t>
      </w:r>
      <w:r w:rsidR="00A33413" w:rsidRPr="009B2EB5">
        <w:rPr>
          <w:rStyle w:val="normaltextrun"/>
          <w:rFonts w:ascii="Arial" w:hAnsi="Arial" w:cs="Arial"/>
          <w:color w:val="000000"/>
          <w:shd w:val="clear" w:color="auto" w:fill="FFFFFF"/>
        </w:rPr>
        <w:t>i</w:t>
      </w:r>
      <w:r w:rsidRPr="009B2EB5">
        <w:rPr>
          <w:rStyle w:val="normaltextrun"/>
          <w:rFonts w:ascii="Arial" w:hAnsi="Arial" w:cs="Arial"/>
          <w:color w:val="000000"/>
          <w:shd w:val="clear" w:color="auto" w:fill="FFFFFF"/>
        </w:rPr>
        <w:t xml:space="preserve"> sklenjenega pravnega posla ter dogovora glede prenosa emisijskih kuponov med njima.</w:t>
      </w:r>
    </w:p>
    <w:p w14:paraId="41F8ACC4" w14:textId="77777777" w:rsidR="00AE1EF9" w:rsidRPr="009B2EB5" w:rsidRDefault="00AE1EF9" w:rsidP="008B1D45">
      <w:pPr>
        <w:spacing w:before="240" w:after="240"/>
        <w:rPr>
          <w:rFonts w:ascii="Arial" w:hAnsi="Arial" w:cs="Arial"/>
          <w:color w:val="000000"/>
          <w:shd w:val="clear" w:color="auto" w:fill="FFFFFF"/>
        </w:rPr>
      </w:pPr>
      <w:r w:rsidRPr="009B2EB5">
        <w:rPr>
          <w:rStyle w:val="normaltextrun"/>
          <w:rFonts w:ascii="Arial" w:hAnsi="Arial" w:cs="Arial"/>
          <w:color w:val="000000"/>
          <w:shd w:val="clear" w:color="auto" w:fill="FFFFFF"/>
        </w:rPr>
        <w:t>V tretjem odstavku je določen tudi rok, v katerem mora nacionalni administrator podeliti preostanek emisijskih kuponov novemu upravljavcu, to je v sedmih dneh od pravnomočnosti odločbe.</w:t>
      </w:r>
    </w:p>
    <w:p w14:paraId="7C08AE72" w14:textId="54D34670" w:rsidR="00AE1EF9" w:rsidRPr="009B2EB5" w:rsidRDefault="00AE1EF9" w:rsidP="008B1D45">
      <w:pPr>
        <w:spacing w:before="240" w:after="240"/>
        <w:rPr>
          <w:rFonts w:ascii="Arial" w:eastAsia="Arial" w:hAnsi="Arial" w:cs="Arial"/>
          <w:b/>
          <w:bCs/>
        </w:rPr>
      </w:pPr>
      <w:r w:rsidRPr="009B2EB5">
        <w:rPr>
          <w:rFonts w:ascii="Arial" w:eastAsia="Arial" w:hAnsi="Arial" w:cs="Arial"/>
          <w:b/>
          <w:bCs/>
        </w:rPr>
        <w:t xml:space="preserve">K 44. členu (načrt </w:t>
      </w:r>
      <w:r w:rsidR="00686707" w:rsidRPr="009B2EB5">
        <w:rPr>
          <w:rFonts w:ascii="Arial" w:eastAsia="Arial" w:hAnsi="Arial" w:cs="Arial"/>
          <w:b/>
          <w:bCs/>
        </w:rPr>
        <w:t xml:space="preserve">za </w:t>
      </w:r>
      <w:r w:rsidRPr="009B2EB5">
        <w:rPr>
          <w:rFonts w:ascii="Arial" w:eastAsia="Arial" w:hAnsi="Arial" w:cs="Arial"/>
          <w:b/>
          <w:bCs/>
        </w:rPr>
        <w:t>spremljanj</w:t>
      </w:r>
      <w:r w:rsidR="00686707" w:rsidRPr="009B2EB5">
        <w:rPr>
          <w:rFonts w:ascii="Arial" w:eastAsia="Arial" w:hAnsi="Arial" w:cs="Arial"/>
          <w:b/>
          <w:bCs/>
        </w:rPr>
        <w:t>e</w:t>
      </w:r>
      <w:r w:rsidRPr="009B2EB5">
        <w:rPr>
          <w:rFonts w:ascii="Arial" w:eastAsia="Arial" w:hAnsi="Arial" w:cs="Arial"/>
          <w:b/>
          <w:bCs/>
        </w:rPr>
        <w:t xml:space="preserve"> operatorja zrakoplova)</w:t>
      </w:r>
    </w:p>
    <w:p w14:paraId="7419440C" w14:textId="5D61A35D" w:rsidR="00AE1EF9" w:rsidRPr="009B2EB5" w:rsidRDefault="00AE1EF9" w:rsidP="008B1D45">
      <w:pPr>
        <w:spacing w:before="240" w:after="240"/>
        <w:rPr>
          <w:rStyle w:val="normaltextrun"/>
          <w:rFonts w:ascii="Arial" w:hAnsi="Arial" w:cs="Arial"/>
          <w:color w:val="000000"/>
          <w:shd w:val="clear" w:color="auto" w:fill="FFFFFF"/>
        </w:rPr>
      </w:pPr>
      <w:r w:rsidRPr="009B2EB5">
        <w:rPr>
          <w:rStyle w:val="normaltextrun"/>
          <w:rFonts w:ascii="Arial" w:hAnsi="Arial" w:cs="Arial"/>
          <w:color w:val="000000"/>
          <w:shd w:val="clear" w:color="auto" w:fill="FFFFFF"/>
        </w:rPr>
        <w:t>Določbe</w:t>
      </w:r>
      <w:r w:rsidR="00306521" w:rsidRPr="009B2EB5">
        <w:rPr>
          <w:rStyle w:val="normaltextrun"/>
          <w:rFonts w:ascii="Arial" w:hAnsi="Arial" w:cs="Arial"/>
          <w:color w:val="000000"/>
          <w:shd w:val="clear" w:color="auto" w:fill="FFFFFF"/>
        </w:rPr>
        <w:t xml:space="preserve"> </w:t>
      </w:r>
      <w:r w:rsidRPr="009B2EB5">
        <w:rPr>
          <w:rStyle w:val="normaltextrun"/>
          <w:rFonts w:ascii="Arial" w:hAnsi="Arial" w:cs="Arial"/>
          <w:color w:val="000000"/>
          <w:shd w:val="clear" w:color="auto" w:fill="FFFFFF"/>
        </w:rPr>
        <w:t>4.</w:t>
      </w:r>
      <w:r w:rsidR="00165664" w:rsidRPr="009B2EB5">
        <w:rPr>
          <w:rStyle w:val="normaltextrun"/>
          <w:rFonts w:ascii="Arial" w:hAnsi="Arial" w:cs="Arial"/>
          <w:color w:val="000000"/>
          <w:shd w:val="clear" w:color="auto" w:fill="FFFFFF"/>
        </w:rPr>
        <w:t> </w:t>
      </w:r>
      <w:r w:rsidRPr="009B2EB5">
        <w:rPr>
          <w:rStyle w:val="normaltextrun"/>
          <w:rFonts w:ascii="Arial" w:hAnsi="Arial" w:cs="Arial"/>
          <w:color w:val="000000"/>
          <w:shd w:val="clear" w:color="auto" w:fill="FFFFFF"/>
        </w:rPr>
        <w:t>oddelka predl</w:t>
      </w:r>
      <w:r w:rsidR="00165664" w:rsidRPr="009B2EB5">
        <w:rPr>
          <w:rStyle w:val="normaltextrun"/>
          <w:rFonts w:ascii="Arial" w:hAnsi="Arial" w:cs="Arial"/>
          <w:color w:val="000000"/>
          <w:shd w:val="clear" w:color="auto" w:fill="FFFFFF"/>
        </w:rPr>
        <w:t>oga</w:t>
      </w:r>
      <w:r w:rsidRPr="009B2EB5">
        <w:rPr>
          <w:rStyle w:val="normaltextrun"/>
          <w:rFonts w:ascii="Arial" w:hAnsi="Arial" w:cs="Arial"/>
          <w:color w:val="000000"/>
          <w:shd w:val="clear" w:color="auto" w:fill="FFFFFF"/>
        </w:rPr>
        <w:t xml:space="preserve"> zakona vsebujejo posebna pravila za operatorje zrakoplov</w:t>
      </w:r>
      <w:r w:rsidR="001445AF" w:rsidRPr="009B2EB5">
        <w:rPr>
          <w:rStyle w:val="normaltextrun"/>
          <w:rFonts w:ascii="Arial" w:hAnsi="Arial" w:cs="Arial"/>
          <w:color w:val="000000"/>
          <w:shd w:val="clear" w:color="auto" w:fill="FFFFFF"/>
        </w:rPr>
        <w:t>ov</w:t>
      </w:r>
      <w:r w:rsidRPr="009B2EB5">
        <w:rPr>
          <w:rStyle w:val="normaltextrun"/>
          <w:rFonts w:ascii="Arial" w:hAnsi="Arial" w:cs="Arial"/>
          <w:color w:val="000000"/>
          <w:shd w:val="clear" w:color="auto" w:fill="FFFFFF"/>
        </w:rPr>
        <w:t xml:space="preserve">, ki so vključeni v sistem trgovanja s pravicami do emisije toplogrednih plinov. Operator zrakoplova je opredeljen v </w:t>
      </w:r>
      <w:r w:rsidR="001445AF" w:rsidRPr="009B2EB5">
        <w:rPr>
          <w:rStyle w:val="normaltextrun"/>
          <w:rFonts w:ascii="Arial" w:hAnsi="Arial" w:cs="Arial"/>
          <w:color w:val="000000"/>
          <w:shd w:val="clear" w:color="auto" w:fill="FFFFFF"/>
        </w:rPr>
        <w:t>20</w:t>
      </w:r>
      <w:r w:rsidRPr="009B2EB5">
        <w:rPr>
          <w:rStyle w:val="normaltextrun"/>
          <w:rFonts w:ascii="Arial" w:hAnsi="Arial" w:cs="Arial"/>
          <w:color w:val="000000"/>
          <w:shd w:val="clear" w:color="auto" w:fill="FFFFFF"/>
        </w:rPr>
        <w:t xml:space="preserve">. točki </w:t>
      </w:r>
      <w:r w:rsidR="00216CF2" w:rsidRPr="009B2EB5">
        <w:rPr>
          <w:rStyle w:val="normaltextrun"/>
          <w:rFonts w:ascii="Arial" w:hAnsi="Arial" w:cs="Arial"/>
          <w:color w:val="000000"/>
          <w:shd w:val="clear" w:color="auto" w:fill="FFFFFF"/>
        </w:rPr>
        <w:t xml:space="preserve">prvega odstavka </w:t>
      </w:r>
      <w:r w:rsidRPr="009B2EB5">
        <w:rPr>
          <w:rStyle w:val="normaltextrun"/>
          <w:rFonts w:ascii="Arial" w:hAnsi="Arial" w:cs="Arial"/>
          <w:color w:val="000000"/>
          <w:shd w:val="clear" w:color="auto" w:fill="FFFFFF"/>
        </w:rPr>
        <w:t>4. člena</w:t>
      </w:r>
      <w:r w:rsidR="00165664" w:rsidRPr="009B2EB5">
        <w:rPr>
          <w:rStyle w:val="normaltextrun"/>
          <w:rFonts w:ascii="Arial" w:hAnsi="Arial" w:cs="Arial"/>
          <w:color w:val="000000"/>
          <w:shd w:val="clear" w:color="auto" w:fill="FFFFFF"/>
        </w:rPr>
        <w:t xml:space="preserve"> predloga zakona</w:t>
      </w:r>
      <w:r w:rsidRPr="009B2EB5">
        <w:rPr>
          <w:rStyle w:val="normaltextrun"/>
          <w:rFonts w:ascii="Arial" w:hAnsi="Arial" w:cs="Arial"/>
          <w:color w:val="000000"/>
          <w:shd w:val="clear" w:color="auto" w:fill="FFFFFF"/>
        </w:rPr>
        <w:t>, gre pa za pravno ali fizično osebo, ki upravlja zrakoplov med izvajanjem letalske dejavnosti, kot je določena v Prilogi I k Direktivi 2003/87/ES. Posebna pravila se nanašajo zlasti na obveznost pridobitve odobrenega načrta za spremljanje emisij toplogrednih plinov in njegovo izvajanje, na pripravo poročila o emisijah, pa tudi na poseben način dodeljevanja brezplačnih emisijskih kuponov v let</w:t>
      </w:r>
      <w:r w:rsidR="001445AF" w:rsidRPr="009B2EB5">
        <w:rPr>
          <w:rStyle w:val="normaltextrun"/>
          <w:rFonts w:ascii="Arial" w:hAnsi="Arial" w:cs="Arial"/>
          <w:color w:val="000000"/>
          <w:shd w:val="clear" w:color="auto" w:fill="FFFFFF"/>
        </w:rPr>
        <w:t>ih</w:t>
      </w:r>
      <w:r w:rsidRPr="009B2EB5">
        <w:rPr>
          <w:rStyle w:val="normaltextrun"/>
          <w:rFonts w:ascii="Arial" w:hAnsi="Arial" w:cs="Arial"/>
          <w:color w:val="000000"/>
          <w:shd w:val="clear" w:color="auto" w:fill="FFFFFF"/>
        </w:rPr>
        <w:t xml:space="preserve"> 2024 in 2025 ter brezplačnih emisijskih kuponov za trajnostna letalska goriva v obdobju od 1.</w:t>
      </w:r>
      <w:r w:rsidR="00165664" w:rsidRPr="009B2EB5">
        <w:rPr>
          <w:rStyle w:val="normaltextrun"/>
          <w:rFonts w:ascii="Arial" w:hAnsi="Arial" w:cs="Arial"/>
          <w:color w:val="000000"/>
          <w:shd w:val="clear" w:color="auto" w:fill="FFFFFF"/>
        </w:rPr>
        <w:t> </w:t>
      </w:r>
      <w:r w:rsidRPr="009B2EB5">
        <w:rPr>
          <w:rStyle w:val="normaltextrun"/>
          <w:rFonts w:ascii="Arial" w:hAnsi="Arial" w:cs="Arial"/>
          <w:color w:val="000000"/>
          <w:shd w:val="clear" w:color="auto" w:fill="FFFFFF"/>
        </w:rPr>
        <w:t>januarja 2024 pa do 31.</w:t>
      </w:r>
      <w:r w:rsidR="00165664" w:rsidRPr="009B2EB5">
        <w:rPr>
          <w:rStyle w:val="normaltextrun"/>
          <w:rFonts w:ascii="Arial" w:hAnsi="Arial" w:cs="Arial"/>
          <w:color w:val="000000"/>
          <w:shd w:val="clear" w:color="auto" w:fill="FFFFFF"/>
        </w:rPr>
        <w:t> </w:t>
      </w:r>
      <w:r w:rsidRPr="009B2EB5">
        <w:rPr>
          <w:rStyle w:val="normaltextrun"/>
          <w:rFonts w:ascii="Arial" w:hAnsi="Arial" w:cs="Arial"/>
          <w:color w:val="000000"/>
          <w:shd w:val="clear" w:color="auto" w:fill="FFFFFF"/>
        </w:rPr>
        <w:t>decembra 2030.</w:t>
      </w:r>
    </w:p>
    <w:p w14:paraId="08546B49" w14:textId="023B0358" w:rsidR="00AE1EF9" w:rsidRPr="009B2EB5" w:rsidRDefault="00AE1EF9" w:rsidP="008B1D45">
      <w:pPr>
        <w:spacing w:before="240" w:after="240"/>
        <w:rPr>
          <w:rStyle w:val="normaltextrun"/>
          <w:rFonts w:ascii="Arial" w:hAnsi="Arial" w:cs="Arial"/>
          <w:color w:val="000000"/>
          <w:shd w:val="clear" w:color="auto" w:fill="FFFFFF"/>
        </w:rPr>
      </w:pPr>
      <w:r w:rsidRPr="009B2EB5">
        <w:rPr>
          <w:rStyle w:val="normaltextrun"/>
          <w:rFonts w:ascii="Arial" w:hAnsi="Arial" w:cs="Arial"/>
          <w:color w:val="000000"/>
          <w:shd w:val="clear" w:color="auto" w:fill="FFFFFF"/>
        </w:rPr>
        <w:t>V prvem odstavku obravnavanega člena je določeno, da mora operator zrakoplova, ki mu je bodisi Republika Slovenija odobrila operativno licenco bodisi je pripisan Republiki Sloveniji kot državi članici upravljavki na podlagi posebnega seznama, ki ga določi Komisija, v 30 dneh od odobritve licence oz</w:t>
      </w:r>
      <w:r w:rsidR="00201B7D" w:rsidRPr="009B2EB5">
        <w:rPr>
          <w:rStyle w:val="normaltextrun"/>
          <w:rFonts w:ascii="Arial" w:hAnsi="Arial" w:cs="Arial"/>
          <w:color w:val="000000"/>
          <w:shd w:val="clear" w:color="auto" w:fill="FFFFFF"/>
        </w:rPr>
        <w:t>iroma</w:t>
      </w:r>
      <w:r w:rsidRPr="009B2EB5">
        <w:rPr>
          <w:rStyle w:val="normaltextrun"/>
          <w:rFonts w:ascii="Arial" w:hAnsi="Arial" w:cs="Arial"/>
          <w:color w:val="000000"/>
          <w:shd w:val="clear" w:color="auto" w:fill="FFFFFF"/>
        </w:rPr>
        <w:t xml:space="preserve"> objave seznama ministrstvo obvestiti o predvideni letni količini in vrsti goriva, ki ga bo uporabljal za izvajanje svoje letalske dejavnosti.</w:t>
      </w:r>
    </w:p>
    <w:p w14:paraId="29A48ACA" w14:textId="14C8A946" w:rsidR="00AE1EF9" w:rsidRPr="009B2EB5" w:rsidRDefault="00AE1EF9" w:rsidP="008B1D45">
      <w:pPr>
        <w:spacing w:before="240" w:after="240"/>
        <w:rPr>
          <w:rStyle w:val="normaltextrun"/>
          <w:rFonts w:ascii="Arial" w:hAnsi="Arial" w:cs="Arial"/>
          <w:color w:val="000000"/>
          <w:shd w:val="clear" w:color="auto" w:fill="FFFFFF"/>
        </w:rPr>
      </w:pPr>
      <w:r w:rsidRPr="009B2EB5">
        <w:rPr>
          <w:rStyle w:val="normaltextrun"/>
          <w:rFonts w:ascii="Arial" w:hAnsi="Arial" w:cs="Arial"/>
          <w:color w:val="000000"/>
          <w:shd w:val="clear" w:color="auto" w:fill="FFFFFF"/>
        </w:rPr>
        <w:t xml:space="preserve">Če bo ministrstvo na podlagi teh podatkov ugotovilo, da bo operator zrakoplova opravljal letalsko dejavnost, zaradi katere bi moral biti vključen v sistem trgovanja (Priloga I k Direktivi 2003/87/ES), ga v 21 dneh od prejema podatkov pozove, da ministrstvu predloži vlogo za odobritev načrta </w:t>
      </w:r>
      <w:r w:rsidR="00443979" w:rsidRPr="009B2EB5">
        <w:rPr>
          <w:rStyle w:val="normaltextrun"/>
          <w:rFonts w:ascii="Arial" w:hAnsi="Arial" w:cs="Arial"/>
          <w:color w:val="000000"/>
          <w:shd w:val="clear" w:color="auto" w:fill="FFFFFF"/>
        </w:rPr>
        <w:t xml:space="preserve">za spremljanje </w:t>
      </w:r>
      <w:r w:rsidRPr="009B2EB5">
        <w:rPr>
          <w:rStyle w:val="normaltextrun"/>
          <w:rFonts w:ascii="Arial" w:hAnsi="Arial" w:cs="Arial"/>
          <w:color w:val="000000"/>
          <w:shd w:val="clear" w:color="auto" w:fill="FFFFFF"/>
        </w:rPr>
        <w:t xml:space="preserve">in sam načrt </w:t>
      </w:r>
      <w:r w:rsidR="00686707" w:rsidRPr="009B2EB5">
        <w:rPr>
          <w:rStyle w:val="normaltextrun"/>
          <w:rFonts w:ascii="Arial" w:hAnsi="Arial" w:cs="Arial"/>
          <w:color w:val="000000"/>
          <w:shd w:val="clear" w:color="auto" w:fill="FFFFFF"/>
        </w:rPr>
        <w:t xml:space="preserve">za </w:t>
      </w:r>
      <w:r w:rsidRPr="009B2EB5">
        <w:rPr>
          <w:rStyle w:val="normaltextrun"/>
          <w:rFonts w:ascii="Arial" w:hAnsi="Arial" w:cs="Arial"/>
          <w:color w:val="000000"/>
          <w:shd w:val="clear" w:color="auto" w:fill="FFFFFF"/>
        </w:rPr>
        <w:t>spremljanj</w:t>
      </w:r>
      <w:r w:rsidR="00686707" w:rsidRPr="009B2EB5">
        <w:rPr>
          <w:rStyle w:val="normaltextrun"/>
          <w:rFonts w:ascii="Arial" w:hAnsi="Arial" w:cs="Arial"/>
          <w:color w:val="000000"/>
          <w:shd w:val="clear" w:color="auto" w:fill="FFFFFF"/>
        </w:rPr>
        <w:t>e</w:t>
      </w:r>
      <w:r w:rsidRPr="009B2EB5">
        <w:rPr>
          <w:rStyle w:val="normaltextrun"/>
          <w:rFonts w:ascii="Arial" w:hAnsi="Arial" w:cs="Arial"/>
          <w:color w:val="000000"/>
          <w:shd w:val="clear" w:color="auto" w:fill="FFFFFF"/>
        </w:rPr>
        <w:t xml:space="preserve">. Ta mora biti pripravljen v skladu z </w:t>
      </w:r>
      <w:r w:rsidR="00423997" w:rsidRPr="009B2EB5">
        <w:rPr>
          <w:rStyle w:val="normaltextrun"/>
          <w:rFonts w:ascii="Arial" w:hAnsi="Arial" w:cs="Arial"/>
          <w:color w:val="000000"/>
          <w:shd w:val="clear" w:color="auto" w:fill="FFFFFF"/>
        </w:rPr>
        <w:t>Izvedbeno u</w:t>
      </w:r>
      <w:r w:rsidRPr="009B2EB5">
        <w:rPr>
          <w:rStyle w:val="normaltextrun"/>
          <w:rFonts w:ascii="Arial" w:hAnsi="Arial" w:cs="Arial"/>
          <w:color w:val="000000"/>
          <w:shd w:val="clear" w:color="auto" w:fill="FFFFFF"/>
        </w:rPr>
        <w:t>redbo 2018/2066/EU, ki ureja spremljanje in poročanje o emisijah (drugi in tretji odstavek).</w:t>
      </w:r>
    </w:p>
    <w:p w14:paraId="286D34DC" w14:textId="7AD8BDAE" w:rsidR="00AE1EF9" w:rsidRPr="009B2EB5" w:rsidRDefault="00AE1EF9" w:rsidP="008B1D45">
      <w:pPr>
        <w:spacing w:before="240" w:after="240"/>
        <w:rPr>
          <w:rStyle w:val="normaltextrun"/>
          <w:rFonts w:ascii="Arial" w:hAnsi="Arial" w:cs="Arial"/>
          <w:color w:val="000000"/>
          <w:shd w:val="clear" w:color="auto" w:fill="FFFFFF"/>
        </w:rPr>
      </w:pPr>
      <w:r w:rsidRPr="009B2EB5">
        <w:rPr>
          <w:rStyle w:val="normaltextrun"/>
          <w:rFonts w:ascii="Arial" w:hAnsi="Arial" w:cs="Arial"/>
          <w:color w:val="000000"/>
          <w:shd w:val="clear" w:color="auto" w:fill="FFFFFF"/>
        </w:rPr>
        <w:t xml:space="preserve">Po določbi petega odstavka mora ministrstvo v treh mesecih izdati odločbo o odobritvi načrta </w:t>
      </w:r>
      <w:r w:rsidR="00443979" w:rsidRPr="009B2EB5">
        <w:rPr>
          <w:rStyle w:val="normaltextrun"/>
          <w:rFonts w:ascii="Arial" w:hAnsi="Arial" w:cs="Arial"/>
          <w:color w:val="000000"/>
          <w:shd w:val="clear" w:color="auto" w:fill="FFFFFF"/>
        </w:rPr>
        <w:t>za spremljanje</w:t>
      </w:r>
      <w:r w:rsidRPr="009B2EB5">
        <w:rPr>
          <w:rStyle w:val="normaltextrun"/>
          <w:rFonts w:ascii="Arial" w:hAnsi="Arial" w:cs="Arial"/>
          <w:color w:val="000000"/>
          <w:shd w:val="clear" w:color="auto" w:fill="FFFFFF"/>
        </w:rPr>
        <w:t>, ki vsebuje tudi zahteve glede poročanja o emisijah in predaje emisijskih kuponov registru Unije.</w:t>
      </w:r>
    </w:p>
    <w:p w14:paraId="0091AEB9" w14:textId="77777777" w:rsidR="00AE1EF9" w:rsidRPr="009B2EB5" w:rsidRDefault="00AE1EF9" w:rsidP="008B1D45">
      <w:pPr>
        <w:spacing w:before="240" w:after="240"/>
        <w:rPr>
          <w:rStyle w:val="normaltextrun"/>
          <w:rFonts w:ascii="Arial" w:hAnsi="Arial" w:cs="Arial"/>
          <w:color w:val="000000"/>
          <w:shd w:val="clear" w:color="auto" w:fill="FFFFFF"/>
        </w:rPr>
      </w:pPr>
      <w:r w:rsidRPr="009B2EB5">
        <w:rPr>
          <w:rStyle w:val="normaltextrun"/>
          <w:rFonts w:ascii="Arial" w:hAnsi="Arial" w:cs="Arial"/>
          <w:color w:val="000000"/>
          <w:shd w:val="clear" w:color="auto" w:fill="FFFFFF"/>
        </w:rPr>
        <w:t>Po določbi četrtega odstavka operatorju zrakoplova ni treba poslati vloge z načrtom spremljanja, če ministrstvo v 21 dneh od prejema podatkov, določenih v prvem odstavku obravnavanega člena, operatorja ne pozove k predložitvi vloge. To pomeni, da operator zrakoplova ne izvaja letalskih dejavnosti, ki so vključene v sistem trgovanja.</w:t>
      </w:r>
    </w:p>
    <w:p w14:paraId="6FE897AA" w14:textId="77777777" w:rsidR="00AE1EF9" w:rsidRPr="009B2EB5" w:rsidRDefault="00AE1EF9" w:rsidP="008B1D45">
      <w:pPr>
        <w:spacing w:before="240" w:after="240"/>
        <w:rPr>
          <w:rFonts w:ascii="Arial" w:eastAsia="Arial" w:hAnsi="Arial" w:cs="Arial"/>
          <w:b/>
          <w:bCs/>
        </w:rPr>
      </w:pPr>
      <w:r w:rsidRPr="009B2EB5">
        <w:rPr>
          <w:rFonts w:ascii="Arial" w:eastAsia="Arial" w:hAnsi="Arial" w:cs="Arial"/>
          <w:b/>
          <w:bCs/>
        </w:rPr>
        <w:lastRenderedPageBreak/>
        <w:t>K 45. členu (brezplačni emisijski kuponi za operatorja zrakoplova)</w:t>
      </w:r>
    </w:p>
    <w:p w14:paraId="490F5842" w14:textId="58282606" w:rsidR="00AE1EF9" w:rsidRPr="009B2EB5" w:rsidRDefault="00AE1EF9" w:rsidP="008B1D45">
      <w:pPr>
        <w:spacing w:before="240" w:after="240"/>
        <w:rPr>
          <w:rStyle w:val="normaltextrun"/>
          <w:rFonts w:ascii="Arial" w:hAnsi="Arial" w:cs="Arial"/>
          <w:color w:val="000000"/>
          <w:shd w:val="clear" w:color="auto" w:fill="FFFFFF"/>
        </w:rPr>
      </w:pPr>
      <w:r w:rsidRPr="009B2EB5">
        <w:rPr>
          <w:rStyle w:val="normaltextrun"/>
          <w:rFonts w:ascii="Arial" w:hAnsi="Arial" w:cs="Arial"/>
          <w:color w:val="000000"/>
          <w:shd w:val="clear" w:color="auto" w:fill="FFFFFF"/>
        </w:rPr>
        <w:t>Operatorji zrakoplov</w:t>
      </w:r>
      <w:r w:rsidR="001445AF" w:rsidRPr="009B2EB5">
        <w:rPr>
          <w:rStyle w:val="normaltextrun"/>
          <w:rFonts w:ascii="Arial" w:hAnsi="Arial" w:cs="Arial"/>
          <w:color w:val="000000"/>
          <w:shd w:val="clear" w:color="auto" w:fill="FFFFFF"/>
        </w:rPr>
        <w:t>ov</w:t>
      </w:r>
      <w:r w:rsidRPr="009B2EB5">
        <w:rPr>
          <w:rStyle w:val="normaltextrun"/>
          <w:rFonts w:ascii="Arial" w:hAnsi="Arial" w:cs="Arial"/>
          <w:color w:val="000000"/>
          <w:shd w:val="clear" w:color="auto" w:fill="FFFFFF"/>
        </w:rPr>
        <w:t xml:space="preserve"> so od leta 2012 pa do uveljavitve Direktive 2023/958/EU imeli pravico do pridobivanja določene količine brezplačnih emisijskih kuponov, podobno kot upravljavci naprav. Z uveljavitvijo navedene direktive pa se je ta ureditev spremenila.</w:t>
      </w:r>
    </w:p>
    <w:p w14:paraId="6CB9B8F6" w14:textId="2426B647" w:rsidR="00AE1EF9" w:rsidRPr="009B2EB5" w:rsidRDefault="00AE1EF9" w:rsidP="00B835F9">
      <w:pPr>
        <w:spacing w:before="240" w:after="240"/>
        <w:rPr>
          <w:rStyle w:val="normaltextrun"/>
          <w:rFonts w:ascii="Arial" w:hAnsi="Arial" w:cs="Arial"/>
          <w:color w:val="000000"/>
          <w:shd w:val="clear" w:color="auto" w:fill="FFFFFF"/>
        </w:rPr>
      </w:pPr>
      <w:r w:rsidRPr="009B2EB5">
        <w:rPr>
          <w:rStyle w:val="normaltextrun"/>
          <w:rFonts w:ascii="Arial" w:hAnsi="Arial" w:cs="Arial"/>
          <w:color w:val="000000"/>
          <w:shd w:val="clear" w:color="auto" w:fill="FFFFFF"/>
        </w:rPr>
        <w:t>Po določbi prvega odstavka obravnavanega člena je operator zrakoplova za leti 2024 in 2025 še upravičen do določene količine brezplačnih emisijskih kuponov, ki je sorazmeren njegovemu deležu emisij in jih je za leto 2023 sporočil ministrstvu na podlagi veljavne ureditve iz Z</w:t>
      </w:r>
      <w:r w:rsidR="00C02B20" w:rsidRPr="009B2EB5">
        <w:rPr>
          <w:rStyle w:val="normaltextrun"/>
          <w:rFonts w:ascii="Arial" w:hAnsi="Arial" w:cs="Arial"/>
          <w:color w:val="000000"/>
          <w:shd w:val="clear" w:color="auto" w:fill="FFFFFF"/>
        </w:rPr>
        <w:t>VO-2</w:t>
      </w:r>
      <w:r w:rsidRPr="009B2EB5">
        <w:rPr>
          <w:rStyle w:val="normaltextrun"/>
          <w:rFonts w:ascii="Arial" w:hAnsi="Arial" w:cs="Arial"/>
          <w:color w:val="000000"/>
          <w:shd w:val="clear" w:color="auto" w:fill="FFFFFF"/>
        </w:rPr>
        <w:t>. Ministrstvo operatorju zrakoplova na podlagi teh podatkov z odločbo dodeli ustrezno količino brezplačnih emisijskih kuponov, pri izračunu pa mora upoštevati poseben sklep Komisije, ki ureja nacionalne dodelitve pravic za letalstvo za vsako posamezno trgovalno oz</w:t>
      </w:r>
      <w:r w:rsidR="00201B7D" w:rsidRPr="009B2EB5">
        <w:rPr>
          <w:rStyle w:val="normaltextrun"/>
          <w:rFonts w:ascii="Arial" w:hAnsi="Arial" w:cs="Arial"/>
          <w:color w:val="000000"/>
          <w:shd w:val="clear" w:color="auto" w:fill="FFFFFF"/>
        </w:rPr>
        <w:t>iroma</w:t>
      </w:r>
      <w:r w:rsidRPr="009B2EB5">
        <w:rPr>
          <w:rStyle w:val="normaltextrun"/>
          <w:rFonts w:ascii="Arial" w:hAnsi="Arial" w:cs="Arial"/>
          <w:color w:val="000000"/>
          <w:shd w:val="clear" w:color="auto" w:fill="FFFFFF"/>
        </w:rPr>
        <w:t xml:space="preserve"> drugače določeno obdobje. Za obdobje med letoma 2021 in 2023 je bil veljaven Sklep Komisije z dne 13. decembra 2021 o navodilih centralnemu administratorju evidence transakcij Evropske unije, da preglednice nacionalnih dodelitev za letalstvo Belgije, Bolgarije, Češke, Danske, Nemčije, Estonije, Irske, Grčije, Španije, Francije, Hrvaške, Italije, Cipra, Latvije, Litve, Luksemburga, Madžarske, Malte, Nizozemske, Avstrije, Poljske, Portugalske, Romunije, Slovenije, Slovaške, Finske in Švedske vnese v evidenco transakcij Evropske unije 2022/C 74/04. Ta sklep </w:t>
      </w:r>
      <w:r w:rsidR="00D96A84" w:rsidRPr="009B2EB5">
        <w:rPr>
          <w:rStyle w:val="normaltextrun"/>
          <w:rFonts w:ascii="Arial" w:hAnsi="Arial" w:cs="Arial"/>
          <w:color w:val="000000"/>
          <w:shd w:val="clear" w:color="auto" w:fill="FFFFFF"/>
        </w:rPr>
        <w:t>je bil</w:t>
      </w:r>
      <w:r w:rsidRPr="009B2EB5">
        <w:rPr>
          <w:rStyle w:val="normaltextrun"/>
          <w:rFonts w:ascii="Arial" w:hAnsi="Arial" w:cs="Arial"/>
          <w:color w:val="000000"/>
          <w:shd w:val="clear" w:color="auto" w:fill="FFFFFF"/>
        </w:rPr>
        <w:t xml:space="preserve"> v letu 2024 nadomeščen z novim</w:t>
      </w:r>
      <w:r w:rsidR="00B835F9" w:rsidRPr="009B2EB5">
        <w:rPr>
          <w:rStyle w:val="normaltextrun"/>
          <w:rFonts w:ascii="Arial" w:hAnsi="Arial" w:cs="Arial"/>
          <w:color w:val="000000"/>
          <w:shd w:val="clear" w:color="auto" w:fill="FFFFFF"/>
        </w:rPr>
        <w:t xml:space="preserve"> </w:t>
      </w:r>
      <w:bookmarkStart w:id="116" w:name="_Hlk171422314"/>
      <w:r w:rsidR="00B835F9" w:rsidRPr="009B2EB5">
        <w:rPr>
          <w:rStyle w:val="normaltextrun"/>
          <w:rFonts w:ascii="Arial" w:hAnsi="Arial" w:cs="Arial"/>
          <w:color w:val="000000"/>
          <w:shd w:val="clear" w:color="auto" w:fill="FFFFFF"/>
        </w:rPr>
        <w:t xml:space="preserve">Sklepom Komisije z dne 5. julija 2024 o navodilih centralnemu administratorju registra Unije, da preglednice </w:t>
      </w:r>
      <w:r w:rsidR="00B835F9" w:rsidRPr="009B2EB5">
        <w:rPr>
          <w:rFonts w:ascii="Arial" w:hAnsi="Arial" w:cs="Arial"/>
          <w:color w:val="000000"/>
          <w:shd w:val="clear" w:color="auto" w:fill="FFFFFF"/>
        </w:rPr>
        <w:t>nacionalnih dodelitev za letalstvo za leti 2024 in 2025 vnese v register Unije</w:t>
      </w:r>
      <w:bookmarkEnd w:id="116"/>
      <w:r w:rsidR="00B835F9" w:rsidRPr="009B2EB5">
        <w:rPr>
          <w:rFonts w:ascii="Arial" w:hAnsi="Arial" w:cs="Arial"/>
          <w:color w:val="000000"/>
          <w:shd w:val="clear" w:color="auto" w:fill="FFFFFF"/>
        </w:rPr>
        <w:t>.</w:t>
      </w:r>
    </w:p>
    <w:p w14:paraId="2BF99F2B" w14:textId="7AB2376D" w:rsidR="00AE1EF9" w:rsidRPr="009B2EB5" w:rsidRDefault="00AE1EF9" w:rsidP="008B1D45">
      <w:pPr>
        <w:spacing w:before="240" w:after="240"/>
        <w:rPr>
          <w:rStyle w:val="normaltextrun"/>
          <w:rFonts w:ascii="Arial" w:hAnsi="Arial" w:cs="Arial"/>
          <w:color w:val="000000"/>
          <w:shd w:val="clear" w:color="auto" w:fill="FFFFFF"/>
        </w:rPr>
      </w:pPr>
      <w:r w:rsidRPr="009B2EB5">
        <w:rPr>
          <w:rStyle w:val="normaltextrun"/>
          <w:rFonts w:ascii="Arial" w:hAnsi="Arial" w:cs="Arial"/>
          <w:color w:val="000000"/>
          <w:shd w:val="clear" w:color="auto" w:fill="FFFFFF"/>
        </w:rPr>
        <w:t>Po določbi drugega odstavka obravnavanega člena operatorji zrakoplov</w:t>
      </w:r>
      <w:r w:rsidR="001445AF" w:rsidRPr="009B2EB5">
        <w:rPr>
          <w:rStyle w:val="normaltextrun"/>
          <w:rFonts w:ascii="Arial" w:hAnsi="Arial" w:cs="Arial"/>
          <w:color w:val="000000"/>
          <w:shd w:val="clear" w:color="auto" w:fill="FFFFFF"/>
        </w:rPr>
        <w:t>ov</w:t>
      </w:r>
      <w:r w:rsidRPr="009B2EB5">
        <w:rPr>
          <w:rStyle w:val="normaltextrun"/>
          <w:rFonts w:ascii="Arial" w:hAnsi="Arial" w:cs="Arial"/>
          <w:color w:val="000000"/>
          <w:shd w:val="clear" w:color="auto" w:fill="FFFFFF"/>
        </w:rPr>
        <w:t xml:space="preserve"> od 1. januarja leta 2026 niso več upravičeni do brezplačnih emisijskih kuponov, kar pomeni, da bodo morali vse kupone, ki jih bodo potrebovali za izpolnitev svojih obveznosti glede predaje kuponov registru Unije, kupiti.</w:t>
      </w:r>
    </w:p>
    <w:p w14:paraId="225BFA62" w14:textId="284EEEAE" w:rsidR="00AE1EF9" w:rsidRPr="009B2EB5" w:rsidRDefault="00AE1EF9" w:rsidP="008B1D45">
      <w:pPr>
        <w:spacing w:before="240" w:after="240"/>
        <w:rPr>
          <w:rFonts w:ascii="Arial" w:hAnsi="Arial" w:cs="Arial"/>
        </w:rPr>
      </w:pPr>
      <w:r w:rsidRPr="009B2EB5">
        <w:rPr>
          <w:rStyle w:val="normaltextrun"/>
          <w:rFonts w:ascii="Arial" w:hAnsi="Arial" w:cs="Arial"/>
          <w:color w:val="000000"/>
          <w:shd w:val="clear" w:color="auto" w:fill="FFFFFF"/>
        </w:rPr>
        <w:t>Vendar pa Direktiva 2023/958/EU uvaja novo vrsto brezplačnih emisijskih kuponov</w:t>
      </w:r>
      <w:r w:rsidR="00216CF2" w:rsidRPr="009B2EB5">
        <w:rPr>
          <w:rStyle w:val="normaltextrun"/>
          <w:rFonts w:ascii="Arial" w:hAnsi="Arial" w:cs="Arial"/>
          <w:color w:val="000000"/>
          <w:shd w:val="clear" w:color="auto" w:fill="FFFFFF"/>
        </w:rPr>
        <w:t xml:space="preserve"> glede na namen</w:t>
      </w:r>
      <w:r w:rsidRPr="009B2EB5">
        <w:rPr>
          <w:rStyle w:val="normaltextrun"/>
          <w:rFonts w:ascii="Arial" w:hAnsi="Arial" w:cs="Arial"/>
          <w:color w:val="000000"/>
          <w:shd w:val="clear" w:color="auto" w:fill="FFFFFF"/>
        </w:rPr>
        <w:t>, in sicer za obdobje od 1. januarja 2024 do 31. decembra 2030. Po določbi tretjega odstavka obravnavanega člena so operatorji zrakoplov</w:t>
      </w:r>
      <w:r w:rsidR="001445AF" w:rsidRPr="009B2EB5">
        <w:rPr>
          <w:rStyle w:val="normaltextrun"/>
          <w:rFonts w:ascii="Arial" w:hAnsi="Arial" w:cs="Arial"/>
          <w:color w:val="000000"/>
          <w:shd w:val="clear" w:color="auto" w:fill="FFFFFF"/>
        </w:rPr>
        <w:t>ov</w:t>
      </w:r>
      <w:r w:rsidRPr="009B2EB5">
        <w:rPr>
          <w:rStyle w:val="normaltextrun"/>
          <w:rFonts w:ascii="Arial" w:hAnsi="Arial" w:cs="Arial"/>
          <w:color w:val="000000"/>
          <w:shd w:val="clear" w:color="auto" w:fill="FFFFFF"/>
        </w:rPr>
        <w:t xml:space="preserve"> v tem obdobju še upravičeni do določene količine brezplačnih emisijskih kuponov, ki pa ne temelji na njihovih preteklih emisijah, ampak se kuponi dodelijo za </w:t>
      </w:r>
      <w:r w:rsidRPr="009B2EB5">
        <w:rPr>
          <w:rFonts w:ascii="Arial" w:hAnsi="Arial" w:cs="Arial"/>
        </w:rPr>
        <w:t>kritje dela ali celotne razlike v ceni med uporabo fosilnega kerozina in uporabo upravičenih trajnostnih letalskih goriv, kot so opredeljena v Uredbi 2023/2405/EU.</w:t>
      </w:r>
    </w:p>
    <w:p w14:paraId="3DA13933" w14:textId="0CF00D22" w:rsidR="00AE1EF9" w:rsidRPr="009B2EB5" w:rsidRDefault="00AE1EF9" w:rsidP="008B1D45">
      <w:pPr>
        <w:pStyle w:val="Odstavek"/>
        <w:spacing w:after="240"/>
        <w:ind w:firstLine="0"/>
      </w:pPr>
      <w:r w:rsidRPr="009B2EB5">
        <w:t>Komercialni operator zrakoplova lahko vsako leto ministrstvo zaprosi za dodelitev emisijskih kuponov iz prejšnjega odstavka na podlagi količine vsakega upravičenega letalskega goriva, ki se uporabi za lete, za katere je treba med 1. januarjem 2024 in 31. decembrom 2030 predati emisijske kupone v skladu s 5</w:t>
      </w:r>
      <w:r w:rsidR="009537F1" w:rsidRPr="009B2EB5">
        <w:t>7</w:t>
      </w:r>
      <w:r w:rsidRPr="009B2EB5">
        <w:t>.</w:t>
      </w:r>
      <w:r w:rsidR="00165664" w:rsidRPr="009B2EB5">
        <w:t> </w:t>
      </w:r>
      <w:r w:rsidRPr="009B2EB5">
        <w:t>členom predl</w:t>
      </w:r>
      <w:r w:rsidR="00165664" w:rsidRPr="009B2EB5">
        <w:t>oga</w:t>
      </w:r>
      <w:r w:rsidRPr="009B2EB5">
        <w:t xml:space="preserve"> zakona.</w:t>
      </w:r>
    </w:p>
    <w:p w14:paraId="6D1C2AD2" w14:textId="6B3DBF29" w:rsidR="00AE1EF9" w:rsidRPr="009B2EB5" w:rsidRDefault="00AE1EF9" w:rsidP="008B1D45">
      <w:pPr>
        <w:pStyle w:val="Odstavek"/>
        <w:spacing w:after="240"/>
        <w:ind w:firstLine="0"/>
      </w:pPr>
      <w:r w:rsidRPr="009B2EB5">
        <w:t>Komercialni operator zrakoplova lahko zaprosi za dodelitev tovrstnih brezplačnih emisijskih kuponov najpozneje do 31.</w:t>
      </w:r>
      <w:r w:rsidR="00165664" w:rsidRPr="009B2EB5">
        <w:t> </w:t>
      </w:r>
      <w:r w:rsidRPr="009B2EB5">
        <w:t>marca tekočega leta za preteklo leto, tako da k preverjenemu poročilu o emisijah iz 5</w:t>
      </w:r>
      <w:r w:rsidR="009537F1" w:rsidRPr="009B2EB5">
        <w:t>5</w:t>
      </w:r>
      <w:r w:rsidRPr="009B2EB5">
        <w:t>.</w:t>
      </w:r>
      <w:r w:rsidR="00165664" w:rsidRPr="009B2EB5">
        <w:t> </w:t>
      </w:r>
      <w:r w:rsidRPr="009B2EB5">
        <w:t>člena predl</w:t>
      </w:r>
      <w:r w:rsidR="00FA4972" w:rsidRPr="009B2EB5">
        <w:t>oga</w:t>
      </w:r>
      <w:r w:rsidRPr="009B2EB5">
        <w:t xml:space="preserve"> zakona priloži tudi račune, s katerimi izkazuje nakup upravičenega letalskega goriva.</w:t>
      </w:r>
    </w:p>
    <w:p w14:paraId="6CA3BD90" w14:textId="3A84F694" w:rsidR="00AE1EF9" w:rsidRPr="009B2EB5" w:rsidRDefault="00AE1EF9" w:rsidP="008B1D45">
      <w:pPr>
        <w:spacing w:before="240" w:after="240"/>
        <w:rPr>
          <w:rFonts w:ascii="Arial" w:hAnsi="Arial" w:cs="Arial"/>
        </w:rPr>
      </w:pPr>
      <w:r w:rsidRPr="009B2EB5">
        <w:rPr>
          <w:rFonts w:ascii="Arial" w:hAnsi="Arial" w:cs="Arial"/>
        </w:rPr>
        <w:t>Ministrstvo emisijske kupone iz tretjega odstavka tega člena dodeli za kritje določenih deležev razlike med ceno fosilnega kerozina in posameznega trajnostnega oz</w:t>
      </w:r>
      <w:r w:rsidR="00201B7D" w:rsidRPr="009B2EB5">
        <w:rPr>
          <w:rFonts w:ascii="Arial" w:hAnsi="Arial" w:cs="Arial"/>
        </w:rPr>
        <w:t>iroma</w:t>
      </w:r>
      <w:r w:rsidRPr="009B2EB5">
        <w:rPr>
          <w:rFonts w:ascii="Arial" w:hAnsi="Arial" w:cs="Arial"/>
        </w:rPr>
        <w:t xml:space="preserve"> alternativnega letalskega goriva, kot to določa šesti odstavek obravnavanega člena.</w:t>
      </w:r>
    </w:p>
    <w:p w14:paraId="60AC2024" w14:textId="4C75CE54" w:rsidR="00AE1EF9" w:rsidRPr="009B2EB5" w:rsidRDefault="00AE1EF9" w:rsidP="008B1D45">
      <w:pPr>
        <w:pStyle w:val="Odstavek"/>
        <w:spacing w:after="240"/>
        <w:ind w:firstLine="0"/>
      </w:pPr>
      <w:r w:rsidRPr="009B2EB5">
        <w:t xml:space="preserve">Ministrstvo emisijske kupone za trajnostna letalska goriva brezplačno dodeli z odločbo, pri dodelitvi pa uporablja tudi predpis EU, ki ureja kritje dela ali celotne razlike v ceni med uporabo fosilnega kerozina in uporabo ustreznih upravičenih letalskih goriv, ki bo sprejet na podlagi Direktive 2023/959/EU, in upošteva morebitno podporo iz drugih dovoljenih shem državnih pomoči. Nacionalni administrator na podlagi odločb iz prvega in sedmega odstavka </w:t>
      </w:r>
      <w:r w:rsidRPr="009B2EB5">
        <w:lastRenderedPageBreak/>
        <w:t>obravnavanega člena operatorju zrakoplova v registru Unije podeli letno količino brezplačno dodeljenih emisijskih kuponov, in sicer najpozneje do 30.</w:t>
      </w:r>
      <w:r w:rsidR="00165664" w:rsidRPr="009B2EB5">
        <w:t> </w:t>
      </w:r>
      <w:r w:rsidRPr="009B2EB5">
        <w:t>junija tekočega leta.</w:t>
      </w:r>
    </w:p>
    <w:p w14:paraId="4659F565" w14:textId="5A2571DC" w:rsidR="00AE1EF9" w:rsidRPr="009B2EB5" w:rsidRDefault="00AE1EF9" w:rsidP="008B1D45">
      <w:pPr>
        <w:pStyle w:val="Odstavek"/>
        <w:spacing w:after="240"/>
        <w:ind w:firstLine="0"/>
      </w:pPr>
      <w:r w:rsidRPr="009B2EB5">
        <w:t>Kot določa deveti odstavek obravnavanega člena, ministrstvo na osrednjem spletnem mestu državne uprave objavi seznam operatorjev zrakoplov</w:t>
      </w:r>
      <w:r w:rsidR="001445AF" w:rsidRPr="009B2EB5">
        <w:t>ov</w:t>
      </w:r>
      <w:r w:rsidRPr="009B2EB5">
        <w:t xml:space="preserve"> in pripadajočo količino brezplačno dodeljenih emisijskih kuponov iz prvega odstavka tega člena, to je brezplačnih emisijskih kuponov</w:t>
      </w:r>
      <w:r w:rsidR="001445AF" w:rsidRPr="009B2EB5">
        <w:t>,</w:t>
      </w:r>
      <w:r w:rsidRPr="009B2EB5">
        <w:t xml:space="preserve"> dodeljenih za leti 2024 in 2025</w:t>
      </w:r>
      <w:r w:rsidR="00216CF2" w:rsidRPr="009B2EB5">
        <w:t>,</w:t>
      </w:r>
      <w:r w:rsidRPr="009B2EB5">
        <w:t xml:space="preserve"> sorazmerno z njegovim deležem emisij, ki jih je za leto 2023 sporočil ministrstvu. </w:t>
      </w:r>
    </w:p>
    <w:p w14:paraId="04280840" w14:textId="77777777" w:rsidR="00AE1EF9" w:rsidRPr="009B2EB5" w:rsidRDefault="00AE1EF9" w:rsidP="008B1D45">
      <w:pPr>
        <w:pStyle w:val="Odstavek"/>
        <w:spacing w:after="240"/>
        <w:ind w:firstLine="0"/>
        <w:rPr>
          <w:rStyle w:val="normaltextrun"/>
          <w:color w:val="000000"/>
          <w:shd w:val="clear" w:color="auto" w:fill="FFFFFF"/>
        </w:rPr>
      </w:pPr>
      <w:r w:rsidRPr="009B2EB5">
        <w:rPr>
          <w:rStyle w:val="normaltextrun"/>
          <w:color w:val="000000"/>
          <w:shd w:val="clear" w:color="auto" w:fill="FFFFFF"/>
        </w:rPr>
        <w:t>V desetem odstavku je nazadnje določeno, da mora operator zrakoplova zagotoviti prepoznavnost prejemanja brezplačnih emisijskih kuponov za trajnostna letalska goriva, vlada pa bo na podlagi pooblastila iz enajstega odstavka predpisala način zagotavljanja tega prepoznavanja.</w:t>
      </w:r>
    </w:p>
    <w:p w14:paraId="2D1B4D0A" w14:textId="1CA486D0" w:rsidR="000B5D2E" w:rsidRPr="009B2EB5" w:rsidRDefault="000B5D2E" w:rsidP="000B5D2E">
      <w:pPr>
        <w:spacing w:before="240" w:after="240"/>
        <w:rPr>
          <w:rFonts w:ascii="Arial" w:eastAsia="Arial" w:hAnsi="Arial" w:cs="Arial"/>
          <w:b/>
          <w:bCs/>
        </w:rPr>
      </w:pPr>
      <w:r w:rsidRPr="009B2EB5">
        <w:rPr>
          <w:rFonts w:ascii="Arial" w:eastAsia="Arial" w:hAnsi="Arial" w:cs="Arial"/>
          <w:b/>
          <w:bCs/>
        </w:rPr>
        <w:t xml:space="preserve">K 46. členu (uporaba sheme CORSIA) </w:t>
      </w:r>
    </w:p>
    <w:p w14:paraId="269F8109" w14:textId="1D2DDC2A" w:rsidR="00E76144" w:rsidRPr="009B2EB5" w:rsidRDefault="00E76144" w:rsidP="00E76144">
      <w:pPr>
        <w:spacing w:before="240" w:after="240"/>
        <w:rPr>
          <w:rStyle w:val="normaltextrun"/>
          <w:rFonts w:ascii="Arial" w:eastAsia="Arial" w:hAnsi="Arial" w:cs="Arial"/>
        </w:rPr>
      </w:pPr>
      <w:r w:rsidRPr="009B2EB5">
        <w:rPr>
          <w:rStyle w:val="normaltextrun"/>
          <w:rFonts w:ascii="Arial" w:eastAsia="Arial" w:hAnsi="Arial" w:cs="Arial"/>
        </w:rPr>
        <w:t>V zvezi z obravnavanim členom je treba najprej opozoriti na definicij</w:t>
      </w:r>
      <w:r w:rsidR="001445AF" w:rsidRPr="009B2EB5">
        <w:rPr>
          <w:rStyle w:val="normaltextrun"/>
          <w:rFonts w:ascii="Arial" w:eastAsia="Arial" w:hAnsi="Arial" w:cs="Arial"/>
        </w:rPr>
        <w:t>o</w:t>
      </w:r>
      <w:r w:rsidRPr="009B2EB5">
        <w:rPr>
          <w:rStyle w:val="normaltextrun"/>
          <w:rFonts w:ascii="Arial" w:eastAsia="Arial" w:hAnsi="Arial" w:cs="Arial"/>
        </w:rPr>
        <w:t xml:space="preserve"> sheme CORSIA iz </w:t>
      </w:r>
      <w:r w:rsidR="00216CF2" w:rsidRPr="009B2EB5">
        <w:rPr>
          <w:rStyle w:val="normaltextrun"/>
          <w:rFonts w:ascii="Arial" w:eastAsia="Arial" w:hAnsi="Arial" w:cs="Arial"/>
        </w:rPr>
        <w:t>48</w:t>
      </w:r>
      <w:r w:rsidRPr="009B2EB5">
        <w:rPr>
          <w:rStyle w:val="normaltextrun"/>
          <w:rFonts w:ascii="Arial" w:eastAsia="Arial" w:hAnsi="Arial" w:cs="Arial"/>
        </w:rPr>
        <w:t>. točke</w:t>
      </w:r>
      <w:r w:rsidR="00216CF2" w:rsidRPr="009B2EB5">
        <w:rPr>
          <w:rStyle w:val="normaltextrun"/>
          <w:rFonts w:ascii="Arial" w:eastAsia="Arial" w:hAnsi="Arial" w:cs="Arial"/>
        </w:rPr>
        <w:t xml:space="preserve"> prvega odstavka</w:t>
      </w:r>
      <w:r w:rsidRPr="009B2EB5">
        <w:rPr>
          <w:rStyle w:val="normaltextrun"/>
          <w:rFonts w:ascii="Arial" w:eastAsia="Arial" w:hAnsi="Arial" w:cs="Arial"/>
        </w:rPr>
        <w:t xml:space="preserve"> 4. člena predl</w:t>
      </w:r>
      <w:r w:rsidR="00165664" w:rsidRPr="009B2EB5">
        <w:rPr>
          <w:rStyle w:val="normaltextrun"/>
          <w:rFonts w:ascii="Arial" w:eastAsia="Arial" w:hAnsi="Arial" w:cs="Arial"/>
        </w:rPr>
        <w:t>oga</w:t>
      </w:r>
      <w:r w:rsidRPr="009B2EB5">
        <w:rPr>
          <w:rStyle w:val="normaltextrun"/>
          <w:rFonts w:ascii="Arial" w:eastAsia="Arial" w:hAnsi="Arial" w:cs="Arial"/>
        </w:rPr>
        <w:t xml:space="preserve"> zakona. To je shema za izravnavo in zmanjševanje emisij ogljika za mednarodni letalski promet, določena pa je v Prilogi 16, zvezek IV k Čikaški konvenciji. Čikaška konvencija je konvencija, ki ureja mednarodno civilno letalstvo, ki jo je ratificirala leta 1954 že FLRJ, Republika Slovenija pa jo vključila v svoj pravni red z Aktom o ratifikaciji nasledstva leta 1992 (glej tudi definicijo v 3. točki </w:t>
      </w:r>
      <w:r w:rsidR="00216CF2" w:rsidRPr="009B2EB5">
        <w:rPr>
          <w:rStyle w:val="normaltextrun"/>
          <w:rFonts w:ascii="Arial" w:eastAsia="Arial" w:hAnsi="Arial" w:cs="Arial"/>
        </w:rPr>
        <w:t xml:space="preserve">prvega odstavka </w:t>
      </w:r>
      <w:r w:rsidRPr="009B2EB5">
        <w:rPr>
          <w:rStyle w:val="normaltextrun"/>
          <w:rFonts w:ascii="Arial" w:eastAsia="Arial" w:hAnsi="Arial" w:cs="Arial"/>
        </w:rPr>
        <w:t>4. člena predl</w:t>
      </w:r>
      <w:r w:rsidR="00FA4972" w:rsidRPr="009B2EB5">
        <w:rPr>
          <w:rStyle w:val="normaltextrun"/>
          <w:rFonts w:ascii="Arial" w:eastAsia="Arial" w:hAnsi="Arial" w:cs="Arial"/>
        </w:rPr>
        <w:t>oga</w:t>
      </w:r>
      <w:r w:rsidRPr="009B2EB5">
        <w:rPr>
          <w:rStyle w:val="normaltextrun"/>
          <w:rFonts w:ascii="Arial" w:eastAsia="Arial" w:hAnsi="Arial" w:cs="Arial"/>
        </w:rPr>
        <w:t xml:space="preserve"> zakona). Uvodoma povejmo še, da shema CORSIA vključuje lete, ki niso vključeni v EU shemo trgovanja z emisijami toplogrednih plinov iz letalskih dejavnosti. Te dejavnosti pa so določene v Prilogi I k Direktivi 2003/87/ES (glej tudi definicijo v 20. točki </w:t>
      </w:r>
      <w:r w:rsidR="00216CF2" w:rsidRPr="009B2EB5">
        <w:rPr>
          <w:rStyle w:val="normaltextrun"/>
          <w:rFonts w:ascii="Arial" w:eastAsia="Arial" w:hAnsi="Arial" w:cs="Arial"/>
        </w:rPr>
        <w:t xml:space="preserve">prvega odstavka </w:t>
      </w:r>
      <w:r w:rsidRPr="009B2EB5">
        <w:rPr>
          <w:rStyle w:val="normaltextrun"/>
          <w:rFonts w:ascii="Arial" w:eastAsia="Arial" w:hAnsi="Arial" w:cs="Arial"/>
        </w:rPr>
        <w:t>4</w:t>
      </w:r>
      <w:r w:rsidR="00216CF2" w:rsidRPr="009B2EB5">
        <w:rPr>
          <w:rStyle w:val="normaltextrun"/>
          <w:rFonts w:ascii="Arial" w:eastAsia="Arial" w:hAnsi="Arial" w:cs="Arial"/>
        </w:rPr>
        <w:t>.</w:t>
      </w:r>
      <w:r w:rsidRPr="009B2EB5">
        <w:rPr>
          <w:rStyle w:val="normaltextrun"/>
          <w:rFonts w:ascii="Arial" w:eastAsia="Arial" w:hAnsi="Arial" w:cs="Arial"/>
        </w:rPr>
        <w:t xml:space="preserve"> člena predl</w:t>
      </w:r>
      <w:r w:rsidR="00165664" w:rsidRPr="009B2EB5">
        <w:rPr>
          <w:rStyle w:val="normaltextrun"/>
          <w:rFonts w:ascii="Arial" w:eastAsia="Arial" w:hAnsi="Arial" w:cs="Arial"/>
        </w:rPr>
        <w:t>oga</w:t>
      </w:r>
      <w:r w:rsidRPr="009B2EB5">
        <w:rPr>
          <w:rStyle w:val="normaltextrun"/>
          <w:rFonts w:ascii="Arial" w:eastAsia="Arial" w:hAnsi="Arial" w:cs="Arial"/>
        </w:rPr>
        <w:t xml:space="preserve"> zakona).</w:t>
      </w:r>
    </w:p>
    <w:p w14:paraId="5025FE0D" w14:textId="1F92A152" w:rsidR="00E76144" w:rsidRPr="009B2EB5" w:rsidRDefault="00E76144" w:rsidP="00E76144">
      <w:pPr>
        <w:spacing w:before="240" w:after="240"/>
        <w:rPr>
          <w:rStyle w:val="normaltextrun"/>
          <w:rFonts w:ascii="Arial" w:eastAsia="Arial" w:hAnsi="Arial" w:cs="Arial"/>
        </w:rPr>
      </w:pPr>
      <w:r w:rsidRPr="009B2EB5">
        <w:rPr>
          <w:rStyle w:val="normaltextrun"/>
          <w:rFonts w:ascii="Arial" w:eastAsia="Arial" w:hAnsi="Arial" w:cs="Arial"/>
        </w:rPr>
        <w:t xml:space="preserve">Po določbi prvega odstavka obravnavanega člena je pristojni organ za izvajanje sheme CORSIA ministrstvo, pristojno za letalski promet. To bo moralo v skladu predpisom EU, ki določa metodologijo v zvezi z leti v države, za katere se šteje, da uporabljajo shemo CORSIA, za vsako leto izračunati zahteve za izravnavo za predhodno koledarsko leto za lete v države, ki so navedene v tem predpisu, iz njih in med njimi ter za lete med Švico ali Združenim kraljestvom ter državami, ki so navedene v tem predpisu. </w:t>
      </w:r>
      <w:r w:rsidR="000B140F" w:rsidRPr="009B2EB5">
        <w:rPr>
          <w:rStyle w:val="normaltextrun"/>
          <w:rFonts w:ascii="Arial" w:eastAsia="Arial" w:hAnsi="Arial" w:cs="Arial"/>
        </w:rPr>
        <w:t>Pristojno m</w:t>
      </w:r>
      <w:r w:rsidRPr="009B2EB5">
        <w:rPr>
          <w:rStyle w:val="normaltextrun"/>
          <w:rFonts w:ascii="Arial" w:eastAsia="Arial" w:hAnsi="Arial" w:cs="Arial"/>
        </w:rPr>
        <w:t>inistrstvo bo moralo o teh zahtevah vsako leto do 30.</w:t>
      </w:r>
      <w:r w:rsidR="00165664" w:rsidRPr="009B2EB5">
        <w:rPr>
          <w:rStyle w:val="normaltextrun"/>
          <w:rFonts w:ascii="Arial" w:eastAsia="Arial" w:hAnsi="Arial" w:cs="Arial"/>
        </w:rPr>
        <w:t> </w:t>
      </w:r>
      <w:r w:rsidRPr="009B2EB5">
        <w:rPr>
          <w:rStyle w:val="normaltextrun"/>
          <w:rFonts w:ascii="Arial" w:eastAsia="Arial" w:hAnsi="Arial" w:cs="Arial"/>
        </w:rPr>
        <w:t>novembra obvestiti operatorja zrakoplova, ki bo te lete izvajal.</w:t>
      </w:r>
    </w:p>
    <w:p w14:paraId="1E362F36" w14:textId="2F541D45" w:rsidR="00E76144" w:rsidRPr="009B2EB5" w:rsidRDefault="00E76144" w:rsidP="00E76144">
      <w:pPr>
        <w:spacing w:before="240" w:after="240"/>
        <w:rPr>
          <w:rStyle w:val="normaltextrun"/>
          <w:rFonts w:ascii="Arial" w:eastAsia="Arial" w:hAnsi="Arial" w:cs="Arial"/>
        </w:rPr>
      </w:pPr>
      <w:r w:rsidRPr="009B2EB5">
        <w:rPr>
          <w:rStyle w:val="normaltextrun"/>
          <w:rFonts w:ascii="Arial" w:eastAsia="Arial" w:hAnsi="Arial" w:cs="Arial"/>
        </w:rPr>
        <w:t>Po določbi drugega odstavka bo isto ministrstvo v skladu z že omenjenim predpisom EU izračunalo tudi končne skupne zahteve za izravnavo za posamezno obdobje skladnosti, določeno v okviru sheme CORSIA, in do 30.</w:t>
      </w:r>
      <w:r w:rsidR="00165664" w:rsidRPr="009B2EB5">
        <w:rPr>
          <w:rStyle w:val="normaltextrun"/>
          <w:rFonts w:ascii="Arial" w:eastAsia="Arial" w:hAnsi="Arial" w:cs="Arial"/>
        </w:rPr>
        <w:t> </w:t>
      </w:r>
      <w:r w:rsidRPr="009B2EB5">
        <w:rPr>
          <w:rStyle w:val="normaltextrun"/>
          <w:rFonts w:ascii="Arial" w:eastAsia="Arial" w:hAnsi="Arial" w:cs="Arial"/>
        </w:rPr>
        <w:t>novembra leta, ki sledi zadnjemu letu posameznega obdobja skladnosti, o teh zahtevah obvestilo operatorja zrakoplova, k</w:t>
      </w:r>
      <w:r w:rsidR="000B140F" w:rsidRPr="009B2EB5">
        <w:rPr>
          <w:rStyle w:val="normaltextrun"/>
          <w:rFonts w:ascii="Arial" w:eastAsia="Arial" w:hAnsi="Arial" w:cs="Arial"/>
        </w:rPr>
        <w:t>i</w:t>
      </w:r>
      <w:r w:rsidRPr="009B2EB5">
        <w:rPr>
          <w:rStyle w:val="normaltextrun"/>
          <w:rFonts w:ascii="Arial" w:eastAsia="Arial" w:hAnsi="Arial" w:cs="Arial"/>
        </w:rPr>
        <w:t xml:space="preserve"> ima spričevalo operatorja zrakoplova, ki ga je izdala Republika Slovenija, ali je registriran v državi članici, vključno z najbolj oddaljenimi regijami, pridruženimi območji in ozemlji navedene države članice, in od 1.</w:t>
      </w:r>
      <w:r w:rsidR="00165664" w:rsidRPr="009B2EB5">
        <w:rPr>
          <w:rStyle w:val="normaltextrun"/>
          <w:rFonts w:ascii="Arial" w:eastAsia="Arial" w:hAnsi="Arial" w:cs="Arial"/>
        </w:rPr>
        <w:t> </w:t>
      </w:r>
      <w:r w:rsidRPr="009B2EB5">
        <w:rPr>
          <w:rStyle w:val="normaltextrun"/>
          <w:rFonts w:ascii="Arial" w:eastAsia="Arial" w:hAnsi="Arial" w:cs="Arial"/>
        </w:rPr>
        <w:t>januarja 2021 opravlja letalsko dejavnosti iz Priloge I k Direktivi 2003/87/ES.</w:t>
      </w:r>
      <w:r w:rsidR="00216CF2" w:rsidRPr="009B2EB5">
        <w:rPr>
          <w:rStyle w:val="normaltextrun"/>
          <w:rFonts w:ascii="Arial" w:eastAsia="Arial" w:hAnsi="Arial" w:cs="Arial"/>
        </w:rPr>
        <w:t xml:space="preserve"> Trenutno obdobje skladnosti je obdobje med letoma 2024 in 2026, kar pomeni, da bo moralo pristojno ministrstvo </w:t>
      </w:r>
      <w:r w:rsidR="00216CF2" w:rsidRPr="009B2EB5">
        <w:rPr>
          <w:rFonts w:ascii="Arial" w:eastAsia="Arial" w:hAnsi="Arial" w:cs="Arial"/>
        </w:rPr>
        <w:t xml:space="preserve">izračunati končne skupne zahteve za izravnavo za trenutno obdobje skladnosti do 30. novembra 2027. </w:t>
      </w:r>
    </w:p>
    <w:p w14:paraId="53F7F9A1" w14:textId="4DFE840A" w:rsidR="00E76144" w:rsidRPr="009B2EB5" w:rsidRDefault="00E76144" w:rsidP="00E76144">
      <w:pPr>
        <w:spacing w:before="240" w:after="240"/>
        <w:rPr>
          <w:rStyle w:val="normaltextrun"/>
          <w:rFonts w:ascii="Arial" w:eastAsia="Arial" w:hAnsi="Arial" w:cs="Arial"/>
        </w:rPr>
      </w:pPr>
      <w:r w:rsidRPr="009B2EB5">
        <w:rPr>
          <w:rStyle w:val="normaltextrun"/>
          <w:rFonts w:ascii="Arial" w:eastAsia="Arial" w:hAnsi="Arial" w:cs="Arial"/>
        </w:rPr>
        <w:t xml:space="preserve">Zahteve za izravnavo, izračunane na podlagi prejšnjih odstavkov obravnavanega člena, se nanašajo na izvedbo ukrepov, s katerimi operator zrakoplova svoje emisije iz opravljenih letov izravna na ta način, da izvede ali zagotovi izvedbo ukrepov, s katerimi se za količino emisij toplogrednih plinov iz njegovih letov </w:t>
      </w:r>
      <w:r w:rsidR="00216CF2" w:rsidRPr="009B2EB5">
        <w:rPr>
          <w:rStyle w:val="normaltextrun"/>
          <w:rFonts w:ascii="Arial" w:eastAsia="Arial" w:hAnsi="Arial" w:cs="Arial"/>
        </w:rPr>
        <w:t xml:space="preserve">nadomestijo </w:t>
      </w:r>
      <w:r w:rsidRPr="009B2EB5">
        <w:rPr>
          <w:rStyle w:val="normaltextrun"/>
          <w:rFonts w:ascii="Arial" w:eastAsia="Arial" w:hAnsi="Arial" w:cs="Arial"/>
        </w:rPr>
        <w:t>emisije zaradi izvedenih ukrepov izravnave.</w:t>
      </w:r>
    </w:p>
    <w:p w14:paraId="107BF3CB" w14:textId="2AC23E18" w:rsidR="00E76144" w:rsidRPr="009B2EB5" w:rsidRDefault="00E76144" w:rsidP="00E76144">
      <w:pPr>
        <w:spacing w:before="240" w:after="240"/>
        <w:rPr>
          <w:rStyle w:val="normaltextrun"/>
          <w:rFonts w:ascii="Arial" w:eastAsia="Arial" w:hAnsi="Arial" w:cs="Arial"/>
        </w:rPr>
      </w:pPr>
      <w:r w:rsidRPr="009B2EB5">
        <w:rPr>
          <w:rStyle w:val="normaltextrun"/>
          <w:rFonts w:ascii="Arial" w:eastAsia="Arial" w:hAnsi="Arial" w:cs="Arial"/>
        </w:rPr>
        <w:t xml:space="preserve">Po določbi tretjega odstavka obravnavanega člena pa lahko operator zrakoplova, ki mu je spričevalo operatorja zrakoplova izdala Republika Slovenija ali je v njej registriran, za izpolnjevanje svoje obveznosti glede izravnave uporabi in preda registru Unije enote (te pa niso emisijski kuponi), ki so določene v prvem odstavku 11.a člena Direktive 2003/87/ES, in </w:t>
      </w:r>
      <w:r w:rsidRPr="009B2EB5">
        <w:rPr>
          <w:rStyle w:val="normaltextrun"/>
          <w:rFonts w:ascii="Arial" w:eastAsia="Arial" w:hAnsi="Arial" w:cs="Arial"/>
        </w:rPr>
        <w:lastRenderedPageBreak/>
        <w:t>sicer v skladu s predpisom EU, ki podrobneje ureja zahteve glede uporabe in ukinitve teh enot. Operator zrakoplova lahko te enote preda registru Unije do 31. januarja 2025 za emisije v obdobju 2021–2023 in do 31.</w:t>
      </w:r>
      <w:r w:rsidR="00165664" w:rsidRPr="009B2EB5">
        <w:rPr>
          <w:rStyle w:val="normaltextrun"/>
          <w:rFonts w:ascii="Arial" w:eastAsia="Arial" w:hAnsi="Arial" w:cs="Arial"/>
        </w:rPr>
        <w:t> </w:t>
      </w:r>
      <w:r w:rsidRPr="009B2EB5">
        <w:rPr>
          <w:rStyle w:val="normaltextrun"/>
          <w:rFonts w:ascii="Arial" w:eastAsia="Arial" w:hAnsi="Arial" w:cs="Arial"/>
        </w:rPr>
        <w:t>januarja 2028 za emisije v obdobju 2024–2026.</w:t>
      </w:r>
    </w:p>
    <w:p w14:paraId="0ED12996" w14:textId="6A7E7273" w:rsidR="00AE1EF9" w:rsidRPr="009B2EB5" w:rsidRDefault="00AE1EF9" w:rsidP="008B1D45">
      <w:pPr>
        <w:spacing w:before="240" w:after="240"/>
        <w:rPr>
          <w:rFonts w:ascii="Arial" w:eastAsia="Arial" w:hAnsi="Arial" w:cs="Arial"/>
          <w:b/>
          <w:bCs/>
        </w:rPr>
      </w:pPr>
      <w:r w:rsidRPr="009B2EB5">
        <w:rPr>
          <w:rFonts w:ascii="Arial" w:eastAsia="Arial" w:hAnsi="Arial" w:cs="Arial"/>
          <w:b/>
          <w:bCs/>
        </w:rPr>
        <w:t>K 4</w:t>
      </w:r>
      <w:r w:rsidR="000B5D2E" w:rsidRPr="009B2EB5">
        <w:rPr>
          <w:rFonts w:ascii="Arial" w:eastAsia="Arial" w:hAnsi="Arial" w:cs="Arial"/>
          <w:b/>
          <w:bCs/>
        </w:rPr>
        <w:t>7</w:t>
      </w:r>
      <w:r w:rsidRPr="009B2EB5">
        <w:rPr>
          <w:rFonts w:ascii="Arial" w:eastAsia="Arial" w:hAnsi="Arial" w:cs="Arial"/>
          <w:b/>
          <w:bCs/>
        </w:rPr>
        <w:t>. členu (pristojni organ za ladjarske družbe)</w:t>
      </w:r>
    </w:p>
    <w:p w14:paraId="09352B06" w14:textId="6ED9CC69" w:rsidR="00AE1EF9" w:rsidRPr="009B2EB5" w:rsidRDefault="00AE1EF9" w:rsidP="008B1D45">
      <w:pPr>
        <w:spacing w:before="240" w:after="240"/>
        <w:rPr>
          <w:rFonts w:ascii="Arial" w:eastAsia="Arial" w:hAnsi="Arial" w:cs="Arial"/>
        </w:rPr>
      </w:pPr>
      <w:r w:rsidRPr="009B2EB5">
        <w:rPr>
          <w:rFonts w:ascii="Arial" w:eastAsia="Arial" w:hAnsi="Arial" w:cs="Arial"/>
        </w:rPr>
        <w:t xml:space="preserve">V petem oddelku </w:t>
      </w:r>
      <w:r w:rsidR="000B140F" w:rsidRPr="009B2EB5">
        <w:rPr>
          <w:rFonts w:ascii="Arial" w:eastAsia="Arial" w:hAnsi="Arial" w:cs="Arial"/>
        </w:rPr>
        <w:t xml:space="preserve">V. poglavja </w:t>
      </w:r>
      <w:r w:rsidRPr="009B2EB5">
        <w:rPr>
          <w:rFonts w:ascii="Arial" w:eastAsia="Arial" w:hAnsi="Arial" w:cs="Arial"/>
        </w:rPr>
        <w:t>predl</w:t>
      </w:r>
      <w:r w:rsidR="00165664" w:rsidRPr="009B2EB5">
        <w:rPr>
          <w:rFonts w:ascii="Arial" w:eastAsia="Arial" w:hAnsi="Arial" w:cs="Arial"/>
        </w:rPr>
        <w:t>oga</w:t>
      </w:r>
      <w:r w:rsidRPr="009B2EB5">
        <w:rPr>
          <w:rFonts w:ascii="Arial" w:eastAsia="Arial" w:hAnsi="Arial" w:cs="Arial"/>
        </w:rPr>
        <w:t xml:space="preserve"> zakona so urejena posebna pravila, ki se nanašajo na vključitev ladjarskih družb v </w:t>
      </w:r>
      <w:r w:rsidR="00F63DCC" w:rsidRPr="009B2EB5">
        <w:rPr>
          <w:rFonts w:ascii="Arial" w:eastAsia="Arial" w:hAnsi="Arial" w:cs="Arial"/>
        </w:rPr>
        <w:t xml:space="preserve">obstoječi </w:t>
      </w:r>
      <w:r w:rsidRPr="009B2EB5">
        <w:rPr>
          <w:rFonts w:ascii="Arial" w:eastAsia="Arial" w:hAnsi="Arial" w:cs="Arial"/>
        </w:rPr>
        <w:t>sistem trgovanja. Uvodoma velja omeniti, da so morale ladjarske družbe do leta 2024 le spremljati in ministrstvu ter Komisiji poročati o emisijah toplogrednih plinov s svojih ladij v skladu z Uredbo 2015/757/EU, ki ureja spremljanje emisij toplogrednih plinov iz pomorskega prometa, poročanje o njih in njihovo preverjanje. Ta uredba tudi določa dejavnosti pomorskega prometa, za katere veljajo zahteve glede spremljanja, poročanja in preverjanj</w:t>
      </w:r>
      <w:r w:rsidR="000B140F" w:rsidRPr="009B2EB5">
        <w:rPr>
          <w:rFonts w:ascii="Arial" w:eastAsia="Arial" w:hAnsi="Arial" w:cs="Arial"/>
        </w:rPr>
        <w:t>a</w:t>
      </w:r>
      <w:r w:rsidRPr="009B2EB5">
        <w:rPr>
          <w:rFonts w:ascii="Arial" w:eastAsia="Arial" w:hAnsi="Arial" w:cs="Arial"/>
        </w:rPr>
        <w:t xml:space="preserve"> emisij, Priloga I k Direktivi 2003/87/ES pa jo povzema. Od leta 2024 dalje pa so tudi ladjarske družbe vključene v sistem trgovanja, kar pomeni, da bodo morale (poleg spremljanja in poročanja o emisijah) za ladje z bruto tonažo nad 5000 ton, kot to določa omenjena uredba, registru Unije predajati ustrezno količino emisijskih kuponov, tako kot upravljavci naprav in operatorji zrakoplov</w:t>
      </w:r>
      <w:r w:rsidR="00686BE2" w:rsidRPr="009B2EB5">
        <w:rPr>
          <w:rFonts w:ascii="Arial" w:eastAsia="Arial" w:hAnsi="Arial" w:cs="Arial"/>
        </w:rPr>
        <w:t>ov</w:t>
      </w:r>
      <w:r w:rsidRPr="009B2EB5">
        <w:rPr>
          <w:rFonts w:ascii="Arial" w:eastAsia="Arial" w:hAnsi="Arial" w:cs="Arial"/>
        </w:rPr>
        <w:t>. Ker za ladjarske družbe brezplačna dodelitev emisijskih kuponov ni predvidena, jih bodo morale kupovati.</w:t>
      </w:r>
    </w:p>
    <w:p w14:paraId="57C03C40" w14:textId="5FF19399" w:rsidR="00AE1EF9" w:rsidRPr="009B2EB5" w:rsidRDefault="00AE1EF9" w:rsidP="008B1D45">
      <w:pPr>
        <w:spacing w:before="240" w:after="240"/>
        <w:rPr>
          <w:rFonts w:ascii="Arial" w:hAnsi="Arial" w:cs="Arial"/>
        </w:rPr>
      </w:pPr>
      <w:r w:rsidRPr="009B2EB5">
        <w:rPr>
          <w:rFonts w:ascii="Arial" w:eastAsia="Arial" w:hAnsi="Arial" w:cs="Arial"/>
        </w:rPr>
        <w:t>Obravnavani člen določa, da je ministrstvo poleg ladij, registriranih v Republiki Sloveniji, pristojni organ tudi za ladjarske družbe, ki so Republiki Sloveniji pripisane na podlagi seznama, ki ga na podlagi pooblastila iz 3</w:t>
      </w:r>
      <w:r w:rsidR="00F63DCC" w:rsidRPr="009B2EB5">
        <w:rPr>
          <w:rFonts w:ascii="Arial" w:eastAsia="Arial" w:hAnsi="Arial" w:cs="Arial"/>
        </w:rPr>
        <w:t>.</w:t>
      </w:r>
      <w:r w:rsidRPr="009B2EB5">
        <w:rPr>
          <w:rFonts w:ascii="Arial" w:eastAsia="Arial" w:hAnsi="Arial" w:cs="Arial"/>
        </w:rPr>
        <w:t xml:space="preserve">gf člena Direktive 2003/87/ES pripravi Komisija. Ministrstvo ohrani svojo pristojnost ne glede na </w:t>
      </w:r>
      <w:r w:rsidRPr="009B2EB5">
        <w:rPr>
          <w:rFonts w:ascii="Arial" w:hAnsi="Arial" w:cs="Arial"/>
        </w:rPr>
        <w:t>naknadne spremembe dejavnosti ali registracije ladjarske družbe, dokler te spremembe niso razvidne na posodobljenem seznamu ladjarskih družb. Ta pristojnost se seveda nanaša na zadeve, ki jih predlagani zakon ureja za obveznosti ladjarskih družb v sistemu trgovanja.</w:t>
      </w:r>
    </w:p>
    <w:p w14:paraId="04D45080" w14:textId="75FCEFE4" w:rsidR="00AE1EF9" w:rsidRPr="009B2EB5" w:rsidRDefault="00AE1EF9" w:rsidP="008B1D45">
      <w:pPr>
        <w:spacing w:before="240" w:after="240"/>
        <w:rPr>
          <w:rFonts w:ascii="Arial" w:eastAsia="Arial" w:hAnsi="Arial" w:cs="Arial"/>
          <w:b/>
          <w:bCs/>
        </w:rPr>
      </w:pPr>
      <w:r w:rsidRPr="009B2EB5">
        <w:rPr>
          <w:rFonts w:ascii="Arial" w:eastAsia="Arial" w:hAnsi="Arial" w:cs="Arial"/>
          <w:b/>
          <w:bCs/>
        </w:rPr>
        <w:t>K 4</w:t>
      </w:r>
      <w:r w:rsidR="000B5D2E" w:rsidRPr="009B2EB5">
        <w:rPr>
          <w:rFonts w:ascii="Arial" w:eastAsia="Arial" w:hAnsi="Arial" w:cs="Arial"/>
          <w:b/>
          <w:bCs/>
        </w:rPr>
        <w:t>8</w:t>
      </w:r>
      <w:r w:rsidRPr="009B2EB5">
        <w:rPr>
          <w:rFonts w:ascii="Arial" w:eastAsia="Arial" w:hAnsi="Arial" w:cs="Arial"/>
          <w:b/>
          <w:bCs/>
        </w:rPr>
        <w:t>. členu (spremljanje, poročanje in preverjanje emisij toplogrednih plinov)</w:t>
      </w:r>
    </w:p>
    <w:p w14:paraId="6020EB88" w14:textId="42E733A7" w:rsidR="00AE1EF9" w:rsidRPr="009B2EB5" w:rsidRDefault="00AE1EF9" w:rsidP="008B1D45">
      <w:pPr>
        <w:spacing w:before="240" w:after="240"/>
        <w:rPr>
          <w:rFonts w:ascii="Arial" w:eastAsia="Arial" w:hAnsi="Arial" w:cs="Arial"/>
        </w:rPr>
      </w:pPr>
      <w:r w:rsidRPr="009B2EB5">
        <w:rPr>
          <w:rFonts w:ascii="Arial" w:eastAsia="Arial" w:hAnsi="Arial" w:cs="Arial"/>
        </w:rPr>
        <w:t xml:space="preserve">Ta člen </w:t>
      </w:r>
      <w:r w:rsidR="00165664" w:rsidRPr="009B2EB5">
        <w:rPr>
          <w:rFonts w:ascii="Arial" w:eastAsia="Arial" w:hAnsi="Arial" w:cs="Arial"/>
        </w:rPr>
        <w:t xml:space="preserve">predloga zakona </w:t>
      </w:r>
      <w:r w:rsidRPr="009B2EB5">
        <w:rPr>
          <w:rFonts w:ascii="Arial" w:eastAsia="Arial" w:hAnsi="Arial" w:cs="Arial"/>
        </w:rPr>
        <w:t>določa obveznost spremljanja, poročanja in preverjanja emisij toplogrednih plinov za ladjarske družbe, ki opravljajo dejavnost pomorskega prometa v skladu z Uredbo 2015/757/EU in so registrirane v Republiki Sloveniji ali so na seznamu ladjarskih družb, ki ga pripravi Komisija, pripisane pa so Republiki Sloveniji.</w:t>
      </w:r>
    </w:p>
    <w:p w14:paraId="69F8A09D" w14:textId="09A225D2" w:rsidR="00AE1EF9" w:rsidRPr="009B2EB5" w:rsidRDefault="00AE1EF9" w:rsidP="008B1D45">
      <w:pPr>
        <w:spacing w:before="240" w:after="240"/>
        <w:rPr>
          <w:rFonts w:ascii="Arial" w:eastAsia="Arial" w:hAnsi="Arial" w:cs="Arial"/>
        </w:rPr>
      </w:pPr>
      <w:r w:rsidRPr="009B2EB5">
        <w:rPr>
          <w:rFonts w:ascii="Arial" w:eastAsia="Arial" w:hAnsi="Arial" w:cs="Arial"/>
        </w:rPr>
        <w:t>Ladjarska družba, ki je registrirana v ali pripisana Republiki Sloveniji, mora za vsako od svojih ladij ministrstvu predložiti vlogo za odobritev načrta</w:t>
      </w:r>
      <w:r w:rsidR="00443979" w:rsidRPr="009B2EB5">
        <w:rPr>
          <w:rFonts w:ascii="Arial" w:eastAsia="Arial" w:hAnsi="Arial" w:cs="Arial"/>
        </w:rPr>
        <w:t xml:space="preserve"> za</w:t>
      </w:r>
      <w:r w:rsidRPr="009B2EB5">
        <w:rPr>
          <w:rFonts w:ascii="Arial" w:eastAsia="Arial" w:hAnsi="Arial" w:cs="Arial"/>
        </w:rPr>
        <w:t xml:space="preserve"> </w:t>
      </w:r>
      <w:r w:rsidR="00443979" w:rsidRPr="009B2EB5">
        <w:rPr>
          <w:rFonts w:ascii="Arial" w:eastAsia="Arial" w:hAnsi="Arial" w:cs="Arial"/>
        </w:rPr>
        <w:t xml:space="preserve">spremljanje </w:t>
      </w:r>
      <w:r w:rsidRPr="009B2EB5">
        <w:rPr>
          <w:rFonts w:ascii="Arial" w:eastAsia="Arial" w:hAnsi="Arial" w:cs="Arial"/>
        </w:rPr>
        <w:t>v skladu z zgoraj navedenim predpisom EU. Ladjarska družba mora oddajo vloge izkazovati s potrdilom o oddani pošiljki. Takšna ureditev je potrebna zaradi rokov, v katerih mora ministrstvo o vlogi odločiti.</w:t>
      </w:r>
    </w:p>
    <w:p w14:paraId="02368992" w14:textId="3EB6C7A3" w:rsidR="00AE1EF9" w:rsidRPr="009B2EB5" w:rsidRDefault="00AE1EF9" w:rsidP="008B1D45">
      <w:pPr>
        <w:spacing w:before="240" w:after="240"/>
        <w:rPr>
          <w:rFonts w:ascii="Arial" w:eastAsia="Arial" w:hAnsi="Arial" w:cs="Arial"/>
        </w:rPr>
      </w:pPr>
      <w:r w:rsidRPr="009B2EB5">
        <w:rPr>
          <w:rFonts w:ascii="Arial" w:eastAsia="Arial" w:hAnsi="Arial" w:cs="Arial"/>
        </w:rPr>
        <w:t>V drugem odstavku je določeno, da bo ministrstvo v treh mesecih od prejema popolne vloge ladjarski družbi izdalo odločbo o odobritvi načrta</w:t>
      </w:r>
      <w:r w:rsidR="00443979" w:rsidRPr="009B2EB5">
        <w:rPr>
          <w:rFonts w:ascii="Arial" w:eastAsia="Arial" w:hAnsi="Arial" w:cs="Arial"/>
        </w:rPr>
        <w:t xml:space="preserve"> za</w:t>
      </w:r>
      <w:r w:rsidRPr="009B2EB5">
        <w:rPr>
          <w:rFonts w:ascii="Arial" w:eastAsia="Arial" w:hAnsi="Arial" w:cs="Arial"/>
        </w:rPr>
        <w:t xml:space="preserve"> </w:t>
      </w:r>
      <w:r w:rsidR="00443979" w:rsidRPr="009B2EB5">
        <w:rPr>
          <w:rFonts w:ascii="Arial" w:eastAsia="Arial" w:hAnsi="Arial" w:cs="Arial"/>
        </w:rPr>
        <w:t xml:space="preserve">spremljanje </w:t>
      </w:r>
      <w:r w:rsidRPr="009B2EB5">
        <w:rPr>
          <w:rFonts w:ascii="Arial" w:eastAsia="Arial" w:hAnsi="Arial" w:cs="Arial"/>
        </w:rPr>
        <w:t>za vsako ladjo ladjarske družbe, če bo ugotovilo, da so izpolnjeni pogoji iz Uredbe 2015/757/EU. Tako kot pri operatorjih zrakoplov</w:t>
      </w:r>
      <w:r w:rsidR="00686BE2" w:rsidRPr="009B2EB5">
        <w:rPr>
          <w:rFonts w:ascii="Arial" w:eastAsia="Arial" w:hAnsi="Arial" w:cs="Arial"/>
        </w:rPr>
        <w:t>ov</w:t>
      </w:r>
      <w:r w:rsidRPr="009B2EB5">
        <w:rPr>
          <w:rFonts w:ascii="Arial" w:eastAsia="Arial" w:hAnsi="Arial" w:cs="Arial"/>
        </w:rPr>
        <w:t xml:space="preserve"> bo tudi ta odločba vsebovala zahteve glede spremljanja in poročanja o emisijah toplogrednih plinov, njihovega preverjanja ter predaje ustreznih količin emisijskih kuponov registru Unije.</w:t>
      </w:r>
    </w:p>
    <w:p w14:paraId="0148540D" w14:textId="173F2E99" w:rsidR="00AE1EF9" w:rsidRPr="009B2EB5" w:rsidRDefault="00AE1EF9" w:rsidP="008B1D45">
      <w:pPr>
        <w:spacing w:before="240" w:after="240"/>
        <w:rPr>
          <w:rFonts w:ascii="Arial" w:eastAsia="Arial" w:hAnsi="Arial" w:cs="Arial"/>
        </w:rPr>
      </w:pPr>
      <w:r w:rsidRPr="009B2EB5">
        <w:rPr>
          <w:rFonts w:ascii="Arial" w:eastAsia="Arial" w:hAnsi="Arial" w:cs="Arial"/>
        </w:rPr>
        <w:t xml:space="preserve">V tretjem odstavku obravnavanega člena je urejena obveznost ladjarske družbe, po kateri mora ta za vsako ladjo, ki bo po 1. januarju 2024 prvič v njenem ladjevju in bo opravljala dejavnost pomorskega </w:t>
      </w:r>
      <w:r w:rsidR="00686BE2" w:rsidRPr="009B2EB5">
        <w:rPr>
          <w:rFonts w:ascii="Arial" w:eastAsia="Arial" w:hAnsi="Arial" w:cs="Arial"/>
        </w:rPr>
        <w:t>prometa</w:t>
      </w:r>
      <w:r w:rsidRPr="009B2EB5">
        <w:rPr>
          <w:rFonts w:ascii="Arial" w:eastAsia="Arial" w:hAnsi="Arial" w:cs="Arial"/>
        </w:rPr>
        <w:t>, določeno v Uredbi 2015/757/EU, ministrstvu brez nepotrebnega odlašanja in najpozneje tri mesece po prvem postanku te ladje v pristanišču pod jurisdikcijo Republike Slovenije, predložiti vlogo za odobritev načrta</w:t>
      </w:r>
      <w:r w:rsidR="00443979" w:rsidRPr="009B2EB5">
        <w:rPr>
          <w:rFonts w:ascii="Arial" w:eastAsia="Arial" w:hAnsi="Arial" w:cs="Arial"/>
        </w:rPr>
        <w:t xml:space="preserve"> za</w:t>
      </w:r>
      <w:r w:rsidRPr="009B2EB5">
        <w:rPr>
          <w:rFonts w:ascii="Arial" w:eastAsia="Arial" w:hAnsi="Arial" w:cs="Arial"/>
        </w:rPr>
        <w:t xml:space="preserve"> </w:t>
      </w:r>
      <w:r w:rsidR="00443979" w:rsidRPr="009B2EB5">
        <w:rPr>
          <w:rFonts w:ascii="Arial" w:eastAsia="Arial" w:hAnsi="Arial" w:cs="Arial"/>
        </w:rPr>
        <w:t>spremljanje</w:t>
      </w:r>
      <w:r w:rsidRPr="009B2EB5">
        <w:rPr>
          <w:rFonts w:ascii="Arial" w:eastAsia="Arial" w:hAnsi="Arial" w:cs="Arial"/>
        </w:rPr>
        <w:t xml:space="preserve">, izdelanega v skladu z zgoraj navedenim predpisom EU skupaj z oceno akreditiranega </w:t>
      </w:r>
      <w:proofErr w:type="spellStart"/>
      <w:r w:rsidRPr="009B2EB5">
        <w:rPr>
          <w:rFonts w:ascii="Arial" w:eastAsia="Arial" w:hAnsi="Arial" w:cs="Arial"/>
        </w:rPr>
        <w:t>preveritelja</w:t>
      </w:r>
      <w:proofErr w:type="spellEnd"/>
      <w:r w:rsidRPr="009B2EB5">
        <w:rPr>
          <w:rFonts w:ascii="Arial" w:eastAsia="Arial" w:hAnsi="Arial" w:cs="Arial"/>
        </w:rPr>
        <w:t xml:space="preserve">, to pa bo morala izkazati s potrdilom o oddani pošiljki. Po določbi četrtega odstavka obravnavanega člena mora ministrstvo o tej vlogi odločiti v štirih mesecih po prvem postanku ladje v pristanišču </w:t>
      </w:r>
      <w:r w:rsidRPr="009B2EB5">
        <w:rPr>
          <w:rFonts w:ascii="Arial" w:eastAsia="Arial" w:hAnsi="Arial" w:cs="Arial"/>
        </w:rPr>
        <w:lastRenderedPageBreak/>
        <w:t>Republike Slovenije. Ta odločba bo imela enake vsebine</w:t>
      </w:r>
      <w:r w:rsidR="00686BE2" w:rsidRPr="009B2EB5">
        <w:rPr>
          <w:rFonts w:ascii="Arial" w:eastAsia="Arial" w:hAnsi="Arial" w:cs="Arial"/>
        </w:rPr>
        <w:t>,</w:t>
      </w:r>
      <w:r w:rsidRPr="009B2EB5">
        <w:rPr>
          <w:rFonts w:ascii="Arial" w:eastAsia="Arial" w:hAnsi="Arial" w:cs="Arial"/>
        </w:rPr>
        <w:t xml:space="preserve"> kot je že določeno v drugem odstavku obravnavanega člena.</w:t>
      </w:r>
    </w:p>
    <w:p w14:paraId="4ECD1811" w14:textId="28A3B870" w:rsidR="00AE1EF9" w:rsidRPr="009B2EB5" w:rsidRDefault="00AE1EF9" w:rsidP="008B1D45">
      <w:pPr>
        <w:spacing w:before="240" w:after="240"/>
        <w:rPr>
          <w:rFonts w:ascii="Arial" w:eastAsia="Arial" w:hAnsi="Arial" w:cs="Arial"/>
          <w:b/>
          <w:bCs/>
        </w:rPr>
      </w:pPr>
      <w:r w:rsidRPr="009B2EB5">
        <w:rPr>
          <w:rFonts w:ascii="Arial" w:eastAsia="Arial" w:hAnsi="Arial" w:cs="Arial"/>
          <w:b/>
          <w:bCs/>
        </w:rPr>
        <w:t>K 4</w:t>
      </w:r>
      <w:r w:rsidR="000B5D2E" w:rsidRPr="009B2EB5">
        <w:rPr>
          <w:rFonts w:ascii="Arial" w:eastAsia="Arial" w:hAnsi="Arial" w:cs="Arial"/>
          <w:b/>
          <w:bCs/>
        </w:rPr>
        <w:t>9</w:t>
      </w:r>
      <w:r w:rsidRPr="009B2EB5">
        <w:rPr>
          <w:rFonts w:ascii="Arial" w:eastAsia="Arial" w:hAnsi="Arial" w:cs="Arial"/>
          <w:b/>
          <w:bCs/>
        </w:rPr>
        <w:t>. členu (obseg predaje emisijskih kuponov za ladjarske družbe)</w:t>
      </w:r>
    </w:p>
    <w:p w14:paraId="2D212E7F" w14:textId="1F178156" w:rsidR="00AE1EF9" w:rsidRPr="009B2EB5" w:rsidRDefault="00AE1EF9" w:rsidP="008B1D45">
      <w:pPr>
        <w:spacing w:before="240" w:after="240"/>
        <w:rPr>
          <w:rFonts w:ascii="Arial" w:eastAsia="Arial" w:hAnsi="Arial" w:cs="Arial"/>
        </w:rPr>
      </w:pPr>
      <w:r w:rsidRPr="009B2EB5">
        <w:rPr>
          <w:rFonts w:ascii="Arial" w:eastAsia="Arial" w:hAnsi="Arial" w:cs="Arial"/>
        </w:rPr>
        <w:t xml:space="preserve">Ta člen </w:t>
      </w:r>
      <w:r w:rsidR="00165664" w:rsidRPr="009B2EB5">
        <w:rPr>
          <w:rFonts w:ascii="Arial" w:eastAsia="Arial" w:hAnsi="Arial" w:cs="Arial"/>
        </w:rPr>
        <w:t xml:space="preserve">predloga zakona </w:t>
      </w:r>
      <w:r w:rsidRPr="009B2EB5">
        <w:rPr>
          <w:rFonts w:ascii="Arial" w:eastAsia="Arial" w:hAnsi="Arial" w:cs="Arial"/>
        </w:rPr>
        <w:t xml:space="preserve">ureja postopno uvajanje zahtev </w:t>
      </w:r>
      <w:r w:rsidR="009D1075" w:rsidRPr="009B2EB5">
        <w:rPr>
          <w:rFonts w:ascii="Arial" w:eastAsia="Arial" w:hAnsi="Arial" w:cs="Arial"/>
        </w:rPr>
        <w:t xml:space="preserve">za </w:t>
      </w:r>
      <w:r w:rsidRPr="009B2EB5">
        <w:rPr>
          <w:rFonts w:ascii="Arial" w:eastAsia="Arial" w:hAnsi="Arial" w:cs="Arial"/>
        </w:rPr>
        <w:t>ladjarsk</w:t>
      </w:r>
      <w:r w:rsidR="009D1075" w:rsidRPr="009B2EB5">
        <w:rPr>
          <w:rFonts w:ascii="Arial" w:eastAsia="Arial" w:hAnsi="Arial" w:cs="Arial"/>
        </w:rPr>
        <w:t>e</w:t>
      </w:r>
      <w:r w:rsidRPr="009B2EB5">
        <w:rPr>
          <w:rFonts w:ascii="Arial" w:eastAsia="Arial" w:hAnsi="Arial" w:cs="Arial"/>
        </w:rPr>
        <w:t xml:space="preserve"> družb</w:t>
      </w:r>
      <w:r w:rsidR="009D1075" w:rsidRPr="009B2EB5">
        <w:rPr>
          <w:rFonts w:ascii="Arial" w:eastAsia="Arial" w:hAnsi="Arial" w:cs="Arial"/>
        </w:rPr>
        <w:t>e</w:t>
      </w:r>
      <w:r w:rsidRPr="009B2EB5">
        <w:rPr>
          <w:rFonts w:ascii="Arial" w:eastAsia="Arial" w:hAnsi="Arial" w:cs="Arial"/>
        </w:rPr>
        <w:t xml:space="preserve"> glede deleža odgovornosti za emisije</w:t>
      </w:r>
      <w:r w:rsidR="00807A47" w:rsidRPr="009B2EB5">
        <w:rPr>
          <w:rFonts w:ascii="Arial" w:eastAsia="Arial" w:hAnsi="Arial" w:cs="Arial"/>
        </w:rPr>
        <w:t xml:space="preserve"> </w:t>
      </w:r>
      <w:r w:rsidR="009D1075" w:rsidRPr="009B2EB5">
        <w:rPr>
          <w:rFonts w:ascii="Arial" w:eastAsia="Arial" w:hAnsi="Arial" w:cs="Arial"/>
        </w:rPr>
        <w:t xml:space="preserve">toplogrednih plinov </w:t>
      </w:r>
      <w:r w:rsidRPr="009B2EB5">
        <w:rPr>
          <w:rFonts w:ascii="Arial" w:eastAsia="Arial" w:hAnsi="Arial" w:cs="Arial"/>
        </w:rPr>
        <w:t>- z njenih ladij in</w:t>
      </w:r>
      <w:r w:rsidR="009D1075" w:rsidRPr="009B2EB5">
        <w:rPr>
          <w:rFonts w:ascii="Arial" w:eastAsia="Arial" w:hAnsi="Arial" w:cs="Arial"/>
        </w:rPr>
        <w:t xml:space="preserve"> posledično</w:t>
      </w:r>
      <w:r w:rsidRPr="009B2EB5">
        <w:rPr>
          <w:rFonts w:ascii="Arial" w:eastAsia="Arial" w:hAnsi="Arial" w:cs="Arial"/>
        </w:rPr>
        <w:t xml:space="preserve"> obsega predaje emisijskih kuponov v registru Unije.</w:t>
      </w:r>
    </w:p>
    <w:p w14:paraId="6D017B33" w14:textId="66CAFA3D" w:rsidR="00AE1EF9" w:rsidRPr="009B2EB5" w:rsidRDefault="00AE1EF9" w:rsidP="008B1D45">
      <w:pPr>
        <w:spacing w:before="240" w:after="240"/>
        <w:rPr>
          <w:rFonts w:ascii="Arial" w:eastAsia="Arial" w:hAnsi="Arial" w:cs="Arial"/>
        </w:rPr>
      </w:pPr>
      <w:r w:rsidRPr="009B2EB5">
        <w:rPr>
          <w:rFonts w:ascii="Arial" w:eastAsia="Arial" w:hAnsi="Arial" w:cs="Arial"/>
        </w:rPr>
        <w:t>Prvi odstavek obravnavanega člena se glede deležev odgovornosti za emisije toplogrednih plinov sklicuje na prvi odstavek 3</w:t>
      </w:r>
      <w:r w:rsidR="00F63DCC" w:rsidRPr="009B2EB5">
        <w:rPr>
          <w:rFonts w:ascii="Arial" w:eastAsia="Arial" w:hAnsi="Arial" w:cs="Arial"/>
        </w:rPr>
        <w:t>.</w:t>
      </w:r>
      <w:r w:rsidRPr="009B2EB5">
        <w:rPr>
          <w:rFonts w:ascii="Arial" w:eastAsia="Arial" w:hAnsi="Arial" w:cs="Arial"/>
        </w:rPr>
        <w:t xml:space="preserve">ga člena Direktive 2003/87/ES, ki te deleže natančno določa. Zgolj za ilustracijo povzemamo določbe, na katere se </w:t>
      </w:r>
      <w:r w:rsidR="00165664" w:rsidRPr="009B2EB5">
        <w:rPr>
          <w:rFonts w:ascii="Arial" w:eastAsia="Arial" w:hAnsi="Arial" w:cs="Arial"/>
        </w:rPr>
        <w:t xml:space="preserve">predlog </w:t>
      </w:r>
      <w:r w:rsidRPr="009B2EB5">
        <w:rPr>
          <w:rFonts w:ascii="Arial" w:eastAsia="Arial" w:hAnsi="Arial" w:cs="Arial"/>
        </w:rPr>
        <w:t>zakon</w:t>
      </w:r>
      <w:r w:rsidR="00165664" w:rsidRPr="009B2EB5">
        <w:rPr>
          <w:rFonts w:ascii="Arial" w:eastAsia="Arial" w:hAnsi="Arial" w:cs="Arial"/>
        </w:rPr>
        <w:t>a</w:t>
      </w:r>
      <w:r w:rsidRPr="009B2EB5">
        <w:rPr>
          <w:rFonts w:ascii="Arial" w:eastAsia="Arial" w:hAnsi="Arial" w:cs="Arial"/>
        </w:rPr>
        <w:t xml:space="preserve"> sklicuje. Delež odgovornosti je odvisen od vrste plovbe: če gre za plovbo med pristanišči pod jurisdikcijo držav članic ali za postanek v njih, je ladjarska družba odgovorna za 100 </w:t>
      </w:r>
      <w:r w:rsidR="00FA4972" w:rsidRPr="009B2EB5">
        <w:rPr>
          <w:rFonts w:ascii="Arial" w:eastAsia="Arial" w:hAnsi="Arial" w:cs="Arial"/>
        </w:rPr>
        <w:t>odstotkov</w:t>
      </w:r>
      <w:r w:rsidRPr="009B2EB5">
        <w:rPr>
          <w:rFonts w:ascii="Arial" w:eastAsia="Arial" w:hAnsi="Arial" w:cs="Arial"/>
        </w:rPr>
        <w:t xml:space="preserve"> emisij s svojih ladij. Če pa gre za plovbo med pristanišči pod jurisdikcijo držav članic in pristanišči zunaj njihove jurisdikcije, pa je ladjarska družba odgovorna le za 50 </w:t>
      </w:r>
      <w:r w:rsidR="00FA4972" w:rsidRPr="009B2EB5">
        <w:rPr>
          <w:rFonts w:ascii="Arial" w:eastAsia="Arial" w:hAnsi="Arial" w:cs="Arial"/>
        </w:rPr>
        <w:t>odstotkov</w:t>
      </w:r>
      <w:r w:rsidRPr="009B2EB5">
        <w:rPr>
          <w:rFonts w:ascii="Arial" w:eastAsia="Arial" w:hAnsi="Arial" w:cs="Arial"/>
        </w:rPr>
        <w:t xml:space="preserve"> svojih emisij.</w:t>
      </w:r>
    </w:p>
    <w:p w14:paraId="694D099D" w14:textId="49B08D68" w:rsidR="00C800F6" w:rsidRPr="009B2EB5" w:rsidRDefault="00C800F6" w:rsidP="008B1D45">
      <w:pPr>
        <w:spacing w:before="240" w:after="240"/>
        <w:rPr>
          <w:rFonts w:ascii="Arial" w:hAnsi="Arial" w:cs="Arial"/>
        </w:rPr>
      </w:pPr>
      <w:bookmarkStart w:id="117" w:name="_Hlk156490007"/>
      <w:r w:rsidRPr="009B2EB5">
        <w:rPr>
          <w:rFonts w:ascii="Arial" w:hAnsi="Arial" w:cs="Arial"/>
        </w:rPr>
        <w:t>Zaradi postopne uveljavitve sistema trgovanja tudi za ladjarske družbe od leta 2024 dalje je predviden postopen obseg predaje emisijskih kuponov registru Unije v letih 2025 in 2026. Tudi ta obseg je natančno določen v 3</w:t>
      </w:r>
      <w:r w:rsidR="00F63DCC" w:rsidRPr="009B2EB5">
        <w:rPr>
          <w:rFonts w:ascii="Arial" w:hAnsi="Arial" w:cs="Arial"/>
        </w:rPr>
        <w:t>.</w:t>
      </w:r>
      <w:r w:rsidRPr="009B2EB5">
        <w:rPr>
          <w:rFonts w:ascii="Arial" w:hAnsi="Arial" w:cs="Arial"/>
        </w:rPr>
        <w:t xml:space="preserve">gb členu Direktive 2003/87/ES, na katerega se </w:t>
      </w:r>
      <w:r w:rsidR="00165664" w:rsidRPr="009B2EB5">
        <w:rPr>
          <w:rFonts w:ascii="Arial" w:hAnsi="Arial" w:cs="Arial"/>
        </w:rPr>
        <w:t xml:space="preserve">predlog </w:t>
      </w:r>
      <w:r w:rsidRPr="009B2EB5">
        <w:rPr>
          <w:rFonts w:ascii="Arial" w:hAnsi="Arial" w:cs="Arial"/>
        </w:rPr>
        <w:t>zakon</w:t>
      </w:r>
      <w:r w:rsidR="00165664" w:rsidRPr="009B2EB5">
        <w:rPr>
          <w:rFonts w:ascii="Arial" w:hAnsi="Arial" w:cs="Arial"/>
        </w:rPr>
        <w:t>a</w:t>
      </w:r>
      <w:r w:rsidRPr="009B2EB5">
        <w:rPr>
          <w:rFonts w:ascii="Arial" w:hAnsi="Arial" w:cs="Arial"/>
        </w:rPr>
        <w:t xml:space="preserve"> v drugem odstavku obravnavanega člena tudi sklicuje. Če tudi v tem primeru povzamemo navedeno določbo direktive, bo morala ladjarska družba v letu 2025 registru Unije predati emisijske kupone za 40</w:t>
      </w:r>
      <w:r w:rsidR="00480BA7" w:rsidRPr="009B2EB5">
        <w:rPr>
          <w:rFonts w:ascii="Arial" w:hAnsi="Arial" w:cs="Arial"/>
        </w:rPr>
        <w:t xml:space="preserve"> </w:t>
      </w:r>
      <w:r w:rsidR="00FA4972" w:rsidRPr="009B2EB5">
        <w:rPr>
          <w:rFonts w:ascii="Arial" w:hAnsi="Arial" w:cs="Arial"/>
        </w:rPr>
        <w:t>odstotkov</w:t>
      </w:r>
      <w:r w:rsidRPr="009B2EB5">
        <w:rPr>
          <w:rFonts w:ascii="Arial" w:hAnsi="Arial" w:cs="Arial"/>
        </w:rPr>
        <w:t xml:space="preserve"> svojih preverjenih emisij za leto 2024, v letu 2026 za 70</w:t>
      </w:r>
      <w:r w:rsidR="00480BA7" w:rsidRPr="009B2EB5">
        <w:rPr>
          <w:rFonts w:ascii="Arial" w:hAnsi="Arial" w:cs="Arial"/>
        </w:rPr>
        <w:t xml:space="preserve"> </w:t>
      </w:r>
      <w:r w:rsidR="00FA4972" w:rsidRPr="009B2EB5">
        <w:rPr>
          <w:rFonts w:ascii="Arial" w:hAnsi="Arial" w:cs="Arial"/>
        </w:rPr>
        <w:t>odstotkov</w:t>
      </w:r>
      <w:r w:rsidRPr="009B2EB5">
        <w:rPr>
          <w:rFonts w:ascii="Arial" w:hAnsi="Arial" w:cs="Arial"/>
        </w:rPr>
        <w:t xml:space="preserve"> svojih preverjenih emisij za leto 2025, v letu 2027 pa za 100</w:t>
      </w:r>
      <w:r w:rsidR="00480BA7" w:rsidRPr="009B2EB5">
        <w:rPr>
          <w:rFonts w:ascii="Arial" w:hAnsi="Arial" w:cs="Arial"/>
        </w:rPr>
        <w:t xml:space="preserve"> </w:t>
      </w:r>
      <w:r w:rsidR="00FA4972" w:rsidRPr="009B2EB5">
        <w:rPr>
          <w:rFonts w:ascii="Arial" w:hAnsi="Arial" w:cs="Arial"/>
        </w:rPr>
        <w:t>odstotkov</w:t>
      </w:r>
      <w:r w:rsidRPr="009B2EB5">
        <w:rPr>
          <w:rFonts w:ascii="Arial" w:hAnsi="Arial" w:cs="Arial"/>
        </w:rPr>
        <w:t xml:space="preserve"> preverjenih emisij za leto 2026 in tako naprej za vsako leto.</w:t>
      </w:r>
      <w:bookmarkEnd w:id="117"/>
    </w:p>
    <w:p w14:paraId="752F9C4C" w14:textId="77777777" w:rsidR="00AE1EF9" w:rsidRPr="009B2EB5" w:rsidRDefault="00AE1EF9" w:rsidP="008B1D45">
      <w:pPr>
        <w:spacing w:before="240" w:after="240"/>
        <w:rPr>
          <w:rFonts w:ascii="Arial" w:hAnsi="Arial" w:cs="Arial"/>
        </w:rPr>
      </w:pPr>
      <w:r w:rsidRPr="009B2EB5">
        <w:rPr>
          <w:rFonts w:ascii="Arial" w:eastAsia="Arial" w:hAnsi="Arial" w:cs="Arial"/>
        </w:rPr>
        <w:t>Tretji odstavek d</w:t>
      </w:r>
      <w:r w:rsidRPr="009B2EB5">
        <w:rPr>
          <w:rFonts w:ascii="Arial" w:hAnsi="Arial" w:cs="Arial"/>
        </w:rPr>
        <w:t>oloča tudi izjemo za predajo emisijskih kuponov, ki jo ladjarske družbe lahko uveljavljajo do leta 2030, in sicer za ladje, ki so kategorizirane za plovbo v ledu.</w:t>
      </w:r>
    </w:p>
    <w:p w14:paraId="3E8BF570" w14:textId="0F2C54E7" w:rsidR="00AE1EF9" w:rsidRPr="009B2EB5" w:rsidRDefault="00AE1EF9" w:rsidP="008B1D45">
      <w:pPr>
        <w:spacing w:before="240" w:after="240"/>
        <w:rPr>
          <w:rFonts w:ascii="Arial" w:hAnsi="Arial" w:cs="Arial"/>
          <w:b/>
          <w:bCs/>
        </w:rPr>
      </w:pPr>
      <w:r w:rsidRPr="009B2EB5">
        <w:rPr>
          <w:rFonts w:ascii="Arial" w:hAnsi="Arial" w:cs="Arial"/>
          <w:b/>
          <w:bCs/>
        </w:rPr>
        <w:t xml:space="preserve">K </w:t>
      </w:r>
      <w:r w:rsidR="000B5D2E" w:rsidRPr="009B2EB5">
        <w:rPr>
          <w:rFonts w:ascii="Arial" w:hAnsi="Arial" w:cs="Arial"/>
          <w:b/>
          <w:bCs/>
        </w:rPr>
        <w:t>50</w:t>
      </w:r>
      <w:r w:rsidRPr="009B2EB5">
        <w:rPr>
          <w:rFonts w:ascii="Arial" w:hAnsi="Arial" w:cs="Arial"/>
          <w:b/>
          <w:bCs/>
        </w:rPr>
        <w:t>. členu (povračilo stroškov)</w:t>
      </w:r>
    </w:p>
    <w:p w14:paraId="1A539DD6" w14:textId="5A66ACD0" w:rsidR="00AE1EF9" w:rsidRPr="009B2EB5" w:rsidRDefault="00AE1EF9" w:rsidP="008B1D45">
      <w:pPr>
        <w:spacing w:before="240" w:after="240"/>
        <w:rPr>
          <w:rFonts w:ascii="Arial" w:hAnsi="Arial" w:cs="Arial"/>
        </w:rPr>
      </w:pPr>
      <w:r w:rsidRPr="009B2EB5">
        <w:rPr>
          <w:rFonts w:ascii="Arial" w:hAnsi="Arial" w:cs="Arial"/>
        </w:rPr>
        <w:t xml:space="preserve">Ta člen </w:t>
      </w:r>
      <w:r w:rsidR="00165664" w:rsidRPr="009B2EB5">
        <w:rPr>
          <w:rFonts w:ascii="Arial" w:hAnsi="Arial" w:cs="Arial"/>
        </w:rPr>
        <w:t xml:space="preserve">predloga zakona </w:t>
      </w:r>
      <w:r w:rsidRPr="009B2EB5">
        <w:rPr>
          <w:rFonts w:ascii="Arial" w:hAnsi="Arial" w:cs="Arial"/>
        </w:rPr>
        <w:t xml:space="preserve">ureja povračilo stroškov, če ladjarska družba na podlagi pogodbe končno odgovornost za nakup goriva ali upravljanje njene ladje ali oboje prenese na drugo osebo, ki ni ladjarska družba. V tem primeru mora ta oseba ladjarski družbi povrniti stroške, ki jih bo ladjarska družba imela zaradi obveznosti predaje emisijskih kuponov. Odgovornost za izvajanje načrta </w:t>
      </w:r>
      <w:r w:rsidR="00443979" w:rsidRPr="009B2EB5">
        <w:rPr>
          <w:rFonts w:ascii="Arial" w:hAnsi="Arial" w:cs="Arial"/>
        </w:rPr>
        <w:t xml:space="preserve">za spremljanje </w:t>
      </w:r>
      <w:r w:rsidRPr="009B2EB5">
        <w:rPr>
          <w:rFonts w:ascii="Arial" w:hAnsi="Arial" w:cs="Arial"/>
        </w:rPr>
        <w:t>emisij, poročanja in predaje kuponov registru Unije (to je obveznosti v skladu z določbo drugega odstavka obravnavanega člena) obdrži ladjarska družba.</w:t>
      </w:r>
    </w:p>
    <w:p w14:paraId="14DACD8C" w14:textId="53381D70" w:rsidR="00AE1EF9" w:rsidRPr="009B2EB5" w:rsidRDefault="00AE1EF9" w:rsidP="008B1D45">
      <w:pPr>
        <w:spacing w:before="240" w:after="240"/>
        <w:rPr>
          <w:rFonts w:ascii="Arial" w:hAnsi="Arial" w:cs="Arial"/>
          <w:b/>
          <w:bCs/>
        </w:rPr>
      </w:pPr>
      <w:r w:rsidRPr="009B2EB5">
        <w:rPr>
          <w:rFonts w:ascii="Arial" w:hAnsi="Arial" w:cs="Arial"/>
          <w:b/>
          <w:bCs/>
        </w:rPr>
        <w:t>K 5</w:t>
      </w:r>
      <w:r w:rsidR="000B5D2E" w:rsidRPr="009B2EB5">
        <w:rPr>
          <w:rFonts w:ascii="Arial" w:hAnsi="Arial" w:cs="Arial"/>
          <w:b/>
          <w:bCs/>
        </w:rPr>
        <w:t>1</w:t>
      </w:r>
      <w:r w:rsidRPr="009B2EB5">
        <w:rPr>
          <w:rFonts w:ascii="Arial" w:hAnsi="Arial" w:cs="Arial"/>
          <w:b/>
          <w:bCs/>
        </w:rPr>
        <w:t>. členu (dovoljenje za izpuščanje toplogrednih plinov za regulirane subjekte)</w:t>
      </w:r>
    </w:p>
    <w:p w14:paraId="4B376908" w14:textId="097EAB57" w:rsidR="000E1AB3" w:rsidRPr="009B2EB5" w:rsidRDefault="000E1AB3" w:rsidP="000E1AB3">
      <w:pPr>
        <w:spacing w:before="240" w:after="240"/>
        <w:rPr>
          <w:rFonts w:ascii="Arial" w:hAnsi="Arial" w:cs="Arial"/>
        </w:rPr>
      </w:pPr>
      <w:r w:rsidRPr="009B2EB5">
        <w:rPr>
          <w:rFonts w:ascii="Arial" w:hAnsi="Arial" w:cs="Arial"/>
        </w:rPr>
        <w:t>Šesti oddelek V. poglavja predl</w:t>
      </w:r>
      <w:r w:rsidR="00165664" w:rsidRPr="009B2EB5">
        <w:rPr>
          <w:rFonts w:ascii="Arial" w:hAnsi="Arial" w:cs="Arial"/>
        </w:rPr>
        <w:t>oga</w:t>
      </w:r>
      <w:r w:rsidRPr="009B2EB5">
        <w:rPr>
          <w:rFonts w:ascii="Arial" w:hAnsi="Arial" w:cs="Arial"/>
        </w:rPr>
        <w:t xml:space="preserve"> zakona ureja posebna pravila za sistem trgovanja s pravicami do emisije za regulirane subjekte. Uvodoma je treba k temu oddelku navesti, da se z Direktivo 2023/959/EU, s katero je bila spremenjena osnovna Direktiva 2003/87/ES, vzpostavlja sistem trgovanja s pravicami do emisije toplogrednih plinov tudi za regulirane subjekte, ki so osebe, ki sproščajo gorivo na trg za zgorevanje v stavbnem sektorju, sektorju cestnega prometa in povezanih sektorjih (zlasti industrija in energetika, ki še nista zajeti z obstoječim sistemom trgovanja). Sistem trgovanja za regulirane subjekte bo ločen od obstoječega sistema trgovanja za naprave, operatorje zrakoplova in ladjarske družbe. Prav tako se je treba uvodoma posvetiti izrazu »regulirani subjekt«, saj se zdi uporaba tega izraza nekoliko nenavadna, kljub temu pa jo je moč zaslediti v vseh jezikovnih inačicah direktive: od angleške (</w:t>
      </w:r>
      <w:proofErr w:type="spellStart"/>
      <w:r w:rsidRPr="009B2EB5">
        <w:rPr>
          <w:rFonts w:ascii="Arial" w:hAnsi="Arial" w:cs="Arial"/>
          <w:i/>
          <w:iCs/>
        </w:rPr>
        <w:t>Regulated</w:t>
      </w:r>
      <w:proofErr w:type="spellEnd"/>
      <w:r w:rsidRPr="009B2EB5">
        <w:rPr>
          <w:rFonts w:ascii="Arial" w:hAnsi="Arial" w:cs="Arial"/>
          <w:i/>
          <w:iCs/>
        </w:rPr>
        <w:t xml:space="preserve"> </w:t>
      </w:r>
      <w:proofErr w:type="spellStart"/>
      <w:r w:rsidRPr="009B2EB5">
        <w:rPr>
          <w:rFonts w:ascii="Arial" w:hAnsi="Arial" w:cs="Arial"/>
          <w:i/>
          <w:iCs/>
        </w:rPr>
        <w:t>entity</w:t>
      </w:r>
      <w:proofErr w:type="spellEnd"/>
      <w:r w:rsidRPr="009B2EB5">
        <w:rPr>
          <w:rFonts w:ascii="Arial" w:hAnsi="Arial" w:cs="Arial"/>
        </w:rPr>
        <w:t>) do hrvaške (regulirani subjekt). Morda nekoliko odstopa izraz v nemščini: »</w:t>
      </w:r>
      <w:proofErr w:type="spellStart"/>
      <w:r w:rsidRPr="009B2EB5">
        <w:rPr>
          <w:rFonts w:ascii="Arial" w:hAnsi="Arial" w:cs="Arial"/>
          <w:i/>
          <w:iCs/>
        </w:rPr>
        <w:t>beaufsichtigtes</w:t>
      </w:r>
      <w:proofErr w:type="spellEnd"/>
      <w:r w:rsidRPr="009B2EB5">
        <w:rPr>
          <w:rFonts w:ascii="Arial" w:hAnsi="Arial" w:cs="Arial"/>
          <w:i/>
          <w:iCs/>
        </w:rPr>
        <w:t xml:space="preserve"> </w:t>
      </w:r>
      <w:proofErr w:type="spellStart"/>
      <w:r w:rsidRPr="009B2EB5">
        <w:rPr>
          <w:rFonts w:ascii="Arial" w:hAnsi="Arial" w:cs="Arial"/>
          <w:i/>
          <w:iCs/>
        </w:rPr>
        <w:t>Unternehmen</w:t>
      </w:r>
      <w:proofErr w:type="spellEnd"/>
      <w:r w:rsidRPr="009B2EB5">
        <w:rPr>
          <w:rFonts w:ascii="Arial" w:hAnsi="Arial" w:cs="Arial"/>
        </w:rPr>
        <w:t xml:space="preserve">«, ki ga je mogoče prevesti kot nadzorovani subjekt, kar bi bilo morda bolj primerno. Bolj kot sama izbira besed za izraz pa je seveda pomembna njegova vsebina. Kdo je torej »regulirani subjekt«? Odgovor na to vprašanje najdemo v izrazih, </w:t>
      </w:r>
      <w:r w:rsidR="00F63DCC" w:rsidRPr="009B2EB5">
        <w:rPr>
          <w:rFonts w:ascii="Arial" w:hAnsi="Arial" w:cs="Arial"/>
        </w:rPr>
        <w:lastRenderedPageBreak/>
        <w:t>natančneje</w:t>
      </w:r>
      <w:r w:rsidRPr="009B2EB5">
        <w:rPr>
          <w:rFonts w:ascii="Arial" w:hAnsi="Arial" w:cs="Arial"/>
        </w:rPr>
        <w:t xml:space="preserve"> v 4</w:t>
      </w:r>
      <w:r w:rsidR="00F63DCC" w:rsidRPr="009B2EB5">
        <w:rPr>
          <w:rFonts w:ascii="Arial" w:hAnsi="Arial" w:cs="Arial"/>
        </w:rPr>
        <w:t>5</w:t>
      </w:r>
      <w:r w:rsidRPr="009B2EB5">
        <w:rPr>
          <w:rFonts w:ascii="Arial" w:hAnsi="Arial" w:cs="Arial"/>
        </w:rPr>
        <w:t>. točki prvega odstavka 4. člena predl</w:t>
      </w:r>
      <w:r w:rsidR="001C15B1" w:rsidRPr="009B2EB5">
        <w:rPr>
          <w:rFonts w:ascii="Arial" w:hAnsi="Arial" w:cs="Arial"/>
        </w:rPr>
        <w:t>oga</w:t>
      </w:r>
      <w:r w:rsidRPr="009B2EB5">
        <w:rPr>
          <w:rFonts w:ascii="Arial" w:hAnsi="Arial" w:cs="Arial"/>
        </w:rPr>
        <w:t xml:space="preserve"> zakona, ki določa pomen tega izraza, oziroma določa, kdo je regulirani subjekt. Tako kot za upravljavce naprav, operatorje zrakoplova in ladjarske družbe so dejavnosti, ki jih izvajajo regulirani subjekti, da so vključeni v sistem trgovanja, določene v Direktivi 2003/87/ES, in sicer v njeni Prilogi III.</w:t>
      </w:r>
    </w:p>
    <w:p w14:paraId="532E15D3" w14:textId="2173CEBB" w:rsidR="00AE1EF9" w:rsidRPr="009B2EB5" w:rsidRDefault="00AE1EF9" w:rsidP="008B1D45">
      <w:pPr>
        <w:spacing w:before="240" w:after="240"/>
        <w:rPr>
          <w:rFonts w:ascii="Arial" w:hAnsi="Arial" w:cs="Arial"/>
        </w:rPr>
      </w:pPr>
      <w:r w:rsidRPr="009B2EB5">
        <w:rPr>
          <w:rFonts w:ascii="Arial" w:hAnsi="Arial" w:cs="Arial"/>
        </w:rPr>
        <w:t>Prvi odstavek obravnavanega člena določa, da mora imeti vsak regulirani subjekt dovoljenje za izpuščanje toplogrednih plinov</w:t>
      </w:r>
      <w:r w:rsidR="00F63DCC" w:rsidRPr="009B2EB5">
        <w:rPr>
          <w:rFonts w:ascii="Arial" w:hAnsi="Arial" w:cs="Arial"/>
        </w:rPr>
        <w:t xml:space="preserve"> za regulirani subjekt</w:t>
      </w:r>
      <w:r w:rsidRPr="009B2EB5">
        <w:rPr>
          <w:rFonts w:ascii="Arial" w:hAnsi="Arial" w:cs="Arial"/>
        </w:rPr>
        <w:t>, podobno kot to za upravljavce naprav določa 32.</w:t>
      </w:r>
      <w:r w:rsidR="001C15B1" w:rsidRPr="009B2EB5">
        <w:rPr>
          <w:rFonts w:ascii="Arial" w:hAnsi="Arial" w:cs="Arial"/>
        </w:rPr>
        <w:t> </w:t>
      </w:r>
      <w:r w:rsidRPr="009B2EB5">
        <w:rPr>
          <w:rFonts w:ascii="Arial" w:hAnsi="Arial" w:cs="Arial"/>
        </w:rPr>
        <w:t>člen predl</w:t>
      </w:r>
      <w:r w:rsidR="001C15B1" w:rsidRPr="009B2EB5">
        <w:rPr>
          <w:rFonts w:ascii="Arial" w:hAnsi="Arial" w:cs="Arial"/>
        </w:rPr>
        <w:t>oga</w:t>
      </w:r>
      <w:r w:rsidRPr="009B2EB5">
        <w:rPr>
          <w:rFonts w:ascii="Arial" w:hAnsi="Arial" w:cs="Arial"/>
        </w:rPr>
        <w:t xml:space="preserve"> zakona. Vendar pa gre pri tem le za uporabo istega izraza, to je dovoljenje za izpuščanje toplogrednih plinov. Kot bomo videli v nadaljevanju, se v zvezi s pridobivanjem tega dovoljenja dovoljenje za regulirane subjekte od dovoljenja za upravljavce naprav do določene mere razlikuje (tako vloga, ki jo mora vložiti regulirani subjekt, kot tudi sama vsebina dovoljenja).</w:t>
      </w:r>
    </w:p>
    <w:p w14:paraId="2A0830DF" w14:textId="68413284" w:rsidR="00AE1EF9" w:rsidRPr="009B2EB5" w:rsidRDefault="00AE1EF9" w:rsidP="008B1D45">
      <w:pPr>
        <w:spacing w:before="240" w:after="240"/>
        <w:rPr>
          <w:rFonts w:ascii="Arial" w:hAnsi="Arial" w:cs="Arial"/>
        </w:rPr>
      </w:pPr>
      <w:r w:rsidRPr="009B2EB5">
        <w:rPr>
          <w:rFonts w:ascii="Arial" w:hAnsi="Arial" w:cs="Arial"/>
        </w:rPr>
        <w:t xml:space="preserve">Vsebina vloge za pridobitev dovoljenja za izpuščanje toplogrednih plinov je sicer določena v zgoraj navedeni Direktivi 2023/959/EU, prenos te zahteve pa bo izveden s predpisom vlade, na podlagi zakonskega pooblastila iz šestega odstavka obravnavanega člena. Poleg vloge s predpisano vsebino bo moral regulirani subjekt za pridobitev dovoljenja ministrstvu poslati tudi načrt </w:t>
      </w:r>
      <w:r w:rsidR="00686707" w:rsidRPr="009B2EB5">
        <w:rPr>
          <w:rFonts w:ascii="Arial" w:hAnsi="Arial" w:cs="Arial"/>
        </w:rPr>
        <w:t xml:space="preserve">za </w:t>
      </w:r>
      <w:r w:rsidRPr="009B2EB5">
        <w:rPr>
          <w:rFonts w:ascii="Arial" w:hAnsi="Arial" w:cs="Arial"/>
        </w:rPr>
        <w:t>spremljanj</w:t>
      </w:r>
      <w:r w:rsidR="00686707" w:rsidRPr="009B2EB5">
        <w:rPr>
          <w:rFonts w:ascii="Arial" w:hAnsi="Arial" w:cs="Arial"/>
        </w:rPr>
        <w:t>e</w:t>
      </w:r>
      <w:r w:rsidRPr="009B2EB5">
        <w:rPr>
          <w:rFonts w:ascii="Arial" w:hAnsi="Arial" w:cs="Arial"/>
        </w:rPr>
        <w:t xml:space="preserve">, pripravljen v skladu z </w:t>
      </w:r>
      <w:r w:rsidR="00423997" w:rsidRPr="009B2EB5">
        <w:rPr>
          <w:rFonts w:ascii="Arial" w:hAnsi="Arial" w:cs="Arial"/>
        </w:rPr>
        <w:t>Izvedbeno u</w:t>
      </w:r>
      <w:r w:rsidRPr="009B2EB5">
        <w:rPr>
          <w:rFonts w:ascii="Arial" w:hAnsi="Arial" w:cs="Arial"/>
        </w:rPr>
        <w:t>redbo 2018/2066/EU, ki ureja spremljanje emisij in poročanje o njih (drugi odstavek).</w:t>
      </w:r>
    </w:p>
    <w:p w14:paraId="1747A019" w14:textId="6A24A502" w:rsidR="00AE1EF9" w:rsidRPr="009B2EB5" w:rsidRDefault="00AE1EF9" w:rsidP="008B1D45">
      <w:pPr>
        <w:spacing w:before="240" w:after="240"/>
        <w:rPr>
          <w:rFonts w:ascii="Arial" w:hAnsi="Arial" w:cs="Arial"/>
        </w:rPr>
      </w:pPr>
      <w:r w:rsidRPr="009B2EB5">
        <w:rPr>
          <w:rFonts w:ascii="Arial" w:hAnsi="Arial" w:cs="Arial"/>
        </w:rPr>
        <w:t>Po določbi tretjega odstavka obravnavanega člena bo, tako kot upravljavcu naprav</w:t>
      </w:r>
      <w:r w:rsidR="00F63DCC" w:rsidRPr="009B2EB5">
        <w:rPr>
          <w:rFonts w:ascii="Arial" w:hAnsi="Arial" w:cs="Arial"/>
        </w:rPr>
        <w:t>e</w:t>
      </w:r>
      <w:r w:rsidRPr="009B2EB5">
        <w:rPr>
          <w:rFonts w:ascii="Arial" w:hAnsi="Arial" w:cs="Arial"/>
        </w:rPr>
        <w:t xml:space="preserve">, tudi reguliranemu subjektu ministrstvo izdalo dovoljenje, če bo ugotovilo, da je regulirani subjekt sposoben zagotavljati izvajanje načrta </w:t>
      </w:r>
      <w:r w:rsidR="00443979" w:rsidRPr="009B2EB5">
        <w:rPr>
          <w:rFonts w:ascii="Arial" w:hAnsi="Arial" w:cs="Arial"/>
        </w:rPr>
        <w:t xml:space="preserve">za </w:t>
      </w:r>
      <w:r w:rsidRPr="009B2EB5">
        <w:rPr>
          <w:rFonts w:ascii="Arial" w:hAnsi="Arial" w:cs="Arial"/>
        </w:rPr>
        <w:t xml:space="preserve">spremljanja </w:t>
      </w:r>
      <w:r w:rsidR="00443979" w:rsidRPr="009B2EB5">
        <w:rPr>
          <w:rFonts w:ascii="Arial" w:hAnsi="Arial" w:cs="Arial"/>
        </w:rPr>
        <w:t xml:space="preserve">spremljanje </w:t>
      </w:r>
      <w:r w:rsidRPr="009B2EB5">
        <w:rPr>
          <w:rFonts w:ascii="Arial" w:hAnsi="Arial" w:cs="Arial"/>
        </w:rPr>
        <w:t xml:space="preserve">emisij toplogrednih plinov, ki ustrezajo količinam goriv, sproščenih </w:t>
      </w:r>
      <w:r w:rsidR="00E251E4" w:rsidRPr="009B2EB5">
        <w:rPr>
          <w:rFonts w:ascii="Arial" w:hAnsi="Arial" w:cs="Arial"/>
        </w:rPr>
        <w:t xml:space="preserve">v </w:t>
      </w:r>
      <w:r w:rsidRPr="009B2EB5">
        <w:rPr>
          <w:rFonts w:ascii="Arial" w:hAnsi="Arial" w:cs="Arial"/>
        </w:rPr>
        <w:t>porabo v določenem sektorju, in o njih poročati</w:t>
      </w:r>
      <w:r w:rsidR="002D16AC" w:rsidRPr="009B2EB5">
        <w:rPr>
          <w:rFonts w:ascii="Arial" w:hAnsi="Arial" w:cs="Arial"/>
        </w:rPr>
        <w:t>.</w:t>
      </w:r>
      <w:r w:rsidRPr="009B2EB5">
        <w:rPr>
          <w:rFonts w:ascii="Arial" w:hAnsi="Arial" w:cs="Arial"/>
        </w:rPr>
        <w:t xml:space="preserve"> </w:t>
      </w:r>
    </w:p>
    <w:p w14:paraId="31D5A4B1" w14:textId="392EECAA" w:rsidR="00AE1EF9" w:rsidRPr="009B2EB5" w:rsidRDefault="00AE1EF9" w:rsidP="008B1D45">
      <w:pPr>
        <w:spacing w:before="240" w:after="240"/>
        <w:rPr>
          <w:rFonts w:ascii="Arial" w:hAnsi="Arial" w:cs="Arial"/>
        </w:rPr>
      </w:pPr>
      <w:r w:rsidRPr="009B2EB5">
        <w:rPr>
          <w:rFonts w:ascii="Arial" w:hAnsi="Arial" w:cs="Arial"/>
        </w:rPr>
        <w:t xml:space="preserve">Četrti odstavek določa vsebino dovoljenja za izpuščanje toplogrednih plinov za regulirani subjekt. Tudi vsebina tega dovoljenja </w:t>
      </w:r>
      <w:r w:rsidR="000E1AB3" w:rsidRPr="009B2EB5">
        <w:rPr>
          <w:rFonts w:ascii="Arial" w:hAnsi="Arial" w:cs="Arial"/>
        </w:rPr>
        <w:t xml:space="preserve">je </w:t>
      </w:r>
      <w:r w:rsidRPr="009B2EB5">
        <w:rPr>
          <w:rFonts w:ascii="Arial" w:hAnsi="Arial" w:cs="Arial"/>
        </w:rPr>
        <w:t xml:space="preserve">podobna vsebini dovoljenja za izpuščanje toplogrednih plinov za upravljavce naprav. Dovoljenje bo vsebovalo </w:t>
      </w:r>
      <w:r w:rsidR="00F63DCC" w:rsidRPr="009B2EB5">
        <w:rPr>
          <w:rFonts w:ascii="Arial" w:hAnsi="Arial" w:cs="Arial"/>
        </w:rPr>
        <w:t xml:space="preserve">naziv </w:t>
      </w:r>
      <w:r w:rsidRPr="009B2EB5">
        <w:rPr>
          <w:rFonts w:ascii="Arial" w:hAnsi="Arial" w:cs="Arial"/>
        </w:rPr>
        <w:t xml:space="preserve">in naslov reguliranega subjekta, opis načinov, kako regulirani subjekt sprošča goriva v porabo v določenem sektorju, seznam goriv, ki jih </w:t>
      </w:r>
      <w:r w:rsidR="00F63DCC" w:rsidRPr="009B2EB5">
        <w:rPr>
          <w:rFonts w:ascii="Arial" w:hAnsi="Arial" w:cs="Arial"/>
        </w:rPr>
        <w:t xml:space="preserve">regulirani </w:t>
      </w:r>
      <w:r w:rsidRPr="009B2EB5">
        <w:rPr>
          <w:rFonts w:ascii="Arial" w:hAnsi="Arial" w:cs="Arial"/>
        </w:rPr>
        <w:t xml:space="preserve">subjekt sprošča v porabo v določenem sektorju, načrt </w:t>
      </w:r>
      <w:r w:rsidR="00686707" w:rsidRPr="009B2EB5">
        <w:rPr>
          <w:rFonts w:ascii="Arial" w:hAnsi="Arial" w:cs="Arial"/>
        </w:rPr>
        <w:t xml:space="preserve">za </w:t>
      </w:r>
      <w:r w:rsidRPr="009B2EB5">
        <w:rPr>
          <w:rFonts w:ascii="Arial" w:hAnsi="Arial" w:cs="Arial"/>
        </w:rPr>
        <w:t>spremljanj</w:t>
      </w:r>
      <w:r w:rsidR="00686707" w:rsidRPr="009B2EB5">
        <w:rPr>
          <w:rFonts w:ascii="Arial" w:hAnsi="Arial" w:cs="Arial"/>
        </w:rPr>
        <w:t>e</w:t>
      </w:r>
      <w:r w:rsidRPr="009B2EB5">
        <w:rPr>
          <w:rFonts w:ascii="Arial" w:hAnsi="Arial" w:cs="Arial"/>
        </w:rPr>
        <w:t>, zahteve, povezane s poročanjem o emisijah toplogrednih plinov</w:t>
      </w:r>
      <w:r w:rsidR="00F63DCC" w:rsidRPr="009B2EB5">
        <w:rPr>
          <w:rFonts w:ascii="Arial" w:hAnsi="Arial" w:cs="Arial"/>
        </w:rPr>
        <w:t>,</w:t>
      </w:r>
      <w:r w:rsidRPr="009B2EB5">
        <w:rPr>
          <w:rFonts w:ascii="Arial" w:hAnsi="Arial" w:cs="Arial"/>
        </w:rPr>
        <w:t xml:space="preserve"> in obveznost predaje emisijskih kuponov, ki ustrezajo njegovim skupnim preverjenim emisijam v vsakem koledarskem letu.</w:t>
      </w:r>
    </w:p>
    <w:p w14:paraId="6C1BEA52" w14:textId="77777777" w:rsidR="00AE1EF9" w:rsidRPr="009B2EB5" w:rsidRDefault="00AE1EF9" w:rsidP="008B1D45">
      <w:pPr>
        <w:spacing w:before="240" w:after="240"/>
        <w:rPr>
          <w:rFonts w:ascii="Arial" w:hAnsi="Arial" w:cs="Arial"/>
        </w:rPr>
      </w:pPr>
      <w:r w:rsidRPr="009B2EB5">
        <w:rPr>
          <w:rFonts w:ascii="Arial" w:hAnsi="Arial" w:cs="Arial"/>
        </w:rPr>
        <w:t>V petem odstavku je, podobno kot za upravljavce naprav, urejeno tudi spreminjanje dovoljenja za izpuščanje toplogrednih plinov.</w:t>
      </w:r>
    </w:p>
    <w:p w14:paraId="05F94BB2" w14:textId="3B779E73" w:rsidR="00AE1EF9" w:rsidRPr="009B2EB5" w:rsidRDefault="00AE1EF9" w:rsidP="008B1D45">
      <w:pPr>
        <w:spacing w:before="240" w:after="240"/>
        <w:rPr>
          <w:rFonts w:ascii="Arial" w:hAnsi="Arial" w:cs="Arial"/>
        </w:rPr>
      </w:pPr>
      <w:r w:rsidRPr="009B2EB5">
        <w:rPr>
          <w:rFonts w:ascii="Arial" w:hAnsi="Arial" w:cs="Arial"/>
        </w:rPr>
        <w:t xml:space="preserve">Na koncu je treba omeniti, da je s tem členom predpisana obveznost pridobitve dovoljenja v prehodnih določbah </w:t>
      </w:r>
      <w:r w:rsidR="000362D6" w:rsidRPr="009B2EB5">
        <w:rPr>
          <w:rFonts w:ascii="Arial" w:hAnsi="Arial" w:cs="Arial"/>
        </w:rPr>
        <w:t xml:space="preserve">(138. člen </w:t>
      </w:r>
      <w:r w:rsidRPr="009B2EB5">
        <w:rPr>
          <w:rFonts w:ascii="Arial" w:hAnsi="Arial" w:cs="Arial"/>
        </w:rPr>
        <w:t>predl</w:t>
      </w:r>
      <w:r w:rsidR="001C15B1" w:rsidRPr="009B2EB5">
        <w:rPr>
          <w:rFonts w:ascii="Arial" w:hAnsi="Arial" w:cs="Arial"/>
        </w:rPr>
        <w:t>oga</w:t>
      </w:r>
      <w:r w:rsidRPr="009B2EB5">
        <w:rPr>
          <w:rFonts w:ascii="Arial" w:hAnsi="Arial" w:cs="Arial"/>
        </w:rPr>
        <w:t xml:space="preserve"> zakona</w:t>
      </w:r>
      <w:r w:rsidR="002D16AC" w:rsidRPr="009B2EB5">
        <w:rPr>
          <w:rFonts w:ascii="Arial" w:hAnsi="Arial" w:cs="Arial"/>
        </w:rPr>
        <w:t>)</w:t>
      </w:r>
      <w:r w:rsidRPr="009B2EB5">
        <w:rPr>
          <w:rFonts w:ascii="Arial" w:hAnsi="Arial" w:cs="Arial"/>
        </w:rPr>
        <w:t xml:space="preserve"> odložena za določen čas: regulirani subjekti bodo morali imeti dovoljenje s 1. januarjem 2025. Prav tako so za določen čas odložene obveznosti izvajanja spremljanja, poročanja in predaje emisijskih kuponov. Več o tem v nadaljevanju.</w:t>
      </w:r>
    </w:p>
    <w:p w14:paraId="5458F965" w14:textId="036BE54E" w:rsidR="002D16AC" w:rsidRPr="009B2EB5" w:rsidRDefault="002D16AC" w:rsidP="008B1D45">
      <w:pPr>
        <w:spacing w:before="240" w:after="240"/>
        <w:rPr>
          <w:rFonts w:ascii="Arial" w:hAnsi="Arial" w:cs="Arial"/>
        </w:rPr>
      </w:pPr>
      <w:r w:rsidRPr="009B2EB5">
        <w:rPr>
          <w:rFonts w:ascii="Arial" w:hAnsi="Arial" w:cs="Arial"/>
        </w:rPr>
        <w:t>Kot dopušča Direktiva 2023/959/EU, vlada v podzakonskem aktu določi tudi poenostavljene ukrepe za spremljanje emisij in poročanje o njih za regulirani subjekt, katerega letne emisije, ki ustrezajo količinam goriv, sproščenih v porabo, so manjše od 1.000 ton ekvivalenta ogljikovega dioksida.</w:t>
      </w:r>
    </w:p>
    <w:p w14:paraId="47D9A18A" w14:textId="43124416" w:rsidR="00AE1EF9" w:rsidRPr="009B2EB5" w:rsidRDefault="00AE1EF9" w:rsidP="008B1D45">
      <w:pPr>
        <w:spacing w:before="240" w:after="240"/>
        <w:rPr>
          <w:rFonts w:ascii="Arial" w:hAnsi="Arial" w:cs="Arial"/>
          <w:b/>
          <w:bCs/>
        </w:rPr>
      </w:pPr>
      <w:r w:rsidRPr="009B2EB5">
        <w:rPr>
          <w:rFonts w:ascii="Arial" w:hAnsi="Arial" w:cs="Arial"/>
          <w:b/>
          <w:bCs/>
        </w:rPr>
        <w:t>K 5</w:t>
      </w:r>
      <w:r w:rsidR="000B5D2E" w:rsidRPr="009B2EB5">
        <w:rPr>
          <w:rFonts w:ascii="Arial" w:hAnsi="Arial" w:cs="Arial"/>
          <w:b/>
          <w:bCs/>
        </w:rPr>
        <w:t>2</w:t>
      </w:r>
      <w:r w:rsidRPr="009B2EB5">
        <w:rPr>
          <w:rFonts w:ascii="Arial" w:hAnsi="Arial" w:cs="Arial"/>
          <w:b/>
          <w:bCs/>
        </w:rPr>
        <w:t>. členu (razširitev sektorjev)</w:t>
      </w:r>
    </w:p>
    <w:p w14:paraId="0316F59E" w14:textId="6B2725D4" w:rsidR="00AE1EF9" w:rsidRPr="009B2EB5" w:rsidRDefault="00AE1EF9" w:rsidP="008B1D45">
      <w:pPr>
        <w:spacing w:before="240" w:after="240"/>
        <w:rPr>
          <w:rFonts w:ascii="Arial" w:hAnsi="Arial" w:cs="Arial"/>
        </w:rPr>
      </w:pPr>
      <w:r w:rsidRPr="009B2EB5">
        <w:rPr>
          <w:rFonts w:ascii="Arial" w:hAnsi="Arial" w:cs="Arial"/>
        </w:rPr>
        <w:t xml:space="preserve">Podobno kot za vključitev </w:t>
      </w:r>
      <w:r w:rsidR="000362D6" w:rsidRPr="009B2EB5">
        <w:rPr>
          <w:rFonts w:ascii="Arial" w:hAnsi="Arial" w:cs="Arial"/>
        </w:rPr>
        <w:t>drugih dejavnosti</w:t>
      </w:r>
      <w:r w:rsidRPr="009B2EB5">
        <w:rPr>
          <w:rFonts w:ascii="Arial" w:hAnsi="Arial" w:cs="Arial"/>
        </w:rPr>
        <w:t xml:space="preserve"> in toplogrednih plinov v sistem trgovanja, urejeno v </w:t>
      </w:r>
      <w:r w:rsidR="000E1AB3" w:rsidRPr="009B2EB5">
        <w:rPr>
          <w:rFonts w:ascii="Arial" w:hAnsi="Arial" w:cs="Arial"/>
        </w:rPr>
        <w:t>39</w:t>
      </w:r>
      <w:r w:rsidRPr="009B2EB5">
        <w:rPr>
          <w:rFonts w:ascii="Arial" w:hAnsi="Arial" w:cs="Arial"/>
        </w:rPr>
        <w:t>. členu predl</w:t>
      </w:r>
      <w:r w:rsidR="001C15B1" w:rsidRPr="009B2EB5">
        <w:rPr>
          <w:rFonts w:ascii="Arial" w:hAnsi="Arial" w:cs="Arial"/>
        </w:rPr>
        <w:t>oga</w:t>
      </w:r>
      <w:r w:rsidRPr="009B2EB5">
        <w:rPr>
          <w:rFonts w:ascii="Arial" w:hAnsi="Arial" w:cs="Arial"/>
        </w:rPr>
        <w:t xml:space="preserve"> zakona, je tudi v primeru reguliranih subjektov v obravnavanem členu predvidena možnost razširitve sektorjev, za katere bo moral regulirani subjekt izpolnjevati predpisane zahteve, če bo v njih izvajal svojo dejavnost. Tako bo lahko vlada od leta 2027 v sistem trgovanja za regulirane subjekte vključila tudi druge sektorje, pri čemer pa bo morala </w:t>
      </w:r>
      <w:r w:rsidRPr="009B2EB5">
        <w:rPr>
          <w:rFonts w:ascii="Arial" w:hAnsi="Arial" w:cs="Arial"/>
        </w:rPr>
        <w:lastRenderedPageBreak/>
        <w:t xml:space="preserve">upoštevati zlasti učinke na notranji trg EU, morebitno izkrivljanje konkurence, </w:t>
      </w:r>
      <w:proofErr w:type="spellStart"/>
      <w:r w:rsidRPr="009B2EB5">
        <w:rPr>
          <w:rFonts w:ascii="Arial" w:hAnsi="Arial" w:cs="Arial"/>
        </w:rPr>
        <w:t>okoljsko</w:t>
      </w:r>
      <w:proofErr w:type="spellEnd"/>
      <w:r w:rsidRPr="009B2EB5">
        <w:rPr>
          <w:rFonts w:ascii="Arial" w:hAnsi="Arial" w:cs="Arial"/>
        </w:rPr>
        <w:t xml:space="preserve"> celovitost sistema trgovanja in zanesljivost načrtovanega spremljanja in poročanja o emisijah toplogrednih plinov.</w:t>
      </w:r>
    </w:p>
    <w:p w14:paraId="6CADC02E" w14:textId="5064B2D5" w:rsidR="000362D6" w:rsidRPr="009B2EB5" w:rsidRDefault="00AE1EF9" w:rsidP="000362D6">
      <w:pPr>
        <w:spacing w:before="240" w:after="240"/>
        <w:rPr>
          <w:rFonts w:ascii="Arial" w:hAnsi="Arial" w:cs="Arial"/>
        </w:rPr>
      </w:pPr>
      <w:r w:rsidRPr="009B2EB5">
        <w:rPr>
          <w:rFonts w:ascii="Arial" w:hAnsi="Arial" w:cs="Arial"/>
        </w:rPr>
        <w:t>Vlada bo lahko</w:t>
      </w:r>
      <w:r w:rsidR="000362D6" w:rsidRPr="009B2EB5">
        <w:rPr>
          <w:rFonts w:ascii="Arial" w:hAnsi="Arial" w:cs="Arial"/>
        </w:rPr>
        <w:t xml:space="preserve"> na podlagi podzakonskega akta iz drugega odstavka obravnavanega člena </w:t>
      </w:r>
      <w:r w:rsidRPr="009B2EB5">
        <w:rPr>
          <w:rFonts w:ascii="Arial" w:hAnsi="Arial" w:cs="Arial"/>
        </w:rPr>
        <w:t>nove sektorje vključila v sistem trgovanja za regulirane subjekte, če bo vključitev odobrila Komisija.</w:t>
      </w:r>
      <w:r w:rsidR="000362D6" w:rsidRPr="009B2EB5">
        <w:rPr>
          <w:rFonts w:ascii="Arial" w:hAnsi="Arial" w:cs="Arial"/>
        </w:rPr>
        <w:t xml:space="preserve"> V nadaljevanju člena je urejen postopek pridobitve in izdaje dovoljenje za izpuščanje toplogrednih plinov za regulirane subjekte, ki se vključijo v sistem trgovanja za regulirane subjekte zaradi vključitve dodatnih sektorjev. Zadnji odstavek obravnavanega člena določa, da morajo taki regulirani subjekti, kot vsi ostali, ministrstvu predložiti preverjeno poročilo o emisijah za te sektorje v skladu s 55. in 56. členom </w:t>
      </w:r>
      <w:r w:rsidR="001C15B1" w:rsidRPr="009B2EB5">
        <w:rPr>
          <w:rFonts w:ascii="Arial" w:hAnsi="Arial" w:cs="Arial"/>
        </w:rPr>
        <w:t>predloga</w:t>
      </w:r>
      <w:r w:rsidR="000362D6" w:rsidRPr="009B2EB5">
        <w:rPr>
          <w:rFonts w:ascii="Arial" w:hAnsi="Arial" w:cs="Arial"/>
        </w:rPr>
        <w:t xml:space="preserve"> zakona. Nazadnje člen določa še obveznost ministr</w:t>
      </w:r>
      <w:r w:rsidR="007C511C" w:rsidRPr="009B2EB5">
        <w:rPr>
          <w:rFonts w:ascii="Arial" w:hAnsi="Arial" w:cs="Arial"/>
        </w:rPr>
        <w:t>s</w:t>
      </w:r>
      <w:r w:rsidR="000362D6" w:rsidRPr="009B2EB5">
        <w:rPr>
          <w:rFonts w:ascii="Arial" w:hAnsi="Arial" w:cs="Arial"/>
        </w:rPr>
        <w:t xml:space="preserve">tva, da o količini preverjenih emisij do 30. junija koledarskega leta uradno obvesti Komisijo, če je </w:t>
      </w:r>
      <w:proofErr w:type="spellStart"/>
      <w:r w:rsidR="000362D6" w:rsidRPr="009B2EB5">
        <w:rPr>
          <w:rFonts w:ascii="Arial" w:hAnsi="Arial" w:cs="Arial"/>
        </w:rPr>
        <w:t>preveritelj</w:t>
      </w:r>
      <w:proofErr w:type="spellEnd"/>
      <w:r w:rsidR="000362D6" w:rsidRPr="009B2EB5">
        <w:rPr>
          <w:rFonts w:ascii="Arial" w:hAnsi="Arial" w:cs="Arial"/>
        </w:rPr>
        <w:t xml:space="preserve"> poročila takih reguliranih subjektov potrdil kot zadovoljiva. </w:t>
      </w:r>
    </w:p>
    <w:p w14:paraId="05F77DCC" w14:textId="4B37184B" w:rsidR="00AE1EF9" w:rsidRPr="009B2EB5" w:rsidRDefault="00AE1EF9" w:rsidP="008B1D45">
      <w:pPr>
        <w:spacing w:before="240" w:after="240"/>
        <w:rPr>
          <w:rFonts w:ascii="Arial" w:hAnsi="Arial" w:cs="Arial"/>
          <w:b/>
          <w:bCs/>
        </w:rPr>
      </w:pPr>
      <w:r w:rsidRPr="009B2EB5">
        <w:rPr>
          <w:rFonts w:ascii="Arial" w:hAnsi="Arial" w:cs="Arial"/>
          <w:b/>
          <w:bCs/>
        </w:rPr>
        <w:t>K 5</w:t>
      </w:r>
      <w:r w:rsidR="000B5D2E" w:rsidRPr="009B2EB5">
        <w:rPr>
          <w:rFonts w:ascii="Arial" w:hAnsi="Arial" w:cs="Arial"/>
          <w:b/>
          <w:bCs/>
        </w:rPr>
        <w:t>3</w:t>
      </w:r>
      <w:r w:rsidRPr="009B2EB5">
        <w:rPr>
          <w:rFonts w:ascii="Arial" w:hAnsi="Arial" w:cs="Arial"/>
          <w:b/>
          <w:bCs/>
        </w:rPr>
        <w:t>. členu (preprečevanje dvojnega štetja)</w:t>
      </w:r>
    </w:p>
    <w:p w14:paraId="7424FB90" w14:textId="4CB628C3" w:rsidR="000E1AB3" w:rsidRPr="009B2EB5" w:rsidRDefault="000E1AB3" w:rsidP="000E1AB3">
      <w:pPr>
        <w:spacing w:before="240" w:after="240"/>
        <w:rPr>
          <w:rFonts w:ascii="Arial" w:hAnsi="Arial" w:cs="Arial"/>
        </w:rPr>
      </w:pPr>
      <w:r w:rsidRPr="009B2EB5">
        <w:rPr>
          <w:rFonts w:ascii="Arial" w:hAnsi="Arial" w:cs="Arial"/>
        </w:rPr>
        <w:t>Ker bo nov sistem trgovanja z emisijskimi kuponi za regulirane subjekte vzporeden obstoječemu sistemu trgovanja za naprave, operatorje zrakoplovov in ladjarske družbe, obstaja možnost 'prekrivanja' obeh sistemov. Zato bo vlada na podlagi pooblastila iz prvega odstavka obravnavanega člena predpisala ukrepe za omejevanje tveganja dvojnega štetja emisij iz sistema trgovanja za regulirane subjekte in emisij iz sistema trgovanja za naprave, operatorje zrakoplova in ladjarske družbe</w:t>
      </w:r>
      <w:r w:rsidR="000362D6" w:rsidRPr="009B2EB5">
        <w:rPr>
          <w:rFonts w:ascii="Arial" w:hAnsi="Arial" w:cs="Arial"/>
        </w:rPr>
        <w:t>. Ta predpis bo vseboval tudi ukrepe za preprečevanje</w:t>
      </w:r>
      <w:r w:rsidRPr="009B2EB5">
        <w:rPr>
          <w:rFonts w:ascii="Arial" w:hAnsi="Arial" w:cs="Arial"/>
        </w:rPr>
        <w:t xml:space="preserve"> tveganja predaje emisijskih kuponov za emisije, ki niso vključene v sistem trgovanja za regulirane subjekte.</w:t>
      </w:r>
    </w:p>
    <w:p w14:paraId="49D3C3E4" w14:textId="77777777" w:rsidR="000E1AB3" w:rsidRPr="009B2EB5" w:rsidRDefault="000E1AB3" w:rsidP="000E1AB3">
      <w:pPr>
        <w:spacing w:before="240" w:after="240"/>
        <w:rPr>
          <w:rFonts w:ascii="Arial" w:hAnsi="Arial" w:cs="Arial"/>
        </w:rPr>
      </w:pPr>
      <w:r w:rsidRPr="009B2EB5">
        <w:rPr>
          <w:rFonts w:ascii="Arial" w:hAnsi="Arial" w:cs="Arial"/>
        </w:rPr>
        <w:t>Vlada bo lahko na podlagi drugega odstavka obravnavanega člena bolnišnici, ki ni naprava v skladu s predlaganim zakonom, kar pomeni, da ne opravlja dejavnosti iz Priloge I k Direktivi 2003/87/ES, zagotovila finančno nadomestilo za stroške, ki jih je nanje prenesel regulirani subjekt zaradi obveznosti predaje emisijskih kuponov, in sicer v predpisu iz prvega odstavka.</w:t>
      </w:r>
    </w:p>
    <w:p w14:paraId="6DA3B22C" w14:textId="6950EB71" w:rsidR="00AE1EF9" w:rsidRPr="009B2EB5" w:rsidRDefault="00AE1EF9" w:rsidP="008B1D45">
      <w:pPr>
        <w:spacing w:before="240" w:after="240"/>
        <w:rPr>
          <w:rFonts w:ascii="Arial" w:hAnsi="Arial" w:cs="Arial"/>
          <w:b/>
          <w:bCs/>
        </w:rPr>
      </w:pPr>
      <w:r w:rsidRPr="009B2EB5">
        <w:rPr>
          <w:rFonts w:ascii="Arial" w:hAnsi="Arial" w:cs="Arial"/>
          <w:b/>
          <w:bCs/>
        </w:rPr>
        <w:t>K 5</w:t>
      </w:r>
      <w:r w:rsidR="000B5D2E" w:rsidRPr="009B2EB5">
        <w:rPr>
          <w:rFonts w:ascii="Arial" w:hAnsi="Arial" w:cs="Arial"/>
          <w:b/>
          <w:bCs/>
        </w:rPr>
        <w:t>4</w:t>
      </w:r>
      <w:r w:rsidRPr="009B2EB5">
        <w:rPr>
          <w:rFonts w:ascii="Arial" w:hAnsi="Arial" w:cs="Arial"/>
          <w:b/>
          <w:bCs/>
        </w:rPr>
        <w:t xml:space="preserve">. členu (sprememba načrta </w:t>
      </w:r>
      <w:r w:rsidR="00443979" w:rsidRPr="009B2EB5">
        <w:rPr>
          <w:rFonts w:ascii="Arial" w:hAnsi="Arial" w:cs="Arial"/>
          <w:b/>
          <w:bCs/>
        </w:rPr>
        <w:t>za spremljanje</w:t>
      </w:r>
      <w:r w:rsidRPr="009B2EB5">
        <w:rPr>
          <w:rFonts w:ascii="Arial" w:hAnsi="Arial" w:cs="Arial"/>
          <w:b/>
          <w:bCs/>
        </w:rPr>
        <w:t>)</w:t>
      </w:r>
    </w:p>
    <w:p w14:paraId="3BF73F8C" w14:textId="71D4D96A" w:rsidR="00AE1EF9" w:rsidRPr="009B2EB5" w:rsidRDefault="00AE1EF9" w:rsidP="008B1D45">
      <w:pPr>
        <w:spacing w:before="240" w:after="240"/>
        <w:rPr>
          <w:rFonts w:ascii="Arial" w:hAnsi="Arial" w:cs="Arial"/>
        </w:rPr>
      </w:pPr>
      <w:r w:rsidRPr="009B2EB5">
        <w:rPr>
          <w:rFonts w:ascii="Arial" w:hAnsi="Arial" w:cs="Arial"/>
        </w:rPr>
        <w:t xml:space="preserve">V sedmem oddelku </w:t>
      </w:r>
      <w:r w:rsidR="00AA1E2F" w:rsidRPr="009B2EB5">
        <w:rPr>
          <w:rFonts w:ascii="Arial" w:hAnsi="Arial" w:cs="Arial"/>
        </w:rPr>
        <w:t xml:space="preserve">V. poglavja </w:t>
      </w:r>
      <w:r w:rsidRPr="009B2EB5">
        <w:rPr>
          <w:rFonts w:ascii="Arial" w:hAnsi="Arial" w:cs="Arial"/>
        </w:rPr>
        <w:t>predl</w:t>
      </w:r>
      <w:r w:rsidR="001C15B1" w:rsidRPr="009B2EB5">
        <w:rPr>
          <w:rFonts w:ascii="Arial" w:hAnsi="Arial" w:cs="Arial"/>
        </w:rPr>
        <w:t>oga</w:t>
      </w:r>
      <w:r w:rsidRPr="009B2EB5">
        <w:rPr>
          <w:rFonts w:ascii="Arial" w:hAnsi="Arial" w:cs="Arial"/>
        </w:rPr>
        <w:t xml:space="preserve"> zakona so določena pravila, ki so skupna za upravljavce naprav, operatorje zrakoplova, ladjarske družbe in regulirane subjekte. Skupna pravila se nanašajo na spremembo načrta </w:t>
      </w:r>
      <w:r w:rsidR="00443979" w:rsidRPr="009B2EB5">
        <w:rPr>
          <w:rFonts w:ascii="Arial" w:hAnsi="Arial" w:cs="Arial"/>
        </w:rPr>
        <w:t>za spremljanje</w:t>
      </w:r>
      <w:r w:rsidRPr="009B2EB5">
        <w:rPr>
          <w:rFonts w:ascii="Arial" w:hAnsi="Arial" w:cs="Arial"/>
        </w:rPr>
        <w:t xml:space="preserve">, poročanje, preverjanje poročila, predajo emisijskih kuponov </w:t>
      </w:r>
      <w:r w:rsidR="00AA1E2F" w:rsidRPr="009B2EB5">
        <w:rPr>
          <w:rFonts w:ascii="Arial" w:hAnsi="Arial" w:cs="Arial"/>
        </w:rPr>
        <w:t xml:space="preserve">v </w:t>
      </w:r>
      <w:r w:rsidRPr="009B2EB5">
        <w:rPr>
          <w:rFonts w:ascii="Arial" w:hAnsi="Arial" w:cs="Arial"/>
        </w:rPr>
        <w:t>registru Unije in ravnanja glede razkrivanja podatkov ter poslovne skrivnosti. Ta oddelek vsebuje tudi skupne določbe, ki urejajo pravno varstvo oseb, ki so jim bile na podlagi predlaganega zakona izdane odločbe, in določbe glede obveznosti pošiljanja odločb pristojni inšpekciji ali nacionalnemu administratorju.</w:t>
      </w:r>
    </w:p>
    <w:p w14:paraId="174DA9C4" w14:textId="6488C41C" w:rsidR="00AE1EF9" w:rsidRPr="009B2EB5" w:rsidRDefault="00AE1EF9" w:rsidP="008B1D45">
      <w:pPr>
        <w:spacing w:before="240" w:after="240"/>
        <w:rPr>
          <w:rFonts w:ascii="Arial" w:hAnsi="Arial" w:cs="Arial"/>
        </w:rPr>
      </w:pPr>
      <w:r w:rsidRPr="009B2EB5">
        <w:rPr>
          <w:rFonts w:ascii="Arial" w:hAnsi="Arial" w:cs="Arial"/>
        </w:rPr>
        <w:t>Obravnavani člen ureja spremembo načrta</w:t>
      </w:r>
      <w:r w:rsidR="00443979" w:rsidRPr="009B2EB5">
        <w:rPr>
          <w:rFonts w:ascii="Arial" w:hAnsi="Arial" w:cs="Arial"/>
        </w:rPr>
        <w:t xml:space="preserve"> za</w:t>
      </w:r>
      <w:r w:rsidRPr="009B2EB5">
        <w:rPr>
          <w:rFonts w:ascii="Arial" w:hAnsi="Arial" w:cs="Arial"/>
        </w:rPr>
        <w:t xml:space="preserve"> </w:t>
      </w:r>
      <w:r w:rsidR="00443979" w:rsidRPr="009B2EB5">
        <w:rPr>
          <w:rFonts w:ascii="Arial" w:hAnsi="Arial" w:cs="Arial"/>
        </w:rPr>
        <w:t xml:space="preserve">spremljanje </w:t>
      </w:r>
      <w:r w:rsidRPr="009B2EB5">
        <w:rPr>
          <w:rFonts w:ascii="Arial" w:hAnsi="Arial" w:cs="Arial"/>
        </w:rPr>
        <w:t>za upravljavce naprav, operatorje zrakoplova, ladjarske družbe in regulirane subjekte.</w:t>
      </w:r>
    </w:p>
    <w:p w14:paraId="197677C2" w14:textId="5A35A93F" w:rsidR="00AE1EF9" w:rsidRPr="009B2EB5" w:rsidRDefault="00AE1EF9" w:rsidP="008B1D45">
      <w:pPr>
        <w:spacing w:before="240" w:after="240"/>
        <w:rPr>
          <w:rFonts w:ascii="Arial" w:hAnsi="Arial" w:cs="Arial"/>
        </w:rPr>
      </w:pPr>
      <w:r w:rsidRPr="009B2EB5">
        <w:rPr>
          <w:rFonts w:ascii="Arial" w:hAnsi="Arial" w:cs="Arial"/>
        </w:rPr>
        <w:t xml:space="preserve">Po določbi prvega odstavka mora upravljavec naprave, operator zrakoplova ali regulirani subjekt pri ministrstvu vložiti vlogo, če namerava bistveno spremeniti načrt </w:t>
      </w:r>
      <w:r w:rsidR="00686707" w:rsidRPr="009B2EB5">
        <w:rPr>
          <w:rFonts w:ascii="Arial" w:hAnsi="Arial" w:cs="Arial"/>
        </w:rPr>
        <w:t xml:space="preserve">za </w:t>
      </w:r>
      <w:r w:rsidRPr="009B2EB5">
        <w:rPr>
          <w:rFonts w:ascii="Arial" w:hAnsi="Arial" w:cs="Arial"/>
        </w:rPr>
        <w:t>spremljanj</w:t>
      </w:r>
      <w:r w:rsidR="00686707" w:rsidRPr="009B2EB5">
        <w:rPr>
          <w:rFonts w:ascii="Arial" w:hAnsi="Arial" w:cs="Arial"/>
        </w:rPr>
        <w:t>e</w:t>
      </w:r>
      <w:r w:rsidRPr="009B2EB5">
        <w:rPr>
          <w:rFonts w:ascii="Arial" w:hAnsi="Arial" w:cs="Arial"/>
        </w:rPr>
        <w:t xml:space="preserve">. Kaj se šteje za bistveno spremembo, je določena v </w:t>
      </w:r>
      <w:r w:rsidR="00E66143" w:rsidRPr="009B2EB5">
        <w:rPr>
          <w:rFonts w:ascii="Arial" w:hAnsi="Arial" w:cs="Arial"/>
        </w:rPr>
        <w:t>Izvedbeni u</w:t>
      </w:r>
      <w:r w:rsidRPr="009B2EB5">
        <w:rPr>
          <w:rFonts w:ascii="Arial" w:hAnsi="Arial" w:cs="Arial"/>
        </w:rPr>
        <w:t>redbi 2018/2066/EU, ki ureja spremljanje emisij toplogrednih plinov in poročanje o njih.</w:t>
      </w:r>
    </w:p>
    <w:p w14:paraId="70DCFFC0" w14:textId="17DC40F9" w:rsidR="00AE1EF9" w:rsidRPr="009B2EB5" w:rsidRDefault="00AE1EF9" w:rsidP="008B1D45">
      <w:pPr>
        <w:spacing w:before="240" w:after="240"/>
        <w:rPr>
          <w:rFonts w:ascii="Arial" w:hAnsi="Arial" w:cs="Arial"/>
        </w:rPr>
      </w:pPr>
      <w:r w:rsidRPr="009B2EB5">
        <w:rPr>
          <w:rFonts w:ascii="Arial" w:hAnsi="Arial" w:cs="Arial"/>
        </w:rPr>
        <w:t>Po določbi drugega odstavka obravnavanega člena ministrstvo spremeni odločbo o dovoljenju za izpuščanje toplogrednih plinov za upravljavce naprav ali regulirane subjekte oz</w:t>
      </w:r>
      <w:r w:rsidR="00201B7D" w:rsidRPr="009B2EB5">
        <w:rPr>
          <w:rFonts w:ascii="Arial" w:hAnsi="Arial" w:cs="Arial"/>
        </w:rPr>
        <w:t>iroma</w:t>
      </w:r>
      <w:r w:rsidRPr="009B2EB5">
        <w:rPr>
          <w:rFonts w:ascii="Arial" w:hAnsi="Arial" w:cs="Arial"/>
        </w:rPr>
        <w:t xml:space="preserve"> odločbo o odobritvi načrta</w:t>
      </w:r>
      <w:r w:rsidR="00443979" w:rsidRPr="009B2EB5">
        <w:rPr>
          <w:rFonts w:ascii="Arial" w:hAnsi="Arial" w:cs="Arial"/>
        </w:rPr>
        <w:t xml:space="preserve"> za</w:t>
      </w:r>
      <w:r w:rsidRPr="009B2EB5">
        <w:rPr>
          <w:rFonts w:ascii="Arial" w:hAnsi="Arial" w:cs="Arial"/>
        </w:rPr>
        <w:t xml:space="preserve"> </w:t>
      </w:r>
      <w:r w:rsidR="00443979" w:rsidRPr="009B2EB5">
        <w:rPr>
          <w:rFonts w:ascii="Arial" w:hAnsi="Arial" w:cs="Arial"/>
        </w:rPr>
        <w:t xml:space="preserve">spremljanje </w:t>
      </w:r>
      <w:r w:rsidRPr="009B2EB5">
        <w:rPr>
          <w:rFonts w:ascii="Arial" w:hAnsi="Arial" w:cs="Arial"/>
        </w:rPr>
        <w:t>za operatorje zrakoplov</w:t>
      </w:r>
      <w:r w:rsidR="00AA1E2F" w:rsidRPr="009B2EB5">
        <w:rPr>
          <w:rFonts w:ascii="Arial" w:hAnsi="Arial" w:cs="Arial"/>
        </w:rPr>
        <w:t>ov</w:t>
      </w:r>
      <w:r w:rsidRPr="009B2EB5">
        <w:rPr>
          <w:rFonts w:ascii="Arial" w:hAnsi="Arial" w:cs="Arial"/>
        </w:rPr>
        <w:t xml:space="preserve"> v dveh mesecih od prejema popolne vloge, ki vsebuje spremenjeni načrt </w:t>
      </w:r>
      <w:r w:rsidR="00686707" w:rsidRPr="009B2EB5">
        <w:rPr>
          <w:rFonts w:ascii="Arial" w:hAnsi="Arial" w:cs="Arial"/>
        </w:rPr>
        <w:t xml:space="preserve">za </w:t>
      </w:r>
      <w:r w:rsidRPr="009B2EB5">
        <w:rPr>
          <w:rFonts w:ascii="Arial" w:hAnsi="Arial" w:cs="Arial"/>
        </w:rPr>
        <w:t>spremljanj</w:t>
      </w:r>
      <w:r w:rsidR="00686707" w:rsidRPr="009B2EB5">
        <w:rPr>
          <w:rFonts w:ascii="Arial" w:hAnsi="Arial" w:cs="Arial"/>
        </w:rPr>
        <w:t>e</w:t>
      </w:r>
      <w:r w:rsidRPr="009B2EB5">
        <w:rPr>
          <w:rFonts w:ascii="Arial" w:hAnsi="Arial" w:cs="Arial"/>
        </w:rPr>
        <w:t>.</w:t>
      </w:r>
    </w:p>
    <w:p w14:paraId="694C6461" w14:textId="597D1410" w:rsidR="00AE1EF9" w:rsidRPr="009B2EB5" w:rsidRDefault="00AE1EF9" w:rsidP="008B1D45">
      <w:pPr>
        <w:spacing w:before="240" w:after="240"/>
        <w:rPr>
          <w:rFonts w:ascii="Arial" w:hAnsi="Arial" w:cs="Arial"/>
        </w:rPr>
      </w:pPr>
      <w:r w:rsidRPr="009B2EB5">
        <w:rPr>
          <w:rFonts w:ascii="Arial" w:hAnsi="Arial" w:cs="Arial"/>
        </w:rPr>
        <w:t xml:space="preserve">Nekoliko drugače in v skladu z Uredbo 2015/757/EU, ki ureja spremljanje emisij toplogrednih plinov iz pomorskega prometa, poročanje o njih ter njihovo preverjanje, je v tretjem in četrtem </w:t>
      </w:r>
      <w:r w:rsidRPr="009B2EB5">
        <w:rPr>
          <w:rFonts w:ascii="Arial" w:hAnsi="Arial" w:cs="Arial"/>
        </w:rPr>
        <w:lastRenderedPageBreak/>
        <w:t xml:space="preserve">odstavku obravnavanega člena urejeno spreminjanje načrta </w:t>
      </w:r>
      <w:r w:rsidR="00443979" w:rsidRPr="009B2EB5">
        <w:rPr>
          <w:rFonts w:ascii="Arial" w:hAnsi="Arial" w:cs="Arial"/>
        </w:rPr>
        <w:t xml:space="preserve">za spremljanje </w:t>
      </w:r>
      <w:r w:rsidRPr="009B2EB5">
        <w:rPr>
          <w:rFonts w:ascii="Arial" w:hAnsi="Arial" w:cs="Arial"/>
        </w:rPr>
        <w:t xml:space="preserve">za ladjarske družbe. Če mora ladjarska družba spremeniti načrt </w:t>
      </w:r>
      <w:r w:rsidR="00686707" w:rsidRPr="009B2EB5">
        <w:rPr>
          <w:rFonts w:ascii="Arial" w:hAnsi="Arial" w:cs="Arial"/>
        </w:rPr>
        <w:t xml:space="preserve">za </w:t>
      </w:r>
      <w:r w:rsidRPr="009B2EB5">
        <w:rPr>
          <w:rFonts w:ascii="Arial" w:hAnsi="Arial" w:cs="Arial"/>
        </w:rPr>
        <w:t>spremljanj</w:t>
      </w:r>
      <w:r w:rsidR="00686707" w:rsidRPr="009B2EB5">
        <w:rPr>
          <w:rFonts w:ascii="Arial" w:hAnsi="Arial" w:cs="Arial"/>
        </w:rPr>
        <w:t>e</w:t>
      </w:r>
      <w:r w:rsidRPr="009B2EB5">
        <w:rPr>
          <w:rFonts w:ascii="Arial" w:hAnsi="Arial" w:cs="Arial"/>
        </w:rPr>
        <w:t xml:space="preserve"> v skladu z navedenim predpisom EU, pri ministrstvu vloži vlogo, ki vsebuje spremenjeni načrt </w:t>
      </w:r>
      <w:r w:rsidR="00686707" w:rsidRPr="009B2EB5">
        <w:rPr>
          <w:rFonts w:ascii="Arial" w:hAnsi="Arial" w:cs="Arial"/>
        </w:rPr>
        <w:t xml:space="preserve">za </w:t>
      </w:r>
      <w:r w:rsidRPr="009B2EB5">
        <w:rPr>
          <w:rFonts w:ascii="Arial" w:hAnsi="Arial" w:cs="Arial"/>
        </w:rPr>
        <w:t>spremljanj</w:t>
      </w:r>
      <w:r w:rsidR="00686707" w:rsidRPr="009B2EB5">
        <w:rPr>
          <w:rFonts w:ascii="Arial" w:hAnsi="Arial" w:cs="Arial"/>
        </w:rPr>
        <w:t>e</w:t>
      </w:r>
      <w:r w:rsidRPr="009B2EB5">
        <w:rPr>
          <w:rFonts w:ascii="Arial" w:hAnsi="Arial" w:cs="Arial"/>
        </w:rPr>
        <w:t xml:space="preserve"> in oceno </w:t>
      </w:r>
      <w:proofErr w:type="spellStart"/>
      <w:r w:rsidRPr="009B2EB5">
        <w:rPr>
          <w:rFonts w:ascii="Arial" w:hAnsi="Arial" w:cs="Arial"/>
        </w:rPr>
        <w:t>preveritelja</w:t>
      </w:r>
      <w:proofErr w:type="spellEnd"/>
      <w:r w:rsidRPr="009B2EB5">
        <w:rPr>
          <w:rFonts w:ascii="Arial" w:hAnsi="Arial" w:cs="Arial"/>
        </w:rPr>
        <w:t xml:space="preserve"> z ustrezno akreditacijsko listino (drugi odstavek 5</w:t>
      </w:r>
      <w:r w:rsidR="000B5D2E" w:rsidRPr="009B2EB5">
        <w:rPr>
          <w:rFonts w:ascii="Arial" w:hAnsi="Arial" w:cs="Arial"/>
        </w:rPr>
        <w:t>6</w:t>
      </w:r>
      <w:r w:rsidRPr="009B2EB5">
        <w:rPr>
          <w:rFonts w:ascii="Arial" w:hAnsi="Arial" w:cs="Arial"/>
        </w:rPr>
        <w:t xml:space="preserve">. člena </w:t>
      </w:r>
      <w:r w:rsidR="001C15B1" w:rsidRPr="009B2EB5">
        <w:rPr>
          <w:rFonts w:ascii="Arial" w:hAnsi="Arial" w:cs="Arial"/>
        </w:rPr>
        <w:t xml:space="preserve">predloga </w:t>
      </w:r>
      <w:r w:rsidRPr="009B2EB5">
        <w:rPr>
          <w:rFonts w:ascii="Arial" w:hAnsi="Arial" w:cs="Arial"/>
        </w:rPr>
        <w:t xml:space="preserve">zakona), ali je načrt </w:t>
      </w:r>
      <w:r w:rsidR="00686707" w:rsidRPr="009B2EB5">
        <w:rPr>
          <w:rFonts w:ascii="Arial" w:hAnsi="Arial" w:cs="Arial"/>
        </w:rPr>
        <w:t xml:space="preserve">za </w:t>
      </w:r>
      <w:r w:rsidRPr="009B2EB5">
        <w:rPr>
          <w:rFonts w:ascii="Arial" w:hAnsi="Arial" w:cs="Arial"/>
        </w:rPr>
        <w:t>spremljanj</w:t>
      </w:r>
      <w:r w:rsidR="00686707" w:rsidRPr="009B2EB5">
        <w:rPr>
          <w:rFonts w:ascii="Arial" w:hAnsi="Arial" w:cs="Arial"/>
        </w:rPr>
        <w:t>e</w:t>
      </w:r>
      <w:r w:rsidRPr="009B2EB5">
        <w:rPr>
          <w:rFonts w:ascii="Arial" w:hAnsi="Arial" w:cs="Arial"/>
        </w:rPr>
        <w:t xml:space="preserve"> izdelan v skladu z navedenim predpisom EU. Ladjarska družba vložitev vloge izkazuje s potrdilom o oddani pošiljki. Ministrstvo v treh mesecih od prejema popolne vloge v tem delu spremeni odločbo iz drugega odstavka 4</w:t>
      </w:r>
      <w:r w:rsidR="000B5D2E" w:rsidRPr="009B2EB5">
        <w:rPr>
          <w:rFonts w:ascii="Arial" w:hAnsi="Arial" w:cs="Arial"/>
        </w:rPr>
        <w:t>8</w:t>
      </w:r>
      <w:r w:rsidRPr="009B2EB5">
        <w:rPr>
          <w:rFonts w:ascii="Arial" w:hAnsi="Arial" w:cs="Arial"/>
        </w:rPr>
        <w:t>.</w:t>
      </w:r>
      <w:r w:rsidR="001C15B1" w:rsidRPr="009B2EB5">
        <w:rPr>
          <w:rFonts w:ascii="Arial" w:hAnsi="Arial" w:cs="Arial"/>
        </w:rPr>
        <w:t> </w:t>
      </w:r>
      <w:r w:rsidRPr="009B2EB5">
        <w:rPr>
          <w:rFonts w:ascii="Arial" w:hAnsi="Arial" w:cs="Arial"/>
        </w:rPr>
        <w:t>člena predl</w:t>
      </w:r>
      <w:r w:rsidR="001C15B1" w:rsidRPr="009B2EB5">
        <w:rPr>
          <w:rFonts w:ascii="Arial" w:hAnsi="Arial" w:cs="Arial"/>
        </w:rPr>
        <w:t>oga</w:t>
      </w:r>
      <w:r w:rsidRPr="009B2EB5">
        <w:rPr>
          <w:rFonts w:ascii="Arial" w:hAnsi="Arial" w:cs="Arial"/>
        </w:rPr>
        <w:t xml:space="preserve"> zakona, če je </w:t>
      </w:r>
      <w:proofErr w:type="spellStart"/>
      <w:r w:rsidRPr="009B2EB5">
        <w:rPr>
          <w:rFonts w:ascii="Arial" w:hAnsi="Arial" w:cs="Arial"/>
        </w:rPr>
        <w:t>preveritelj</w:t>
      </w:r>
      <w:proofErr w:type="spellEnd"/>
      <w:r w:rsidRPr="009B2EB5">
        <w:rPr>
          <w:rFonts w:ascii="Arial" w:hAnsi="Arial" w:cs="Arial"/>
        </w:rPr>
        <w:t xml:space="preserve"> ocenil, da je načrt izdelan v skladu z navedenim predpisom EU.</w:t>
      </w:r>
    </w:p>
    <w:p w14:paraId="32B3D25A" w14:textId="24AC5879" w:rsidR="00AE1EF9" w:rsidRPr="009B2EB5" w:rsidRDefault="00AE1EF9" w:rsidP="008B1D45">
      <w:pPr>
        <w:spacing w:before="240" w:after="240"/>
        <w:rPr>
          <w:rFonts w:ascii="Arial" w:hAnsi="Arial" w:cs="Arial"/>
        </w:rPr>
      </w:pPr>
      <w:r w:rsidRPr="009B2EB5">
        <w:rPr>
          <w:rFonts w:ascii="Arial" w:hAnsi="Arial" w:cs="Arial"/>
        </w:rPr>
        <w:t xml:space="preserve">Po določbi petega odstavka obravnavanega člena lahko upravljavec naprave, operator zrakoplova ali regulirani subjekt spremeni načrt </w:t>
      </w:r>
      <w:r w:rsidR="00686707" w:rsidRPr="009B2EB5">
        <w:rPr>
          <w:rFonts w:ascii="Arial" w:hAnsi="Arial" w:cs="Arial"/>
        </w:rPr>
        <w:t xml:space="preserve">za </w:t>
      </w:r>
      <w:r w:rsidRPr="009B2EB5">
        <w:rPr>
          <w:rFonts w:ascii="Arial" w:hAnsi="Arial" w:cs="Arial"/>
        </w:rPr>
        <w:t>spremljanj</w:t>
      </w:r>
      <w:r w:rsidR="00686707" w:rsidRPr="009B2EB5">
        <w:rPr>
          <w:rFonts w:ascii="Arial" w:hAnsi="Arial" w:cs="Arial"/>
        </w:rPr>
        <w:t>e</w:t>
      </w:r>
      <w:r w:rsidRPr="009B2EB5">
        <w:rPr>
          <w:rFonts w:ascii="Arial" w:hAnsi="Arial" w:cs="Arial"/>
        </w:rPr>
        <w:t xml:space="preserve"> tudi v nebistvenih sestavinah, a mora o nameravani spremembi načrta </w:t>
      </w:r>
      <w:r w:rsidR="00443979" w:rsidRPr="009B2EB5">
        <w:rPr>
          <w:rFonts w:ascii="Arial" w:hAnsi="Arial" w:cs="Arial"/>
        </w:rPr>
        <w:t xml:space="preserve">za spremljanje </w:t>
      </w:r>
      <w:r w:rsidRPr="009B2EB5">
        <w:rPr>
          <w:rFonts w:ascii="Arial" w:hAnsi="Arial" w:cs="Arial"/>
        </w:rPr>
        <w:t>najpozneje do 31. decembra tekočega leta obvestiti ministrstvo, kar dokazuje s potrdilom o oddani pošiljki.</w:t>
      </w:r>
    </w:p>
    <w:p w14:paraId="37999CDD" w14:textId="120480CA" w:rsidR="00AE1EF9" w:rsidRPr="009B2EB5" w:rsidRDefault="00AE1EF9" w:rsidP="008B1D45">
      <w:pPr>
        <w:spacing w:before="240" w:after="240"/>
        <w:rPr>
          <w:rFonts w:ascii="Arial" w:hAnsi="Arial" w:cs="Arial"/>
        </w:rPr>
      </w:pPr>
      <w:r w:rsidRPr="009B2EB5">
        <w:rPr>
          <w:rFonts w:ascii="Arial" w:hAnsi="Arial" w:cs="Arial"/>
          <w:b/>
          <w:bCs/>
        </w:rPr>
        <w:t>K 5</w:t>
      </w:r>
      <w:r w:rsidR="000B5D2E" w:rsidRPr="009B2EB5">
        <w:rPr>
          <w:rFonts w:ascii="Arial" w:hAnsi="Arial" w:cs="Arial"/>
          <w:b/>
          <w:bCs/>
        </w:rPr>
        <w:t>5</w:t>
      </w:r>
      <w:r w:rsidRPr="009B2EB5">
        <w:rPr>
          <w:rFonts w:ascii="Arial" w:hAnsi="Arial" w:cs="Arial"/>
          <w:b/>
          <w:bCs/>
        </w:rPr>
        <w:t>. členu (poročanje)</w:t>
      </w:r>
    </w:p>
    <w:p w14:paraId="1B239FC8" w14:textId="4A9E915B" w:rsidR="00AE1EF9" w:rsidRPr="009B2EB5" w:rsidRDefault="00AE1EF9" w:rsidP="008B1D45">
      <w:pPr>
        <w:spacing w:before="240" w:after="240"/>
        <w:rPr>
          <w:rFonts w:ascii="Arial" w:hAnsi="Arial" w:cs="Arial"/>
        </w:rPr>
      </w:pPr>
      <w:r w:rsidRPr="009B2EB5">
        <w:rPr>
          <w:rFonts w:ascii="Arial" w:hAnsi="Arial" w:cs="Arial"/>
        </w:rPr>
        <w:t xml:space="preserve">V tem členu </w:t>
      </w:r>
      <w:r w:rsidR="001C15B1" w:rsidRPr="009B2EB5">
        <w:rPr>
          <w:rFonts w:ascii="Arial" w:hAnsi="Arial" w:cs="Arial"/>
        </w:rPr>
        <w:t xml:space="preserve">predloga zakona </w:t>
      </w:r>
      <w:r w:rsidRPr="009B2EB5">
        <w:rPr>
          <w:rFonts w:ascii="Arial" w:hAnsi="Arial" w:cs="Arial"/>
        </w:rPr>
        <w:t>je urejena obveznost poročanja o emisijah toplogrednih plinov za upravljavce naprav, operatorje zrakoplova, ladjarske družbe in regulirane subjekte.</w:t>
      </w:r>
    </w:p>
    <w:p w14:paraId="40B578CC" w14:textId="3572612D" w:rsidR="00AE1EF9" w:rsidRPr="009B2EB5" w:rsidRDefault="00AE1EF9" w:rsidP="008B1D45">
      <w:pPr>
        <w:spacing w:before="240" w:after="240"/>
        <w:rPr>
          <w:rFonts w:ascii="Arial" w:hAnsi="Arial" w:cs="Arial"/>
        </w:rPr>
      </w:pPr>
      <w:r w:rsidRPr="009B2EB5">
        <w:rPr>
          <w:rFonts w:ascii="Arial" w:hAnsi="Arial" w:cs="Arial"/>
        </w:rPr>
        <w:t xml:space="preserve">Upravljavec naprave in operator zrakoplova morata ministrstvu poročati o emisijah toplogrednih plinov v skladu z </w:t>
      </w:r>
      <w:r w:rsidR="00E66143" w:rsidRPr="009B2EB5">
        <w:rPr>
          <w:rFonts w:ascii="Arial" w:hAnsi="Arial" w:cs="Arial"/>
        </w:rPr>
        <w:t>Izvedbeno u</w:t>
      </w:r>
      <w:r w:rsidRPr="009B2EB5">
        <w:rPr>
          <w:rFonts w:ascii="Arial" w:hAnsi="Arial" w:cs="Arial"/>
        </w:rPr>
        <w:t>redbo 2018/2066/EU, najpozneje do 31.</w:t>
      </w:r>
      <w:r w:rsidR="001C15B1" w:rsidRPr="009B2EB5">
        <w:rPr>
          <w:rFonts w:ascii="Arial" w:hAnsi="Arial" w:cs="Arial"/>
        </w:rPr>
        <w:t> </w:t>
      </w:r>
      <w:r w:rsidRPr="009B2EB5">
        <w:rPr>
          <w:rFonts w:ascii="Arial" w:hAnsi="Arial" w:cs="Arial"/>
        </w:rPr>
        <w:t xml:space="preserve">marca tekočega leta za preteklo koledarsko leto. </w:t>
      </w:r>
    </w:p>
    <w:p w14:paraId="0CE80C58" w14:textId="0213EEB0" w:rsidR="00AE1EF9" w:rsidRPr="009B2EB5" w:rsidRDefault="00AE1EF9" w:rsidP="008B1D45">
      <w:pPr>
        <w:spacing w:before="240" w:after="240"/>
        <w:rPr>
          <w:rFonts w:ascii="Arial" w:hAnsi="Arial" w:cs="Arial"/>
        </w:rPr>
      </w:pPr>
      <w:r w:rsidRPr="009B2EB5">
        <w:rPr>
          <w:rFonts w:ascii="Arial" w:hAnsi="Arial" w:cs="Arial"/>
        </w:rPr>
        <w:t>Prav tako mora do 30.</w:t>
      </w:r>
      <w:r w:rsidR="001C15B1" w:rsidRPr="009B2EB5">
        <w:rPr>
          <w:rFonts w:ascii="Arial" w:hAnsi="Arial" w:cs="Arial"/>
        </w:rPr>
        <w:t> </w:t>
      </w:r>
      <w:r w:rsidRPr="009B2EB5">
        <w:rPr>
          <w:rFonts w:ascii="Arial" w:hAnsi="Arial" w:cs="Arial"/>
        </w:rPr>
        <w:t xml:space="preserve">aprila tekočega leta </w:t>
      </w:r>
      <w:r w:rsidR="00AA1E2F" w:rsidRPr="009B2EB5">
        <w:rPr>
          <w:rFonts w:ascii="Arial" w:hAnsi="Arial" w:cs="Arial"/>
        </w:rPr>
        <w:t xml:space="preserve">ministrstvu o svojih emisijah </w:t>
      </w:r>
      <w:r w:rsidRPr="009B2EB5">
        <w:rPr>
          <w:rFonts w:ascii="Arial" w:hAnsi="Arial" w:cs="Arial"/>
        </w:rPr>
        <w:t>poročati tudi ladjarska družba, pri čemer pa je poročanje za ladjarske družbe urejeno v Uredbi 2015/757/EU, ki ureja spremljanje, poročanje in preverjanje emisij toplogrednih plinov iz pomorskega prometa. Drugače kot za upravljavce naprav, operatorje zrakoplova in regulirane subjekte, mora ladjarska družba do navedenega roka, poleg ministrstvu, poročila pošiljati tudi Komisiji.</w:t>
      </w:r>
    </w:p>
    <w:p w14:paraId="2D0C6D05" w14:textId="39BA2895" w:rsidR="00AA1E2F" w:rsidRPr="009B2EB5" w:rsidRDefault="00AA1E2F" w:rsidP="00AA1E2F">
      <w:pPr>
        <w:spacing w:before="240" w:after="240"/>
        <w:rPr>
          <w:rFonts w:ascii="Arial" w:hAnsi="Arial" w:cs="Arial"/>
        </w:rPr>
      </w:pPr>
      <w:r w:rsidRPr="009B2EB5">
        <w:rPr>
          <w:rFonts w:ascii="Arial" w:hAnsi="Arial" w:cs="Arial"/>
        </w:rPr>
        <w:t>Glede na določbo četrtega odstavka obravnavanega člena bodo morali regulirani subjekti od 1.</w:t>
      </w:r>
      <w:r w:rsidR="001C15B1" w:rsidRPr="009B2EB5">
        <w:rPr>
          <w:rFonts w:ascii="Arial" w:hAnsi="Arial" w:cs="Arial"/>
        </w:rPr>
        <w:t> </w:t>
      </w:r>
      <w:r w:rsidRPr="009B2EB5">
        <w:rPr>
          <w:rFonts w:ascii="Arial" w:hAnsi="Arial" w:cs="Arial"/>
        </w:rPr>
        <w:t>januarja 2025 za vsako koledarsko leto spremljati svoje emisije v skladu z odobrenim načrtom spremljanja, od 1.</w:t>
      </w:r>
      <w:r w:rsidR="001C15B1" w:rsidRPr="009B2EB5">
        <w:rPr>
          <w:rFonts w:ascii="Arial" w:hAnsi="Arial" w:cs="Arial"/>
        </w:rPr>
        <w:t> </w:t>
      </w:r>
      <w:r w:rsidRPr="009B2EB5">
        <w:rPr>
          <w:rFonts w:ascii="Arial" w:hAnsi="Arial" w:cs="Arial"/>
        </w:rPr>
        <w:t>januarja 2026 pa ministrstvu, podobno kot upravljavci naprav</w:t>
      </w:r>
      <w:r w:rsidR="006C5D67" w:rsidRPr="009B2EB5">
        <w:rPr>
          <w:rFonts w:ascii="Arial" w:hAnsi="Arial" w:cs="Arial"/>
        </w:rPr>
        <w:t xml:space="preserve"> in</w:t>
      </w:r>
      <w:r w:rsidRPr="009B2EB5">
        <w:rPr>
          <w:rFonts w:ascii="Arial" w:hAnsi="Arial" w:cs="Arial"/>
        </w:rPr>
        <w:t xml:space="preserve"> operatorji zrakoplovov tudi poročati o teh emisijah v skladu z </w:t>
      </w:r>
      <w:r w:rsidR="00E66143" w:rsidRPr="009B2EB5">
        <w:rPr>
          <w:rFonts w:ascii="Arial" w:hAnsi="Arial" w:cs="Arial"/>
        </w:rPr>
        <w:t>Izvedbeno u</w:t>
      </w:r>
      <w:r w:rsidRPr="009B2EB5">
        <w:rPr>
          <w:rFonts w:ascii="Arial" w:hAnsi="Arial" w:cs="Arial"/>
        </w:rPr>
        <w:t>redbo 2018/2066/EU, in sicer najpozneje do 30.</w:t>
      </w:r>
      <w:r w:rsidR="001C15B1" w:rsidRPr="009B2EB5">
        <w:rPr>
          <w:rFonts w:ascii="Arial" w:hAnsi="Arial" w:cs="Arial"/>
        </w:rPr>
        <w:t> </w:t>
      </w:r>
      <w:r w:rsidRPr="009B2EB5">
        <w:rPr>
          <w:rFonts w:ascii="Arial" w:hAnsi="Arial" w:cs="Arial"/>
        </w:rPr>
        <w:t>aprila tekočega leta.</w:t>
      </w:r>
    </w:p>
    <w:p w14:paraId="7677954A" w14:textId="3FD5699B" w:rsidR="00AA1E2F" w:rsidRPr="009B2EB5" w:rsidRDefault="00AA1E2F" w:rsidP="00AA1E2F">
      <w:pPr>
        <w:spacing w:before="240" w:after="240"/>
        <w:rPr>
          <w:rFonts w:ascii="Arial" w:hAnsi="Arial" w:cs="Arial"/>
        </w:rPr>
      </w:pPr>
      <w:r w:rsidRPr="009B2EB5">
        <w:rPr>
          <w:rFonts w:ascii="Arial" w:hAnsi="Arial" w:cs="Arial"/>
        </w:rPr>
        <w:t>Poleg tega bodo morali v obdobju od 1.</w:t>
      </w:r>
      <w:r w:rsidR="001C15B1" w:rsidRPr="009B2EB5">
        <w:rPr>
          <w:rFonts w:ascii="Arial" w:hAnsi="Arial" w:cs="Arial"/>
        </w:rPr>
        <w:t> </w:t>
      </w:r>
      <w:r w:rsidRPr="009B2EB5">
        <w:rPr>
          <w:rFonts w:ascii="Arial" w:hAnsi="Arial" w:cs="Arial"/>
        </w:rPr>
        <w:t>januarja 2028 do 31.</w:t>
      </w:r>
      <w:r w:rsidR="001C15B1" w:rsidRPr="009B2EB5">
        <w:rPr>
          <w:rFonts w:ascii="Arial" w:hAnsi="Arial" w:cs="Arial"/>
        </w:rPr>
        <w:t> </w:t>
      </w:r>
      <w:r w:rsidRPr="009B2EB5">
        <w:rPr>
          <w:rFonts w:ascii="Arial" w:hAnsi="Arial" w:cs="Arial"/>
        </w:rPr>
        <w:t>decembra 2030 regulirani subjekti po določbi petega odstavka obravnavanega člena do 30.</w:t>
      </w:r>
      <w:r w:rsidR="001C15B1" w:rsidRPr="009B2EB5">
        <w:rPr>
          <w:rFonts w:ascii="Arial" w:hAnsi="Arial" w:cs="Arial"/>
        </w:rPr>
        <w:t> </w:t>
      </w:r>
      <w:r w:rsidRPr="009B2EB5">
        <w:rPr>
          <w:rFonts w:ascii="Arial" w:hAnsi="Arial" w:cs="Arial"/>
        </w:rPr>
        <w:t>aprila vsako leto ministrstvu poročati tudi o povprečnem deležu stroškov, povezanih s predajo emisijskih kuponov za predhodno leto, ki so jih prenesli na potrošnike, v skladu s predpisom EU, ki ureja poročanje o povprečnem deležu stroškov, ki pa v času priprave predlaganega zakona še ni v veljavi.</w:t>
      </w:r>
    </w:p>
    <w:p w14:paraId="64A72EA4" w14:textId="0D3D9642" w:rsidR="00AA1E2F" w:rsidRPr="009B2EB5" w:rsidRDefault="00AA1E2F" w:rsidP="00AA1E2F">
      <w:pPr>
        <w:spacing w:before="240" w:after="240"/>
        <w:rPr>
          <w:rFonts w:ascii="Arial" w:hAnsi="Arial" w:cs="Arial"/>
        </w:rPr>
      </w:pPr>
      <w:r w:rsidRPr="009B2EB5">
        <w:rPr>
          <w:rFonts w:ascii="Arial" w:hAnsi="Arial" w:cs="Arial"/>
        </w:rPr>
        <w:t>K vsakemu poročilu, razen poročilu reguliranega subjekta o povprečnem deležu stroškov, mora biti priloženo tudi poročilo o preverjanju, pri čemer je preverjanje poročil urejeno v 56.</w:t>
      </w:r>
      <w:r w:rsidR="001C15B1" w:rsidRPr="009B2EB5">
        <w:rPr>
          <w:rFonts w:ascii="Arial" w:hAnsi="Arial" w:cs="Arial"/>
        </w:rPr>
        <w:t> </w:t>
      </w:r>
      <w:r w:rsidRPr="009B2EB5">
        <w:rPr>
          <w:rFonts w:ascii="Arial" w:hAnsi="Arial" w:cs="Arial"/>
        </w:rPr>
        <w:t>členu predl</w:t>
      </w:r>
      <w:r w:rsidR="001C15B1" w:rsidRPr="009B2EB5">
        <w:rPr>
          <w:rFonts w:ascii="Arial" w:hAnsi="Arial" w:cs="Arial"/>
        </w:rPr>
        <w:t>oga</w:t>
      </w:r>
      <w:r w:rsidRPr="009B2EB5">
        <w:rPr>
          <w:rFonts w:ascii="Arial" w:hAnsi="Arial" w:cs="Arial"/>
        </w:rPr>
        <w:t xml:space="preserve"> zakona.</w:t>
      </w:r>
    </w:p>
    <w:p w14:paraId="3305616C" w14:textId="548C177A" w:rsidR="00AE1EF9" w:rsidRPr="009B2EB5" w:rsidRDefault="00AE1EF9" w:rsidP="008B1D45">
      <w:pPr>
        <w:spacing w:before="240" w:after="240"/>
        <w:rPr>
          <w:rFonts w:ascii="Arial" w:hAnsi="Arial" w:cs="Arial"/>
        </w:rPr>
      </w:pPr>
      <w:r w:rsidRPr="009B2EB5">
        <w:rPr>
          <w:rFonts w:ascii="Arial" w:hAnsi="Arial" w:cs="Arial"/>
        </w:rPr>
        <w:t xml:space="preserve">V </w:t>
      </w:r>
      <w:r w:rsidR="00AA1E2F" w:rsidRPr="009B2EB5">
        <w:rPr>
          <w:rFonts w:ascii="Arial" w:hAnsi="Arial" w:cs="Arial"/>
        </w:rPr>
        <w:t>sedmem</w:t>
      </w:r>
      <w:r w:rsidRPr="009B2EB5">
        <w:rPr>
          <w:rFonts w:ascii="Arial" w:hAnsi="Arial" w:cs="Arial"/>
        </w:rPr>
        <w:t xml:space="preserve"> odstavku obravnavanega člena je urejen primer, ko upravljavec naprave, operator zrakoplova, ladjarska družba ali regulirani subjekt do predpisanega roka ministrstvu ne pošlje poročila o emisijah toplogrednih plinov in poročila o njegovem preverjanju. V tem primeru to stori ministrstvo do določenega roka samo, stroške izdelave tega poročila pa nosi upravljavec naprave, operator zrakoplova, ladjarska družba oziroma regulirani subjekt, ki ni izpolnil svoje obveznosti. Ministrstvo izdela poročilo o emisijah na podlagi dostopnih podatkov o emisijah toplogrednih plinov za posamezno napravo, operatorja zrakoplova in ladjarsko družbo do 30.</w:t>
      </w:r>
      <w:r w:rsidR="001C15B1" w:rsidRPr="009B2EB5">
        <w:rPr>
          <w:rFonts w:ascii="Arial" w:hAnsi="Arial" w:cs="Arial"/>
        </w:rPr>
        <w:t> </w:t>
      </w:r>
      <w:r w:rsidRPr="009B2EB5">
        <w:rPr>
          <w:rFonts w:ascii="Arial" w:hAnsi="Arial" w:cs="Arial"/>
        </w:rPr>
        <w:t>aprila tekočega leta, za regulirani subjekt pa do 31.</w:t>
      </w:r>
      <w:r w:rsidR="001C15B1" w:rsidRPr="009B2EB5">
        <w:rPr>
          <w:rFonts w:ascii="Arial" w:hAnsi="Arial" w:cs="Arial"/>
        </w:rPr>
        <w:t> </w:t>
      </w:r>
      <w:r w:rsidRPr="009B2EB5">
        <w:rPr>
          <w:rFonts w:ascii="Arial" w:hAnsi="Arial" w:cs="Arial"/>
        </w:rPr>
        <w:t>maja tekočega leta. Ti roki so povezani z roki, do katerih morajo biti poročila poslana ministrstvu, kar pomeni, da ima ministrstvo en mesec časa za njihov</w:t>
      </w:r>
      <w:r w:rsidR="00AA1E2F" w:rsidRPr="009B2EB5">
        <w:rPr>
          <w:rFonts w:ascii="Arial" w:hAnsi="Arial" w:cs="Arial"/>
        </w:rPr>
        <w:t>o</w:t>
      </w:r>
      <w:r w:rsidRPr="009B2EB5">
        <w:rPr>
          <w:rFonts w:ascii="Arial" w:hAnsi="Arial" w:cs="Arial"/>
        </w:rPr>
        <w:t xml:space="preserve"> pripravo.</w:t>
      </w:r>
    </w:p>
    <w:p w14:paraId="70773E0E" w14:textId="04D9EFE4" w:rsidR="00AE1EF9" w:rsidRPr="009B2EB5" w:rsidRDefault="00AE1EF9" w:rsidP="008B1D45">
      <w:pPr>
        <w:spacing w:before="240" w:after="240"/>
        <w:rPr>
          <w:rFonts w:ascii="Arial" w:hAnsi="Arial" w:cs="Arial"/>
        </w:rPr>
      </w:pPr>
      <w:r w:rsidRPr="009B2EB5">
        <w:rPr>
          <w:rFonts w:ascii="Arial" w:hAnsi="Arial" w:cs="Arial"/>
        </w:rPr>
        <w:lastRenderedPageBreak/>
        <w:t xml:space="preserve">Ministrstvo na podlagi poročila, ki ga je izdelalo samo, izda upravljavcu naprave, operatorju zrakoplova, ladjarski družbi ali reguliranemu subjektu odločbo, s katero ugotovi količino emisij toplogrednih plinov, ki jo je </w:t>
      </w:r>
      <w:r w:rsidR="006C5D67" w:rsidRPr="009B2EB5">
        <w:rPr>
          <w:rFonts w:ascii="Arial" w:hAnsi="Arial" w:cs="Arial"/>
        </w:rPr>
        <w:t>ta oseba</w:t>
      </w:r>
      <w:r w:rsidRPr="009B2EB5">
        <w:rPr>
          <w:rFonts w:ascii="Arial" w:hAnsi="Arial" w:cs="Arial"/>
        </w:rPr>
        <w:t xml:space="preserve"> v preteklem letu izpustila v zrak in za katero mora </w:t>
      </w:r>
      <w:r w:rsidR="006C5D67" w:rsidRPr="009B2EB5">
        <w:rPr>
          <w:rFonts w:ascii="Arial" w:hAnsi="Arial" w:cs="Arial"/>
        </w:rPr>
        <w:t>ta oseba</w:t>
      </w:r>
      <w:r w:rsidRPr="009B2EB5">
        <w:rPr>
          <w:rFonts w:ascii="Arial" w:hAnsi="Arial" w:cs="Arial"/>
        </w:rPr>
        <w:t xml:space="preserve"> predati emisijske kupone.</w:t>
      </w:r>
    </w:p>
    <w:p w14:paraId="2994866A" w14:textId="03A76F86" w:rsidR="00AE1EF9" w:rsidRPr="009B2EB5" w:rsidRDefault="00AE1EF9" w:rsidP="008B1D45">
      <w:pPr>
        <w:spacing w:before="240" w:after="240"/>
        <w:rPr>
          <w:rFonts w:ascii="Arial" w:hAnsi="Arial" w:cs="Arial"/>
        </w:rPr>
      </w:pPr>
      <w:r w:rsidRPr="009B2EB5">
        <w:rPr>
          <w:rFonts w:ascii="Arial" w:hAnsi="Arial" w:cs="Arial"/>
        </w:rPr>
        <w:t xml:space="preserve">Dodatno obveznost glede poročanja ima po določbah </w:t>
      </w:r>
      <w:r w:rsidR="00AA1E2F" w:rsidRPr="009B2EB5">
        <w:rPr>
          <w:rFonts w:ascii="Arial" w:hAnsi="Arial" w:cs="Arial"/>
        </w:rPr>
        <w:t>devetega</w:t>
      </w:r>
      <w:r w:rsidRPr="009B2EB5">
        <w:rPr>
          <w:rFonts w:ascii="Arial" w:hAnsi="Arial" w:cs="Arial"/>
        </w:rPr>
        <w:t xml:space="preserve"> odstavka obravnavanega člena operator zrakoplova, ki mora ministrstvu od 1.</w:t>
      </w:r>
      <w:r w:rsidR="001C15B1" w:rsidRPr="009B2EB5">
        <w:rPr>
          <w:rFonts w:ascii="Arial" w:hAnsi="Arial" w:cs="Arial"/>
        </w:rPr>
        <w:t> </w:t>
      </w:r>
      <w:r w:rsidRPr="009B2EB5">
        <w:rPr>
          <w:rFonts w:ascii="Arial" w:hAnsi="Arial" w:cs="Arial"/>
        </w:rPr>
        <w:t xml:space="preserve">januarja 2025 enkrat letno poročati tudi o vplivih letalstva, ki niso povezani z ogljikovim dioksidom, kar je zahteva, ki jo uvaja Direktiva 2023/959/ES. </w:t>
      </w:r>
      <w:r w:rsidR="006C5D67" w:rsidRPr="009B2EB5">
        <w:rPr>
          <w:rFonts w:ascii="Arial" w:hAnsi="Arial" w:cs="Arial"/>
        </w:rPr>
        <w:t xml:space="preserve">Znanost si je namreč enotna, da so vplivi drugih toplogrednih plinov, na globalno segrevanje še bistveno večji od vplivov ogljikovega dioksida. </w:t>
      </w:r>
      <w:r w:rsidRPr="009B2EB5">
        <w:rPr>
          <w:rFonts w:ascii="Arial" w:hAnsi="Arial" w:cs="Arial"/>
        </w:rPr>
        <w:t xml:space="preserve">Tudi to poročilo mora biti izdelano v skladu z </w:t>
      </w:r>
      <w:r w:rsidR="00E66143" w:rsidRPr="009B2EB5">
        <w:rPr>
          <w:rFonts w:ascii="Arial" w:hAnsi="Arial" w:cs="Arial"/>
        </w:rPr>
        <w:t>Izvedbeno u</w:t>
      </w:r>
      <w:r w:rsidRPr="009B2EB5">
        <w:rPr>
          <w:rFonts w:ascii="Arial" w:hAnsi="Arial" w:cs="Arial"/>
        </w:rPr>
        <w:t>redbo 2018/2066/EU.</w:t>
      </w:r>
    </w:p>
    <w:p w14:paraId="41F55691" w14:textId="5F81FFF1" w:rsidR="00AE1EF9" w:rsidRPr="009B2EB5" w:rsidRDefault="00AE1EF9" w:rsidP="008B1D45">
      <w:pPr>
        <w:spacing w:before="240" w:after="240"/>
        <w:rPr>
          <w:rFonts w:ascii="Arial" w:hAnsi="Arial" w:cs="Arial"/>
        </w:rPr>
      </w:pPr>
      <w:r w:rsidRPr="009B2EB5">
        <w:rPr>
          <w:rFonts w:ascii="Arial" w:hAnsi="Arial" w:cs="Arial"/>
        </w:rPr>
        <w:t>Deseti</w:t>
      </w:r>
      <w:r w:rsidR="00AA1E2F" w:rsidRPr="009B2EB5">
        <w:rPr>
          <w:rFonts w:ascii="Arial" w:hAnsi="Arial" w:cs="Arial"/>
        </w:rPr>
        <w:t>,</w:t>
      </w:r>
      <w:r w:rsidRPr="009B2EB5">
        <w:rPr>
          <w:rFonts w:ascii="Arial" w:hAnsi="Arial" w:cs="Arial"/>
        </w:rPr>
        <w:t xml:space="preserve"> enajsti </w:t>
      </w:r>
      <w:r w:rsidR="00AA1E2F" w:rsidRPr="009B2EB5">
        <w:rPr>
          <w:rFonts w:ascii="Arial" w:hAnsi="Arial" w:cs="Arial"/>
        </w:rPr>
        <w:t xml:space="preserve">in dvanajsti </w:t>
      </w:r>
      <w:r w:rsidRPr="009B2EB5">
        <w:rPr>
          <w:rFonts w:ascii="Arial" w:hAnsi="Arial" w:cs="Arial"/>
        </w:rPr>
        <w:t>odstavek obravnavanega člena urejajo možnost, da ministrstvo na predlog operatorja zrakoplova od Komisije zahteva, da ta ne objavi podatkov o letnih emisijah iz letalstva, ki se nanašajo nanj, ker bi razkritje škodilo njegovim poslovnim interesom zaradi specifičnih okoliščin, kar dopušča Direktiva 2003/87/ES.</w:t>
      </w:r>
      <w:r w:rsidR="00E764E9" w:rsidRPr="009B2EB5">
        <w:rPr>
          <w:rFonts w:ascii="Arial" w:hAnsi="Arial" w:cs="Arial"/>
        </w:rPr>
        <w:t xml:space="preserve"> </w:t>
      </w:r>
      <w:r w:rsidRPr="009B2EB5">
        <w:rPr>
          <w:rFonts w:ascii="Arial" w:hAnsi="Arial" w:cs="Arial"/>
        </w:rPr>
        <w:t>Operator zrakoplova mora v svojem predlogu te specifične okoliščine utemeljiti, nanašajo pa se lahko le na delovanje operatorja na zelo omejenem številu aerodromov vzleta in pristanka ali na zelo omejenem številu držav vzleta in pristanka, za katere mora poročati v skladu s predlaganim zakonom. O zahtevi odloča Komisija.</w:t>
      </w:r>
    </w:p>
    <w:p w14:paraId="7C06CC24" w14:textId="50ED7540" w:rsidR="00AE1EF9" w:rsidRPr="009B2EB5" w:rsidRDefault="00AE1EF9" w:rsidP="008B1D45">
      <w:pPr>
        <w:spacing w:before="240" w:after="240"/>
        <w:rPr>
          <w:rFonts w:ascii="Arial" w:hAnsi="Arial" w:cs="Arial"/>
        </w:rPr>
      </w:pPr>
      <w:r w:rsidRPr="009B2EB5">
        <w:rPr>
          <w:rFonts w:ascii="Arial" w:hAnsi="Arial" w:cs="Arial"/>
          <w:b/>
          <w:bCs/>
        </w:rPr>
        <w:t>K 5</w:t>
      </w:r>
      <w:r w:rsidR="000B5D2E" w:rsidRPr="009B2EB5">
        <w:rPr>
          <w:rFonts w:ascii="Arial" w:hAnsi="Arial" w:cs="Arial"/>
          <w:b/>
          <w:bCs/>
        </w:rPr>
        <w:t>6</w:t>
      </w:r>
      <w:r w:rsidRPr="009B2EB5">
        <w:rPr>
          <w:rFonts w:ascii="Arial" w:hAnsi="Arial" w:cs="Arial"/>
          <w:b/>
          <w:bCs/>
        </w:rPr>
        <w:t>. členu (preverjanje poročila o emisijah)</w:t>
      </w:r>
    </w:p>
    <w:p w14:paraId="2BD28E9F" w14:textId="60A31CA1" w:rsidR="00AE1EF9" w:rsidRPr="009B2EB5" w:rsidRDefault="00AE1EF9" w:rsidP="008B1D45">
      <w:pPr>
        <w:spacing w:before="240" w:after="240"/>
        <w:rPr>
          <w:rFonts w:ascii="Arial" w:hAnsi="Arial" w:cs="Arial"/>
        </w:rPr>
      </w:pPr>
      <w:r w:rsidRPr="009B2EB5">
        <w:rPr>
          <w:rFonts w:ascii="Arial" w:hAnsi="Arial" w:cs="Arial"/>
        </w:rPr>
        <w:t xml:space="preserve">Vsako poročilo o emisijah toplogrednih plinov, ki ga morajo ministrstvu poslati upravljavci naprav, operatorji zrakoplova, ladjarske družbe ali regulirani subjekti, mora biti preverjeno, preveri pa </w:t>
      </w:r>
      <w:r w:rsidR="006C5D67" w:rsidRPr="009B2EB5">
        <w:rPr>
          <w:rFonts w:ascii="Arial" w:hAnsi="Arial" w:cs="Arial"/>
        </w:rPr>
        <w:t>ga</w:t>
      </w:r>
      <w:r w:rsidRPr="009B2EB5">
        <w:rPr>
          <w:rFonts w:ascii="Arial" w:hAnsi="Arial" w:cs="Arial"/>
        </w:rPr>
        <w:t xml:space="preserve"> lahko le oseba, ki je pridobila akreditacijsko listino v skladu s predpisi EU, ki urejajo preverjanje podatkov in akreditacijo </w:t>
      </w:r>
      <w:proofErr w:type="spellStart"/>
      <w:r w:rsidRPr="009B2EB5">
        <w:rPr>
          <w:rFonts w:ascii="Arial" w:hAnsi="Arial" w:cs="Arial"/>
        </w:rPr>
        <w:t>preveriteljev</w:t>
      </w:r>
      <w:proofErr w:type="spellEnd"/>
      <w:r w:rsidRPr="009B2EB5">
        <w:rPr>
          <w:rFonts w:ascii="Arial" w:hAnsi="Arial" w:cs="Arial"/>
        </w:rPr>
        <w:t xml:space="preserve">. Za upravljavce naprav, operatorje </w:t>
      </w:r>
      <w:r w:rsidR="006C5D67" w:rsidRPr="009B2EB5">
        <w:rPr>
          <w:rFonts w:ascii="Arial" w:hAnsi="Arial" w:cs="Arial"/>
        </w:rPr>
        <w:t xml:space="preserve">zrakoplovov </w:t>
      </w:r>
      <w:r w:rsidRPr="009B2EB5">
        <w:rPr>
          <w:rFonts w:ascii="Arial" w:hAnsi="Arial" w:cs="Arial"/>
        </w:rPr>
        <w:t>in regulirane subjekte je to Izvedbena uredba 2018/2067</w:t>
      </w:r>
      <w:r w:rsidR="00E66143" w:rsidRPr="009B2EB5">
        <w:rPr>
          <w:rFonts w:ascii="Arial" w:hAnsi="Arial" w:cs="Arial"/>
        </w:rPr>
        <w:t>/EU</w:t>
      </w:r>
      <w:r w:rsidRPr="009B2EB5">
        <w:rPr>
          <w:rFonts w:ascii="Arial" w:hAnsi="Arial" w:cs="Arial"/>
        </w:rPr>
        <w:t xml:space="preserve">, za ladjarske družbe pa Uredba (EU) 2015/757 in </w:t>
      </w:r>
      <w:r w:rsidR="00174340" w:rsidRPr="009B2EB5">
        <w:rPr>
          <w:rFonts w:ascii="Arial" w:hAnsi="Arial" w:cs="Arial"/>
        </w:rPr>
        <w:t>Delegirana uredba 2023/2917</w:t>
      </w:r>
      <w:r w:rsidR="00056FB1" w:rsidRPr="009B2EB5">
        <w:rPr>
          <w:rFonts w:ascii="Arial" w:hAnsi="Arial" w:cs="Arial"/>
        </w:rPr>
        <w:t>/EU</w:t>
      </w:r>
      <w:r w:rsidR="00174340" w:rsidRPr="009B2EB5">
        <w:rPr>
          <w:rFonts w:ascii="Arial" w:hAnsi="Arial" w:cs="Arial"/>
        </w:rPr>
        <w:t>.</w:t>
      </w:r>
    </w:p>
    <w:p w14:paraId="47B621E2" w14:textId="77777777" w:rsidR="00AE1EF9" w:rsidRPr="009B2EB5" w:rsidRDefault="00AE1EF9" w:rsidP="008B1D45">
      <w:pPr>
        <w:spacing w:before="240" w:after="240"/>
        <w:rPr>
          <w:rFonts w:ascii="Arial" w:hAnsi="Arial" w:cs="Arial"/>
        </w:rPr>
      </w:pPr>
      <w:proofErr w:type="spellStart"/>
      <w:r w:rsidRPr="009B2EB5">
        <w:rPr>
          <w:rFonts w:ascii="Arial" w:hAnsi="Arial" w:cs="Arial"/>
        </w:rPr>
        <w:t>Preveritelj</w:t>
      </w:r>
      <w:proofErr w:type="spellEnd"/>
      <w:r w:rsidRPr="009B2EB5">
        <w:rPr>
          <w:rFonts w:ascii="Arial" w:hAnsi="Arial" w:cs="Arial"/>
        </w:rPr>
        <w:t xml:space="preserve"> mora preveriti poročilo o emisijah in upravljavcu naprave, operatorju zrakoplova, ladjarski družbi ali reguliranemu subjektu izdati poročilo o preverjanju v skladu z zgoraj navedenimi predpisi.</w:t>
      </w:r>
    </w:p>
    <w:p w14:paraId="313EB6D1" w14:textId="71BF90CF" w:rsidR="00AE1EF9" w:rsidRPr="009B2EB5" w:rsidRDefault="00AE1EF9" w:rsidP="008B1D45">
      <w:pPr>
        <w:spacing w:before="240" w:after="240"/>
        <w:rPr>
          <w:rFonts w:ascii="Arial" w:hAnsi="Arial" w:cs="Arial"/>
        </w:rPr>
      </w:pPr>
      <w:r w:rsidRPr="009B2EB5">
        <w:rPr>
          <w:rFonts w:ascii="Arial" w:hAnsi="Arial" w:cs="Arial"/>
        </w:rPr>
        <w:t xml:space="preserve">Po določbi tretjega odstavka obravnavanega člena lahko ministrstvo kadar koli tudi samo opravi izredno naknadno preverjanje poročila o emisijah, ki ga je sicer že preveril </w:t>
      </w:r>
      <w:proofErr w:type="spellStart"/>
      <w:r w:rsidRPr="009B2EB5">
        <w:rPr>
          <w:rFonts w:ascii="Arial" w:hAnsi="Arial" w:cs="Arial"/>
        </w:rPr>
        <w:t>preveritelj</w:t>
      </w:r>
      <w:proofErr w:type="spellEnd"/>
      <w:r w:rsidRPr="009B2EB5">
        <w:rPr>
          <w:rFonts w:ascii="Arial" w:hAnsi="Arial" w:cs="Arial"/>
        </w:rPr>
        <w:t xml:space="preserve">. Za naknadno preverjanje ministrstvo izbere drugega </w:t>
      </w:r>
      <w:proofErr w:type="spellStart"/>
      <w:r w:rsidRPr="009B2EB5">
        <w:rPr>
          <w:rFonts w:ascii="Arial" w:hAnsi="Arial" w:cs="Arial"/>
        </w:rPr>
        <w:t>preveritelja</w:t>
      </w:r>
      <w:proofErr w:type="spellEnd"/>
      <w:r w:rsidRPr="009B2EB5">
        <w:rPr>
          <w:rFonts w:ascii="Arial" w:hAnsi="Arial" w:cs="Arial"/>
        </w:rPr>
        <w:t>.</w:t>
      </w:r>
      <w:r w:rsidR="00807A47" w:rsidRPr="009B2EB5">
        <w:rPr>
          <w:rFonts w:ascii="Arial" w:hAnsi="Arial" w:cs="Arial"/>
        </w:rPr>
        <w:t xml:space="preserve"> </w:t>
      </w:r>
      <w:r w:rsidRPr="009B2EB5">
        <w:rPr>
          <w:rFonts w:ascii="Arial" w:hAnsi="Arial" w:cs="Arial"/>
        </w:rPr>
        <w:t xml:space="preserve">Če ministrstvo ob preverjanju ugotovi, da </w:t>
      </w:r>
      <w:proofErr w:type="spellStart"/>
      <w:r w:rsidRPr="009B2EB5">
        <w:rPr>
          <w:rFonts w:ascii="Arial" w:hAnsi="Arial" w:cs="Arial"/>
        </w:rPr>
        <w:t>preveritelj</w:t>
      </w:r>
      <w:proofErr w:type="spellEnd"/>
      <w:r w:rsidRPr="009B2EB5">
        <w:rPr>
          <w:rFonts w:ascii="Arial" w:hAnsi="Arial" w:cs="Arial"/>
        </w:rPr>
        <w:t xml:space="preserve"> po lastni krivdi ni pravočasno izdelal poročila o preverjanju, kar je bilo ugotovljeno s pravnomočno sodbo sodišča, ali da je izdelal pomanjkljivo, napačno ali zavajajoče poročilo o preverjanju, o tem obvesti akreditacijski organ, ki je izdal akreditacijsko listino. Ta lahko zoper </w:t>
      </w:r>
      <w:proofErr w:type="spellStart"/>
      <w:r w:rsidRPr="009B2EB5">
        <w:rPr>
          <w:rFonts w:ascii="Arial" w:hAnsi="Arial" w:cs="Arial"/>
        </w:rPr>
        <w:t>preveritelja</w:t>
      </w:r>
      <w:proofErr w:type="spellEnd"/>
      <w:r w:rsidRPr="009B2EB5">
        <w:rPr>
          <w:rFonts w:ascii="Arial" w:hAnsi="Arial" w:cs="Arial"/>
        </w:rPr>
        <w:t xml:space="preserve"> ukrepa v skladu s svojimi pristojnostmi na podlagi predpisov, ki urejajo akreditacijo.</w:t>
      </w:r>
    </w:p>
    <w:p w14:paraId="4DF82FFD" w14:textId="77777777" w:rsidR="00AE1EF9" w:rsidRPr="009B2EB5" w:rsidRDefault="00AE1EF9" w:rsidP="008B1D45">
      <w:pPr>
        <w:spacing w:before="240" w:after="240"/>
        <w:rPr>
          <w:rFonts w:ascii="Arial" w:hAnsi="Arial" w:cs="Arial"/>
        </w:rPr>
      </w:pPr>
      <w:r w:rsidRPr="009B2EB5">
        <w:rPr>
          <w:rFonts w:ascii="Arial" w:hAnsi="Arial" w:cs="Arial"/>
        </w:rPr>
        <w:t xml:space="preserve">Stroške izrednega naknadnega preverjanja poročila o emisijah nosi ministrstvo, ki pa lahko od </w:t>
      </w:r>
      <w:proofErr w:type="spellStart"/>
      <w:r w:rsidRPr="009B2EB5">
        <w:rPr>
          <w:rFonts w:ascii="Arial" w:hAnsi="Arial" w:cs="Arial"/>
        </w:rPr>
        <w:t>preveritelja</w:t>
      </w:r>
      <w:proofErr w:type="spellEnd"/>
      <w:r w:rsidRPr="009B2EB5">
        <w:rPr>
          <w:rFonts w:ascii="Arial" w:hAnsi="Arial" w:cs="Arial"/>
        </w:rPr>
        <w:t xml:space="preserve"> v določenem primeru izterja vračilo stroškov izrednega naknadnega preverjanja.</w:t>
      </w:r>
    </w:p>
    <w:p w14:paraId="4555E25D" w14:textId="6DA0D913" w:rsidR="00AE1EF9" w:rsidRPr="009B2EB5" w:rsidRDefault="00AE1EF9" w:rsidP="008B1D45">
      <w:pPr>
        <w:spacing w:before="240" w:after="240"/>
        <w:rPr>
          <w:rFonts w:ascii="Arial" w:hAnsi="Arial" w:cs="Arial"/>
          <w:b/>
          <w:bCs/>
        </w:rPr>
      </w:pPr>
      <w:r w:rsidRPr="009B2EB5">
        <w:rPr>
          <w:rFonts w:ascii="Arial" w:hAnsi="Arial" w:cs="Arial"/>
          <w:b/>
          <w:bCs/>
        </w:rPr>
        <w:t>K 5</w:t>
      </w:r>
      <w:r w:rsidR="000B5D2E" w:rsidRPr="009B2EB5">
        <w:rPr>
          <w:rFonts w:ascii="Arial" w:hAnsi="Arial" w:cs="Arial"/>
          <w:b/>
          <w:bCs/>
        </w:rPr>
        <w:t>7</w:t>
      </w:r>
      <w:r w:rsidRPr="009B2EB5">
        <w:rPr>
          <w:rFonts w:ascii="Arial" w:hAnsi="Arial" w:cs="Arial"/>
          <w:b/>
          <w:bCs/>
        </w:rPr>
        <w:t>. členu (predaja in ukinitev emisijskih kuponov)</w:t>
      </w:r>
    </w:p>
    <w:p w14:paraId="0AD9E161" w14:textId="47C3D12B" w:rsidR="00AE1EF9" w:rsidRPr="009B2EB5" w:rsidRDefault="00AE1EF9" w:rsidP="008B1D45">
      <w:pPr>
        <w:spacing w:before="240" w:after="240"/>
        <w:rPr>
          <w:rFonts w:ascii="Arial" w:hAnsi="Arial" w:cs="Arial"/>
        </w:rPr>
      </w:pPr>
      <w:r w:rsidRPr="009B2EB5">
        <w:rPr>
          <w:rFonts w:ascii="Arial" w:hAnsi="Arial" w:cs="Arial"/>
        </w:rPr>
        <w:t>Po določbi prvega odstavka obravnavanega člena mora upravljavec naprave, operator zrakoplova in ladjarska družba do 30.</w:t>
      </w:r>
      <w:r w:rsidR="001C15B1" w:rsidRPr="009B2EB5">
        <w:rPr>
          <w:rFonts w:ascii="Arial" w:hAnsi="Arial" w:cs="Arial"/>
        </w:rPr>
        <w:t> </w:t>
      </w:r>
      <w:r w:rsidRPr="009B2EB5">
        <w:rPr>
          <w:rFonts w:ascii="Arial" w:hAnsi="Arial" w:cs="Arial"/>
        </w:rPr>
        <w:t>septembra tekočega leta predati emisijske kupone v količini, ki ustreza celotni količini emisije toplogrednih plinov, ugotovljeni v poročilu o emisijah toplogrednih plinov</w:t>
      </w:r>
      <w:r w:rsidR="00EB39A0" w:rsidRPr="009B2EB5">
        <w:rPr>
          <w:rFonts w:ascii="Arial" w:hAnsi="Arial" w:cs="Arial"/>
        </w:rPr>
        <w:t xml:space="preserve"> iz 55.</w:t>
      </w:r>
      <w:r w:rsidR="001C15B1" w:rsidRPr="009B2EB5">
        <w:rPr>
          <w:rFonts w:ascii="Arial" w:hAnsi="Arial" w:cs="Arial"/>
        </w:rPr>
        <w:t> </w:t>
      </w:r>
      <w:r w:rsidR="00EB39A0" w:rsidRPr="009B2EB5">
        <w:rPr>
          <w:rFonts w:ascii="Arial" w:hAnsi="Arial" w:cs="Arial"/>
        </w:rPr>
        <w:t>člena</w:t>
      </w:r>
      <w:r w:rsidRPr="009B2EB5">
        <w:rPr>
          <w:rFonts w:ascii="Arial" w:hAnsi="Arial" w:cs="Arial"/>
        </w:rPr>
        <w:t xml:space="preserve"> in preverjeni v skladu z določbami 5</w:t>
      </w:r>
      <w:r w:rsidR="00EB39A0" w:rsidRPr="009B2EB5">
        <w:rPr>
          <w:rFonts w:ascii="Arial" w:hAnsi="Arial" w:cs="Arial"/>
        </w:rPr>
        <w:t>6</w:t>
      </w:r>
      <w:r w:rsidRPr="009B2EB5">
        <w:rPr>
          <w:rFonts w:ascii="Arial" w:hAnsi="Arial" w:cs="Arial"/>
        </w:rPr>
        <w:t>.</w:t>
      </w:r>
      <w:r w:rsidR="001C15B1" w:rsidRPr="009B2EB5">
        <w:rPr>
          <w:rFonts w:ascii="Arial" w:hAnsi="Arial" w:cs="Arial"/>
        </w:rPr>
        <w:t> </w:t>
      </w:r>
      <w:r w:rsidRPr="009B2EB5">
        <w:rPr>
          <w:rFonts w:ascii="Arial" w:hAnsi="Arial" w:cs="Arial"/>
        </w:rPr>
        <w:t>člena predl</w:t>
      </w:r>
      <w:r w:rsidR="001C15B1" w:rsidRPr="009B2EB5">
        <w:rPr>
          <w:rFonts w:ascii="Arial" w:hAnsi="Arial" w:cs="Arial"/>
        </w:rPr>
        <w:t>oga</w:t>
      </w:r>
      <w:r w:rsidRPr="009B2EB5">
        <w:rPr>
          <w:rFonts w:ascii="Arial" w:hAnsi="Arial" w:cs="Arial"/>
        </w:rPr>
        <w:t xml:space="preserve"> zakona. Ta obveznost iz razumljivih razlogov ne velja za upravljavce malih naprav v obdobju, ko so izključeni iz sistema trgovanja. Nekoliko drugačen rok za predajo emisijskih kuponov velja za regulirane subjekte, in sicer je to 31.</w:t>
      </w:r>
      <w:r w:rsidR="001C15B1" w:rsidRPr="009B2EB5">
        <w:rPr>
          <w:rFonts w:ascii="Arial" w:hAnsi="Arial" w:cs="Arial"/>
        </w:rPr>
        <w:t> </w:t>
      </w:r>
      <w:r w:rsidRPr="009B2EB5">
        <w:rPr>
          <w:rFonts w:ascii="Arial" w:hAnsi="Arial" w:cs="Arial"/>
        </w:rPr>
        <w:t>maj tekočega leta za preteklo koledarsko leto.</w:t>
      </w:r>
      <w:r w:rsidR="009B374A" w:rsidRPr="009B2EB5">
        <w:rPr>
          <w:rFonts w:ascii="Arial" w:hAnsi="Arial" w:cs="Arial"/>
        </w:rPr>
        <w:t xml:space="preserve"> V </w:t>
      </w:r>
      <w:r w:rsidR="009B374A" w:rsidRPr="009B2EB5">
        <w:rPr>
          <w:rFonts w:ascii="Arial" w:hAnsi="Arial" w:cs="Arial"/>
        </w:rPr>
        <w:lastRenderedPageBreak/>
        <w:t>nadaljevanju je urejena tudi predaja emisijskih kuponov v primeru, ko ministrstvo pri izrednem naknadnem preverjanju poročila o emisijah ugotovi, da upravljavec naprave, operator zrakoplova in ladjarska družba ni predal ustrezne količine emisijskih kuponov v registru Unije.</w:t>
      </w:r>
      <w:r w:rsidR="00424E5F" w:rsidRPr="009B2EB5">
        <w:rPr>
          <w:rFonts w:ascii="Arial" w:hAnsi="Arial" w:cs="Arial"/>
        </w:rPr>
        <w:t xml:space="preserve"> Po določbi četrtega odstavka obravnavanega člena nacionalni administrator vse predane emisijske kupone ukine v skladu s pooblastili iz </w:t>
      </w:r>
      <w:r w:rsidR="007E3E45" w:rsidRPr="009B2EB5">
        <w:rPr>
          <w:rFonts w:ascii="Arial" w:hAnsi="Arial" w:cs="Arial"/>
        </w:rPr>
        <w:t>Delegirane u</w:t>
      </w:r>
      <w:r w:rsidR="00424E5F" w:rsidRPr="009B2EB5">
        <w:rPr>
          <w:rFonts w:ascii="Arial" w:hAnsi="Arial" w:cs="Arial"/>
        </w:rPr>
        <w:t>redbe 2019/1122/EU, ki ureja delovanje registra Unije</w:t>
      </w:r>
      <w:r w:rsidR="00470BAB" w:rsidRPr="009B2EB5">
        <w:rPr>
          <w:rFonts w:ascii="Arial" w:hAnsi="Arial" w:cs="Arial"/>
        </w:rPr>
        <w:t xml:space="preserve">. Z namenom transparentnosti in zagotavljanja podatkov javnosti peti odstavek obravnavanega člena določa, da ministrstvo na osrednjem spletnem mestu državne uprave objavi ime osebe, ki ni predala ustrezne količine emisijskih kuponov. </w:t>
      </w:r>
    </w:p>
    <w:p w14:paraId="63A806AD" w14:textId="7D3B73BD" w:rsidR="00AE1EF9" w:rsidRPr="009B2EB5" w:rsidRDefault="00AE1EF9" w:rsidP="008B1D45">
      <w:pPr>
        <w:spacing w:before="240" w:after="240"/>
        <w:rPr>
          <w:rFonts w:ascii="Arial" w:hAnsi="Arial" w:cs="Arial"/>
        </w:rPr>
      </w:pPr>
      <w:r w:rsidRPr="009B2EB5">
        <w:rPr>
          <w:rFonts w:ascii="Arial" w:hAnsi="Arial" w:cs="Arial"/>
        </w:rPr>
        <w:t xml:space="preserve">V </w:t>
      </w:r>
      <w:r w:rsidR="009B374A" w:rsidRPr="009B2EB5">
        <w:rPr>
          <w:rFonts w:ascii="Arial" w:hAnsi="Arial" w:cs="Arial"/>
        </w:rPr>
        <w:t xml:space="preserve">šestem </w:t>
      </w:r>
      <w:r w:rsidRPr="009B2EB5">
        <w:rPr>
          <w:rFonts w:ascii="Arial" w:hAnsi="Arial" w:cs="Arial"/>
        </w:rPr>
        <w:t xml:space="preserve">in </w:t>
      </w:r>
      <w:r w:rsidR="009B374A" w:rsidRPr="009B2EB5">
        <w:rPr>
          <w:rFonts w:ascii="Arial" w:hAnsi="Arial" w:cs="Arial"/>
        </w:rPr>
        <w:t xml:space="preserve">sedmem </w:t>
      </w:r>
      <w:r w:rsidRPr="009B2EB5">
        <w:rPr>
          <w:rFonts w:ascii="Arial" w:hAnsi="Arial" w:cs="Arial"/>
        </w:rPr>
        <w:t>odstavku obravnavanega člena sta urejeni izjemi od splošnega pravila glede predaje emisijskih kuponov za upravljavce naprav. Upravljavcu naprave emisijskih kuponov ni treba predati za emisije toplogrednih plinov, ki jih je zajel na svoji napravi in jih prenesel v napravo za njihovo trajno skladiščenje, za katero je država članica EU izdala dovoljenje za shranjevanje ogljikovega dioksida</w:t>
      </w:r>
      <w:r w:rsidR="00EB39A0" w:rsidRPr="009B2EB5">
        <w:rPr>
          <w:rFonts w:ascii="Arial" w:hAnsi="Arial" w:cs="Arial"/>
        </w:rPr>
        <w:t xml:space="preserve"> (zajem in shramba ogljika)</w:t>
      </w:r>
      <w:r w:rsidRPr="009B2EB5">
        <w:rPr>
          <w:rFonts w:ascii="Arial" w:hAnsi="Arial" w:cs="Arial"/>
        </w:rPr>
        <w:t>. V drugem primeru pa upravljavcu naprave emisijskih kuponov ni treba predati, če so bile njegove emisije toplogrednih plinov zajete in uporabljene na način, s katerim so postale trajno kemično vezane v proizvodu tako, da pri običajni uporabi ne vstopijo v ozračje, vključno z vsemi dejavnostmi, ki potekajo po koncu življenjske dobe proizvoda</w:t>
      </w:r>
      <w:r w:rsidR="003C06C7" w:rsidRPr="009B2EB5">
        <w:rPr>
          <w:rFonts w:ascii="Arial" w:hAnsi="Arial" w:cs="Arial"/>
        </w:rPr>
        <w:t xml:space="preserve"> (zajem in uporaba ogljika)</w:t>
      </w:r>
      <w:r w:rsidRPr="009B2EB5">
        <w:rPr>
          <w:rFonts w:ascii="Arial" w:hAnsi="Arial" w:cs="Arial"/>
        </w:rPr>
        <w:t>. Ta pogoj bo podrobneje določal predpis EU, ki ureja pogoje, pod katerimi se za toplogredne pline šteje, da so postali trajno kemično vezani.</w:t>
      </w:r>
    </w:p>
    <w:p w14:paraId="469E3AA2" w14:textId="77777777" w:rsidR="00E76144" w:rsidRPr="009B2EB5" w:rsidRDefault="00E76144" w:rsidP="00E76144">
      <w:pPr>
        <w:spacing w:before="240" w:after="240"/>
        <w:rPr>
          <w:rFonts w:ascii="Arial" w:hAnsi="Arial" w:cs="Arial"/>
        </w:rPr>
      </w:pPr>
      <w:r w:rsidRPr="009B2EB5">
        <w:rPr>
          <w:rFonts w:ascii="Arial" w:hAnsi="Arial" w:cs="Arial"/>
        </w:rPr>
        <w:t>Tako kot za upravljavca naprave so predvidene določene izjeme glede predaje emisijskih kuponov tudi za operatorja zrakoplova in ladjarsko družbo.</w:t>
      </w:r>
    </w:p>
    <w:p w14:paraId="3F3C2C06" w14:textId="55B51B7A" w:rsidR="00E76144" w:rsidRPr="009B2EB5" w:rsidRDefault="00E76144" w:rsidP="00E76144">
      <w:pPr>
        <w:pStyle w:val="Odstavek"/>
        <w:spacing w:before="0"/>
        <w:ind w:firstLine="0"/>
      </w:pPr>
      <w:r w:rsidRPr="009B2EB5">
        <w:t xml:space="preserve">Po določbi </w:t>
      </w:r>
      <w:r w:rsidR="003D0E93" w:rsidRPr="009B2EB5">
        <w:t xml:space="preserve">osmega </w:t>
      </w:r>
      <w:r w:rsidRPr="009B2EB5">
        <w:t>odstavka</w:t>
      </w:r>
      <w:r w:rsidR="003D0E93" w:rsidRPr="009B2EB5">
        <w:t xml:space="preserve"> obravnavanega člena tako</w:t>
      </w:r>
      <w:r w:rsidRPr="009B2EB5">
        <w:t xml:space="preserve"> operatorju zrakoplova </w:t>
      </w:r>
      <w:r w:rsidR="003D0E93" w:rsidRPr="009B2EB5">
        <w:t xml:space="preserve">za določeno obdobje </w:t>
      </w:r>
      <w:r w:rsidRPr="009B2EB5">
        <w:t>ni treba predati emisijskih kuponov za emisije:</w:t>
      </w:r>
    </w:p>
    <w:p w14:paraId="0271AD7D" w14:textId="68D198BC" w:rsidR="00E76144" w:rsidRPr="009B2EB5" w:rsidRDefault="00E76144" w:rsidP="00E76144">
      <w:pPr>
        <w:pStyle w:val="Odstavek"/>
        <w:spacing w:before="0"/>
        <w:ind w:firstLine="0"/>
      </w:pPr>
      <w:r w:rsidRPr="009B2EB5">
        <w:t>1. ki nastanejo do 31.</w:t>
      </w:r>
      <w:r w:rsidR="00E02D79" w:rsidRPr="009B2EB5">
        <w:t> </w:t>
      </w:r>
      <w:r w:rsidRPr="009B2EB5">
        <w:t>decembra 2026 pri letih v države, navedene v predpisu Komisije o seznamu držav, za katere se šteje, da uporabljajo shemo CORSIA za namene sistema trgovanja, ali iz njih;</w:t>
      </w:r>
    </w:p>
    <w:p w14:paraId="5E193693" w14:textId="7897DFE2" w:rsidR="00E76144" w:rsidRPr="009B2EB5" w:rsidRDefault="00E76144" w:rsidP="00E76144">
      <w:pPr>
        <w:pStyle w:val="Odstavek"/>
        <w:spacing w:before="0"/>
        <w:ind w:firstLine="0"/>
      </w:pPr>
      <w:r w:rsidRPr="009B2EB5">
        <w:t>2. ki nastanejo do 31.</w:t>
      </w:r>
      <w:r w:rsidR="00E02D79" w:rsidRPr="009B2EB5">
        <w:t> </w:t>
      </w:r>
      <w:r w:rsidRPr="009B2EB5">
        <w:t>decembra 2026 pri letih med državami Evropskega gospodarskega prostora in državami, ki niso navedene v predpisu iz prejšnje točke, razen letov v Švico in Združeno kraljestvo;</w:t>
      </w:r>
    </w:p>
    <w:p w14:paraId="084F9F04" w14:textId="77777777" w:rsidR="00E76144" w:rsidRPr="009B2EB5" w:rsidRDefault="00E76144" w:rsidP="00E76144">
      <w:pPr>
        <w:pStyle w:val="Odstavek"/>
        <w:spacing w:before="0" w:after="240"/>
        <w:ind w:firstLine="0"/>
      </w:pPr>
      <w:r w:rsidRPr="009B2EB5">
        <w:t>3. iz letov v najmanj razvite države in male otoške države v razvoju, kot jih opredeljuje Organizacija združenih narodov, in iz njih, razen držav, navedenih v predpisu iz 1. točke, in tistih držav, katerih BDP na prebivalca je enak povprečju Unije ali ga presega.</w:t>
      </w:r>
    </w:p>
    <w:p w14:paraId="71941F5D" w14:textId="685CDCE0" w:rsidR="00E76144" w:rsidRPr="009B2EB5" w:rsidRDefault="00E76144" w:rsidP="00E76144">
      <w:pPr>
        <w:pStyle w:val="Odstavek"/>
        <w:spacing w:before="0"/>
        <w:ind w:firstLine="0"/>
      </w:pPr>
      <w:r w:rsidRPr="009B2EB5">
        <w:t xml:space="preserve">Po določbi </w:t>
      </w:r>
      <w:r w:rsidR="00424E5F" w:rsidRPr="009B2EB5">
        <w:t xml:space="preserve">devetega </w:t>
      </w:r>
      <w:r w:rsidRPr="009B2EB5">
        <w:t>odstavka pa ni treba predati emisijskih kuponov ladjarski družbi za emisije, ki nastanejo do 31.</w:t>
      </w:r>
      <w:r w:rsidR="00E02D79" w:rsidRPr="009B2EB5">
        <w:t> </w:t>
      </w:r>
      <w:r w:rsidRPr="009B2EB5">
        <w:t>decembra 2030 pri plovbah:</w:t>
      </w:r>
    </w:p>
    <w:p w14:paraId="5A84147E" w14:textId="77777777" w:rsidR="00E76144" w:rsidRPr="009B2EB5" w:rsidRDefault="00E76144" w:rsidP="00E76144">
      <w:pPr>
        <w:pStyle w:val="Odstavek"/>
        <w:spacing w:before="0"/>
        <w:ind w:firstLine="0"/>
      </w:pPr>
      <w:r w:rsidRPr="009B2EB5">
        <w:t xml:space="preserve">1. ki jih opravijo potniške ladje, razen potniških ladij za križarjenje, in ladje </w:t>
      </w:r>
      <w:proofErr w:type="spellStart"/>
      <w:r w:rsidRPr="009B2EB5">
        <w:t>ro-ro</w:t>
      </w:r>
      <w:proofErr w:type="spellEnd"/>
      <w:r w:rsidRPr="009B2EB5">
        <w:t xml:space="preserve"> med otoki in pristanišči, določenimi v Izvedbenem sklepu Komisije (EU) 2023/2895 o določitvi seznama otokov in pristanišč ter seznama transnacionalnih pogodb o opravljanju javne službe ali transnacionalnih obveznosti javne službe, in emisije iz dejavnosti takšnih ladij v zvezi s takšnimi plovbami znotraj navedenih pristanišč;</w:t>
      </w:r>
    </w:p>
    <w:p w14:paraId="1812FA38" w14:textId="77777777" w:rsidR="00E76144" w:rsidRPr="009B2EB5" w:rsidRDefault="00E76144" w:rsidP="00E76144">
      <w:pPr>
        <w:pStyle w:val="Odstavek"/>
        <w:spacing w:before="0"/>
        <w:ind w:firstLine="0"/>
      </w:pPr>
      <w:r w:rsidRPr="009B2EB5">
        <w:t xml:space="preserve">2. ki jih opravijo potniške ali </w:t>
      </w:r>
      <w:proofErr w:type="spellStart"/>
      <w:r w:rsidRPr="009B2EB5">
        <w:t>ro-ro</w:t>
      </w:r>
      <w:proofErr w:type="spellEnd"/>
      <w:r w:rsidRPr="009B2EB5">
        <w:t xml:space="preserve"> ladje v okviru transnacionalne pogodbe o opravljanju javne službe ali transnacionalnih obveznosti javne službe, določenih v predpisu EU iz prejšnje točke, in v zvezi z emisijami iz dejavnosti takšnih ladij v zvezi s takšnimi plovbami znotraj pristanišč;</w:t>
      </w:r>
    </w:p>
    <w:p w14:paraId="2343B524" w14:textId="7E20E6D5" w:rsidR="00E76144" w:rsidRPr="009B2EB5" w:rsidRDefault="00E76144" w:rsidP="00E76144">
      <w:pPr>
        <w:pStyle w:val="Odstavek"/>
        <w:spacing w:before="0" w:after="240"/>
        <w:ind w:firstLine="0"/>
      </w:pPr>
      <w:r w:rsidRPr="009B2EB5">
        <w:t>3. med pristaniščem v najbolj oddaljeni regiji države članice in pristaniščem v isti državi članici, vključno s plovbami med pristanišči znotraj najbolj oddaljene regije in plovbami med pristanišči v najbolj oddaljenih regijah iste države članice in med njimi, ter pri dejavnostih takšnih ladij v zvezi s takšnimi plovbami znotraj pristanišča.</w:t>
      </w:r>
    </w:p>
    <w:p w14:paraId="19BDCCA0" w14:textId="0226AEFA" w:rsidR="00AE1EF9" w:rsidRPr="009B2EB5" w:rsidRDefault="00AE1EF9" w:rsidP="008B1D45">
      <w:pPr>
        <w:spacing w:before="240" w:after="240"/>
        <w:rPr>
          <w:rFonts w:ascii="Arial" w:hAnsi="Arial" w:cs="Arial"/>
        </w:rPr>
      </w:pPr>
      <w:r w:rsidRPr="009B2EB5">
        <w:rPr>
          <w:rFonts w:ascii="Arial" w:hAnsi="Arial" w:cs="Arial"/>
          <w:b/>
          <w:bCs/>
        </w:rPr>
        <w:t>K 5</w:t>
      </w:r>
      <w:r w:rsidR="000B5D2E" w:rsidRPr="009B2EB5">
        <w:rPr>
          <w:rFonts w:ascii="Arial" w:hAnsi="Arial" w:cs="Arial"/>
          <w:b/>
          <w:bCs/>
        </w:rPr>
        <w:t>8</w:t>
      </w:r>
      <w:r w:rsidRPr="009B2EB5">
        <w:rPr>
          <w:rFonts w:ascii="Arial" w:hAnsi="Arial" w:cs="Arial"/>
          <w:b/>
          <w:bCs/>
        </w:rPr>
        <w:t>. členu (izjema od obveznosti predaje emisijskih kuponov)</w:t>
      </w:r>
    </w:p>
    <w:p w14:paraId="215FDD02" w14:textId="1A4F7FB3" w:rsidR="00AE1EF9" w:rsidRPr="009B2EB5" w:rsidRDefault="00AE1EF9" w:rsidP="008B1D45">
      <w:pPr>
        <w:spacing w:before="240" w:after="240"/>
        <w:textAlignment w:val="baseline"/>
        <w:rPr>
          <w:rFonts w:ascii="Arial" w:hAnsi="Arial" w:cs="Arial"/>
        </w:rPr>
      </w:pPr>
      <w:r w:rsidRPr="009B2EB5">
        <w:rPr>
          <w:rFonts w:ascii="Arial" w:hAnsi="Arial" w:cs="Arial"/>
        </w:rPr>
        <w:t xml:space="preserve">Ta člen </w:t>
      </w:r>
      <w:r w:rsidR="00E02D79" w:rsidRPr="009B2EB5">
        <w:rPr>
          <w:rFonts w:ascii="Arial" w:hAnsi="Arial" w:cs="Arial"/>
        </w:rPr>
        <w:t xml:space="preserve">predloga zakona </w:t>
      </w:r>
      <w:r w:rsidRPr="009B2EB5">
        <w:rPr>
          <w:rFonts w:ascii="Arial" w:hAnsi="Arial" w:cs="Arial"/>
        </w:rPr>
        <w:t>določa izjemo glede predaje emisijskih kuponov za regulirane subjekte, ki jo omogoča Direktiva 2003/87/ES</w:t>
      </w:r>
      <w:r w:rsidR="00424E5F" w:rsidRPr="009B2EB5">
        <w:rPr>
          <w:rFonts w:ascii="Arial" w:hAnsi="Arial" w:cs="Arial"/>
        </w:rPr>
        <w:t xml:space="preserve"> in ki jo je morala Republika Slovenija pri Komisiji </w:t>
      </w:r>
      <w:r w:rsidR="00424E5F" w:rsidRPr="009B2EB5">
        <w:rPr>
          <w:rFonts w:ascii="Arial" w:hAnsi="Arial" w:cs="Arial"/>
        </w:rPr>
        <w:lastRenderedPageBreak/>
        <w:t>notificirati pred koncem leta 2023, Komisija pa ji ne sme nasprotovati</w:t>
      </w:r>
      <w:r w:rsidR="00130C81" w:rsidRPr="009B2EB5">
        <w:rPr>
          <w:rFonts w:ascii="Arial" w:hAnsi="Arial" w:cs="Arial"/>
        </w:rPr>
        <w:t>.</w:t>
      </w:r>
      <w:r w:rsidR="00424E5F" w:rsidRPr="009B2EB5">
        <w:rPr>
          <w:rFonts w:ascii="Arial" w:hAnsi="Arial" w:cs="Arial"/>
        </w:rPr>
        <w:t xml:space="preserve"> V času priprave predl</w:t>
      </w:r>
      <w:r w:rsidR="00E02D79" w:rsidRPr="009B2EB5">
        <w:rPr>
          <w:rFonts w:ascii="Arial" w:hAnsi="Arial" w:cs="Arial"/>
        </w:rPr>
        <w:t>oga</w:t>
      </w:r>
      <w:r w:rsidR="00424E5F" w:rsidRPr="009B2EB5">
        <w:rPr>
          <w:rFonts w:ascii="Arial" w:hAnsi="Arial" w:cs="Arial"/>
        </w:rPr>
        <w:t xml:space="preserve"> zakona Republika Slovenija še ni prejela dokončne odločitve s strani Komisije glede uveljavitve te izjeme. </w:t>
      </w:r>
    </w:p>
    <w:p w14:paraId="75AE691E" w14:textId="179DB21B" w:rsidR="00AE1EF9" w:rsidRPr="009B2EB5" w:rsidRDefault="00AE1EF9" w:rsidP="008B1D45">
      <w:pPr>
        <w:spacing w:before="240" w:after="240"/>
        <w:textAlignment w:val="baseline"/>
        <w:rPr>
          <w:rFonts w:ascii="Arial" w:hAnsi="Arial" w:cs="Arial"/>
        </w:rPr>
      </w:pPr>
      <w:r w:rsidRPr="009B2EB5">
        <w:rPr>
          <w:rFonts w:ascii="Arial" w:hAnsi="Arial" w:cs="Arial"/>
        </w:rPr>
        <w:t xml:space="preserve">Po določbi prvega odstavka obravnavanega člena tako regulirani subjekt izjemoma nima obveznost predaje emisijskih kuponov v skladu s </w:t>
      </w:r>
      <w:r w:rsidR="003C06C7" w:rsidRPr="009B2EB5">
        <w:rPr>
          <w:rFonts w:ascii="Arial" w:hAnsi="Arial" w:cs="Arial"/>
        </w:rPr>
        <w:t>57</w:t>
      </w:r>
      <w:r w:rsidRPr="009B2EB5">
        <w:rPr>
          <w:rFonts w:ascii="Arial" w:hAnsi="Arial" w:cs="Arial"/>
        </w:rPr>
        <w:t xml:space="preserve">. členom </w:t>
      </w:r>
      <w:r w:rsidR="00E02D79" w:rsidRPr="009B2EB5">
        <w:rPr>
          <w:rFonts w:ascii="Arial" w:hAnsi="Arial" w:cs="Arial"/>
        </w:rPr>
        <w:t xml:space="preserve">predloga </w:t>
      </w:r>
      <w:r w:rsidRPr="009B2EB5">
        <w:rPr>
          <w:rFonts w:ascii="Arial" w:hAnsi="Arial" w:cs="Arial"/>
        </w:rPr>
        <w:t xml:space="preserve">zakona, če plačuje podnebno dajatev, določeno v </w:t>
      </w:r>
      <w:r w:rsidR="000B5D2E" w:rsidRPr="009B2EB5">
        <w:rPr>
          <w:rFonts w:ascii="Arial" w:hAnsi="Arial" w:cs="Arial"/>
        </w:rPr>
        <w:t>70</w:t>
      </w:r>
      <w:r w:rsidRPr="009B2EB5">
        <w:rPr>
          <w:rFonts w:ascii="Arial" w:hAnsi="Arial" w:cs="Arial"/>
        </w:rPr>
        <w:t>.</w:t>
      </w:r>
      <w:r w:rsidR="00E02D79" w:rsidRPr="009B2EB5">
        <w:rPr>
          <w:rFonts w:ascii="Arial" w:hAnsi="Arial" w:cs="Arial"/>
        </w:rPr>
        <w:t> </w:t>
      </w:r>
      <w:r w:rsidRPr="009B2EB5">
        <w:rPr>
          <w:rFonts w:ascii="Arial" w:hAnsi="Arial" w:cs="Arial"/>
        </w:rPr>
        <w:t>členu predl</w:t>
      </w:r>
      <w:r w:rsidR="00E02D79" w:rsidRPr="009B2EB5">
        <w:rPr>
          <w:rFonts w:ascii="Arial" w:hAnsi="Arial" w:cs="Arial"/>
        </w:rPr>
        <w:t>oga</w:t>
      </w:r>
      <w:r w:rsidRPr="009B2EB5">
        <w:rPr>
          <w:rFonts w:ascii="Arial" w:hAnsi="Arial" w:cs="Arial"/>
        </w:rPr>
        <w:t xml:space="preserve"> zakona. Seveda pa mora še vedno spremljati svoje emisije in o njih poročati. Ta izjema velja med 1.</w:t>
      </w:r>
      <w:r w:rsidR="00E02D79" w:rsidRPr="009B2EB5">
        <w:rPr>
          <w:rFonts w:ascii="Arial" w:hAnsi="Arial" w:cs="Arial"/>
        </w:rPr>
        <w:t> </w:t>
      </w:r>
      <w:r w:rsidRPr="009B2EB5">
        <w:rPr>
          <w:rFonts w:ascii="Arial" w:hAnsi="Arial" w:cs="Arial"/>
        </w:rPr>
        <w:t>januarjem 2027 in 31.</w:t>
      </w:r>
      <w:r w:rsidR="00E02D79" w:rsidRPr="009B2EB5">
        <w:rPr>
          <w:rFonts w:ascii="Arial" w:hAnsi="Arial" w:cs="Arial"/>
        </w:rPr>
        <w:t> </w:t>
      </w:r>
      <w:r w:rsidRPr="009B2EB5">
        <w:rPr>
          <w:rFonts w:ascii="Arial" w:hAnsi="Arial" w:cs="Arial"/>
        </w:rPr>
        <w:t>decembrom 2030.</w:t>
      </w:r>
    </w:p>
    <w:p w14:paraId="3F03AA78" w14:textId="77777777" w:rsidR="00AE1EF9" w:rsidRPr="009B2EB5" w:rsidRDefault="00AE1EF9" w:rsidP="008B1D45">
      <w:pPr>
        <w:spacing w:before="240" w:after="240"/>
        <w:textAlignment w:val="baseline"/>
        <w:rPr>
          <w:rFonts w:ascii="Arial" w:eastAsia="Times New Roman" w:hAnsi="Arial" w:cs="Arial"/>
          <w:lang w:eastAsia="sl-SI"/>
        </w:rPr>
      </w:pPr>
      <w:r w:rsidRPr="009B2EB5">
        <w:rPr>
          <w:rFonts w:ascii="Arial" w:eastAsia="Times New Roman" w:hAnsi="Arial" w:cs="Arial"/>
          <w:lang w:eastAsia="sl-SI"/>
        </w:rPr>
        <w:t xml:space="preserve">Takšna izjema bo mogoče le, če bo </w:t>
      </w:r>
      <w:proofErr w:type="spellStart"/>
      <w:r w:rsidRPr="009B2EB5">
        <w:rPr>
          <w:rFonts w:ascii="Arial" w:eastAsia="Times New Roman" w:hAnsi="Arial" w:cs="Arial"/>
          <w:lang w:eastAsia="sl-SI"/>
        </w:rPr>
        <w:t>okoljska</w:t>
      </w:r>
      <w:proofErr w:type="spellEnd"/>
      <w:r w:rsidRPr="009B2EB5">
        <w:rPr>
          <w:rFonts w:ascii="Arial" w:eastAsia="Times New Roman" w:hAnsi="Arial" w:cs="Arial"/>
          <w:lang w:eastAsia="sl-SI"/>
        </w:rPr>
        <w:t xml:space="preserve"> dajatev za vsako leto v navedem obdobju višja od povprečne končne cene emisijskega kupona na dražbi v sistemu trgovanja z emisijskimi kuponi za regulirane subjekte (drugi odstavek).</w:t>
      </w:r>
    </w:p>
    <w:p w14:paraId="0AAFA021" w14:textId="7C3B4BB0" w:rsidR="00AE1EF9" w:rsidRPr="009B2EB5" w:rsidRDefault="00AE1EF9" w:rsidP="008B1D45">
      <w:pPr>
        <w:spacing w:before="240" w:after="240"/>
        <w:textAlignment w:val="baseline"/>
        <w:rPr>
          <w:rFonts w:ascii="Arial" w:hAnsi="Arial" w:cs="Arial"/>
        </w:rPr>
      </w:pPr>
      <w:r w:rsidRPr="009B2EB5">
        <w:rPr>
          <w:rFonts w:ascii="Arial" w:eastAsia="Times New Roman" w:hAnsi="Arial" w:cs="Arial"/>
          <w:lang w:eastAsia="sl-SI"/>
        </w:rPr>
        <w:t>Po določbi tretjega odstavka mora ministrstvo do 31.</w:t>
      </w:r>
      <w:r w:rsidR="00E02D79" w:rsidRPr="009B2EB5">
        <w:rPr>
          <w:rFonts w:ascii="Arial" w:eastAsia="Times New Roman" w:hAnsi="Arial" w:cs="Arial"/>
          <w:lang w:eastAsia="sl-SI"/>
        </w:rPr>
        <w:t> </w:t>
      </w:r>
      <w:r w:rsidRPr="009B2EB5">
        <w:rPr>
          <w:rFonts w:ascii="Arial" w:eastAsia="Times New Roman" w:hAnsi="Arial" w:cs="Arial"/>
          <w:lang w:eastAsia="sl-SI"/>
        </w:rPr>
        <w:t>maja vsakega tekočega leta uradno obvestiti Komisijo o uporabi izjeme za preteklo koledarsko leto in o ustrezni količini emisijskih kuponov, ki se zaradi njene uveljavitve ukinejo. Ministrstvo bo v skladu z določbo četrtega odstavka to količino določilo na podlagi preverjenih poročil reguliranih subjektov, ki jih morajo ti poslati ministrstvu v skladu s 5</w:t>
      </w:r>
      <w:r w:rsidR="003C06C7" w:rsidRPr="009B2EB5">
        <w:rPr>
          <w:rFonts w:ascii="Arial" w:eastAsia="Times New Roman" w:hAnsi="Arial" w:cs="Arial"/>
          <w:lang w:eastAsia="sl-SI"/>
        </w:rPr>
        <w:t>5</w:t>
      </w:r>
      <w:r w:rsidRPr="009B2EB5">
        <w:rPr>
          <w:rFonts w:ascii="Arial" w:eastAsia="Times New Roman" w:hAnsi="Arial" w:cs="Arial"/>
          <w:lang w:eastAsia="sl-SI"/>
        </w:rPr>
        <w:t>. člen</w:t>
      </w:r>
      <w:r w:rsidR="003C06C7" w:rsidRPr="009B2EB5">
        <w:rPr>
          <w:rFonts w:ascii="Arial" w:eastAsia="Times New Roman" w:hAnsi="Arial" w:cs="Arial"/>
          <w:lang w:eastAsia="sl-SI"/>
        </w:rPr>
        <w:t>om</w:t>
      </w:r>
      <w:r w:rsidRPr="009B2EB5">
        <w:rPr>
          <w:rFonts w:ascii="Arial" w:eastAsia="Times New Roman" w:hAnsi="Arial" w:cs="Arial"/>
          <w:lang w:eastAsia="sl-SI"/>
        </w:rPr>
        <w:t xml:space="preserve"> predl</w:t>
      </w:r>
      <w:r w:rsidR="00E02D79" w:rsidRPr="009B2EB5">
        <w:rPr>
          <w:rFonts w:ascii="Arial" w:eastAsia="Times New Roman" w:hAnsi="Arial" w:cs="Arial"/>
          <w:lang w:eastAsia="sl-SI"/>
        </w:rPr>
        <w:t>oga</w:t>
      </w:r>
      <w:r w:rsidRPr="009B2EB5">
        <w:rPr>
          <w:rFonts w:ascii="Arial" w:eastAsia="Times New Roman" w:hAnsi="Arial" w:cs="Arial"/>
          <w:lang w:eastAsia="sl-SI"/>
        </w:rPr>
        <w:t xml:space="preserve"> zakona.</w:t>
      </w:r>
    </w:p>
    <w:p w14:paraId="0E9EBFFF" w14:textId="4FE5615E" w:rsidR="00AE1EF9" w:rsidRPr="009B2EB5" w:rsidRDefault="00AE1EF9" w:rsidP="008B1D45">
      <w:pPr>
        <w:spacing w:before="240" w:after="240"/>
        <w:textAlignment w:val="baseline"/>
        <w:rPr>
          <w:rFonts w:ascii="Arial" w:hAnsi="Arial" w:cs="Arial"/>
        </w:rPr>
      </w:pPr>
      <w:r w:rsidRPr="009B2EB5">
        <w:rPr>
          <w:rFonts w:ascii="Arial" w:hAnsi="Arial" w:cs="Arial"/>
        </w:rPr>
        <w:t>Po določbi petega odstavka obravnavanega člena bo v</w:t>
      </w:r>
      <w:r w:rsidRPr="009B2EB5">
        <w:rPr>
          <w:rFonts w:ascii="Arial" w:eastAsia="Times New Roman" w:hAnsi="Arial" w:cs="Arial"/>
          <w:lang w:eastAsia="sl-SI"/>
        </w:rPr>
        <w:t xml:space="preserve">lada to izjemo </w:t>
      </w:r>
      <w:r w:rsidR="003C06C7" w:rsidRPr="009B2EB5">
        <w:rPr>
          <w:rFonts w:ascii="Arial" w:eastAsia="Times New Roman" w:hAnsi="Arial" w:cs="Arial"/>
          <w:lang w:eastAsia="sl-SI"/>
        </w:rPr>
        <w:t xml:space="preserve">lahko </w:t>
      </w:r>
      <w:r w:rsidRPr="009B2EB5">
        <w:rPr>
          <w:rFonts w:ascii="Arial" w:eastAsia="Times New Roman" w:hAnsi="Arial" w:cs="Arial"/>
          <w:lang w:eastAsia="sl-SI"/>
        </w:rPr>
        <w:t>uveljavila le v primeru, če Komisija v enem mesecu po prejemu uradnega obvestila ministrstva ne bo nasprotovala njeni uveljavitvi.</w:t>
      </w:r>
    </w:p>
    <w:p w14:paraId="7B386157" w14:textId="77777777" w:rsidR="00AE1EF9" w:rsidRPr="009B2EB5" w:rsidRDefault="00AE1EF9" w:rsidP="008B1D45">
      <w:pPr>
        <w:spacing w:before="240" w:after="240"/>
        <w:textAlignment w:val="baseline"/>
        <w:rPr>
          <w:rFonts w:ascii="Arial" w:eastAsia="Times New Roman" w:hAnsi="Arial" w:cs="Arial"/>
          <w:lang w:eastAsia="sl-SI"/>
        </w:rPr>
      </w:pPr>
      <w:r w:rsidRPr="009B2EB5">
        <w:rPr>
          <w:rFonts w:ascii="Arial" w:eastAsia="Times New Roman" w:hAnsi="Arial" w:cs="Arial"/>
          <w:lang w:eastAsia="sl-SI"/>
        </w:rPr>
        <w:t>Zaradi uveljavitve opisane izjeme Republika Slovenija na dražbi ne bo prodala tiste količine emisijskih kuponov, ki bi jih sicer morali predati regulirani subjekti, če izjema ne bi bila uveljavljena.</w:t>
      </w:r>
    </w:p>
    <w:p w14:paraId="3CFB404A" w14:textId="6A7B13BC" w:rsidR="00AE1EF9" w:rsidRPr="009B2EB5" w:rsidRDefault="00AE1EF9" w:rsidP="008B1D45">
      <w:pPr>
        <w:pStyle w:val="paragraph"/>
        <w:spacing w:before="240" w:beforeAutospacing="0" w:after="240" w:afterAutospacing="0"/>
        <w:textAlignment w:val="baseline"/>
        <w:rPr>
          <w:rFonts w:ascii="Arial" w:hAnsi="Arial" w:cs="Arial"/>
          <w:sz w:val="22"/>
          <w:szCs w:val="22"/>
        </w:rPr>
      </w:pPr>
      <w:r w:rsidRPr="009B2EB5">
        <w:rPr>
          <w:rFonts w:ascii="Arial" w:hAnsi="Arial" w:cs="Arial"/>
          <w:sz w:val="22"/>
          <w:szCs w:val="22"/>
        </w:rPr>
        <w:t>V primeru, ko je preostala količina emisijskih kuponov, ki bodo prodani na dražbi v referenčnem letu po ukinitvi emisijskih kuponov v skladu s tretjim odstavkom tega člena, manjša od količine emisijskih kuponov, ki se ukinejo, nacionalni administrator do konca leta po referenčnem letu ukine količino emisijskih kuponov, ki ustreza razliki</w:t>
      </w:r>
      <w:r w:rsidR="003C06C7" w:rsidRPr="009B2EB5">
        <w:rPr>
          <w:rFonts w:ascii="Arial" w:hAnsi="Arial" w:cs="Arial"/>
          <w:sz w:val="22"/>
          <w:szCs w:val="22"/>
        </w:rPr>
        <w:t>, kar pomeni, da bo morala Republika Slovenija manjkajoče emisijske kupone kupiti.</w:t>
      </w:r>
    </w:p>
    <w:p w14:paraId="44B70A7E" w14:textId="1504A3FB" w:rsidR="0026155F" w:rsidRPr="009B2EB5" w:rsidRDefault="0026155F" w:rsidP="008D607E">
      <w:pPr>
        <w:spacing w:before="240" w:after="240"/>
        <w:rPr>
          <w:rFonts w:ascii="Arial" w:hAnsi="Arial" w:cs="Arial"/>
        </w:rPr>
      </w:pPr>
      <w:r w:rsidRPr="009B2EB5">
        <w:rPr>
          <w:rFonts w:ascii="Arial" w:hAnsi="Arial" w:cs="Arial"/>
        </w:rPr>
        <w:t xml:space="preserve">V tem členu </w:t>
      </w:r>
      <w:r w:rsidR="00053EB6" w:rsidRPr="009B2EB5">
        <w:rPr>
          <w:rFonts w:ascii="Arial" w:hAnsi="Arial" w:cs="Arial"/>
        </w:rPr>
        <w:t xml:space="preserve">predloga zakona </w:t>
      </w:r>
      <w:r w:rsidRPr="009B2EB5">
        <w:rPr>
          <w:rFonts w:ascii="Arial" w:hAnsi="Arial" w:cs="Arial"/>
        </w:rPr>
        <w:t>je določena obveznost upravljavca naprave, da o prenehanju delovanja naprave pisno obvesti ministrstvo, pri čemer izvršitev te obveznosti izkazuje s potrdilom o oddani pošiljki. Ministrstvo mora izdati odločbo o prenehanju veljavnosti dovoljenja za izpuščanje toplogrednih plinov, ki vsebuje tudi obveznost predaje ustrezne količine emisijskih kuponov registru Unije. To obveznost bo upravljavec naprave (v primeru stečaja pa stečajni upravitelj) lahko izpolnil tako, da bo pripravil poročilo o svojih emisijah, ki bo zajemalo obdobje od začetka koledarskega leta, za katero ministrstvu poročila še ni poslal, pa do pravnomočnosti odločbe o prenehanju veljavnosti dovoljenja. Tako kot za redna poročila bo moral upravljavec naprave (ali stečajni upravitelj) tudi tega poslati ministrstvu skupaj s poročilom o preverjanju. Iz preverjenega poročila pa bo razvidno, kolikšno količino emisijskih kuponov mora registru Unije predati. Ministrstvo mora po določbi šestega odstavka obravnavanega člena o prenehanju delovanja naprave obvestiti tudi Evropsko komisijo.</w:t>
      </w:r>
    </w:p>
    <w:p w14:paraId="0DDE3020" w14:textId="3F9B7A02" w:rsidR="00AE1EF9" w:rsidRPr="009B2EB5" w:rsidRDefault="00AE1EF9" w:rsidP="008B1D45">
      <w:pPr>
        <w:spacing w:before="240" w:after="240"/>
        <w:rPr>
          <w:rFonts w:ascii="Arial" w:hAnsi="Arial" w:cs="Arial"/>
          <w:b/>
          <w:bCs/>
        </w:rPr>
      </w:pPr>
      <w:r w:rsidRPr="009B2EB5">
        <w:rPr>
          <w:rFonts w:ascii="Arial" w:hAnsi="Arial" w:cs="Arial"/>
          <w:b/>
          <w:bCs/>
        </w:rPr>
        <w:t>K 5</w:t>
      </w:r>
      <w:r w:rsidR="000B5D2E" w:rsidRPr="009B2EB5">
        <w:rPr>
          <w:rFonts w:ascii="Arial" w:hAnsi="Arial" w:cs="Arial"/>
          <w:b/>
          <w:bCs/>
        </w:rPr>
        <w:t>9</w:t>
      </w:r>
      <w:r w:rsidRPr="009B2EB5">
        <w:rPr>
          <w:rFonts w:ascii="Arial" w:hAnsi="Arial" w:cs="Arial"/>
          <w:b/>
          <w:bCs/>
        </w:rPr>
        <w:t>. členu (predaja emisijskih kuponov v primeru prenehanja</w:t>
      </w:r>
      <w:r w:rsidR="000117E1" w:rsidRPr="009B2EB5">
        <w:rPr>
          <w:rFonts w:ascii="Arial" w:hAnsi="Arial" w:cs="Arial"/>
          <w:b/>
          <w:bCs/>
        </w:rPr>
        <w:t xml:space="preserve"> delovanja naprave ali opravljanja</w:t>
      </w:r>
      <w:r w:rsidRPr="009B2EB5">
        <w:rPr>
          <w:rFonts w:ascii="Arial" w:hAnsi="Arial" w:cs="Arial"/>
          <w:b/>
          <w:bCs/>
        </w:rPr>
        <w:t xml:space="preserve"> dejavnosti)</w:t>
      </w:r>
    </w:p>
    <w:p w14:paraId="1FE8FBEA" w14:textId="1498FB7B" w:rsidR="00AE1EF9" w:rsidRPr="009B2EB5" w:rsidRDefault="00AE1EF9" w:rsidP="008B1D45">
      <w:pPr>
        <w:spacing w:before="240" w:after="240"/>
        <w:rPr>
          <w:rFonts w:ascii="Arial" w:hAnsi="Arial" w:cs="Arial"/>
        </w:rPr>
      </w:pPr>
      <w:r w:rsidRPr="009B2EB5">
        <w:rPr>
          <w:rFonts w:ascii="Arial" w:hAnsi="Arial" w:cs="Arial"/>
        </w:rPr>
        <w:t xml:space="preserve">Kot je bilo navedeno zgoraj, se morajo v sistem trgovanja z emisijami toplogrednih plinov vključiti pravne in fizične osebe (upravljavci naprav, operatorji zrakoplova, ladjarske družbe in regulirani subjekti), ki opravljajo določeno dejavnost. Te dejavnosti so taksativno navedene v Prilogi I (za naprave, operatorje zrakoplova in ladjarske družbe) in Prilogi III (za regulirane subjekte) k Direktivi 2003/87/ES. Zaradi tega je bilo treba urediti tudi položaje v primeru </w:t>
      </w:r>
      <w:r w:rsidRPr="009B2EB5">
        <w:rPr>
          <w:rFonts w:ascii="Arial" w:hAnsi="Arial" w:cs="Arial"/>
        </w:rPr>
        <w:lastRenderedPageBreak/>
        <w:t>prenehanja opravljanja takšne dejavnosti</w:t>
      </w:r>
      <w:r w:rsidR="00424E5F" w:rsidRPr="009B2EB5">
        <w:rPr>
          <w:rFonts w:ascii="Arial" w:hAnsi="Arial" w:cs="Arial"/>
        </w:rPr>
        <w:t xml:space="preserve"> in tudi v primeru prenehanja delovanja naprave</w:t>
      </w:r>
      <w:r w:rsidRPr="009B2EB5">
        <w:rPr>
          <w:rFonts w:ascii="Arial" w:hAnsi="Arial" w:cs="Arial"/>
        </w:rPr>
        <w:t xml:space="preserve">. Osebe, ki prenehajo opravljati dejavnost, zaradi katere so bile vključene v sistem trgovanja, </w:t>
      </w:r>
      <w:r w:rsidR="00424E5F" w:rsidRPr="009B2EB5">
        <w:rPr>
          <w:rFonts w:ascii="Arial" w:hAnsi="Arial" w:cs="Arial"/>
        </w:rPr>
        <w:t>oziroma naprave, ki prenehajo delovati, nimajo</w:t>
      </w:r>
      <w:r w:rsidRPr="009B2EB5">
        <w:rPr>
          <w:rFonts w:ascii="Arial" w:hAnsi="Arial" w:cs="Arial"/>
        </w:rPr>
        <w:t xml:space="preserve"> več obveznosti spremljanja emisij, poročanja</w:t>
      </w:r>
      <w:r w:rsidR="00424E5F" w:rsidRPr="009B2EB5">
        <w:rPr>
          <w:rFonts w:ascii="Arial" w:hAnsi="Arial" w:cs="Arial"/>
        </w:rPr>
        <w:t xml:space="preserve"> o njih</w:t>
      </w:r>
      <w:r w:rsidRPr="009B2EB5">
        <w:rPr>
          <w:rFonts w:ascii="Arial" w:hAnsi="Arial" w:cs="Arial"/>
        </w:rPr>
        <w:t xml:space="preserve"> in predaje ustrezne količine emisijskih kuponov. To vprašanje ureja obravnavani člen.</w:t>
      </w:r>
    </w:p>
    <w:p w14:paraId="48151401" w14:textId="487A555C" w:rsidR="00AE1EF9" w:rsidRPr="009B2EB5" w:rsidRDefault="00AE1EF9" w:rsidP="008B1D45">
      <w:pPr>
        <w:spacing w:before="240" w:after="240"/>
        <w:rPr>
          <w:rFonts w:ascii="Arial" w:hAnsi="Arial" w:cs="Arial"/>
        </w:rPr>
      </w:pPr>
      <w:r w:rsidRPr="009B2EB5">
        <w:rPr>
          <w:rFonts w:ascii="Arial" w:hAnsi="Arial" w:cs="Arial"/>
        </w:rPr>
        <w:t>Po določbi prvega podstavka obravnavanega člena mora upravljavec naprave, operator zrakoplova, ladjarska družba ali regulirani subjekt, v primeru stečaja pa stečajni upravitelj, ministrstvo nemudoma pisno obvestiti o prenehanju opravljanja določene dejavnosti</w:t>
      </w:r>
      <w:r w:rsidR="000117E1" w:rsidRPr="009B2EB5">
        <w:rPr>
          <w:rFonts w:ascii="Arial" w:hAnsi="Arial" w:cs="Arial"/>
        </w:rPr>
        <w:t xml:space="preserve"> (upravljavci naprav tudi o prenehanju delovanja naprave)</w:t>
      </w:r>
      <w:r w:rsidRPr="009B2EB5">
        <w:rPr>
          <w:rFonts w:ascii="Arial" w:hAnsi="Arial" w:cs="Arial"/>
        </w:rPr>
        <w:t>, to pa bo izkazal s potrdilom o oddani pošiljki.</w:t>
      </w:r>
    </w:p>
    <w:p w14:paraId="6BAD3597" w14:textId="4354D6A6" w:rsidR="00AE1EF9" w:rsidRPr="009B2EB5" w:rsidRDefault="00AE1EF9" w:rsidP="008B1D45">
      <w:pPr>
        <w:pStyle w:val="Odstavek"/>
        <w:spacing w:after="240"/>
        <w:ind w:firstLine="0"/>
      </w:pPr>
      <w:r w:rsidRPr="009B2EB5">
        <w:t>Zgoraj navedeno pisno obvestilo bo štelo kot vloga, ministrstvo pa bo v dveh mesecih od prejema obvestila izdalo odločbo o prenehanju veljavnosti dovoljenja za izpuščanje toplogrednih plinov iz 32. ali 5</w:t>
      </w:r>
      <w:r w:rsidR="000B5D2E" w:rsidRPr="009B2EB5">
        <w:t>1</w:t>
      </w:r>
      <w:r w:rsidRPr="009B2EB5">
        <w:t>.</w:t>
      </w:r>
      <w:r w:rsidR="00E02D79" w:rsidRPr="009B2EB5">
        <w:t> </w:t>
      </w:r>
      <w:r w:rsidRPr="009B2EB5">
        <w:t xml:space="preserve">člena </w:t>
      </w:r>
      <w:r w:rsidR="00E02D79" w:rsidRPr="009B2EB5">
        <w:t xml:space="preserve">predloga </w:t>
      </w:r>
      <w:r w:rsidRPr="009B2EB5">
        <w:t>zakona ali odločbe o odobritvi načrta</w:t>
      </w:r>
      <w:r w:rsidR="00443979" w:rsidRPr="009B2EB5">
        <w:t xml:space="preserve"> za</w:t>
      </w:r>
      <w:r w:rsidRPr="009B2EB5">
        <w:t xml:space="preserve"> </w:t>
      </w:r>
      <w:r w:rsidR="00443979" w:rsidRPr="009B2EB5">
        <w:t xml:space="preserve">spremljanje </w:t>
      </w:r>
      <w:r w:rsidRPr="009B2EB5">
        <w:t>iz petega odstavka 44.</w:t>
      </w:r>
      <w:r w:rsidR="00E02D79" w:rsidRPr="009B2EB5">
        <w:t> </w:t>
      </w:r>
      <w:r w:rsidRPr="009B2EB5">
        <w:t xml:space="preserve">člena </w:t>
      </w:r>
      <w:r w:rsidR="00E02D79" w:rsidRPr="009B2EB5">
        <w:t xml:space="preserve">predloga </w:t>
      </w:r>
      <w:r w:rsidRPr="009B2EB5">
        <w:t xml:space="preserve">zakona ali drugega </w:t>
      </w:r>
      <w:r w:rsidR="00E16AE6" w:rsidRPr="009B2EB5">
        <w:t xml:space="preserve">oziroma četrtega </w:t>
      </w:r>
      <w:r w:rsidRPr="009B2EB5">
        <w:t>odstavka 4</w:t>
      </w:r>
      <w:r w:rsidR="000B5D2E" w:rsidRPr="009B2EB5">
        <w:t>8</w:t>
      </w:r>
      <w:r w:rsidRPr="009B2EB5">
        <w:t>.</w:t>
      </w:r>
      <w:r w:rsidR="00E02D79" w:rsidRPr="009B2EB5">
        <w:t> </w:t>
      </w:r>
      <w:r w:rsidRPr="009B2EB5">
        <w:t xml:space="preserve">člena </w:t>
      </w:r>
      <w:r w:rsidR="00E02D79" w:rsidRPr="009B2EB5">
        <w:t xml:space="preserve">predloga </w:t>
      </w:r>
      <w:r w:rsidRPr="009B2EB5">
        <w:t xml:space="preserve">zakona. Ta odločba bo vsebovala tudi obveznost predaje ustrezne količine emisijskih kuponov </w:t>
      </w:r>
      <w:r w:rsidR="000117E1" w:rsidRPr="009B2EB5">
        <w:t xml:space="preserve">v </w:t>
      </w:r>
      <w:r w:rsidRPr="009B2EB5">
        <w:t>registru Unije.</w:t>
      </w:r>
    </w:p>
    <w:p w14:paraId="6EEDC9C7" w14:textId="271D813D" w:rsidR="00AE1EF9" w:rsidRPr="009B2EB5" w:rsidRDefault="00AE1EF9" w:rsidP="008B1D45">
      <w:pPr>
        <w:pStyle w:val="Odstavek"/>
        <w:spacing w:after="240"/>
        <w:ind w:firstLine="0"/>
      </w:pPr>
      <w:r w:rsidRPr="009B2EB5">
        <w:t>V tretjem odstavku je določen način ugotavljanja količine emisijskih kuponov, ki morajo biti predani registru Unije v primeru prenehanja dejavnosti</w:t>
      </w:r>
      <w:r w:rsidR="000117E1" w:rsidRPr="009B2EB5">
        <w:t xml:space="preserve"> oziroma v primeru prenehanja delovanja naprave</w:t>
      </w:r>
      <w:r w:rsidRPr="009B2EB5">
        <w:t xml:space="preserve">. Količina emisijskih kuponov, ki jo bo morala oseba, ki je prenehala opravljati dejavnost, </w:t>
      </w:r>
      <w:r w:rsidR="000117E1" w:rsidRPr="009B2EB5">
        <w:t xml:space="preserve">oziroma naprava, ki je prenehala delovati, </w:t>
      </w:r>
      <w:r w:rsidRPr="009B2EB5">
        <w:t>predati registru Unije, bo izkazana s preverjenim poročilom o emisijah. Poročilo bo moralo zajeti obdobje od začetka koledarskega leta, za katero poročila o emisijah še ni bilo poslano ministrstvu, pa do pravnomočnosti odločbe o prenehanju dovoljenja za izpuščanje toplogrednih plinov oz</w:t>
      </w:r>
      <w:r w:rsidR="00201B7D" w:rsidRPr="009B2EB5">
        <w:t>iroma</w:t>
      </w:r>
      <w:r w:rsidRPr="009B2EB5">
        <w:t xml:space="preserve"> načrta </w:t>
      </w:r>
      <w:r w:rsidR="00443979" w:rsidRPr="009B2EB5">
        <w:t>za spremljanje</w:t>
      </w:r>
      <w:r w:rsidRPr="009B2EB5">
        <w:t>. Poročilo bo moralo biti skupaj s poročilom o preverjanju najpozneje v treh mesecih od pravnomočnosti prej navedene odločbe poslano ministrstvu, emisijski kuponi pa bodo morali biti v skladu z določbo četrtega odstavka najpozneje 120.</w:t>
      </w:r>
      <w:r w:rsidR="00E02D79" w:rsidRPr="009B2EB5">
        <w:t> </w:t>
      </w:r>
      <w:r w:rsidRPr="009B2EB5">
        <w:t xml:space="preserve">dan od pravnomočnosti navedene odločbe predani </w:t>
      </w:r>
      <w:r w:rsidR="000117E1" w:rsidRPr="009B2EB5">
        <w:t xml:space="preserve">v </w:t>
      </w:r>
      <w:r w:rsidRPr="009B2EB5">
        <w:t>registru Unije.</w:t>
      </w:r>
    </w:p>
    <w:p w14:paraId="3362D519" w14:textId="500065C8" w:rsidR="00AE1EF9" w:rsidRPr="009B2EB5" w:rsidRDefault="00AE1EF9" w:rsidP="008B1D45">
      <w:pPr>
        <w:pStyle w:val="Odstavek"/>
        <w:spacing w:after="240"/>
        <w:ind w:firstLine="0"/>
      </w:pPr>
      <w:r w:rsidRPr="009B2EB5">
        <w:t>V petem in šestem odstavku obravnavanega člena je urejena tudi možnost, ko oseba, ki je sicer prenehala opravljati dejavnost</w:t>
      </w:r>
      <w:r w:rsidR="000117E1" w:rsidRPr="009B2EB5">
        <w:t>, oziroma naprava, ki je prenehala delovati</w:t>
      </w:r>
      <w:r w:rsidRPr="009B2EB5">
        <w:t>, ministrstvu v zakonitem roku ni poslala preverjenega poročila. V tem primeru bo ministrstvo ravnalo enako, kot je to urejeno v 5</w:t>
      </w:r>
      <w:r w:rsidR="000B5D2E" w:rsidRPr="009B2EB5">
        <w:t>5</w:t>
      </w:r>
      <w:r w:rsidRPr="009B2EB5">
        <w:t>. členu predl</w:t>
      </w:r>
      <w:r w:rsidR="00E02D79" w:rsidRPr="009B2EB5">
        <w:t>oga</w:t>
      </w:r>
      <w:r w:rsidRPr="009B2EB5">
        <w:t xml:space="preserve"> zakona: na podlagi dostopnih podatkov o emisijah toplogrednih plinov bo samo izdelalo poročilo, na njegovi podlagi bo tej osebi izdalo tudi odločbo, v kateri bo ugotovljena količina emisij toplogrednih plinov, ki je bila v obdobju od začetka koledarskega leta do dneva prenehanja opravljanja določene dejavnosti izpuščena v ozračje in za katero mora ta oseba v 120</w:t>
      </w:r>
      <w:r w:rsidR="00E02D79" w:rsidRPr="009B2EB5">
        <w:t> </w:t>
      </w:r>
      <w:r w:rsidRPr="009B2EB5">
        <w:t>dneh od pravnomočnosti odločbe registru Unije predati ugotovljeno količino emisijskih kuponov.</w:t>
      </w:r>
    </w:p>
    <w:p w14:paraId="7195F905" w14:textId="5EACD2FE" w:rsidR="00AE1EF9" w:rsidRPr="009B2EB5" w:rsidRDefault="00AE1EF9" w:rsidP="008B1D45">
      <w:pPr>
        <w:spacing w:before="240" w:after="240"/>
        <w:rPr>
          <w:rFonts w:ascii="Arial" w:hAnsi="Arial" w:cs="Arial"/>
        </w:rPr>
      </w:pPr>
      <w:r w:rsidRPr="009B2EB5">
        <w:rPr>
          <w:rFonts w:ascii="Arial" w:hAnsi="Arial" w:cs="Arial"/>
        </w:rPr>
        <w:t>Na koncu naj omenimo še, da prenehanje opravljanja dejavnosti</w:t>
      </w:r>
      <w:r w:rsidR="000117E1" w:rsidRPr="009B2EB5">
        <w:rPr>
          <w:rFonts w:ascii="Arial" w:hAnsi="Arial" w:cs="Arial"/>
        </w:rPr>
        <w:t xml:space="preserve"> oz</w:t>
      </w:r>
      <w:r w:rsidR="00053EB6" w:rsidRPr="009B2EB5">
        <w:rPr>
          <w:rFonts w:ascii="Arial" w:hAnsi="Arial" w:cs="Arial"/>
        </w:rPr>
        <w:t>iroma</w:t>
      </w:r>
      <w:r w:rsidR="000117E1" w:rsidRPr="009B2EB5">
        <w:rPr>
          <w:rFonts w:ascii="Arial" w:hAnsi="Arial" w:cs="Arial"/>
        </w:rPr>
        <w:t xml:space="preserve"> prenehanje delovanja naprave</w:t>
      </w:r>
      <w:r w:rsidRPr="009B2EB5">
        <w:rPr>
          <w:rFonts w:ascii="Arial" w:hAnsi="Arial" w:cs="Arial"/>
        </w:rPr>
        <w:t xml:space="preserve"> seveda ne pomeni, da te osebe ne smejo ali ne morejo trgovati s pravicami do emisije. Tako kot vsi drugi bodo lahko te pravice kupovale in prodajale, če bodo za to seveda imele ekonomski in finančn</w:t>
      </w:r>
      <w:r w:rsidR="00D92878" w:rsidRPr="009B2EB5">
        <w:rPr>
          <w:rFonts w:ascii="Arial" w:hAnsi="Arial" w:cs="Arial"/>
        </w:rPr>
        <w:t>i</w:t>
      </w:r>
      <w:r w:rsidRPr="009B2EB5">
        <w:rPr>
          <w:rFonts w:ascii="Arial" w:hAnsi="Arial" w:cs="Arial"/>
        </w:rPr>
        <w:t xml:space="preserve"> interes, v registru Unije pa odprt trgovalni račun.</w:t>
      </w:r>
    </w:p>
    <w:p w14:paraId="217F25F6" w14:textId="00FF6CF7" w:rsidR="00AE1EF9" w:rsidRPr="009B2EB5" w:rsidRDefault="00AE1EF9" w:rsidP="008B1D45">
      <w:pPr>
        <w:spacing w:before="240" w:after="240"/>
        <w:rPr>
          <w:rFonts w:ascii="Arial" w:hAnsi="Arial" w:cs="Arial"/>
        </w:rPr>
      </w:pPr>
      <w:r w:rsidRPr="009B2EB5">
        <w:rPr>
          <w:rFonts w:ascii="Arial" w:hAnsi="Arial" w:cs="Arial"/>
          <w:b/>
          <w:bCs/>
        </w:rPr>
        <w:t xml:space="preserve">K </w:t>
      </w:r>
      <w:r w:rsidR="000B5D2E" w:rsidRPr="009B2EB5">
        <w:rPr>
          <w:rFonts w:ascii="Arial" w:hAnsi="Arial" w:cs="Arial"/>
          <w:b/>
          <w:bCs/>
        </w:rPr>
        <w:t>60</w:t>
      </w:r>
      <w:r w:rsidRPr="009B2EB5">
        <w:rPr>
          <w:rFonts w:ascii="Arial" w:hAnsi="Arial" w:cs="Arial"/>
          <w:b/>
          <w:bCs/>
        </w:rPr>
        <w:t>. členu (razkrivanje podatkov in poslovna skrivnost)</w:t>
      </w:r>
    </w:p>
    <w:p w14:paraId="25E00CA2" w14:textId="6C85A3F5" w:rsidR="00AE1EF9" w:rsidRPr="009B2EB5" w:rsidRDefault="00AE1EF9" w:rsidP="008B1D45">
      <w:pPr>
        <w:spacing w:before="240" w:after="240"/>
        <w:rPr>
          <w:rFonts w:ascii="Arial" w:hAnsi="Arial" w:cs="Arial"/>
        </w:rPr>
      </w:pPr>
      <w:r w:rsidRPr="009B2EB5">
        <w:rPr>
          <w:rFonts w:ascii="Arial" w:hAnsi="Arial" w:cs="Arial"/>
        </w:rPr>
        <w:t>Po določbi prvega odstavka obravnavanega člena so vse odločbe, poročila o emisijah toplogrednih plinov in poročila o njihovem preverjanju informacije javnega značaja. Dostop do teh informacij je urejen v Zakonu o dostopu do informacij javnega značaja.</w:t>
      </w:r>
    </w:p>
    <w:p w14:paraId="1F517A85" w14:textId="77777777" w:rsidR="00AE1EF9" w:rsidRPr="009B2EB5" w:rsidRDefault="00AE1EF9" w:rsidP="008B1D45">
      <w:pPr>
        <w:spacing w:before="240" w:after="240"/>
        <w:rPr>
          <w:rFonts w:ascii="Arial" w:hAnsi="Arial" w:cs="Arial"/>
        </w:rPr>
      </w:pPr>
      <w:r w:rsidRPr="009B2EB5">
        <w:rPr>
          <w:rFonts w:ascii="Arial" w:hAnsi="Arial" w:cs="Arial"/>
        </w:rPr>
        <w:t>Po določbi drugega odstavka pa se bodo podatki iz zgoraj navedenih aktov in dokumentov, za katere velja poslovna skrivnost, lahko razkrili samo v skladu z zakon, ki urejajo varovanje poslovnih skrivnosti.</w:t>
      </w:r>
    </w:p>
    <w:p w14:paraId="13D607BA" w14:textId="4DD51B92" w:rsidR="00AE1EF9" w:rsidRPr="009B2EB5" w:rsidRDefault="00AE1EF9" w:rsidP="008B1D45">
      <w:pPr>
        <w:spacing w:before="240" w:after="240"/>
        <w:rPr>
          <w:rFonts w:ascii="Arial" w:hAnsi="Arial" w:cs="Arial"/>
          <w:b/>
          <w:bCs/>
        </w:rPr>
      </w:pPr>
      <w:r w:rsidRPr="009B2EB5">
        <w:rPr>
          <w:rFonts w:ascii="Arial" w:hAnsi="Arial" w:cs="Arial"/>
          <w:b/>
          <w:bCs/>
        </w:rPr>
        <w:lastRenderedPageBreak/>
        <w:t>K 6</w:t>
      </w:r>
      <w:r w:rsidR="000B5D2E" w:rsidRPr="009B2EB5">
        <w:rPr>
          <w:rFonts w:ascii="Arial" w:hAnsi="Arial" w:cs="Arial"/>
          <w:b/>
          <w:bCs/>
        </w:rPr>
        <w:t>1</w:t>
      </w:r>
      <w:r w:rsidRPr="009B2EB5">
        <w:rPr>
          <w:rFonts w:ascii="Arial" w:hAnsi="Arial" w:cs="Arial"/>
          <w:b/>
          <w:bCs/>
        </w:rPr>
        <w:t>. členu (pritožba, odpoved pravici do vložitve tožbe v upravnem sporu in sporočanje)</w:t>
      </w:r>
    </w:p>
    <w:p w14:paraId="14F32205" w14:textId="008CF413" w:rsidR="00AE1EF9" w:rsidRPr="009B2EB5" w:rsidRDefault="00AE1EF9" w:rsidP="008B1D45">
      <w:pPr>
        <w:spacing w:before="240" w:after="240"/>
        <w:rPr>
          <w:rFonts w:ascii="Arial" w:hAnsi="Arial" w:cs="Arial"/>
        </w:rPr>
      </w:pPr>
      <w:r w:rsidRPr="009B2EB5">
        <w:rPr>
          <w:rFonts w:ascii="Arial" w:hAnsi="Arial" w:cs="Arial"/>
        </w:rPr>
        <w:t>Podobno kot v Zakonu o varstvu okolja je tudi v predl</w:t>
      </w:r>
      <w:r w:rsidR="003049D7" w:rsidRPr="009B2EB5">
        <w:rPr>
          <w:rFonts w:ascii="Arial" w:hAnsi="Arial" w:cs="Arial"/>
        </w:rPr>
        <w:t>ogu</w:t>
      </w:r>
      <w:r w:rsidRPr="009B2EB5">
        <w:rPr>
          <w:rFonts w:ascii="Arial" w:hAnsi="Arial" w:cs="Arial"/>
        </w:rPr>
        <w:t xml:space="preserve"> zakon</w:t>
      </w:r>
      <w:r w:rsidR="003049D7" w:rsidRPr="009B2EB5">
        <w:rPr>
          <w:rFonts w:ascii="Arial" w:hAnsi="Arial" w:cs="Arial"/>
        </w:rPr>
        <w:t>a</w:t>
      </w:r>
      <w:r w:rsidRPr="009B2EB5">
        <w:rPr>
          <w:rFonts w:ascii="Arial" w:hAnsi="Arial" w:cs="Arial"/>
        </w:rPr>
        <w:t xml:space="preserve"> urejena možnost odpovedi pravici do vložitve tožbe v upravnem sporu. V primeru, da se bodo vse stranke in stranski udeleženci po vročitvi odločb, ki jih bo izdajalo ministrstvo, pisno ali ustno na zapisnik pri ministrstvu odpovedalo pravici do vložitve tožbe v upravnem sporu, bodo postale odločbe pravnomočne z dnem, ko se bo zadnji od upravičencev do vložitve tožbe odpovedal tej pravici. Te odločbe so odločbe o dovoljenju za izpuščanje toplogrednih plinov in o njegovi spremembi, odločbe o odobritvi načrtov spremljanja in njegovih sprememb ter odločbe o dodelitvi oz</w:t>
      </w:r>
      <w:r w:rsidR="00053EB6" w:rsidRPr="009B2EB5">
        <w:rPr>
          <w:rFonts w:ascii="Arial" w:hAnsi="Arial" w:cs="Arial"/>
        </w:rPr>
        <w:t>iroma</w:t>
      </w:r>
      <w:r w:rsidRPr="009B2EB5">
        <w:rPr>
          <w:rFonts w:ascii="Arial" w:hAnsi="Arial" w:cs="Arial"/>
        </w:rPr>
        <w:t xml:space="preserve"> podelitvi emisijskih kuponov.</w:t>
      </w:r>
    </w:p>
    <w:p w14:paraId="4E6CDD2D" w14:textId="1CA1CCCE" w:rsidR="00AE1EF9" w:rsidRPr="009B2EB5" w:rsidRDefault="00AE1EF9" w:rsidP="008B1D45">
      <w:pPr>
        <w:spacing w:before="240" w:after="240"/>
        <w:rPr>
          <w:rFonts w:ascii="Arial" w:hAnsi="Arial" w:cs="Arial"/>
        </w:rPr>
      </w:pPr>
      <w:r w:rsidRPr="009B2EB5">
        <w:rPr>
          <w:rFonts w:ascii="Arial" w:hAnsi="Arial" w:cs="Arial"/>
        </w:rPr>
        <w:t>V obravnavanem členu je na enem mestu urejena tudi obveznost pošiljanja odločb oz. seznanjanja z njimi pristojni inšpekciji in nacionalnemu administratorju. Glede različnih pristojnosti in nalog enih in drugih bodo obema poslane odločbe, ki se nanašajo na dovoljenje za izpuščanje toplogrednih plinov za upravljavce naprav in regulirane subjekte ter odločbe o odobritvi načrta</w:t>
      </w:r>
      <w:r w:rsidR="00443979" w:rsidRPr="009B2EB5">
        <w:rPr>
          <w:rFonts w:ascii="Arial" w:hAnsi="Arial" w:cs="Arial"/>
        </w:rPr>
        <w:t xml:space="preserve"> za</w:t>
      </w:r>
      <w:r w:rsidRPr="009B2EB5">
        <w:rPr>
          <w:rFonts w:ascii="Arial" w:hAnsi="Arial" w:cs="Arial"/>
        </w:rPr>
        <w:t xml:space="preserve"> </w:t>
      </w:r>
      <w:r w:rsidR="00443979" w:rsidRPr="009B2EB5">
        <w:rPr>
          <w:rFonts w:ascii="Arial" w:hAnsi="Arial" w:cs="Arial"/>
        </w:rPr>
        <w:t xml:space="preserve">spremljanje </w:t>
      </w:r>
      <w:r w:rsidRPr="009B2EB5">
        <w:rPr>
          <w:rFonts w:ascii="Arial" w:hAnsi="Arial" w:cs="Arial"/>
        </w:rPr>
        <w:t>za operatorje zrakoplova ter ladjarske družbe, vključno z vsemi spremembami, izključno nacionalnemu administratorju pa odločbe o dodelitvi oz</w:t>
      </w:r>
      <w:r w:rsidR="00053EB6" w:rsidRPr="009B2EB5">
        <w:rPr>
          <w:rFonts w:ascii="Arial" w:hAnsi="Arial" w:cs="Arial"/>
        </w:rPr>
        <w:t>iroma</w:t>
      </w:r>
      <w:r w:rsidRPr="009B2EB5">
        <w:rPr>
          <w:rFonts w:ascii="Arial" w:hAnsi="Arial" w:cs="Arial"/>
        </w:rPr>
        <w:t xml:space="preserve"> podelitvi emisijskih kuponov, saj inšpekcija s temi vprašanji nima nobenih nalog oz</w:t>
      </w:r>
      <w:r w:rsidR="00053EB6" w:rsidRPr="009B2EB5">
        <w:rPr>
          <w:rFonts w:ascii="Arial" w:hAnsi="Arial" w:cs="Arial"/>
        </w:rPr>
        <w:t>iroma</w:t>
      </w:r>
      <w:r w:rsidRPr="009B2EB5">
        <w:rPr>
          <w:rFonts w:ascii="Arial" w:hAnsi="Arial" w:cs="Arial"/>
        </w:rPr>
        <w:t xml:space="preserve"> pristojnosti.</w:t>
      </w:r>
    </w:p>
    <w:p w14:paraId="1A167E69" w14:textId="7FF13608" w:rsidR="00AE1EF9" w:rsidRPr="009B2EB5" w:rsidRDefault="00AE1EF9" w:rsidP="008B1D45">
      <w:pPr>
        <w:spacing w:before="240" w:after="240"/>
        <w:rPr>
          <w:rStyle w:val="eop"/>
          <w:rFonts w:ascii="Arial" w:hAnsi="Arial" w:cs="Arial"/>
        </w:rPr>
      </w:pPr>
      <w:r w:rsidRPr="009B2EB5">
        <w:rPr>
          <w:rFonts w:ascii="Arial" w:hAnsi="Arial" w:cs="Arial"/>
        </w:rPr>
        <w:t>Tam, kjer na podlagi 27.</w:t>
      </w:r>
      <w:r w:rsidR="003049D7" w:rsidRPr="009B2EB5">
        <w:rPr>
          <w:rFonts w:ascii="Arial" w:hAnsi="Arial" w:cs="Arial"/>
        </w:rPr>
        <w:t> </w:t>
      </w:r>
      <w:r w:rsidRPr="009B2EB5">
        <w:rPr>
          <w:rFonts w:ascii="Arial" w:hAnsi="Arial" w:cs="Arial"/>
        </w:rPr>
        <w:t>člena predl</w:t>
      </w:r>
      <w:r w:rsidR="003049D7" w:rsidRPr="009B2EB5">
        <w:rPr>
          <w:rFonts w:ascii="Arial" w:hAnsi="Arial" w:cs="Arial"/>
        </w:rPr>
        <w:t>oga</w:t>
      </w:r>
      <w:r w:rsidRPr="009B2EB5">
        <w:rPr>
          <w:rFonts w:ascii="Arial" w:hAnsi="Arial" w:cs="Arial"/>
        </w:rPr>
        <w:t xml:space="preserve"> zakona nacionalni administrator odloča o odprtju računa, začasni prekinitvi dostopa do računa, zaprtju računa ali razrešitvi pooblaščene osebe, pa teh odločb ni treba pošiljati inšpekciji, saj ta v teh postopkih nima nobene pristojnosti.</w:t>
      </w:r>
    </w:p>
    <w:p w14:paraId="5D446191" w14:textId="105BDB7C" w:rsidR="005F6C86" w:rsidRPr="009B2EB5" w:rsidRDefault="005F6C86" w:rsidP="008B1D45">
      <w:pPr>
        <w:spacing w:before="240"/>
        <w:rPr>
          <w:rStyle w:val="eop"/>
          <w:rFonts w:ascii="Arial" w:hAnsi="Arial" w:cs="Arial"/>
          <w:b/>
          <w:bCs/>
        </w:rPr>
      </w:pPr>
      <w:r w:rsidRPr="009B2EB5">
        <w:rPr>
          <w:rStyle w:val="eop"/>
          <w:rFonts w:ascii="Arial" w:hAnsi="Arial" w:cs="Arial"/>
          <w:b/>
          <w:bCs/>
        </w:rPr>
        <w:t xml:space="preserve">K </w:t>
      </w:r>
      <w:r w:rsidR="00580A30" w:rsidRPr="009B2EB5">
        <w:rPr>
          <w:rStyle w:val="eop"/>
          <w:rFonts w:ascii="Arial" w:hAnsi="Arial" w:cs="Arial"/>
          <w:b/>
          <w:bCs/>
        </w:rPr>
        <w:t>6</w:t>
      </w:r>
      <w:r w:rsidR="00975E79" w:rsidRPr="009B2EB5">
        <w:rPr>
          <w:rStyle w:val="eop"/>
          <w:rFonts w:ascii="Arial" w:hAnsi="Arial" w:cs="Arial"/>
          <w:b/>
          <w:bCs/>
        </w:rPr>
        <w:t>2</w:t>
      </w:r>
      <w:r w:rsidRPr="009B2EB5">
        <w:rPr>
          <w:rStyle w:val="eop"/>
          <w:rFonts w:ascii="Arial" w:hAnsi="Arial" w:cs="Arial"/>
          <w:b/>
          <w:bCs/>
        </w:rPr>
        <w:t>. členu</w:t>
      </w:r>
      <w:r w:rsidR="00A43A61" w:rsidRPr="009B2EB5">
        <w:rPr>
          <w:rStyle w:val="eop"/>
          <w:rFonts w:ascii="Arial" w:hAnsi="Arial" w:cs="Arial"/>
          <w:b/>
          <w:bCs/>
        </w:rPr>
        <w:t xml:space="preserve"> (državn</w:t>
      </w:r>
      <w:r w:rsidR="003C4115" w:rsidRPr="009B2EB5">
        <w:rPr>
          <w:rStyle w:val="eop"/>
          <w:rFonts w:ascii="Arial" w:hAnsi="Arial" w:cs="Arial"/>
          <w:b/>
          <w:bCs/>
        </w:rPr>
        <w:t>e</w:t>
      </w:r>
      <w:r w:rsidR="00A43A61" w:rsidRPr="009B2EB5">
        <w:rPr>
          <w:rStyle w:val="eop"/>
          <w:rFonts w:ascii="Arial" w:hAnsi="Arial" w:cs="Arial"/>
          <w:b/>
          <w:bCs/>
        </w:rPr>
        <w:t xml:space="preserve"> evidenc</w:t>
      </w:r>
      <w:r w:rsidR="003C4115" w:rsidRPr="009B2EB5">
        <w:rPr>
          <w:rStyle w:val="eop"/>
          <w:rFonts w:ascii="Arial" w:hAnsi="Arial" w:cs="Arial"/>
          <w:b/>
          <w:bCs/>
        </w:rPr>
        <w:t>e</w:t>
      </w:r>
      <w:r w:rsidR="00A43A61" w:rsidRPr="009B2EB5">
        <w:rPr>
          <w:rStyle w:val="eop"/>
          <w:rFonts w:ascii="Arial" w:hAnsi="Arial" w:cs="Arial"/>
          <w:b/>
          <w:bCs/>
        </w:rPr>
        <w:t xml:space="preserve"> toplogrednih plinov)</w:t>
      </w:r>
    </w:p>
    <w:p w14:paraId="462BEFF9" w14:textId="2A40A73B" w:rsidR="006928C1" w:rsidRPr="009B2EB5" w:rsidRDefault="006928C1" w:rsidP="008B1D45">
      <w:pPr>
        <w:spacing w:before="240"/>
        <w:rPr>
          <w:rFonts w:ascii="Arial" w:hAnsi="Arial" w:cs="Arial"/>
        </w:rPr>
      </w:pPr>
      <w:r w:rsidRPr="009B2EB5">
        <w:rPr>
          <w:rFonts w:ascii="Arial" w:hAnsi="Arial" w:cs="Arial"/>
        </w:rPr>
        <w:t>V 6</w:t>
      </w:r>
      <w:r w:rsidR="00975E79" w:rsidRPr="009B2EB5">
        <w:rPr>
          <w:rFonts w:ascii="Arial" w:hAnsi="Arial" w:cs="Arial"/>
        </w:rPr>
        <w:t>2</w:t>
      </w:r>
      <w:r w:rsidRPr="009B2EB5">
        <w:rPr>
          <w:rFonts w:ascii="Arial" w:hAnsi="Arial" w:cs="Arial"/>
        </w:rPr>
        <w:t>.</w:t>
      </w:r>
      <w:r w:rsidR="003049D7" w:rsidRPr="009B2EB5">
        <w:rPr>
          <w:rFonts w:ascii="Arial" w:hAnsi="Arial" w:cs="Arial"/>
        </w:rPr>
        <w:t> </w:t>
      </w:r>
      <w:r w:rsidRPr="009B2EB5">
        <w:rPr>
          <w:rFonts w:ascii="Arial" w:hAnsi="Arial" w:cs="Arial"/>
        </w:rPr>
        <w:t xml:space="preserve">členu </w:t>
      </w:r>
      <w:r w:rsidR="003049D7" w:rsidRPr="009B2EB5">
        <w:rPr>
          <w:rFonts w:ascii="Arial" w:hAnsi="Arial" w:cs="Arial"/>
        </w:rPr>
        <w:t xml:space="preserve">predloga zakona </w:t>
      </w:r>
      <w:r w:rsidRPr="009B2EB5">
        <w:rPr>
          <w:rFonts w:ascii="Arial" w:hAnsi="Arial" w:cs="Arial"/>
        </w:rPr>
        <w:t xml:space="preserve">se </w:t>
      </w:r>
      <w:bookmarkStart w:id="118" w:name="_Hlk157691894"/>
      <w:r w:rsidRPr="009B2EB5">
        <w:rPr>
          <w:rFonts w:ascii="Arial" w:hAnsi="Arial" w:cs="Arial"/>
        </w:rPr>
        <w:t>določa pristojni organ za pripravo, upravljanje, vzdrževanje, posodabljanje državn</w:t>
      </w:r>
      <w:r w:rsidR="003C4115" w:rsidRPr="009B2EB5">
        <w:rPr>
          <w:rFonts w:ascii="Arial" w:hAnsi="Arial" w:cs="Arial"/>
        </w:rPr>
        <w:t>ih</w:t>
      </w:r>
      <w:r w:rsidRPr="009B2EB5">
        <w:rPr>
          <w:rFonts w:ascii="Arial" w:hAnsi="Arial" w:cs="Arial"/>
        </w:rPr>
        <w:t xml:space="preserve"> evidenc toplogrednih plinov</w:t>
      </w:r>
      <w:r w:rsidR="00014D3B" w:rsidRPr="009B2EB5">
        <w:rPr>
          <w:rFonts w:ascii="Arial" w:hAnsi="Arial" w:cs="Arial"/>
        </w:rPr>
        <w:t>.</w:t>
      </w:r>
      <w:r w:rsidRPr="009B2EB5">
        <w:rPr>
          <w:rFonts w:ascii="Arial" w:hAnsi="Arial" w:cs="Arial"/>
        </w:rPr>
        <w:t xml:space="preserve"> </w:t>
      </w:r>
      <w:bookmarkEnd w:id="118"/>
    </w:p>
    <w:p w14:paraId="72C188C5" w14:textId="1116533A" w:rsidR="005F6C86" w:rsidRPr="009B2EB5" w:rsidRDefault="005F6C86" w:rsidP="008B1D45">
      <w:pPr>
        <w:spacing w:before="240"/>
        <w:rPr>
          <w:rFonts w:ascii="Arial" w:hAnsi="Arial" w:cs="Arial"/>
          <w:b/>
          <w:bCs/>
        </w:rPr>
      </w:pPr>
      <w:r w:rsidRPr="00271651">
        <w:rPr>
          <w:rStyle w:val="eop"/>
          <w:rFonts w:ascii="Arial" w:hAnsi="Arial" w:cs="Arial"/>
          <w:b/>
          <w:bCs/>
        </w:rPr>
        <w:t xml:space="preserve">K </w:t>
      </w:r>
      <w:r w:rsidR="00580A30" w:rsidRPr="00271651">
        <w:rPr>
          <w:rStyle w:val="eop"/>
          <w:rFonts w:ascii="Arial" w:hAnsi="Arial" w:cs="Arial"/>
          <w:b/>
          <w:bCs/>
        </w:rPr>
        <w:t>6</w:t>
      </w:r>
      <w:r w:rsidR="00975E79" w:rsidRPr="00271651">
        <w:rPr>
          <w:rStyle w:val="eop"/>
          <w:rFonts w:ascii="Arial" w:hAnsi="Arial" w:cs="Arial"/>
          <w:b/>
          <w:bCs/>
        </w:rPr>
        <w:t>3</w:t>
      </w:r>
      <w:r w:rsidRPr="00271651">
        <w:rPr>
          <w:rStyle w:val="eop"/>
          <w:rFonts w:ascii="Arial" w:hAnsi="Arial" w:cs="Arial"/>
          <w:b/>
          <w:bCs/>
        </w:rPr>
        <w:t>.</w:t>
      </w:r>
      <w:r w:rsidRPr="009B2EB5">
        <w:rPr>
          <w:rStyle w:val="eop"/>
          <w:rFonts w:ascii="Arial" w:hAnsi="Arial" w:cs="Arial"/>
          <w:b/>
          <w:bCs/>
        </w:rPr>
        <w:t xml:space="preserve"> členu</w:t>
      </w:r>
      <w:r w:rsidR="00CF052C" w:rsidRPr="009B2EB5">
        <w:rPr>
          <w:rStyle w:val="eop"/>
          <w:rFonts w:ascii="Arial" w:hAnsi="Arial" w:cs="Arial"/>
          <w:b/>
          <w:bCs/>
        </w:rPr>
        <w:t xml:space="preserve"> </w:t>
      </w:r>
      <w:r w:rsidR="00A43A61" w:rsidRPr="009B2EB5">
        <w:rPr>
          <w:rStyle w:val="eop"/>
          <w:rFonts w:ascii="Arial" w:hAnsi="Arial" w:cs="Arial"/>
          <w:b/>
          <w:bCs/>
        </w:rPr>
        <w:t>(</w:t>
      </w:r>
      <w:r w:rsidR="00A43A61" w:rsidRPr="009B2EB5">
        <w:rPr>
          <w:rFonts w:ascii="Arial" w:hAnsi="Arial" w:cs="Arial"/>
          <w:b/>
          <w:bCs/>
        </w:rPr>
        <w:t>obračunavanje emisij in odvzemov toplogrednih plinov zaradi rabe zemljišč, spremembe rabe zemljišč in gozdarstva)</w:t>
      </w:r>
    </w:p>
    <w:p w14:paraId="3102DF4D" w14:textId="77777777" w:rsidR="00023FF0" w:rsidRPr="009B2EB5" w:rsidRDefault="00023FF0" w:rsidP="00023FF0">
      <w:pPr>
        <w:spacing w:before="240"/>
        <w:rPr>
          <w:rStyle w:val="eop"/>
          <w:rFonts w:ascii="Arial" w:hAnsi="Arial" w:cs="Arial"/>
        </w:rPr>
      </w:pPr>
      <w:r w:rsidRPr="009B2EB5">
        <w:rPr>
          <w:rStyle w:val="eop"/>
          <w:rFonts w:ascii="Arial" w:hAnsi="Arial" w:cs="Arial"/>
        </w:rPr>
        <w:t xml:space="preserve">V 63. členu se določa pristojni organ za pripravo in obračunavanje emisij in odvzemov toplogrednih plinov iz sektorja Raba zemljišč, sprememba rabe zemljišč in gozdarstvo. </w:t>
      </w:r>
    </w:p>
    <w:p w14:paraId="563D635D" w14:textId="3FAB51FB" w:rsidR="00023FF0" w:rsidRPr="009B2EB5" w:rsidRDefault="00023FF0" w:rsidP="00023FF0">
      <w:pPr>
        <w:spacing w:before="240"/>
        <w:rPr>
          <w:rStyle w:val="eop"/>
          <w:rFonts w:ascii="Arial" w:hAnsi="Arial" w:cs="Arial"/>
        </w:rPr>
      </w:pPr>
      <w:r w:rsidRPr="009B2EB5">
        <w:rPr>
          <w:rStyle w:val="eop"/>
          <w:rFonts w:ascii="Arial" w:hAnsi="Arial" w:cs="Arial"/>
        </w:rPr>
        <w:t>Za posredovanje podatkov, namenjenih obračunavanju emisij in odvzemov toplogrednih plinov za gozdove je pristojno ministrstvo, pristojno za gozdarstvo. Za posredovanje podatkov, namenjenih obračunavanju emisij in odvzemov toplogrednih plinov za travinje in njive je pristojno ministrstvo, pristojno za kmetijstvo. Za posredovanje podatkov, namenjenih obračunavanju emisij in odvzemov toplogrednih plinov za mokrišča je pristojno ministrstvo, pristojno za vode. Za posredovanje podatkov, namenjenih obračunavanju emisij in odvzemov toplogrednih plinov za naselja je pristojno ministrstvo, pristojno za prostor. Za posredovanje podatkov, namenjenih obračunavanju emisij in odvzemov toplogrednih plinov za pridobljene lesne proizvode je pristojno ministrstvo, pristojno za gospodarstvo. Za posredovanje podatkov, namenjenih obračunavanju emisij in odvzemov toplogrednih plinov za naravo je pristojno ministrstvo, pristojno za naravne vire. Podatki Za posredovanje podatkov državne statistike, namenjenih obračunavanju emisij in odvzemov toplogrednih plinov bodo pridobljeni od Statističnega urada Republike Slovenije.</w:t>
      </w:r>
    </w:p>
    <w:p w14:paraId="0C19D130" w14:textId="77777777" w:rsidR="00023FF0" w:rsidRPr="009B2EB5" w:rsidRDefault="00023FF0" w:rsidP="00023FF0">
      <w:pPr>
        <w:spacing w:before="240"/>
        <w:rPr>
          <w:rStyle w:val="eop"/>
          <w:rFonts w:ascii="Arial" w:hAnsi="Arial" w:cs="Arial"/>
        </w:rPr>
      </w:pPr>
      <w:r w:rsidRPr="009B2EB5">
        <w:rPr>
          <w:rStyle w:val="eop"/>
          <w:rFonts w:ascii="Arial" w:hAnsi="Arial" w:cs="Arial"/>
        </w:rPr>
        <w:t xml:space="preserve">V zvezi z drugim odstavkom 63. člena so v nadaljevanju podane podrobnejše obrazložitve. </w:t>
      </w:r>
    </w:p>
    <w:p w14:paraId="557ACF37" w14:textId="77777777" w:rsidR="00023FF0" w:rsidRPr="009B2EB5" w:rsidRDefault="00023FF0" w:rsidP="00023FF0">
      <w:pPr>
        <w:spacing w:before="240"/>
        <w:rPr>
          <w:rStyle w:val="eop"/>
          <w:rFonts w:ascii="Arial" w:hAnsi="Arial" w:cs="Arial"/>
        </w:rPr>
      </w:pPr>
      <w:r w:rsidRPr="009B2EB5">
        <w:rPr>
          <w:rStyle w:val="eop"/>
          <w:rFonts w:ascii="Arial" w:hAnsi="Arial" w:cs="Arial"/>
        </w:rPr>
        <w:t xml:space="preserve">Izhodišča iz Uredbe (EU) 2018/841 (Priloga </w:t>
      </w:r>
      <w:proofErr w:type="spellStart"/>
      <w:r w:rsidRPr="009B2EB5">
        <w:rPr>
          <w:rStyle w:val="eop"/>
          <w:rFonts w:ascii="Arial" w:hAnsi="Arial" w:cs="Arial"/>
        </w:rPr>
        <w:t>IIIa</w:t>
      </w:r>
      <w:proofErr w:type="spellEnd"/>
      <w:r w:rsidRPr="009B2EB5">
        <w:rPr>
          <w:rStyle w:val="eop"/>
          <w:rFonts w:ascii="Arial" w:hAnsi="Arial" w:cs="Arial"/>
        </w:rPr>
        <w:t>) in Uredbe (EU) 2023/839 (Priloga V): države članice  za obračunavanje emisij in odvzemov toplogrednih plinov za obdobje 2021–2025 uporabljajo vsaj metodologije prvega reda (</w:t>
      </w:r>
      <w:proofErr w:type="spellStart"/>
      <w:r w:rsidRPr="009B2EB5">
        <w:rPr>
          <w:rStyle w:val="eop"/>
          <w:rFonts w:ascii="Arial" w:hAnsi="Arial" w:cs="Arial"/>
        </w:rPr>
        <w:t>Tier</w:t>
      </w:r>
      <w:proofErr w:type="spellEnd"/>
      <w:r w:rsidRPr="009B2EB5">
        <w:rPr>
          <w:rStyle w:val="eop"/>
          <w:rFonts w:ascii="Arial" w:hAnsi="Arial" w:cs="Arial"/>
        </w:rPr>
        <w:t xml:space="preserve"> 1) v skladu s smernicami IPCC za nacionalne evidence toplogrednih plinov iz leta 2006. To velja za vse, razen za emisije in odvzeme </w:t>
      </w:r>
      <w:r w:rsidRPr="009B2EB5">
        <w:rPr>
          <w:rStyle w:val="eop"/>
          <w:rFonts w:ascii="Arial" w:hAnsi="Arial" w:cs="Arial"/>
        </w:rPr>
        <w:lastRenderedPageBreak/>
        <w:t>toplogrednih plinov za skladiščenje ogljika v ključnih kategorijah, za katere se uporabljajo vsaj metodologije drugega reda (</w:t>
      </w:r>
      <w:proofErr w:type="spellStart"/>
      <w:r w:rsidRPr="009B2EB5">
        <w:rPr>
          <w:rStyle w:val="eop"/>
          <w:rFonts w:ascii="Arial" w:hAnsi="Arial" w:cs="Arial"/>
        </w:rPr>
        <w:t>Tier</w:t>
      </w:r>
      <w:proofErr w:type="spellEnd"/>
      <w:r w:rsidRPr="009B2EB5">
        <w:rPr>
          <w:rStyle w:val="eop"/>
          <w:rFonts w:ascii="Arial" w:hAnsi="Arial" w:cs="Arial"/>
        </w:rPr>
        <w:t xml:space="preserve"> 2) v skladu s smernicami IPCC za nacionalne evidence toplogrednih plinov iz leta 2006. Ključna kategorija je tista, katere emisije in odvzemi predstavljajo vsaj 25 odstotkov% emisij ali odvzemov v kategoriji vira ali ponora, ki je v nacionalnem sistemu evidenc države članice višje uvrščena, saj ima njena ocena pomemben vpliv na tri stvari. To so skupne evidence toplogrednih plinov države v smislu absolutne ravni emisij in odvzemov, trend emisij in odvzemov ali negotovost glede emisij in odvzemov v kategorijah rabe zemljišč.</w:t>
      </w:r>
    </w:p>
    <w:p w14:paraId="636C5455" w14:textId="76C590DA" w:rsidR="00023FF0" w:rsidRPr="009B2EB5" w:rsidRDefault="00023FF0" w:rsidP="00023FF0">
      <w:pPr>
        <w:spacing w:before="240"/>
        <w:rPr>
          <w:rStyle w:val="eop"/>
          <w:rFonts w:ascii="Arial" w:hAnsi="Arial" w:cs="Arial"/>
        </w:rPr>
      </w:pPr>
      <w:r w:rsidRPr="009B2EB5">
        <w:rPr>
          <w:rStyle w:val="eop"/>
          <w:rFonts w:ascii="Arial" w:hAnsi="Arial" w:cs="Arial"/>
        </w:rPr>
        <w:t>Države članice od predložitve evidenc toplogrednih plinov leta 2028 naprej uporabljajo vsaj metodologije drugega reda (</w:t>
      </w:r>
      <w:proofErr w:type="spellStart"/>
      <w:r w:rsidRPr="009B2EB5">
        <w:rPr>
          <w:rStyle w:val="eop"/>
          <w:rFonts w:ascii="Arial" w:hAnsi="Arial" w:cs="Arial"/>
        </w:rPr>
        <w:t>Tier</w:t>
      </w:r>
      <w:proofErr w:type="spellEnd"/>
      <w:r w:rsidRPr="009B2EB5">
        <w:rPr>
          <w:rStyle w:val="eop"/>
          <w:rFonts w:ascii="Arial" w:hAnsi="Arial" w:cs="Arial"/>
        </w:rPr>
        <w:t xml:space="preserve"> 2) v skladu s smernicami IPCC za nacionalne evidence toplogrednih plinov iz leta 2006. Hkrati pa čimprej, najkasneje pa od predložitve evidenc toplogrednih plinov leta 2030 naprej za vse ocene emisij in odvzemov za skladiščenje ogljika uporabljajo metodologije tretjega reda (</w:t>
      </w:r>
      <w:proofErr w:type="spellStart"/>
      <w:r w:rsidRPr="009B2EB5">
        <w:rPr>
          <w:rStyle w:val="eop"/>
          <w:rFonts w:ascii="Arial" w:hAnsi="Arial" w:cs="Arial"/>
        </w:rPr>
        <w:t>Tier</w:t>
      </w:r>
      <w:proofErr w:type="spellEnd"/>
      <w:r w:rsidRPr="009B2EB5">
        <w:rPr>
          <w:rStyle w:val="eop"/>
          <w:rFonts w:ascii="Arial" w:hAnsi="Arial" w:cs="Arial"/>
        </w:rPr>
        <w:t xml:space="preserve"> 3) v skladu s smernicami IPCC za nacionalne evidence toplogrednih plinov iz leta 2006. To velja za ocene emisij in odvzemov za skladiščenje ogljika, ki se nanašajo na območja enot rabe zemljišč iz točk (a) do (d) iz Priloge V Uredbe (EU) 2023/839. </w:t>
      </w:r>
    </w:p>
    <w:p w14:paraId="0DC69D73" w14:textId="21FD3C54" w:rsidR="00023FF0" w:rsidRPr="009B2EB5" w:rsidRDefault="00023FF0" w:rsidP="008B1D45">
      <w:pPr>
        <w:spacing w:before="240"/>
        <w:rPr>
          <w:rStyle w:val="eop"/>
          <w:rFonts w:ascii="Arial" w:hAnsi="Arial" w:cs="Arial"/>
        </w:rPr>
      </w:pPr>
      <w:r w:rsidRPr="009B2EB5">
        <w:rPr>
          <w:rStyle w:val="eop"/>
          <w:rFonts w:ascii="Arial" w:hAnsi="Arial" w:cs="Arial"/>
        </w:rPr>
        <w:t>Ne glede na prejšnji odstavek države članice uporabijo vsaj metodologije drugega reda v skladu s smernicami IPCC za nacionalne evidence toplogrednih plinov iz leta 2006, kadar površina, ki spada v katero koli posamezno kategorijo iz točk (a) do (d), predstavlja manj kot 1 odstotek% površine zemljišč, s katerimi se gospodari in o katerih poroča država članica.</w:t>
      </w:r>
    </w:p>
    <w:p w14:paraId="02677219" w14:textId="2A4E029A" w:rsidR="008B1D45" w:rsidRPr="009B2EB5" w:rsidRDefault="006928C1" w:rsidP="008B1D45">
      <w:pPr>
        <w:spacing w:before="240"/>
        <w:rPr>
          <w:rStyle w:val="eop"/>
          <w:rFonts w:ascii="Arial" w:hAnsi="Arial" w:cs="Arial"/>
        </w:rPr>
      </w:pPr>
      <w:r w:rsidRPr="009B2EB5">
        <w:rPr>
          <w:rStyle w:val="eop"/>
          <w:rFonts w:ascii="Arial" w:hAnsi="Arial" w:cs="Arial"/>
        </w:rPr>
        <w:t>Preglednica 1: Predvidena zahtevana raven poročanja za Slovenijo od leta 2028 dalje</w:t>
      </w:r>
    </w:p>
    <w:tbl>
      <w:tblPr>
        <w:tblStyle w:val="Tabelamrea"/>
        <w:tblW w:w="8926" w:type="dxa"/>
        <w:tblLook w:val="04A0" w:firstRow="1" w:lastRow="0" w:firstColumn="1" w:lastColumn="0" w:noHBand="0" w:noVBand="1"/>
      </w:tblPr>
      <w:tblGrid>
        <w:gridCol w:w="1658"/>
        <w:gridCol w:w="1280"/>
        <w:gridCol w:w="1268"/>
        <w:gridCol w:w="1176"/>
        <w:gridCol w:w="1167"/>
        <w:gridCol w:w="1196"/>
        <w:gridCol w:w="1181"/>
      </w:tblGrid>
      <w:tr w:rsidR="006928C1" w:rsidRPr="009B2EB5" w14:paraId="0F618BA8" w14:textId="6EABB2F6" w:rsidTr="00023FF0">
        <w:tc>
          <w:tcPr>
            <w:tcW w:w="1658" w:type="dxa"/>
          </w:tcPr>
          <w:p w14:paraId="47ECCAFC" w14:textId="546D75F1" w:rsidR="006928C1" w:rsidRPr="009B2EB5" w:rsidRDefault="006928C1" w:rsidP="002E1796">
            <w:pPr>
              <w:rPr>
                <w:rFonts w:ascii="Arial" w:hAnsi="Arial" w:cs="Arial"/>
              </w:rPr>
            </w:pPr>
            <w:r w:rsidRPr="009B2EB5">
              <w:rPr>
                <w:rFonts w:ascii="Arial" w:hAnsi="Arial" w:cs="Arial"/>
              </w:rPr>
              <w:t>Kategorija /skladišče</w:t>
            </w:r>
          </w:p>
        </w:tc>
        <w:tc>
          <w:tcPr>
            <w:tcW w:w="1280" w:type="dxa"/>
          </w:tcPr>
          <w:p w14:paraId="623411F7" w14:textId="2759C98D" w:rsidR="006928C1" w:rsidRPr="009B2EB5" w:rsidRDefault="006928C1" w:rsidP="002E1796">
            <w:pPr>
              <w:rPr>
                <w:rFonts w:ascii="Arial" w:hAnsi="Arial" w:cs="Arial"/>
              </w:rPr>
            </w:pPr>
            <w:r w:rsidRPr="009B2EB5">
              <w:rPr>
                <w:rFonts w:ascii="Arial" w:hAnsi="Arial" w:cs="Arial"/>
              </w:rPr>
              <w:t>Nadzemna biomasa</w:t>
            </w:r>
          </w:p>
        </w:tc>
        <w:tc>
          <w:tcPr>
            <w:tcW w:w="1268" w:type="dxa"/>
          </w:tcPr>
          <w:p w14:paraId="02A22A91" w14:textId="23D8A22A" w:rsidR="006928C1" w:rsidRPr="009B2EB5" w:rsidRDefault="006928C1" w:rsidP="002E1796">
            <w:pPr>
              <w:rPr>
                <w:rFonts w:ascii="Arial" w:hAnsi="Arial" w:cs="Arial"/>
              </w:rPr>
            </w:pPr>
            <w:r w:rsidRPr="009B2EB5">
              <w:rPr>
                <w:rFonts w:ascii="Arial" w:hAnsi="Arial" w:cs="Arial"/>
              </w:rPr>
              <w:t>Podzemna biomasa</w:t>
            </w:r>
          </w:p>
        </w:tc>
        <w:tc>
          <w:tcPr>
            <w:tcW w:w="1176" w:type="dxa"/>
          </w:tcPr>
          <w:p w14:paraId="2247BD7E" w14:textId="37F85900" w:rsidR="006928C1" w:rsidRPr="009B2EB5" w:rsidRDefault="006928C1" w:rsidP="002E1796">
            <w:pPr>
              <w:rPr>
                <w:rFonts w:ascii="Arial" w:hAnsi="Arial" w:cs="Arial"/>
              </w:rPr>
            </w:pPr>
            <w:r w:rsidRPr="009B2EB5">
              <w:rPr>
                <w:rFonts w:ascii="Arial" w:hAnsi="Arial" w:cs="Arial"/>
              </w:rPr>
              <w:t>Odmrli les</w:t>
            </w:r>
          </w:p>
        </w:tc>
        <w:tc>
          <w:tcPr>
            <w:tcW w:w="1167" w:type="dxa"/>
          </w:tcPr>
          <w:p w14:paraId="353D42D3" w14:textId="095384B2" w:rsidR="006928C1" w:rsidRPr="009B2EB5" w:rsidRDefault="006928C1" w:rsidP="002E1796">
            <w:pPr>
              <w:rPr>
                <w:rFonts w:ascii="Arial" w:hAnsi="Arial" w:cs="Arial"/>
              </w:rPr>
            </w:pPr>
            <w:proofErr w:type="spellStart"/>
            <w:r w:rsidRPr="009B2EB5">
              <w:rPr>
                <w:rFonts w:ascii="Arial" w:hAnsi="Arial" w:cs="Arial"/>
              </w:rPr>
              <w:t>Opad</w:t>
            </w:r>
            <w:proofErr w:type="spellEnd"/>
          </w:p>
        </w:tc>
        <w:tc>
          <w:tcPr>
            <w:tcW w:w="1196" w:type="dxa"/>
          </w:tcPr>
          <w:p w14:paraId="0A395E0A" w14:textId="480E3618" w:rsidR="006928C1" w:rsidRPr="009B2EB5" w:rsidRDefault="006928C1" w:rsidP="002E1796">
            <w:pPr>
              <w:rPr>
                <w:rFonts w:ascii="Arial" w:hAnsi="Arial" w:cs="Arial"/>
              </w:rPr>
            </w:pPr>
            <w:r w:rsidRPr="009B2EB5">
              <w:rPr>
                <w:rFonts w:ascii="Arial" w:hAnsi="Arial" w:cs="Arial"/>
              </w:rPr>
              <w:t>Organski ogljik v tleh</w:t>
            </w:r>
          </w:p>
        </w:tc>
        <w:tc>
          <w:tcPr>
            <w:tcW w:w="1181" w:type="dxa"/>
          </w:tcPr>
          <w:p w14:paraId="55D960C0" w14:textId="54E1ED62" w:rsidR="006928C1" w:rsidRPr="009B2EB5" w:rsidRDefault="006928C1" w:rsidP="002E1796">
            <w:pPr>
              <w:rPr>
                <w:rFonts w:ascii="Arial" w:hAnsi="Arial" w:cs="Arial"/>
              </w:rPr>
            </w:pPr>
            <w:r w:rsidRPr="009B2EB5">
              <w:rPr>
                <w:rFonts w:ascii="Arial" w:hAnsi="Arial" w:cs="Arial"/>
              </w:rPr>
              <w:t>Žagan les, lesne plošče, papir</w:t>
            </w:r>
            <w:r w:rsidR="00023FF0" w:rsidRPr="009B2EB5">
              <w:rPr>
                <w:rFonts w:ascii="Arial" w:hAnsi="Arial" w:cs="Arial"/>
              </w:rPr>
              <w:t>*</w:t>
            </w:r>
          </w:p>
        </w:tc>
      </w:tr>
      <w:tr w:rsidR="006928C1" w:rsidRPr="009B2EB5" w14:paraId="433559BB" w14:textId="0423BD3D" w:rsidTr="00023FF0">
        <w:tc>
          <w:tcPr>
            <w:tcW w:w="1658" w:type="dxa"/>
          </w:tcPr>
          <w:p w14:paraId="2C3760B5" w14:textId="57F081AA" w:rsidR="006928C1" w:rsidRPr="009B2EB5" w:rsidRDefault="006928C1" w:rsidP="002E1796">
            <w:pPr>
              <w:rPr>
                <w:rFonts w:ascii="Arial" w:hAnsi="Arial" w:cs="Arial"/>
              </w:rPr>
            </w:pPr>
            <w:r w:rsidRPr="009B2EB5">
              <w:rPr>
                <w:rFonts w:ascii="Arial" w:hAnsi="Arial" w:cs="Arial"/>
              </w:rPr>
              <w:t>Gozdna zemljišča</w:t>
            </w:r>
          </w:p>
        </w:tc>
        <w:tc>
          <w:tcPr>
            <w:tcW w:w="1280" w:type="dxa"/>
          </w:tcPr>
          <w:p w14:paraId="6385CDD4" w14:textId="04B5F543" w:rsidR="006928C1" w:rsidRPr="009B2EB5" w:rsidRDefault="006928C1" w:rsidP="002E1796">
            <w:pPr>
              <w:jc w:val="right"/>
              <w:rPr>
                <w:rFonts w:ascii="Arial" w:hAnsi="Arial" w:cs="Arial"/>
              </w:rPr>
            </w:pPr>
            <w:proofErr w:type="spellStart"/>
            <w:r w:rsidRPr="009B2EB5">
              <w:rPr>
                <w:rFonts w:ascii="Arial" w:hAnsi="Arial" w:cs="Arial"/>
              </w:rPr>
              <w:t>Tier</w:t>
            </w:r>
            <w:proofErr w:type="spellEnd"/>
            <w:r w:rsidRPr="009B2EB5">
              <w:rPr>
                <w:rFonts w:ascii="Arial" w:hAnsi="Arial" w:cs="Arial"/>
              </w:rPr>
              <w:t xml:space="preserve"> 3</w:t>
            </w:r>
          </w:p>
        </w:tc>
        <w:tc>
          <w:tcPr>
            <w:tcW w:w="1268" w:type="dxa"/>
          </w:tcPr>
          <w:p w14:paraId="1F362232" w14:textId="2882AF59" w:rsidR="006928C1" w:rsidRPr="009B2EB5" w:rsidRDefault="006928C1" w:rsidP="002E1796">
            <w:pPr>
              <w:jc w:val="right"/>
              <w:rPr>
                <w:rFonts w:ascii="Arial" w:hAnsi="Arial" w:cs="Arial"/>
              </w:rPr>
            </w:pPr>
            <w:proofErr w:type="spellStart"/>
            <w:r w:rsidRPr="009B2EB5">
              <w:rPr>
                <w:rFonts w:ascii="Arial" w:hAnsi="Arial" w:cs="Arial"/>
              </w:rPr>
              <w:t>Tier</w:t>
            </w:r>
            <w:proofErr w:type="spellEnd"/>
            <w:r w:rsidRPr="009B2EB5">
              <w:rPr>
                <w:rFonts w:ascii="Arial" w:hAnsi="Arial" w:cs="Arial"/>
              </w:rPr>
              <w:t xml:space="preserve"> 3</w:t>
            </w:r>
          </w:p>
        </w:tc>
        <w:tc>
          <w:tcPr>
            <w:tcW w:w="1176" w:type="dxa"/>
          </w:tcPr>
          <w:p w14:paraId="7ACAAC61" w14:textId="2CD0D6D8" w:rsidR="006928C1" w:rsidRPr="009B2EB5" w:rsidRDefault="006928C1" w:rsidP="002E1796">
            <w:pPr>
              <w:jc w:val="right"/>
              <w:rPr>
                <w:rFonts w:ascii="Arial" w:hAnsi="Arial" w:cs="Arial"/>
              </w:rPr>
            </w:pPr>
            <w:proofErr w:type="spellStart"/>
            <w:r w:rsidRPr="009B2EB5">
              <w:rPr>
                <w:rFonts w:ascii="Arial" w:hAnsi="Arial" w:cs="Arial"/>
              </w:rPr>
              <w:t>Tier</w:t>
            </w:r>
            <w:proofErr w:type="spellEnd"/>
            <w:r w:rsidRPr="009B2EB5">
              <w:rPr>
                <w:rFonts w:ascii="Arial" w:hAnsi="Arial" w:cs="Arial"/>
              </w:rPr>
              <w:t xml:space="preserve"> 3</w:t>
            </w:r>
          </w:p>
        </w:tc>
        <w:tc>
          <w:tcPr>
            <w:tcW w:w="1167" w:type="dxa"/>
          </w:tcPr>
          <w:p w14:paraId="4C440BBC" w14:textId="38C92680" w:rsidR="006928C1" w:rsidRPr="009B2EB5" w:rsidRDefault="006928C1" w:rsidP="002E1796">
            <w:pPr>
              <w:jc w:val="right"/>
              <w:rPr>
                <w:rFonts w:ascii="Arial" w:hAnsi="Arial" w:cs="Arial"/>
              </w:rPr>
            </w:pPr>
            <w:proofErr w:type="spellStart"/>
            <w:r w:rsidRPr="009B2EB5">
              <w:rPr>
                <w:rFonts w:ascii="Arial" w:hAnsi="Arial" w:cs="Arial"/>
              </w:rPr>
              <w:t>Tier</w:t>
            </w:r>
            <w:proofErr w:type="spellEnd"/>
            <w:r w:rsidRPr="009B2EB5">
              <w:rPr>
                <w:rFonts w:ascii="Arial" w:hAnsi="Arial" w:cs="Arial"/>
              </w:rPr>
              <w:t xml:space="preserve"> 3</w:t>
            </w:r>
          </w:p>
        </w:tc>
        <w:tc>
          <w:tcPr>
            <w:tcW w:w="1196" w:type="dxa"/>
          </w:tcPr>
          <w:p w14:paraId="698306EF" w14:textId="287672F1" w:rsidR="006928C1" w:rsidRPr="009B2EB5" w:rsidRDefault="006928C1" w:rsidP="002E1796">
            <w:pPr>
              <w:jc w:val="right"/>
              <w:rPr>
                <w:rFonts w:ascii="Arial" w:hAnsi="Arial" w:cs="Arial"/>
              </w:rPr>
            </w:pPr>
            <w:proofErr w:type="spellStart"/>
            <w:r w:rsidRPr="009B2EB5">
              <w:rPr>
                <w:rFonts w:ascii="Arial" w:hAnsi="Arial" w:cs="Arial"/>
              </w:rPr>
              <w:t>Tier</w:t>
            </w:r>
            <w:proofErr w:type="spellEnd"/>
            <w:r w:rsidRPr="009B2EB5">
              <w:rPr>
                <w:rFonts w:ascii="Arial" w:hAnsi="Arial" w:cs="Arial"/>
              </w:rPr>
              <w:t xml:space="preserve"> 3</w:t>
            </w:r>
          </w:p>
        </w:tc>
        <w:tc>
          <w:tcPr>
            <w:tcW w:w="1181" w:type="dxa"/>
          </w:tcPr>
          <w:p w14:paraId="62ADDE48" w14:textId="632456D3" w:rsidR="006928C1" w:rsidRPr="009B2EB5" w:rsidRDefault="006928C1" w:rsidP="002E1796">
            <w:pPr>
              <w:jc w:val="right"/>
              <w:rPr>
                <w:rFonts w:ascii="Arial" w:hAnsi="Arial" w:cs="Arial"/>
              </w:rPr>
            </w:pPr>
          </w:p>
        </w:tc>
      </w:tr>
      <w:tr w:rsidR="006928C1" w:rsidRPr="009B2EB5" w14:paraId="0ED7DAA8" w14:textId="575CA69B" w:rsidTr="00023FF0">
        <w:tc>
          <w:tcPr>
            <w:tcW w:w="1658" w:type="dxa"/>
          </w:tcPr>
          <w:p w14:paraId="70C03226" w14:textId="565D15F6" w:rsidR="006928C1" w:rsidRPr="009B2EB5" w:rsidRDefault="006928C1" w:rsidP="002E1796">
            <w:pPr>
              <w:rPr>
                <w:rFonts w:ascii="Arial" w:hAnsi="Arial" w:cs="Arial"/>
              </w:rPr>
            </w:pPr>
            <w:r w:rsidRPr="009B2EB5">
              <w:rPr>
                <w:rFonts w:ascii="Arial" w:hAnsi="Arial" w:cs="Arial"/>
              </w:rPr>
              <w:t>Njivske površine</w:t>
            </w:r>
          </w:p>
        </w:tc>
        <w:tc>
          <w:tcPr>
            <w:tcW w:w="1280" w:type="dxa"/>
          </w:tcPr>
          <w:p w14:paraId="1850C621" w14:textId="1334B4C7" w:rsidR="006928C1" w:rsidRPr="009B2EB5" w:rsidRDefault="006928C1" w:rsidP="002E1796">
            <w:pPr>
              <w:jc w:val="right"/>
              <w:rPr>
                <w:rFonts w:ascii="Arial" w:hAnsi="Arial" w:cs="Arial"/>
              </w:rPr>
            </w:pPr>
            <w:proofErr w:type="spellStart"/>
            <w:r w:rsidRPr="009B2EB5">
              <w:rPr>
                <w:rFonts w:ascii="Arial" w:hAnsi="Arial" w:cs="Arial"/>
              </w:rPr>
              <w:t>Tier</w:t>
            </w:r>
            <w:proofErr w:type="spellEnd"/>
            <w:r w:rsidRPr="009B2EB5">
              <w:rPr>
                <w:rFonts w:ascii="Arial" w:hAnsi="Arial" w:cs="Arial"/>
              </w:rPr>
              <w:t xml:space="preserve"> 1</w:t>
            </w:r>
          </w:p>
        </w:tc>
        <w:tc>
          <w:tcPr>
            <w:tcW w:w="1268" w:type="dxa"/>
          </w:tcPr>
          <w:p w14:paraId="6DCDB03C" w14:textId="1457C874" w:rsidR="006928C1" w:rsidRPr="009B2EB5" w:rsidRDefault="006928C1" w:rsidP="002E1796">
            <w:pPr>
              <w:jc w:val="right"/>
              <w:rPr>
                <w:rFonts w:ascii="Arial" w:hAnsi="Arial" w:cs="Arial"/>
              </w:rPr>
            </w:pPr>
            <w:proofErr w:type="spellStart"/>
            <w:r w:rsidRPr="009B2EB5">
              <w:rPr>
                <w:rFonts w:ascii="Arial" w:hAnsi="Arial" w:cs="Arial"/>
              </w:rPr>
              <w:t>Tier</w:t>
            </w:r>
            <w:proofErr w:type="spellEnd"/>
            <w:r w:rsidRPr="009B2EB5">
              <w:rPr>
                <w:rFonts w:ascii="Arial" w:hAnsi="Arial" w:cs="Arial"/>
              </w:rPr>
              <w:t xml:space="preserve"> 1</w:t>
            </w:r>
          </w:p>
        </w:tc>
        <w:tc>
          <w:tcPr>
            <w:tcW w:w="1176" w:type="dxa"/>
          </w:tcPr>
          <w:p w14:paraId="06EEDC3F" w14:textId="6EF1A378" w:rsidR="006928C1" w:rsidRPr="009B2EB5" w:rsidRDefault="006928C1" w:rsidP="002E1796">
            <w:pPr>
              <w:jc w:val="right"/>
              <w:rPr>
                <w:rFonts w:ascii="Arial" w:hAnsi="Arial" w:cs="Arial"/>
              </w:rPr>
            </w:pPr>
            <w:proofErr w:type="spellStart"/>
            <w:r w:rsidRPr="009B2EB5">
              <w:rPr>
                <w:rFonts w:ascii="Arial" w:hAnsi="Arial" w:cs="Arial"/>
              </w:rPr>
              <w:t>Tier</w:t>
            </w:r>
            <w:proofErr w:type="spellEnd"/>
            <w:r w:rsidRPr="009B2EB5">
              <w:rPr>
                <w:rFonts w:ascii="Arial" w:hAnsi="Arial" w:cs="Arial"/>
              </w:rPr>
              <w:t xml:space="preserve"> 1</w:t>
            </w:r>
          </w:p>
        </w:tc>
        <w:tc>
          <w:tcPr>
            <w:tcW w:w="1167" w:type="dxa"/>
          </w:tcPr>
          <w:p w14:paraId="1484067A" w14:textId="2A600912" w:rsidR="006928C1" w:rsidRPr="009B2EB5" w:rsidRDefault="006928C1" w:rsidP="002E1796">
            <w:pPr>
              <w:jc w:val="right"/>
              <w:rPr>
                <w:rFonts w:ascii="Arial" w:hAnsi="Arial" w:cs="Arial"/>
              </w:rPr>
            </w:pPr>
            <w:proofErr w:type="spellStart"/>
            <w:r w:rsidRPr="009B2EB5">
              <w:rPr>
                <w:rFonts w:ascii="Arial" w:hAnsi="Arial" w:cs="Arial"/>
              </w:rPr>
              <w:t>Tier</w:t>
            </w:r>
            <w:proofErr w:type="spellEnd"/>
            <w:r w:rsidRPr="009B2EB5">
              <w:rPr>
                <w:rFonts w:ascii="Arial" w:hAnsi="Arial" w:cs="Arial"/>
              </w:rPr>
              <w:t xml:space="preserve"> 1 in 2</w:t>
            </w:r>
          </w:p>
        </w:tc>
        <w:tc>
          <w:tcPr>
            <w:tcW w:w="1196" w:type="dxa"/>
          </w:tcPr>
          <w:p w14:paraId="27F92288" w14:textId="1F987ECE" w:rsidR="006928C1" w:rsidRPr="009B2EB5" w:rsidRDefault="006928C1" w:rsidP="002E1796">
            <w:pPr>
              <w:jc w:val="right"/>
              <w:rPr>
                <w:rFonts w:ascii="Arial" w:hAnsi="Arial" w:cs="Arial"/>
              </w:rPr>
            </w:pPr>
            <w:proofErr w:type="spellStart"/>
            <w:r w:rsidRPr="009B2EB5">
              <w:rPr>
                <w:rFonts w:ascii="Arial" w:hAnsi="Arial" w:cs="Arial"/>
              </w:rPr>
              <w:t>Tier</w:t>
            </w:r>
            <w:proofErr w:type="spellEnd"/>
            <w:r w:rsidRPr="009B2EB5">
              <w:rPr>
                <w:rFonts w:ascii="Arial" w:hAnsi="Arial" w:cs="Arial"/>
              </w:rPr>
              <w:t xml:space="preserve"> 2</w:t>
            </w:r>
          </w:p>
        </w:tc>
        <w:tc>
          <w:tcPr>
            <w:tcW w:w="1181" w:type="dxa"/>
          </w:tcPr>
          <w:p w14:paraId="1BAE7554" w14:textId="38455863" w:rsidR="006928C1" w:rsidRPr="009B2EB5" w:rsidRDefault="006928C1" w:rsidP="002E1796">
            <w:pPr>
              <w:jc w:val="right"/>
              <w:rPr>
                <w:rFonts w:ascii="Arial" w:hAnsi="Arial" w:cs="Arial"/>
              </w:rPr>
            </w:pPr>
          </w:p>
        </w:tc>
      </w:tr>
      <w:tr w:rsidR="006928C1" w:rsidRPr="009B2EB5" w14:paraId="0F2D59EA" w14:textId="67715A82" w:rsidTr="00023FF0">
        <w:tc>
          <w:tcPr>
            <w:tcW w:w="1658" w:type="dxa"/>
          </w:tcPr>
          <w:p w14:paraId="09EC08EB" w14:textId="29C2C55E" w:rsidR="006928C1" w:rsidRPr="009B2EB5" w:rsidRDefault="006928C1" w:rsidP="002E1796">
            <w:pPr>
              <w:rPr>
                <w:rFonts w:ascii="Arial" w:hAnsi="Arial" w:cs="Arial"/>
              </w:rPr>
            </w:pPr>
            <w:r w:rsidRPr="009B2EB5">
              <w:rPr>
                <w:rFonts w:ascii="Arial" w:hAnsi="Arial" w:cs="Arial"/>
              </w:rPr>
              <w:t>Travinje</w:t>
            </w:r>
          </w:p>
        </w:tc>
        <w:tc>
          <w:tcPr>
            <w:tcW w:w="1280" w:type="dxa"/>
          </w:tcPr>
          <w:p w14:paraId="3F1EE774" w14:textId="012FB9FA" w:rsidR="006928C1" w:rsidRPr="009B2EB5" w:rsidRDefault="006928C1" w:rsidP="002E1796">
            <w:pPr>
              <w:jc w:val="right"/>
              <w:rPr>
                <w:rFonts w:ascii="Arial" w:hAnsi="Arial" w:cs="Arial"/>
              </w:rPr>
            </w:pPr>
            <w:proofErr w:type="spellStart"/>
            <w:r w:rsidRPr="009B2EB5">
              <w:rPr>
                <w:rFonts w:ascii="Arial" w:hAnsi="Arial" w:cs="Arial"/>
              </w:rPr>
              <w:t>Tier</w:t>
            </w:r>
            <w:proofErr w:type="spellEnd"/>
            <w:r w:rsidRPr="009B2EB5">
              <w:rPr>
                <w:rFonts w:ascii="Arial" w:hAnsi="Arial" w:cs="Arial"/>
              </w:rPr>
              <w:t xml:space="preserve"> 1 in 3</w:t>
            </w:r>
          </w:p>
        </w:tc>
        <w:tc>
          <w:tcPr>
            <w:tcW w:w="1268" w:type="dxa"/>
          </w:tcPr>
          <w:p w14:paraId="1FA21CF1" w14:textId="20F0C8E5" w:rsidR="006928C1" w:rsidRPr="009B2EB5" w:rsidRDefault="006928C1" w:rsidP="002E1796">
            <w:pPr>
              <w:jc w:val="right"/>
              <w:rPr>
                <w:rFonts w:ascii="Arial" w:hAnsi="Arial" w:cs="Arial"/>
              </w:rPr>
            </w:pPr>
            <w:proofErr w:type="spellStart"/>
            <w:r w:rsidRPr="009B2EB5">
              <w:rPr>
                <w:rFonts w:ascii="Arial" w:hAnsi="Arial" w:cs="Arial"/>
              </w:rPr>
              <w:t>Tier</w:t>
            </w:r>
            <w:proofErr w:type="spellEnd"/>
            <w:r w:rsidRPr="009B2EB5">
              <w:rPr>
                <w:rFonts w:ascii="Arial" w:hAnsi="Arial" w:cs="Arial"/>
              </w:rPr>
              <w:t xml:space="preserve"> 1 in 3</w:t>
            </w:r>
          </w:p>
        </w:tc>
        <w:tc>
          <w:tcPr>
            <w:tcW w:w="1176" w:type="dxa"/>
          </w:tcPr>
          <w:p w14:paraId="293D0E30" w14:textId="516EFC5D" w:rsidR="006928C1" w:rsidRPr="009B2EB5" w:rsidRDefault="006928C1" w:rsidP="002E1796">
            <w:pPr>
              <w:jc w:val="right"/>
              <w:rPr>
                <w:rFonts w:ascii="Arial" w:hAnsi="Arial" w:cs="Arial"/>
              </w:rPr>
            </w:pPr>
            <w:proofErr w:type="spellStart"/>
            <w:r w:rsidRPr="009B2EB5">
              <w:rPr>
                <w:rFonts w:ascii="Arial" w:hAnsi="Arial" w:cs="Arial"/>
              </w:rPr>
              <w:t>Tier</w:t>
            </w:r>
            <w:proofErr w:type="spellEnd"/>
            <w:r w:rsidRPr="009B2EB5">
              <w:rPr>
                <w:rFonts w:ascii="Arial" w:hAnsi="Arial" w:cs="Arial"/>
              </w:rPr>
              <w:t xml:space="preserve"> 1 in 3</w:t>
            </w:r>
          </w:p>
        </w:tc>
        <w:tc>
          <w:tcPr>
            <w:tcW w:w="1167" w:type="dxa"/>
          </w:tcPr>
          <w:p w14:paraId="2656099A" w14:textId="504A9F4A" w:rsidR="006928C1" w:rsidRPr="009B2EB5" w:rsidRDefault="006928C1" w:rsidP="002E1796">
            <w:pPr>
              <w:jc w:val="right"/>
              <w:rPr>
                <w:rFonts w:ascii="Arial" w:hAnsi="Arial" w:cs="Arial"/>
              </w:rPr>
            </w:pPr>
            <w:proofErr w:type="spellStart"/>
            <w:r w:rsidRPr="009B2EB5">
              <w:rPr>
                <w:rFonts w:ascii="Arial" w:hAnsi="Arial" w:cs="Arial"/>
              </w:rPr>
              <w:t>Tier</w:t>
            </w:r>
            <w:proofErr w:type="spellEnd"/>
            <w:r w:rsidRPr="009B2EB5">
              <w:rPr>
                <w:rFonts w:ascii="Arial" w:hAnsi="Arial" w:cs="Arial"/>
              </w:rPr>
              <w:t xml:space="preserve"> 1 in 3</w:t>
            </w:r>
          </w:p>
        </w:tc>
        <w:tc>
          <w:tcPr>
            <w:tcW w:w="1196" w:type="dxa"/>
          </w:tcPr>
          <w:p w14:paraId="4DBB1B55" w14:textId="45771ABB" w:rsidR="006928C1" w:rsidRPr="009B2EB5" w:rsidRDefault="006928C1" w:rsidP="002E1796">
            <w:pPr>
              <w:jc w:val="right"/>
              <w:rPr>
                <w:rFonts w:ascii="Arial" w:hAnsi="Arial" w:cs="Arial"/>
              </w:rPr>
            </w:pPr>
            <w:proofErr w:type="spellStart"/>
            <w:r w:rsidRPr="009B2EB5">
              <w:rPr>
                <w:rFonts w:ascii="Arial" w:hAnsi="Arial" w:cs="Arial"/>
              </w:rPr>
              <w:t>Tier</w:t>
            </w:r>
            <w:proofErr w:type="spellEnd"/>
            <w:r w:rsidRPr="009B2EB5">
              <w:rPr>
                <w:rFonts w:ascii="Arial" w:hAnsi="Arial" w:cs="Arial"/>
              </w:rPr>
              <w:t xml:space="preserve"> 2 in 3</w:t>
            </w:r>
          </w:p>
        </w:tc>
        <w:tc>
          <w:tcPr>
            <w:tcW w:w="1181" w:type="dxa"/>
          </w:tcPr>
          <w:p w14:paraId="1E14632C" w14:textId="0549488F" w:rsidR="006928C1" w:rsidRPr="009B2EB5" w:rsidRDefault="006928C1" w:rsidP="002E1796">
            <w:pPr>
              <w:jc w:val="right"/>
              <w:rPr>
                <w:rFonts w:ascii="Arial" w:hAnsi="Arial" w:cs="Arial"/>
              </w:rPr>
            </w:pPr>
          </w:p>
        </w:tc>
      </w:tr>
      <w:tr w:rsidR="006928C1" w:rsidRPr="009B2EB5" w14:paraId="46768165" w14:textId="49DA0680" w:rsidTr="00023FF0">
        <w:tc>
          <w:tcPr>
            <w:tcW w:w="1658" w:type="dxa"/>
          </w:tcPr>
          <w:p w14:paraId="59DF320F" w14:textId="5105FB87" w:rsidR="006928C1" w:rsidRPr="009B2EB5" w:rsidRDefault="006928C1" w:rsidP="002E1796">
            <w:pPr>
              <w:rPr>
                <w:rFonts w:ascii="Arial" w:hAnsi="Arial" w:cs="Arial"/>
              </w:rPr>
            </w:pPr>
            <w:r w:rsidRPr="009B2EB5">
              <w:rPr>
                <w:rFonts w:ascii="Arial" w:hAnsi="Arial" w:cs="Arial"/>
              </w:rPr>
              <w:t>Mokrišča</w:t>
            </w:r>
          </w:p>
        </w:tc>
        <w:tc>
          <w:tcPr>
            <w:tcW w:w="1280" w:type="dxa"/>
          </w:tcPr>
          <w:p w14:paraId="6290514C" w14:textId="2BBC02D2" w:rsidR="006928C1" w:rsidRPr="009B2EB5" w:rsidRDefault="006928C1" w:rsidP="002E1796">
            <w:pPr>
              <w:jc w:val="right"/>
              <w:rPr>
                <w:rFonts w:ascii="Arial" w:hAnsi="Arial" w:cs="Arial"/>
              </w:rPr>
            </w:pPr>
            <w:proofErr w:type="spellStart"/>
            <w:r w:rsidRPr="009B2EB5">
              <w:rPr>
                <w:rFonts w:ascii="Arial" w:hAnsi="Arial" w:cs="Arial"/>
              </w:rPr>
              <w:t>Tier</w:t>
            </w:r>
            <w:proofErr w:type="spellEnd"/>
            <w:r w:rsidRPr="009B2EB5">
              <w:rPr>
                <w:rFonts w:ascii="Arial" w:hAnsi="Arial" w:cs="Arial"/>
              </w:rPr>
              <w:t xml:space="preserve"> 2</w:t>
            </w:r>
          </w:p>
        </w:tc>
        <w:tc>
          <w:tcPr>
            <w:tcW w:w="1268" w:type="dxa"/>
          </w:tcPr>
          <w:p w14:paraId="558BC75F" w14:textId="301EA348" w:rsidR="006928C1" w:rsidRPr="009B2EB5" w:rsidRDefault="006928C1" w:rsidP="002E1796">
            <w:pPr>
              <w:jc w:val="right"/>
              <w:rPr>
                <w:rFonts w:ascii="Arial" w:hAnsi="Arial" w:cs="Arial"/>
              </w:rPr>
            </w:pPr>
            <w:proofErr w:type="spellStart"/>
            <w:r w:rsidRPr="009B2EB5">
              <w:rPr>
                <w:rFonts w:ascii="Arial" w:hAnsi="Arial" w:cs="Arial"/>
              </w:rPr>
              <w:t>Tier</w:t>
            </w:r>
            <w:proofErr w:type="spellEnd"/>
            <w:r w:rsidRPr="009B2EB5">
              <w:rPr>
                <w:rFonts w:ascii="Arial" w:hAnsi="Arial" w:cs="Arial"/>
              </w:rPr>
              <w:t xml:space="preserve"> 2</w:t>
            </w:r>
          </w:p>
        </w:tc>
        <w:tc>
          <w:tcPr>
            <w:tcW w:w="1176" w:type="dxa"/>
          </w:tcPr>
          <w:p w14:paraId="6E6C5D87" w14:textId="785A7A90" w:rsidR="006928C1" w:rsidRPr="009B2EB5" w:rsidRDefault="006928C1" w:rsidP="002E1796">
            <w:pPr>
              <w:jc w:val="right"/>
              <w:rPr>
                <w:rFonts w:ascii="Arial" w:hAnsi="Arial" w:cs="Arial"/>
              </w:rPr>
            </w:pPr>
            <w:proofErr w:type="spellStart"/>
            <w:r w:rsidRPr="009B2EB5">
              <w:rPr>
                <w:rFonts w:ascii="Arial" w:hAnsi="Arial" w:cs="Arial"/>
              </w:rPr>
              <w:t>Tier</w:t>
            </w:r>
            <w:proofErr w:type="spellEnd"/>
            <w:r w:rsidRPr="009B2EB5">
              <w:rPr>
                <w:rFonts w:ascii="Arial" w:hAnsi="Arial" w:cs="Arial"/>
              </w:rPr>
              <w:t xml:space="preserve"> 2</w:t>
            </w:r>
          </w:p>
        </w:tc>
        <w:tc>
          <w:tcPr>
            <w:tcW w:w="1167" w:type="dxa"/>
          </w:tcPr>
          <w:p w14:paraId="4E4CF1F6" w14:textId="6AEF1A3F" w:rsidR="006928C1" w:rsidRPr="009B2EB5" w:rsidRDefault="006928C1" w:rsidP="002E1796">
            <w:pPr>
              <w:jc w:val="right"/>
              <w:rPr>
                <w:rFonts w:ascii="Arial" w:hAnsi="Arial" w:cs="Arial"/>
              </w:rPr>
            </w:pPr>
            <w:proofErr w:type="spellStart"/>
            <w:r w:rsidRPr="009B2EB5">
              <w:rPr>
                <w:rFonts w:ascii="Arial" w:hAnsi="Arial" w:cs="Arial"/>
              </w:rPr>
              <w:t>Tier</w:t>
            </w:r>
            <w:proofErr w:type="spellEnd"/>
            <w:r w:rsidRPr="009B2EB5">
              <w:rPr>
                <w:rFonts w:ascii="Arial" w:hAnsi="Arial" w:cs="Arial"/>
              </w:rPr>
              <w:t xml:space="preserve"> 2</w:t>
            </w:r>
          </w:p>
        </w:tc>
        <w:tc>
          <w:tcPr>
            <w:tcW w:w="1196" w:type="dxa"/>
          </w:tcPr>
          <w:p w14:paraId="78EB5630" w14:textId="28E7DB4F" w:rsidR="006928C1" w:rsidRPr="009B2EB5" w:rsidRDefault="006928C1" w:rsidP="002E1796">
            <w:pPr>
              <w:jc w:val="right"/>
              <w:rPr>
                <w:rFonts w:ascii="Arial" w:hAnsi="Arial" w:cs="Arial"/>
              </w:rPr>
            </w:pPr>
            <w:proofErr w:type="spellStart"/>
            <w:r w:rsidRPr="009B2EB5">
              <w:rPr>
                <w:rFonts w:ascii="Arial" w:hAnsi="Arial" w:cs="Arial"/>
              </w:rPr>
              <w:t>Tier</w:t>
            </w:r>
            <w:proofErr w:type="spellEnd"/>
            <w:r w:rsidRPr="009B2EB5">
              <w:rPr>
                <w:rFonts w:ascii="Arial" w:hAnsi="Arial" w:cs="Arial"/>
              </w:rPr>
              <w:t xml:space="preserve"> 2</w:t>
            </w:r>
          </w:p>
        </w:tc>
        <w:tc>
          <w:tcPr>
            <w:tcW w:w="1181" w:type="dxa"/>
          </w:tcPr>
          <w:p w14:paraId="775657E2" w14:textId="61D52ADB" w:rsidR="006928C1" w:rsidRPr="009B2EB5" w:rsidRDefault="006928C1" w:rsidP="002E1796">
            <w:pPr>
              <w:jc w:val="right"/>
              <w:rPr>
                <w:rFonts w:ascii="Arial" w:hAnsi="Arial" w:cs="Arial"/>
              </w:rPr>
            </w:pPr>
          </w:p>
        </w:tc>
      </w:tr>
      <w:tr w:rsidR="006928C1" w:rsidRPr="009B2EB5" w14:paraId="654B3D4F" w14:textId="43C575AE" w:rsidTr="00023FF0">
        <w:tc>
          <w:tcPr>
            <w:tcW w:w="1658" w:type="dxa"/>
          </w:tcPr>
          <w:p w14:paraId="4B4EE91D" w14:textId="2172D156" w:rsidR="006928C1" w:rsidRPr="009B2EB5" w:rsidRDefault="006928C1" w:rsidP="002E1796">
            <w:pPr>
              <w:rPr>
                <w:rFonts w:ascii="Arial" w:hAnsi="Arial" w:cs="Arial"/>
              </w:rPr>
            </w:pPr>
            <w:r w:rsidRPr="009B2EB5">
              <w:rPr>
                <w:rFonts w:ascii="Arial" w:hAnsi="Arial" w:cs="Arial"/>
              </w:rPr>
              <w:t>Naselja</w:t>
            </w:r>
          </w:p>
        </w:tc>
        <w:tc>
          <w:tcPr>
            <w:tcW w:w="1280" w:type="dxa"/>
          </w:tcPr>
          <w:p w14:paraId="2D51ED2E" w14:textId="35FCFD96" w:rsidR="006928C1" w:rsidRPr="009B2EB5" w:rsidRDefault="006928C1" w:rsidP="002E1796">
            <w:pPr>
              <w:jc w:val="right"/>
              <w:rPr>
                <w:rFonts w:ascii="Arial" w:hAnsi="Arial" w:cs="Arial"/>
              </w:rPr>
            </w:pPr>
            <w:proofErr w:type="spellStart"/>
            <w:r w:rsidRPr="009B2EB5">
              <w:rPr>
                <w:rFonts w:ascii="Arial" w:hAnsi="Arial" w:cs="Arial"/>
              </w:rPr>
              <w:t>Tier</w:t>
            </w:r>
            <w:proofErr w:type="spellEnd"/>
            <w:r w:rsidRPr="009B2EB5">
              <w:rPr>
                <w:rFonts w:ascii="Arial" w:hAnsi="Arial" w:cs="Arial"/>
              </w:rPr>
              <w:t xml:space="preserve"> 1 in 2</w:t>
            </w:r>
          </w:p>
        </w:tc>
        <w:tc>
          <w:tcPr>
            <w:tcW w:w="1268" w:type="dxa"/>
          </w:tcPr>
          <w:p w14:paraId="3B04C9EA" w14:textId="21238AF4" w:rsidR="006928C1" w:rsidRPr="009B2EB5" w:rsidRDefault="006928C1" w:rsidP="002E1796">
            <w:pPr>
              <w:jc w:val="right"/>
              <w:rPr>
                <w:rFonts w:ascii="Arial" w:hAnsi="Arial" w:cs="Arial"/>
              </w:rPr>
            </w:pPr>
            <w:proofErr w:type="spellStart"/>
            <w:r w:rsidRPr="009B2EB5">
              <w:rPr>
                <w:rFonts w:ascii="Arial" w:hAnsi="Arial" w:cs="Arial"/>
              </w:rPr>
              <w:t>Tier</w:t>
            </w:r>
            <w:proofErr w:type="spellEnd"/>
            <w:r w:rsidRPr="009B2EB5">
              <w:rPr>
                <w:rFonts w:ascii="Arial" w:hAnsi="Arial" w:cs="Arial"/>
              </w:rPr>
              <w:t xml:space="preserve"> 1 in 2</w:t>
            </w:r>
          </w:p>
        </w:tc>
        <w:tc>
          <w:tcPr>
            <w:tcW w:w="1176" w:type="dxa"/>
          </w:tcPr>
          <w:p w14:paraId="41C2E56F" w14:textId="046DD7D9" w:rsidR="006928C1" w:rsidRPr="009B2EB5" w:rsidRDefault="006928C1" w:rsidP="002E1796">
            <w:pPr>
              <w:jc w:val="right"/>
              <w:rPr>
                <w:rFonts w:ascii="Arial" w:hAnsi="Arial" w:cs="Arial"/>
              </w:rPr>
            </w:pPr>
            <w:proofErr w:type="spellStart"/>
            <w:r w:rsidRPr="009B2EB5">
              <w:rPr>
                <w:rFonts w:ascii="Arial" w:hAnsi="Arial" w:cs="Arial"/>
              </w:rPr>
              <w:t>Tier</w:t>
            </w:r>
            <w:proofErr w:type="spellEnd"/>
            <w:r w:rsidRPr="009B2EB5">
              <w:rPr>
                <w:rFonts w:ascii="Arial" w:hAnsi="Arial" w:cs="Arial"/>
              </w:rPr>
              <w:t xml:space="preserve"> 1</w:t>
            </w:r>
          </w:p>
        </w:tc>
        <w:tc>
          <w:tcPr>
            <w:tcW w:w="1167" w:type="dxa"/>
          </w:tcPr>
          <w:p w14:paraId="6CE89B7A" w14:textId="2E24B479" w:rsidR="006928C1" w:rsidRPr="009B2EB5" w:rsidRDefault="006928C1" w:rsidP="002E1796">
            <w:pPr>
              <w:jc w:val="right"/>
              <w:rPr>
                <w:rFonts w:ascii="Arial" w:hAnsi="Arial" w:cs="Arial"/>
              </w:rPr>
            </w:pPr>
            <w:proofErr w:type="spellStart"/>
            <w:r w:rsidRPr="009B2EB5">
              <w:rPr>
                <w:rFonts w:ascii="Arial" w:hAnsi="Arial" w:cs="Arial"/>
              </w:rPr>
              <w:t>Tier</w:t>
            </w:r>
            <w:proofErr w:type="spellEnd"/>
            <w:r w:rsidRPr="009B2EB5">
              <w:rPr>
                <w:rFonts w:ascii="Arial" w:hAnsi="Arial" w:cs="Arial"/>
              </w:rPr>
              <w:t xml:space="preserve"> 1</w:t>
            </w:r>
          </w:p>
        </w:tc>
        <w:tc>
          <w:tcPr>
            <w:tcW w:w="1196" w:type="dxa"/>
          </w:tcPr>
          <w:p w14:paraId="32A19474" w14:textId="2C58BE52" w:rsidR="006928C1" w:rsidRPr="009B2EB5" w:rsidRDefault="006928C1" w:rsidP="002E1796">
            <w:pPr>
              <w:jc w:val="right"/>
              <w:rPr>
                <w:rFonts w:ascii="Arial" w:hAnsi="Arial" w:cs="Arial"/>
              </w:rPr>
            </w:pPr>
            <w:proofErr w:type="spellStart"/>
            <w:r w:rsidRPr="009B2EB5">
              <w:rPr>
                <w:rFonts w:ascii="Arial" w:hAnsi="Arial" w:cs="Arial"/>
              </w:rPr>
              <w:t>Tier</w:t>
            </w:r>
            <w:proofErr w:type="spellEnd"/>
            <w:r w:rsidRPr="009B2EB5">
              <w:rPr>
                <w:rFonts w:ascii="Arial" w:hAnsi="Arial" w:cs="Arial"/>
              </w:rPr>
              <w:t xml:space="preserve"> 2</w:t>
            </w:r>
          </w:p>
        </w:tc>
        <w:tc>
          <w:tcPr>
            <w:tcW w:w="1181" w:type="dxa"/>
          </w:tcPr>
          <w:p w14:paraId="7BC8E6CD" w14:textId="638A17F1" w:rsidR="006928C1" w:rsidRPr="009B2EB5" w:rsidRDefault="006928C1" w:rsidP="002E1796">
            <w:pPr>
              <w:jc w:val="right"/>
              <w:rPr>
                <w:rFonts w:ascii="Arial" w:hAnsi="Arial" w:cs="Arial"/>
              </w:rPr>
            </w:pPr>
          </w:p>
        </w:tc>
      </w:tr>
      <w:tr w:rsidR="006928C1" w:rsidRPr="009B2EB5" w14:paraId="5BEC5457" w14:textId="05689552" w:rsidTr="00023FF0">
        <w:tc>
          <w:tcPr>
            <w:tcW w:w="1658" w:type="dxa"/>
          </w:tcPr>
          <w:p w14:paraId="127BDCD7" w14:textId="09BEE3E5" w:rsidR="006928C1" w:rsidRPr="009B2EB5" w:rsidRDefault="006928C1" w:rsidP="002E1796">
            <w:pPr>
              <w:rPr>
                <w:rFonts w:ascii="Arial" w:hAnsi="Arial" w:cs="Arial"/>
              </w:rPr>
            </w:pPr>
            <w:r w:rsidRPr="009B2EB5">
              <w:rPr>
                <w:rFonts w:ascii="Arial" w:hAnsi="Arial" w:cs="Arial"/>
              </w:rPr>
              <w:t>Druga zemljišča</w:t>
            </w:r>
          </w:p>
        </w:tc>
        <w:tc>
          <w:tcPr>
            <w:tcW w:w="1280" w:type="dxa"/>
          </w:tcPr>
          <w:p w14:paraId="34D3CF1E" w14:textId="68FF0D22" w:rsidR="006928C1" w:rsidRPr="009B2EB5" w:rsidRDefault="006928C1" w:rsidP="002E1796">
            <w:pPr>
              <w:jc w:val="right"/>
              <w:rPr>
                <w:rFonts w:ascii="Arial" w:hAnsi="Arial" w:cs="Arial"/>
              </w:rPr>
            </w:pPr>
            <w:proofErr w:type="spellStart"/>
            <w:r w:rsidRPr="009B2EB5">
              <w:rPr>
                <w:rFonts w:ascii="Arial" w:hAnsi="Arial" w:cs="Arial"/>
              </w:rPr>
              <w:t>Tier</w:t>
            </w:r>
            <w:proofErr w:type="spellEnd"/>
            <w:r w:rsidRPr="009B2EB5">
              <w:rPr>
                <w:rFonts w:ascii="Arial" w:hAnsi="Arial" w:cs="Arial"/>
              </w:rPr>
              <w:t xml:space="preserve"> 1</w:t>
            </w:r>
          </w:p>
        </w:tc>
        <w:tc>
          <w:tcPr>
            <w:tcW w:w="1268" w:type="dxa"/>
          </w:tcPr>
          <w:p w14:paraId="3CBD6F6A" w14:textId="0E309C81" w:rsidR="006928C1" w:rsidRPr="009B2EB5" w:rsidRDefault="006928C1" w:rsidP="002E1796">
            <w:pPr>
              <w:jc w:val="right"/>
              <w:rPr>
                <w:rFonts w:ascii="Arial" w:hAnsi="Arial" w:cs="Arial"/>
              </w:rPr>
            </w:pPr>
            <w:proofErr w:type="spellStart"/>
            <w:r w:rsidRPr="009B2EB5">
              <w:rPr>
                <w:rFonts w:ascii="Arial" w:hAnsi="Arial" w:cs="Arial"/>
              </w:rPr>
              <w:t>Tier</w:t>
            </w:r>
            <w:proofErr w:type="spellEnd"/>
            <w:r w:rsidRPr="009B2EB5">
              <w:rPr>
                <w:rFonts w:ascii="Arial" w:hAnsi="Arial" w:cs="Arial"/>
              </w:rPr>
              <w:t xml:space="preserve"> 1</w:t>
            </w:r>
          </w:p>
        </w:tc>
        <w:tc>
          <w:tcPr>
            <w:tcW w:w="1176" w:type="dxa"/>
          </w:tcPr>
          <w:p w14:paraId="4A681438" w14:textId="24EF6080" w:rsidR="006928C1" w:rsidRPr="009B2EB5" w:rsidRDefault="006928C1" w:rsidP="002E1796">
            <w:pPr>
              <w:jc w:val="right"/>
              <w:rPr>
                <w:rFonts w:ascii="Arial" w:hAnsi="Arial" w:cs="Arial"/>
              </w:rPr>
            </w:pPr>
            <w:proofErr w:type="spellStart"/>
            <w:r w:rsidRPr="009B2EB5">
              <w:rPr>
                <w:rFonts w:ascii="Arial" w:hAnsi="Arial" w:cs="Arial"/>
              </w:rPr>
              <w:t>Tier</w:t>
            </w:r>
            <w:proofErr w:type="spellEnd"/>
            <w:r w:rsidRPr="009B2EB5">
              <w:rPr>
                <w:rFonts w:ascii="Arial" w:hAnsi="Arial" w:cs="Arial"/>
              </w:rPr>
              <w:t xml:space="preserve"> 1  in 2</w:t>
            </w:r>
          </w:p>
        </w:tc>
        <w:tc>
          <w:tcPr>
            <w:tcW w:w="1167" w:type="dxa"/>
          </w:tcPr>
          <w:p w14:paraId="15DC729A" w14:textId="0D6C4990" w:rsidR="006928C1" w:rsidRPr="009B2EB5" w:rsidRDefault="006928C1" w:rsidP="002E1796">
            <w:pPr>
              <w:jc w:val="right"/>
              <w:rPr>
                <w:rFonts w:ascii="Arial" w:hAnsi="Arial" w:cs="Arial"/>
              </w:rPr>
            </w:pPr>
            <w:proofErr w:type="spellStart"/>
            <w:r w:rsidRPr="009B2EB5">
              <w:rPr>
                <w:rFonts w:ascii="Arial" w:hAnsi="Arial" w:cs="Arial"/>
              </w:rPr>
              <w:t>Tier</w:t>
            </w:r>
            <w:proofErr w:type="spellEnd"/>
            <w:r w:rsidRPr="009B2EB5">
              <w:rPr>
                <w:rFonts w:ascii="Arial" w:hAnsi="Arial" w:cs="Arial"/>
              </w:rPr>
              <w:t xml:space="preserve"> 1 in 2</w:t>
            </w:r>
          </w:p>
        </w:tc>
        <w:tc>
          <w:tcPr>
            <w:tcW w:w="1196" w:type="dxa"/>
          </w:tcPr>
          <w:p w14:paraId="452531A5" w14:textId="7ED70147" w:rsidR="006928C1" w:rsidRPr="009B2EB5" w:rsidRDefault="006928C1" w:rsidP="002E1796">
            <w:pPr>
              <w:jc w:val="right"/>
              <w:rPr>
                <w:rFonts w:ascii="Arial" w:hAnsi="Arial" w:cs="Arial"/>
              </w:rPr>
            </w:pPr>
            <w:proofErr w:type="spellStart"/>
            <w:r w:rsidRPr="009B2EB5">
              <w:rPr>
                <w:rFonts w:ascii="Arial" w:hAnsi="Arial" w:cs="Arial"/>
              </w:rPr>
              <w:t>Tier</w:t>
            </w:r>
            <w:proofErr w:type="spellEnd"/>
            <w:r w:rsidRPr="009B2EB5">
              <w:rPr>
                <w:rFonts w:ascii="Arial" w:hAnsi="Arial" w:cs="Arial"/>
              </w:rPr>
              <w:t xml:space="preserve"> 2</w:t>
            </w:r>
          </w:p>
        </w:tc>
        <w:tc>
          <w:tcPr>
            <w:tcW w:w="1181" w:type="dxa"/>
          </w:tcPr>
          <w:p w14:paraId="3EEE6D85" w14:textId="1958F981" w:rsidR="006928C1" w:rsidRPr="009B2EB5" w:rsidRDefault="006928C1" w:rsidP="002E1796">
            <w:pPr>
              <w:jc w:val="right"/>
              <w:rPr>
                <w:rFonts w:ascii="Arial" w:hAnsi="Arial" w:cs="Arial"/>
              </w:rPr>
            </w:pPr>
          </w:p>
        </w:tc>
      </w:tr>
      <w:tr w:rsidR="006928C1" w:rsidRPr="009B2EB5" w14:paraId="08881F28" w14:textId="60526A5B" w:rsidTr="00023FF0">
        <w:tc>
          <w:tcPr>
            <w:tcW w:w="1658" w:type="dxa"/>
          </w:tcPr>
          <w:p w14:paraId="146C8352" w14:textId="48558E32" w:rsidR="006928C1" w:rsidRPr="009B2EB5" w:rsidRDefault="006928C1" w:rsidP="002E1796">
            <w:pPr>
              <w:rPr>
                <w:rFonts w:ascii="Arial" w:hAnsi="Arial" w:cs="Arial"/>
              </w:rPr>
            </w:pPr>
            <w:r w:rsidRPr="009B2EB5">
              <w:rPr>
                <w:rFonts w:ascii="Arial" w:hAnsi="Arial" w:cs="Arial"/>
              </w:rPr>
              <w:t>Pridobljeni  lesni proizvodi</w:t>
            </w:r>
          </w:p>
        </w:tc>
        <w:tc>
          <w:tcPr>
            <w:tcW w:w="1280" w:type="dxa"/>
          </w:tcPr>
          <w:p w14:paraId="21F6A1FB" w14:textId="153CE730" w:rsidR="006928C1" w:rsidRPr="009B2EB5" w:rsidRDefault="006928C1" w:rsidP="002E1796">
            <w:pPr>
              <w:jc w:val="right"/>
              <w:rPr>
                <w:rFonts w:ascii="Arial" w:hAnsi="Arial" w:cs="Arial"/>
              </w:rPr>
            </w:pPr>
          </w:p>
        </w:tc>
        <w:tc>
          <w:tcPr>
            <w:tcW w:w="1268" w:type="dxa"/>
          </w:tcPr>
          <w:p w14:paraId="0DB0CEB6" w14:textId="5C7DD9CD" w:rsidR="006928C1" w:rsidRPr="009B2EB5" w:rsidRDefault="006928C1" w:rsidP="002E1796">
            <w:pPr>
              <w:jc w:val="right"/>
              <w:rPr>
                <w:rFonts w:ascii="Arial" w:hAnsi="Arial" w:cs="Arial"/>
              </w:rPr>
            </w:pPr>
          </w:p>
        </w:tc>
        <w:tc>
          <w:tcPr>
            <w:tcW w:w="1176" w:type="dxa"/>
          </w:tcPr>
          <w:p w14:paraId="52F6DC41" w14:textId="6319849B" w:rsidR="006928C1" w:rsidRPr="009B2EB5" w:rsidRDefault="006928C1" w:rsidP="002E1796">
            <w:pPr>
              <w:jc w:val="right"/>
              <w:rPr>
                <w:rFonts w:ascii="Arial" w:hAnsi="Arial" w:cs="Arial"/>
              </w:rPr>
            </w:pPr>
          </w:p>
        </w:tc>
        <w:tc>
          <w:tcPr>
            <w:tcW w:w="1167" w:type="dxa"/>
          </w:tcPr>
          <w:p w14:paraId="636C9608" w14:textId="6501272A" w:rsidR="006928C1" w:rsidRPr="009B2EB5" w:rsidRDefault="006928C1" w:rsidP="002E1796">
            <w:pPr>
              <w:jc w:val="right"/>
              <w:rPr>
                <w:rFonts w:ascii="Arial" w:hAnsi="Arial" w:cs="Arial"/>
              </w:rPr>
            </w:pPr>
          </w:p>
        </w:tc>
        <w:tc>
          <w:tcPr>
            <w:tcW w:w="1196" w:type="dxa"/>
          </w:tcPr>
          <w:p w14:paraId="57C4AABD" w14:textId="784875EF" w:rsidR="006928C1" w:rsidRPr="009B2EB5" w:rsidRDefault="006928C1" w:rsidP="002E1796">
            <w:pPr>
              <w:jc w:val="right"/>
              <w:rPr>
                <w:rFonts w:ascii="Arial" w:hAnsi="Arial" w:cs="Arial"/>
              </w:rPr>
            </w:pPr>
          </w:p>
        </w:tc>
        <w:tc>
          <w:tcPr>
            <w:tcW w:w="1181" w:type="dxa"/>
          </w:tcPr>
          <w:p w14:paraId="2ED6FBD6" w14:textId="724BC85C" w:rsidR="006928C1" w:rsidRPr="009B2EB5" w:rsidRDefault="006928C1" w:rsidP="002E1796">
            <w:pPr>
              <w:jc w:val="right"/>
              <w:rPr>
                <w:rFonts w:ascii="Arial" w:hAnsi="Arial" w:cs="Arial"/>
              </w:rPr>
            </w:pPr>
            <w:proofErr w:type="spellStart"/>
            <w:r w:rsidRPr="009B2EB5">
              <w:rPr>
                <w:rFonts w:ascii="Arial" w:hAnsi="Arial" w:cs="Arial"/>
              </w:rPr>
              <w:t>Tier</w:t>
            </w:r>
            <w:proofErr w:type="spellEnd"/>
            <w:r w:rsidRPr="009B2EB5">
              <w:rPr>
                <w:rFonts w:ascii="Arial" w:hAnsi="Arial" w:cs="Arial"/>
              </w:rPr>
              <w:t xml:space="preserve"> 2</w:t>
            </w:r>
          </w:p>
        </w:tc>
      </w:tr>
    </w:tbl>
    <w:p w14:paraId="691FEFE9" w14:textId="5802960B" w:rsidR="006928C1" w:rsidRPr="009B2EB5" w:rsidRDefault="00023FF0" w:rsidP="006928C1">
      <w:pPr>
        <w:rPr>
          <w:rStyle w:val="eop"/>
          <w:rFonts w:ascii="Arial" w:hAnsi="Arial" w:cs="Arial"/>
        </w:rPr>
      </w:pPr>
      <w:r w:rsidRPr="009B2EB5">
        <w:rPr>
          <w:rStyle w:val="eop"/>
          <w:rFonts w:ascii="Arial" w:hAnsi="Arial" w:cs="Arial"/>
        </w:rPr>
        <w:t>*Les, ki se poseka in predela v Sloveniji.</w:t>
      </w:r>
    </w:p>
    <w:p w14:paraId="39831742" w14:textId="77777777" w:rsidR="00023FF0" w:rsidRPr="009B2EB5" w:rsidRDefault="00023FF0" w:rsidP="00023FF0">
      <w:pPr>
        <w:spacing w:before="240"/>
        <w:rPr>
          <w:rStyle w:val="eop"/>
          <w:rFonts w:ascii="Arial" w:hAnsi="Arial" w:cs="Arial"/>
        </w:rPr>
      </w:pPr>
      <w:r w:rsidRPr="009B2EB5">
        <w:rPr>
          <w:rStyle w:val="eop"/>
          <w:rFonts w:ascii="Arial" w:hAnsi="Arial" w:cs="Arial"/>
        </w:rPr>
        <w:t xml:space="preserve">Točki (a) in (b) se nanašata na opredelitev zemljišč oz. območij, kot jih določa Direktiva (EU) 2018/2001, točka (c) se nanaša na območja, habitate oz. enote zemljišč, kot jih določajo Direktive 2009/147/ES,  92/43/EGS in 2000/60/ES ter Uredba (EU) 2020/852 in točka (d) se nanaša na opredelitev območij, ki jih določata Uredba (EU) 2018/841 in Direktiva 2007/60/ES. Za identifikacijo teh pomembnih območij narave bo potrebno pridobiti natančnejše prostorske podatke. </w:t>
      </w:r>
    </w:p>
    <w:p w14:paraId="752006C1" w14:textId="77777777" w:rsidR="00023FF0" w:rsidRPr="009B2EB5" w:rsidRDefault="00023FF0" w:rsidP="00023FF0">
      <w:pPr>
        <w:spacing w:before="240"/>
        <w:rPr>
          <w:rStyle w:val="eop"/>
          <w:rFonts w:ascii="Arial" w:hAnsi="Arial" w:cs="Arial"/>
        </w:rPr>
      </w:pPr>
      <w:r w:rsidRPr="009B2EB5">
        <w:rPr>
          <w:rStyle w:val="eop"/>
          <w:rFonts w:ascii="Arial" w:hAnsi="Arial" w:cs="Arial"/>
        </w:rPr>
        <w:t xml:space="preserve">Območja enot rabe zemljišč z veliko zalogo ogljika so gozdna zemljišča. Na teh zemljiščih je treba spremljati zaloge ogljika v vseh skladiščih ogljika. Gozdna zemljišča so ključna kategorija glede na prispevek neto emisij v skupni bilanci ter glede na analizo trenda. Pričakuje se, da se podatki o zalogah ogljika zbirajo v okviru nacionalne gozdne inventure. V poročanju za EU in UNFCCC se trenutno ne poročajo neto emisije, ki so rezultat sprememb zalog ogljika v </w:t>
      </w:r>
      <w:proofErr w:type="spellStart"/>
      <w:r w:rsidRPr="009B2EB5">
        <w:rPr>
          <w:rStyle w:val="eop"/>
          <w:rFonts w:ascii="Arial" w:hAnsi="Arial" w:cs="Arial"/>
        </w:rPr>
        <w:t>opadu</w:t>
      </w:r>
      <w:proofErr w:type="spellEnd"/>
      <w:r w:rsidRPr="009B2EB5">
        <w:rPr>
          <w:rStyle w:val="eop"/>
          <w:rFonts w:ascii="Arial" w:hAnsi="Arial" w:cs="Arial"/>
        </w:rPr>
        <w:t xml:space="preserve"> </w:t>
      </w:r>
      <w:r w:rsidRPr="009B2EB5">
        <w:rPr>
          <w:rStyle w:val="eop"/>
          <w:rFonts w:ascii="Arial" w:hAnsi="Arial" w:cs="Arial"/>
        </w:rPr>
        <w:lastRenderedPageBreak/>
        <w:t xml:space="preserve">(organski del tal) in zalog ogljika v mineralnem delu tal, saj ni razpoložljivih podatkov, na podlagi katerih bi emisije oz. ponore lahko ocenili.     </w:t>
      </w:r>
    </w:p>
    <w:p w14:paraId="68B01AC3" w14:textId="77777777" w:rsidR="00023FF0" w:rsidRPr="009B2EB5" w:rsidRDefault="00023FF0" w:rsidP="00023FF0">
      <w:pPr>
        <w:spacing w:before="240"/>
        <w:rPr>
          <w:rStyle w:val="eop"/>
          <w:rFonts w:ascii="Arial" w:hAnsi="Arial" w:cs="Arial"/>
        </w:rPr>
      </w:pPr>
      <w:r w:rsidRPr="009B2EB5">
        <w:rPr>
          <w:rStyle w:val="eop"/>
          <w:rFonts w:ascii="Arial" w:hAnsi="Arial" w:cs="Arial"/>
        </w:rPr>
        <w:t>Direktiva (EU) 2018/2001 v členu 29(4) določa, da je zemljišče z visoko zalogo ogljika tudi mokrišče, tj. zemljišče, ki je stalno ali večji del leta pokrito ali nasičeno z vodo (tak status je moralo pridobiti januarja 2008 ali pred tem). To pomeni, da bi morali za zemljišča, ki se trenutno poročajo pod kategorijo mokrišča, pridobiti podatke o pokritosti z vodo. V kategorijo mokrišča sicer poleg voda (koda 7000) prištevamo še barje (koda 4100), trstičje (4210) ter ostalo zamočvirjeno zemljišče (koda 4220). Na teh zemljiščih bi morali konkretno pridobiti podatke o zadrževanju oz. pokritosti z vodo.</w:t>
      </w:r>
    </w:p>
    <w:p w14:paraId="55D9DF61" w14:textId="40DC2A0B" w:rsidR="00A8545B" w:rsidRPr="009B2EB5" w:rsidRDefault="00023FF0" w:rsidP="008B1D45">
      <w:pPr>
        <w:spacing w:before="240"/>
        <w:rPr>
          <w:rStyle w:val="eop"/>
          <w:rFonts w:ascii="Arial" w:hAnsi="Arial" w:cs="Arial"/>
        </w:rPr>
      </w:pPr>
      <w:r w:rsidRPr="009B2EB5">
        <w:rPr>
          <w:rStyle w:val="eop"/>
          <w:rFonts w:ascii="Arial" w:hAnsi="Arial" w:cs="Arial"/>
        </w:rPr>
        <w:t xml:space="preserve">Med ključne kategorije štejemo tudi kategoriji naselja in pridobljeni lesni proizvodi. Za podkategorijo naselja, ki ostanejo naselja bi morali vzpostaviti trajni monitoring spremembe zaloge ogljika v živi biomasi (nadzemna in podzemna biomasa) in zaloge ogljika v mineralnem delu tal. Predpostavlja se, da je prispevek neto emisij, kot rezultat spremembe zaloge ogljika v odmrlem lesu in </w:t>
      </w:r>
      <w:proofErr w:type="spellStart"/>
      <w:r w:rsidRPr="009B2EB5">
        <w:rPr>
          <w:rStyle w:val="eop"/>
          <w:rFonts w:ascii="Arial" w:hAnsi="Arial" w:cs="Arial"/>
        </w:rPr>
        <w:t>opadu</w:t>
      </w:r>
      <w:proofErr w:type="spellEnd"/>
      <w:r w:rsidRPr="009B2EB5">
        <w:rPr>
          <w:rStyle w:val="eop"/>
          <w:rFonts w:ascii="Arial" w:hAnsi="Arial" w:cs="Arial"/>
        </w:rPr>
        <w:t xml:space="preserve"> majhen, zato za ti dve skladišči tak monitoring ni smiseln. Za pridobljene lesne proizvode bi morali pridobiti izboljšane podatke o količinah proizvodnje žagarskih proizvodov iz domačega lesa (posek v Sloveniji).</w:t>
      </w:r>
      <w:r w:rsidR="006928C1" w:rsidRPr="009B2EB5">
        <w:rPr>
          <w:rStyle w:val="eop"/>
          <w:rFonts w:ascii="Arial" w:hAnsi="Arial" w:cs="Arial"/>
        </w:rPr>
        <w:t xml:space="preserve"> </w:t>
      </w:r>
    </w:p>
    <w:p w14:paraId="4CB65040" w14:textId="6543E2B4" w:rsidR="00553F73" w:rsidRPr="009B2EB5" w:rsidRDefault="00553F73" w:rsidP="008B1D45">
      <w:pPr>
        <w:spacing w:before="240"/>
        <w:rPr>
          <w:rStyle w:val="eop"/>
          <w:rFonts w:ascii="Arial" w:hAnsi="Arial" w:cs="Arial"/>
          <w:b/>
          <w:bCs/>
        </w:rPr>
      </w:pPr>
      <w:r w:rsidRPr="009B2EB5">
        <w:rPr>
          <w:rStyle w:val="eop"/>
          <w:rFonts w:ascii="Arial" w:hAnsi="Arial" w:cs="Arial"/>
          <w:b/>
          <w:bCs/>
        </w:rPr>
        <w:t xml:space="preserve">K </w:t>
      </w:r>
      <w:r w:rsidR="002D2CF5" w:rsidRPr="009B2EB5">
        <w:rPr>
          <w:rStyle w:val="eop"/>
          <w:rFonts w:ascii="Arial" w:hAnsi="Arial" w:cs="Arial"/>
          <w:b/>
          <w:bCs/>
        </w:rPr>
        <w:t>6</w:t>
      </w:r>
      <w:r w:rsidR="00975E79" w:rsidRPr="009B2EB5">
        <w:rPr>
          <w:rStyle w:val="eop"/>
          <w:rFonts w:ascii="Arial" w:hAnsi="Arial" w:cs="Arial"/>
          <w:b/>
          <w:bCs/>
        </w:rPr>
        <w:t>4</w:t>
      </w:r>
      <w:r w:rsidRPr="009B2EB5">
        <w:rPr>
          <w:rStyle w:val="eop"/>
          <w:rFonts w:ascii="Arial" w:hAnsi="Arial" w:cs="Arial"/>
          <w:b/>
          <w:bCs/>
        </w:rPr>
        <w:t>. členu</w:t>
      </w:r>
      <w:r w:rsidR="00A43A61" w:rsidRPr="009B2EB5">
        <w:rPr>
          <w:rStyle w:val="eop"/>
          <w:rFonts w:ascii="Arial" w:hAnsi="Arial" w:cs="Arial"/>
          <w:b/>
          <w:bCs/>
        </w:rPr>
        <w:t xml:space="preserve"> (projekcije emisij toplogrednih plinov)</w:t>
      </w:r>
    </w:p>
    <w:p w14:paraId="59B312C4" w14:textId="43120C16" w:rsidR="009E3AA7" w:rsidRPr="009B2EB5" w:rsidRDefault="009E3AA7" w:rsidP="008B1D45">
      <w:pPr>
        <w:spacing w:before="240"/>
        <w:rPr>
          <w:rFonts w:ascii="Arial" w:eastAsia="Times New Roman" w:hAnsi="Arial" w:cs="Arial"/>
          <w:iCs/>
        </w:rPr>
      </w:pPr>
      <w:r w:rsidRPr="009B2EB5">
        <w:rPr>
          <w:rFonts w:ascii="Arial" w:hAnsi="Arial" w:cs="Arial"/>
        </w:rPr>
        <w:t xml:space="preserve">V </w:t>
      </w:r>
      <w:r w:rsidR="002D2CF5" w:rsidRPr="009B2EB5">
        <w:rPr>
          <w:rFonts w:ascii="Arial" w:hAnsi="Arial" w:cs="Arial"/>
        </w:rPr>
        <w:t>6</w:t>
      </w:r>
      <w:r w:rsidR="00975E79" w:rsidRPr="009B2EB5">
        <w:rPr>
          <w:rFonts w:ascii="Arial" w:hAnsi="Arial" w:cs="Arial"/>
        </w:rPr>
        <w:t>4</w:t>
      </w:r>
      <w:r w:rsidRPr="009B2EB5">
        <w:rPr>
          <w:rFonts w:ascii="Arial" w:hAnsi="Arial" w:cs="Arial"/>
        </w:rPr>
        <w:t>.</w:t>
      </w:r>
      <w:r w:rsidR="003049D7" w:rsidRPr="009B2EB5">
        <w:rPr>
          <w:rFonts w:ascii="Arial" w:hAnsi="Arial" w:cs="Arial"/>
        </w:rPr>
        <w:t xml:space="preserve"> </w:t>
      </w:r>
      <w:r w:rsidRPr="009B2EB5">
        <w:rPr>
          <w:rFonts w:ascii="Arial" w:hAnsi="Arial" w:cs="Arial"/>
        </w:rPr>
        <w:t xml:space="preserve">členu </w:t>
      </w:r>
      <w:r w:rsidR="003049D7" w:rsidRPr="009B2EB5">
        <w:rPr>
          <w:rFonts w:ascii="Arial" w:hAnsi="Arial" w:cs="Arial"/>
        </w:rPr>
        <w:t xml:space="preserve">predloga zakona </w:t>
      </w:r>
      <w:r w:rsidRPr="009B2EB5">
        <w:rPr>
          <w:rFonts w:ascii="Arial" w:hAnsi="Arial" w:cs="Arial"/>
        </w:rPr>
        <w:t xml:space="preserve">se </w:t>
      </w:r>
      <w:bookmarkStart w:id="119" w:name="_Hlk157691954"/>
      <w:r w:rsidRPr="009B2EB5">
        <w:rPr>
          <w:rFonts w:ascii="Arial" w:hAnsi="Arial" w:cs="Arial"/>
        </w:rPr>
        <w:t xml:space="preserve">določa pristojni organ za izdelavo projekcij emisij toplogrednih plinov iz virov in odvzemov </w:t>
      </w:r>
      <w:r w:rsidR="00D729A0" w:rsidRPr="009B2EB5">
        <w:rPr>
          <w:rFonts w:ascii="Arial" w:hAnsi="Arial" w:cs="Arial"/>
        </w:rPr>
        <w:t>s</w:t>
      </w:r>
      <w:r w:rsidRPr="009B2EB5">
        <w:rPr>
          <w:rFonts w:ascii="Arial" w:hAnsi="Arial" w:cs="Arial"/>
        </w:rPr>
        <w:t xml:space="preserve"> ponori </w:t>
      </w:r>
      <w:r w:rsidRPr="009B2EB5">
        <w:rPr>
          <w:rFonts w:ascii="Arial" w:eastAsia="Times New Roman" w:hAnsi="Arial" w:cs="Arial"/>
          <w:iCs/>
        </w:rPr>
        <w:t>in njihovo posredovanje Komisiji.</w:t>
      </w:r>
      <w:bookmarkEnd w:id="119"/>
    </w:p>
    <w:p w14:paraId="3B9EDB55" w14:textId="124864B0" w:rsidR="00553F73" w:rsidRPr="009B2EB5" w:rsidRDefault="00553F73" w:rsidP="008B1D45">
      <w:pPr>
        <w:spacing w:before="240"/>
        <w:rPr>
          <w:rStyle w:val="eop"/>
          <w:rFonts w:ascii="Arial" w:hAnsi="Arial" w:cs="Arial"/>
          <w:b/>
          <w:bCs/>
        </w:rPr>
      </w:pPr>
      <w:r w:rsidRPr="009B2EB5">
        <w:rPr>
          <w:rStyle w:val="eop"/>
          <w:rFonts w:ascii="Arial" w:hAnsi="Arial" w:cs="Arial"/>
          <w:b/>
          <w:bCs/>
        </w:rPr>
        <w:t xml:space="preserve">K </w:t>
      </w:r>
      <w:r w:rsidR="002D2CF5" w:rsidRPr="009B2EB5">
        <w:rPr>
          <w:rStyle w:val="eop"/>
          <w:rFonts w:ascii="Arial" w:hAnsi="Arial" w:cs="Arial"/>
          <w:b/>
          <w:bCs/>
        </w:rPr>
        <w:t>6</w:t>
      </w:r>
      <w:r w:rsidR="00975E79" w:rsidRPr="009B2EB5">
        <w:rPr>
          <w:rStyle w:val="eop"/>
          <w:rFonts w:ascii="Arial" w:hAnsi="Arial" w:cs="Arial"/>
          <w:b/>
          <w:bCs/>
        </w:rPr>
        <w:t>5</w:t>
      </w:r>
      <w:r w:rsidRPr="009B2EB5">
        <w:rPr>
          <w:rStyle w:val="eop"/>
          <w:rFonts w:ascii="Arial" w:hAnsi="Arial" w:cs="Arial"/>
          <w:b/>
          <w:bCs/>
        </w:rPr>
        <w:t>. členu</w:t>
      </w:r>
      <w:r w:rsidR="00A43A61" w:rsidRPr="009B2EB5">
        <w:rPr>
          <w:rStyle w:val="eop"/>
          <w:rFonts w:ascii="Arial" w:hAnsi="Arial" w:cs="Arial"/>
          <w:b/>
          <w:bCs/>
        </w:rPr>
        <w:t xml:space="preserve"> (</w:t>
      </w:r>
      <w:r w:rsidR="00A57301" w:rsidRPr="009B2EB5">
        <w:rPr>
          <w:rStyle w:val="eop"/>
          <w:rFonts w:ascii="Arial" w:hAnsi="Arial" w:cs="Arial"/>
          <w:b/>
          <w:bCs/>
        </w:rPr>
        <w:t>Poročilo o blaženju podnebnih sprememb</w:t>
      </w:r>
      <w:r w:rsidR="00A43A61" w:rsidRPr="009B2EB5">
        <w:rPr>
          <w:rStyle w:val="eop"/>
          <w:rFonts w:ascii="Arial" w:hAnsi="Arial" w:cs="Arial"/>
          <w:b/>
          <w:bCs/>
        </w:rPr>
        <w:t>)</w:t>
      </w:r>
    </w:p>
    <w:p w14:paraId="71FDB5F9" w14:textId="3BACCC77" w:rsidR="007C4861" w:rsidRPr="009B2EB5" w:rsidRDefault="00E103D0" w:rsidP="007C4861">
      <w:pPr>
        <w:spacing w:before="240"/>
        <w:rPr>
          <w:rStyle w:val="eop"/>
          <w:rFonts w:ascii="Arial" w:hAnsi="Arial" w:cs="Arial"/>
        </w:rPr>
      </w:pPr>
      <w:r w:rsidRPr="009B2EB5">
        <w:rPr>
          <w:rStyle w:val="eop"/>
          <w:rFonts w:ascii="Arial" w:hAnsi="Arial" w:cs="Arial"/>
        </w:rPr>
        <w:t xml:space="preserve">V </w:t>
      </w:r>
      <w:r w:rsidR="002D2CF5" w:rsidRPr="009B2EB5">
        <w:rPr>
          <w:rStyle w:val="eop"/>
          <w:rFonts w:ascii="Arial" w:hAnsi="Arial" w:cs="Arial"/>
        </w:rPr>
        <w:t>6</w:t>
      </w:r>
      <w:r w:rsidR="00975E79" w:rsidRPr="009B2EB5">
        <w:rPr>
          <w:rStyle w:val="eop"/>
          <w:rFonts w:ascii="Arial" w:hAnsi="Arial" w:cs="Arial"/>
        </w:rPr>
        <w:t>5</w:t>
      </w:r>
      <w:r w:rsidRPr="009B2EB5">
        <w:rPr>
          <w:rStyle w:val="eop"/>
          <w:rFonts w:ascii="Arial" w:hAnsi="Arial" w:cs="Arial"/>
        </w:rPr>
        <w:t>.</w:t>
      </w:r>
      <w:r w:rsidR="003049D7" w:rsidRPr="009B2EB5">
        <w:rPr>
          <w:rStyle w:val="eop"/>
          <w:rFonts w:ascii="Arial" w:hAnsi="Arial" w:cs="Arial"/>
        </w:rPr>
        <w:t> </w:t>
      </w:r>
      <w:r w:rsidRPr="009B2EB5">
        <w:rPr>
          <w:rStyle w:val="eop"/>
          <w:rFonts w:ascii="Arial" w:hAnsi="Arial" w:cs="Arial"/>
        </w:rPr>
        <w:t xml:space="preserve">členu </w:t>
      </w:r>
      <w:r w:rsidR="003049D7" w:rsidRPr="009B2EB5">
        <w:rPr>
          <w:rStyle w:val="eop"/>
          <w:rFonts w:ascii="Arial" w:hAnsi="Arial" w:cs="Arial"/>
        </w:rPr>
        <w:t xml:space="preserve">predloga zakona </w:t>
      </w:r>
      <w:r w:rsidRPr="009B2EB5">
        <w:rPr>
          <w:rStyle w:val="eop"/>
          <w:rFonts w:ascii="Arial" w:hAnsi="Arial" w:cs="Arial"/>
        </w:rPr>
        <w:t xml:space="preserve">se </w:t>
      </w:r>
      <w:bookmarkStart w:id="120" w:name="_Hlk157691993"/>
      <w:r w:rsidRPr="009B2EB5">
        <w:rPr>
          <w:rStyle w:val="eop"/>
          <w:rFonts w:ascii="Arial" w:hAnsi="Arial" w:cs="Arial"/>
        </w:rPr>
        <w:t xml:space="preserve">ureja pravno podlago za pripravo </w:t>
      </w:r>
      <w:r w:rsidR="00A57301" w:rsidRPr="009B2EB5">
        <w:rPr>
          <w:rStyle w:val="eop"/>
          <w:rFonts w:ascii="Arial" w:hAnsi="Arial" w:cs="Arial"/>
        </w:rPr>
        <w:t>Poročila o blaženju podnebnih sprememb</w:t>
      </w:r>
      <w:r w:rsidR="00743444" w:rsidRPr="009B2EB5">
        <w:rPr>
          <w:rStyle w:val="eop"/>
          <w:rFonts w:ascii="Arial" w:hAnsi="Arial" w:cs="Arial"/>
        </w:rPr>
        <w:t xml:space="preserve">. </w:t>
      </w:r>
      <w:bookmarkEnd w:id="120"/>
    </w:p>
    <w:p w14:paraId="6B1CD604" w14:textId="6CEB2AF1" w:rsidR="00553F73" w:rsidRPr="009B2EB5" w:rsidRDefault="00553F73" w:rsidP="008B1D45">
      <w:pPr>
        <w:spacing w:before="240"/>
        <w:rPr>
          <w:rStyle w:val="eop"/>
          <w:rFonts w:ascii="Arial" w:hAnsi="Arial" w:cs="Arial"/>
          <w:b/>
          <w:bCs/>
        </w:rPr>
      </w:pPr>
      <w:r w:rsidRPr="009B2EB5">
        <w:rPr>
          <w:rStyle w:val="eop"/>
          <w:rFonts w:ascii="Arial" w:hAnsi="Arial" w:cs="Arial"/>
          <w:b/>
          <w:bCs/>
        </w:rPr>
        <w:t xml:space="preserve">K </w:t>
      </w:r>
      <w:r w:rsidR="002D2CF5" w:rsidRPr="009B2EB5">
        <w:rPr>
          <w:rStyle w:val="eop"/>
          <w:rFonts w:ascii="Arial" w:hAnsi="Arial" w:cs="Arial"/>
          <w:b/>
          <w:bCs/>
        </w:rPr>
        <w:t>6</w:t>
      </w:r>
      <w:r w:rsidR="00975E79" w:rsidRPr="009B2EB5">
        <w:rPr>
          <w:rStyle w:val="eop"/>
          <w:rFonts w:ascii="Arial" w:hAnsi="Arial" w:cs="Arial"/>
          <w:b/>
          <w:bCs/>
        </w:rPr>
        <w:t>6</w:t>
      </w:r>
      <w:r w:rsidRPr="009B2EB5">
        <w:rPr>
          <w:rStyle w:val="eop"/>
          <w:rFonts w:ascii="Arial" w:hAnsi="Arial" w:cs="Arial"/>
          <w:b/>
          <w:bCs/>
        </w:rPr>
        <w:t>. členu</w:t>
      </w:r>
      <w:r w:rsidR="00A43A61" w:rsidRPr="009B2EB5">
        <w:rPr>
          <w:rStyle w:val="eop"/>
          <w:rFonts w:ascii="Arial" w:hAnsi="Arial" w:cs="Arial"/>
          <w:b/>
          <w:bCs/>
        </w:rPr>
        <w:t xml:space="preserve"> (</w:t>
      </w:r>
      <w:r w:rsidR="000D1FFB" w:rsidRPr="009B2EB5">
        <w:rPr>
          <w:rStyle w:val="eop"/>
          <w:rFonts w:ascii="Arial" w:hAnsi="Arial" w:cs="Arial"/>
          <w:b/>
          <w:bCs/>
        </w:rPr>
        <w:t xml:space="preserve">Poročilo o </w:t>
      </w:r>
      <w:r w:rsidR="00A43A61" w:rsidRPr="009B2EB5">
        <w:rPr>
          <w:rStyle w:val="eop"/>
          <w:rFonts w:ascii="Arial" w:hAnsi="Arial" w:cs="Arial"/>
          <w:b/>
          <w:bCs/>
        </w:rPr>
        <w:t>prilagajanj</w:t>
      </w:r>
      <w:r w:rsidR="000D1FFB" w:rsidRPr="009B2EB5">
        <w:rPr>
          <w:rStyle w:val="eop"/>
          <w:rFonts w:ascii="Arial" w:hAnsi="Arial" w:cs="Arial"/>
          <w:b/>
          <w:bCs/>
        </w:rPr>
        <w:t>u</w:t>
      </w:r>
      <w:r w:rsidR="00A43A61" w:rsidRPr="009B2EB5">
        <w:rPr>
          <w:rStyle w:val="eop"/>
          <w:rFonts w:ascii="Arial" w:hAnsi="Arial" w:cs="Arial"/>
          <w:b/>
          <w:bCs/>
        </w:rPr>
        <w:t xml:space="preserve"> podnebn</w:t>
      </w:r>
      <w:r w:rsidR="008A6776" w:rsidRPr="009B2EB5">
        <w:rPr>
          <w:rStyle w:val="eop"/>
          <w:rFonts w:ascii="Arial" w:hAnsi="Arial" w:cs="Arial"/>
          <w:b/>
          <w:bCs/>
        </w:rPr>
        <w:t>im</w:t>
      </w:r>
      <w:r w:rsidR="00A43A61" w:rsidRPr="009B2EB5">
        <w:rPr>
          <w:rStyle w:val="eop"/>
          <w:rFonts w:ascii="Arial" w:hAnsi="Arial" w:cs="Arial"/>
          <w:b/>
          <w:bCs/>
        </w:rPr>
        <w:t xml:space="preserve"> sprememb</w:t>
      </w:r>
      <w:r w:rsidR="008A6776" w:rsidRPr="009B2EB5">
        <w:rPr>
          <w:rStyle w:val="eop"/>
          <w:rFonts w:ascii="Arial" w:hAnsi="Arial" w:cs="Arial"/>
          <w:b/>
          <w:bCs/>
        </w:rPr>
        <w:t>am</w:t>
      </w:r>
      <w:r w:rsidR="00A43A61" w:rsidRPr="009B2EB5">
        <w:rPr>
          <w:rStyle w:val="eop"/>
          <w:rFonts w:ascii="Arial" w:hAnsi="Arial" w:cs="Arial"/>
          <w:b/>
          <w:bCs/>
        </w:rPr>
        <w:t>)</w:t>
      </w:r>
      <w:r w:rsidR="00036EE1" w:rsidRPr="009B2EB5">
        <w:rPr>
          <w:rStyle w:val="eop"/>
          <w:rFonts w:ascii="Arial" w:hAnsi="Arial" w:cs="Arial"/>
          <w:b/>
          <w:bCs/>
        </w:rPr>
        <w:t xml:space="preserve"> </w:t>
      </w:r>
    </w:p>
    <w:p w14:paraId="535D967F" w14:textId="208E53AC" w:rsidR="00093263" w:rsidRPr="009B2EB5" w:rsidRDefault="00CB237D" w:rsidP="008B1D45">
      <w:pPr>
        <w:spacing w:before="240"/>
        <w:rPr>
          <w:rStyle w:val="eop"/>
          <w:rFonts w:ascii="Arial" w:hAnsi="Arial" w:cs="Arial"/>
          <w:b/>
          <w:bCs/>
        </w:rPr>
      </w:pPr>
      <w:r w:rsidRPr="009B2EB5">
        <w:rPr>
          <w:rStyle w:val="normaltextrun"/>
          <w:rFonts w:ascii="Arial" w:hAnsi="Arial" w:cs="Arial"/>
          <w:color w:val="000000"/>
          <w:shd w:val="clear" w:color="auto" w:fill="FFFFFF"/>
        </w:rPr>
        <w:t xml:space="preserve">Člen </w:t>
      </w:r>
      <w:r w:rsidR="003049D7" w:rsidRPr="009B2EB5">
        <w:rPr>
          <w:rStyle w:val="normaltextrun"/>
          <w:rFonts w:ascii="Arial" w:hAnsi="Arial" w:cs="Arial"/>
          <w:color w:val="000000"/>
          <w:shd w:val="clear" w:color="auto" w:fill="FFFFFF"/>
        </w:rPr>
        <w:t xml:space="preserve">predloga zakona </w:t>
      </w:r>
      <w:r w:rsidRPr="009B2EB5">
        <w:rPr>
          <w:rStyle w:val="normaltextrun"/>
          <w:rFonts w:ascii="Arial" w:hAnsi="Arial" w:cs="Arial"/>
          <w:color w:val="000000"/>
          <w:shd w:val="clear" w:color="auto" w:fill="FFFFFF"/>
        </w:rPr>
        <w:t xml:space="preserve">uvaja mehanizem spremljanja in vrednotenja politike in ukrepov prilagajanja podnebnim spremembam, kot je zahtevano v </w:t>
      </w:r>
      <w:proofErr w:type="spellStart"/>
      <w:r w:rsidRPr="009B2EB5">
        <w:rPr>
          <w:rStyle w:val="normaltextrun"/>
          <w:rFonts w:ascii="Arial" w:hAnsi="Arial" w:cs="Arial"/>
          <w:color w:val="000000"/>
          <w:shd w:val="clear" w:color="auto" w:fill="FFFFFF"/>
        </w:rPr>
        <w:t>European</w:t>
      </w:r>
      <w:proofErr w:type="spellEnd"/>
      <w:r w:rsidRPr="009B2EB5">
        <w:rPr>
          <w:rStyle w:val="normaltextrun"/>
          <w:rFonts w:ascii="Arial" w:hAnsi="Arial" w:cs="Arial"/>
          <w:color w:val="000000"/>
          <w:shd w:val="clear" w:color="auto" w:fill="FFFFFF"/>
        </w:rPr>
        <w:t xml:space="preserve"> </w:t>
      </w:r>
      <w:proofErr w:type="spellStart"/>
      <w:r w:rsidRPr="009B2EB5">
        <w:rPr>
          <w:rStyle w:val="normaltextrun"/>
          <w:rFonts w:ascii="Arial" w:hAnsi="Arial" w:cs="Arial"/>
          <w:color w:val="000000"/>
          <w:shd w:val="clear" w:color="auto" w:fill="FFFFFF"/>
        </w:rPr>
        <w:t>Commission</w:t>
      </w:r>
      <w:proofErr w:type="spellEnd"/>
      <w:r w:rsidRPr="009B2EB5">
        <w:rPr>
          <w:rStyle w:val="normaltextrun"/>
          <w:rFonts w:ascii="Arial" w:hAnsi="Arial" w:cs="Arial"/>
          <w:color w:val="000000"/>
          <w:shd w:val="clear" w:color="auto" w:fill="FFFFFF"/>
        </w:rPr>
        <w:t xml:space="preserve"> </w:t>
      </w:r>
      <w:proofErr w:type="spellStart"/>
      <w:r w:rsidRPr="009B2EB5">
        <w:rPr>
          <w:rStyle w:val="normaltextrun"/>
          <w:rFonts w:ascii="Arial" w:hAnsi="Arial" w:cs="Arial"/>
          <w:color w:val="000000"/>
          <w:shd w:val="clear" w:color="auto" w:fill="FFFFFF"/>
        </w:rPr>
        <w:t>guidelines</w:t>
      </w:r>
      <w:proofErr w:type="spellEnd"/>
      <w:r w:rsidRPr="009B2EB5">
        <w:rPr>
          <w:rStyle w:val="normaltextrun"/>
          <w:rFonts w:ascii="Arial" w:hAnsi="Arial" w:cs="Arial"/>
          <w:color w:val="000000"/>
          <w:shd w:val="clear" w:color="auto" w:fill="FFFFFF"/>
        </w:rPr>
        <w:t xml:space="preserve"> on </w:t>
      </w:r>
      <w:proofErr w:type="spellStart"/>
      <w:r w:rsidRPr="009B2EB5">
        <w:rPr>
          <w:rStyle w:val="normaltextrun"/>
          <w:rFonts w:ascii="Arial" w:hAnsi="Arial" w:cs="Arial"/>
          <w:color w:val="000000"/>
          <w:shd w:val="clear" w:color="auto" w:fill="FFFFFF"/>
        </w:rPr>
        <w:t>Member</w:t>
      </w:r>
      <w:proofErr w:type="spellEnd"/>
      <w:r w:rsidRPr="009B2EB5">
        <w:rPr>
          <w:rStyle w:val="normaltextrun"/>
          <w:rFonts w:ascii="Arial" w:hAnsi="Arial" w:cs="Arial"/>
          <w:color w:val="000000"/>
          <w:shd w:val="clear" w:color="auto" w:fill="FFFFFF"/>
        </w:rPr>
        <w:t xml:space="preserve"> </w:t>
      </w:r>
      <w:proofErr w:type="spellStart"/>
      <w:r w:rsidRPr="009B2EB5">
        <w:rPr>
          <w:rStyle w:val="normaltextrun"/>
          <w:rFonts w:ascii="Arial" w:hAnsi="Arial" w:cs="Arial"/>
          <w:color w:val="000000"/>
          <w:shd w:val="clear" w:color="auto" w:fill="FFFFFF"/>
        </w:rPr>
        <w:t>States</w:t>
      </w:r>
      <w:proofErr w:type="spellEnd"/>
      <w:r w:rsidRPr="009B2EB5">
        <w:rPr>
          <w:rStyle w:val="normaltextrun"/>
          <w:rFonts w:ascii="Arial" w:hAnsi="Arial" w:cs="Arial"/>
          <w:color w:val="000000"/>
          <w:shd w:val="clear" w:color="auto" w:fill="FFFFFF"/>
        </w:rPr>
        <w:t xml:space="preserve"> </w:t>
      </w:r>
      <w:proofErr w:type="spellStart"/>
      <w:r w:rsidRPr="009B2EB5">
        <w:rPr>
          <w:rStyle w:val="normaltextrun"/>
          <w:rFonts w:ascii="Arial" w:hAnsi="Arial" w:cs="Arial"/>
          <w:color w:val="000000"/>
          <w:shd w:val="clear" w:color="auto" w:fill="FFFFFF"/>
        </w:rPr>
        <w:t>adaptation</w:t>
      </w:r>
      <w:proofErr w:type="spellEnd"/>
      <w:r w:rsidRPr="009B2EB5">
        <w:rPr>
          <w:rStyle w:val="normaltextrun"/>
          <w:rFonts w:ascii="Arial" w:hAnsi="Arial" w:cs="Arial"/>
          <w:color w:val="000000"/>
          <w:shd w:val="clear" w:color="auto" w:fill="FFFFFF"/>
        </w:rPr>
        <w:t xml:space="preserve"> </w:t>
      </w:r>
      <w:proofErr w:type="spellStart"/>
      <w:r w:rsidRPr="009B2EB5">
        <w:rPr>
          <w:rStyle w:val="normaltextrun"/>
          <w:rFonts w:ascii="Arial" w:hAnsi="Arial" w:cs="Arial"/>
          <w:color w:val="000000"/>
          <w:shd w:val="clear" w:color="auto" w:fill="FFFFFF"/>
        </w:rPr>
        <w:t>strategies</w:t>
      </w:r>
      <w:proofErr w:type="spellEnd"/>
      <w:r w:rsidRPr="009B2EB5">
        <w:rPr>
          <w:rStyle w:val="normaltextrun"/>
          <w:rFonts w:ascii="Arial" w:hAnsi="Arial" w:cs="Arial"/>
          <w:color w:val="000000"/>
          <w:shd w:val="clear" w:color="auto" w:fill="FFFFFF"/>
        </w:rPr>
        <w:t xml:space="preserve"> </w:t>
      </w:r>
      <w:proofErr w:type="spellStart"/>
      <w:r w:rsidRPr="009B2EB5">
        <w:rPr>
          <w:rStyle w:val="normaltextrun"/>
          <w:rFonts w:ascii="Arial" w:hAnsi="Arial" w:cs="Arial"/>
          <w:color w:val="000000"/>
          <w:shd w:val="clear" w:color="auto" w:fill="FFFFFF"/>
        </w:rPr>
        <w:t>and</w:t>
      </w:r>
      <w:proofErr w:type="spellEnd"/>
      <w:r w:rsidRPr="009B2EB5">
        <w:rPr>
          <w:rStyle w:val="normaltextrun"/>
          <w:rFonts w:ascii="Arial" w:hAnsi="Arial" w:cs="Arial"/>
          <w:color w:val="000000"/>
          <w:shd w:val="clear" w:color="auto" w:fill="FFFFFF"/>
        </w:rPr>
        <w:t xml:space="preserve"> </w:t>
      </w:r>
      <w:proofErr w:type="spellStart"/>
      <w:r w:rsidRPr="009B2EB5">
        <w:rPr>
          <w:rStyle w:val="normaltextrun"/>
          <w:rFonts w:ascii="Arial" w:hAnsi="Arial" w:cs="Arial"/>
          <w:color w:val="000000"/>
          <w:shd w:val="clear" w:color="auto" w:fill="FFFFFF"/>
        </w:rPr>
        <w:t>plans</w:t>
      </w:r>
      <w:proofErr w:type="spellEnd"/>
      <w:r w:rsidRPr="009B2EB5">
        <w:rPr>
          <w:rStyle w:val="eop"/>
          <w:rFonts w:ascii="Arial" w:hAnsi="Arial" w:cs="Arial"/>
          <w:color w:val="000000"/>
          <w:shd w:val="clear" w:color="auto" w:fill="FFFFFF"/>
        </w:rPr>
        <w:t>.</w:t>
      </w:r>
    </w:p>
    <w:p w14:paraId="3F37EF02" w14:textId="3F513CB9" w:rsidR="00553F73" w:rsidRPr="009B2EB5" w:rsidRDefault="00553F73" w:rsidP="008B1D45">
      <w:pPr>
        <w:spacing w:before="240"/>
        <w:rPr>
          <w:rStyle w:val="eop"/>
          <w:rFonts w:ascii="Arial" w:hAnsi="Arial" w:cs="Arial"/>
          <w:b/>
          <w:bCs/>
        </w:rPr>
      </w:pPr>
      <w:r w:rsidRPr="009B2EB5">
        <w:rPr>
          <w:rStyle w:val="eop"/>
          <w:rFonts w:ascii="Arial" w:hAnsi="Arial" w:cs="Arial"/>
          <w:b/>
          <w:bCs/>
        </w:rPr>
        <w:t xml:space="preserve">K </w:t>
      </w:r>
      <w:r w:rsidR="002D2CF5" w:rsidRPr="009B2EB5">
        <w:rPr>
          <w:rStyle w:val="eop"/>
          <w:rFonts w:ascii="Arial" w:hAnsi="Arial" w:cs="Arial"/>
          <w:b/>
          <w:bCs/>
        </w:rPr>
        <w:t>6</w:t>
      </w:r>
      <w:r w:rsidR="00975E79" w:rsidRPr="009B2EB5">
        <w:rPr>
          <w:rStyle w:val="eop"/>
          <w:rFonts w:ascii="Arial" w:hAnsi="Arial" w:cs="Arial"/>
          <w:b/>
          <w:bCs/>
        </w:rPr>
        <w:t>7</w:t>
      </w:r>
      <w:r w:rsidRPr="009B2EB5">
        <w:rPr>
          <w:rStyle w:val="eop"/>
          <w:rFonts w:ascii="Arial" w:hAnsi="Arial" w:cs="Arial"/>
          <w:b/>
          <w:bCs/>
        </w:rPr>
        <w:t>. členu</w:t>
      </w:r>
      <w:r w:rsidR="00A43A61" w:rsidRPr="009B2EB5">
        <w:rPr>
          <w:rStyle w:val="eop"/>
          <w:rFonts w:ascii="Arial" w:hAnsi="Arial" w:cs="Arial"/>
          <w:b/>
          <w:bCs/>
        </w:rPr>
        <w:t xml:space="preserve"> (kazalci podnebja)</w:t>
      </w:r>
    </w:p>
    <w:p w14:paraId="57B7260C" w14:textId="30349BFF" w:rsidR="00A5763B" w:rsidRPr="009B2EB5" w:rsidRDefault="00A5763B" w:rsidP="008B1D45">
      <w:pPr>
        <w:spacing w:before="240"/>
        <w:rPr>
          <w:rStyle w:val="eop"/>
          <w:rFonts w:ascii="Arial" w:hAnsi="Arial" w:cs="Arial"/>
        </w:rPr>
      </w:pPr>
      <w:bookmarkStart w:id="121" w:name="_Hlk157692512"/>
      <w:r w:rsidRPr="009B2EB5">
        <w:rPr>
          <w:rFonts w:ascii="Arial" w:hAnsi="Arial" w:cs="Arial"/>
        </w:rPr>
        <w:t xml:space="preserve">Člen </w:t>
      </w:r>
      <w:r w:rsidR="003049D7" w:rsidRPr="009B2EB5">
        <w:rPr>
          <w:rFonts w:ascii="Arial" w:hAnsi="Arial" w:cs="Arial"/>
        </w:rPr>
        <w:t xml:space="preserve">predloga zakona </w:t>
      </w:r>
      <w:r w:rsidRPr="009B2EB5">
        <w:rPr>
          <w:rFonts w:ascii="Arial" w:hAnsi="Arial" w:cs="Arial"/>
        </w:rPr>
        <w:t xml:space="preserve">določa, da se za spremljanje izvajanja </w:t>
      </w:r>
      <w:r w:rsidR="00EF0C1F" w:rsidRPr="009B2EB5">
        <w:rPr>
          <w:rFonts w:ascii="Arial" w:hAnsi="Arial" w:cs="Arial"/>
        </w:rPr>
        <w:t>D</w:t>
      </w:r>
      <w:r w:rsidRPr="009B2EB5">
        <w:rPr>
          <w:rFonts w:ascii="Arial" w:hAnsi="Arial" w:cs="Arial"/>
        </w:rPr>
        <w:t xml:space="preserve">olgoročne podnebne strategije, </w:t>
      </w:r>
      <w:r w:rsidR="00EF0C1F" w:rsidRPr="009B2EB5">
        <w:rPr>
          <w:rFonts w:ascii="Arial" w:hAnsi="Arial" w:cs="Arial"/>
        </w:rPr>
        <w:t>S</w:t>
      </w:r>
      <w:r w:rsidRPr="009B2EB5">
        <w:rPr>
          <w:rFonts w:ascii="Arial" w:hAnsi="Arial" w:cs="Arial"/>
        </w:rPr>
        <w:t xml:space="preserve">trategije prilagajanja, NEPN in sektorskih strateških dokumentov izdelujejo kazalci podnebja. </w:t>
      </w:r>
      <w:r w:rsidRPr="009B2EB5">
        <w:rPr>
          <w:rStyle w:val="eop"/>
          <w:rFonts w:ascii="Arial" w:hAnsi="Arial" w:cs="Arial"/>
        </w:rPr>
        <w:t>Določa se organ, ki izdeluje in posodablja kazalce.</w:t>
      </w:r>
    </w:p>
    <w:p w14:paraId="1B0249C7" w14:textId="076725B0" w:rsidR="00A5763B" w:rsidRPr="009B2EB5" w:rsidRDefault="00A5763B" w:rsidP="008B1D45">
      <w:pPr>
        <w:spacing w:before="240"/>
        <w:rPr>
          <w:rStyle w:val="eop"/>
          <w:rFonts w:ascii="Arial" w:hAnsi="Arial" w:cs="Arial"/>
        </w:rPr>
      </w:pPr>
      <w:r w:rsidRPr="009B2EB5">
        <w:rPr>
          <w:rStyle w:val="eop"/>
          <w:rFonts w:ascii="Arial" w:hAnsi="Arial" w:cs="Arial"/>
        </w:rPr>
        <w:t xml:space="preserve">Kazalci v </w:t>
      </w:r>
      <w:r w:rsidR="00880969" w:rsidRPr="009B2EB5">
        <w:rPr>
          <w:rStyle w:val="eop"/>
          <w:rFonts w:ascii="Arial" w:hAnsi="Arial" w:cs="Arial"/>
        </w:rPr>
        <w:t>6</w:t>
      </w:r>
      <w:r w:rsidR="00975E79" w:rsidRPr="009B2EB5">
        <w:rPr>
          <w:rStyle w:val="eop"/>
          <w:rFonts w:ascii="Arial" w:hAnsi="Arial" w:cs="Arial"/>
        </w:rPr>
        <w:t>7</w:t>
      </w:r>
      <w:r w:rsidRPr="009B2EB5">
        <w:rPr>
          <w:rStyle w:val="eop"/>
          <w:rFonts w:ascii="Arial" w:hAnsi="Arial" w:cs="Arial"/>
        </w:rPr>
        <w:t>.</w:t>
      </w:r>
      <w:r w:rsidR="003049D7" w:rsidRPr="009B2EB5">
        <w:rPr>
          <w:rStyle w:val="eop"/>
          <w:rFonts w:ascii="Arial" w:hAnsi="Arial" w:cs="Arial"/>
        </w:rPr>
        <w:t> </w:t>
      </w:r>
      <w:r w:rsidRPr="009B2EB5">
        <w:rPr>
          <w:rStyle w:val="eop"/>
          <w:rFonts w:ascii="Arial" w:hAnsi="Arial" w:cs="Arial"/>
        </w:rPr>
        <w:t xml:space="preserve">členu </w:t>
      </w:r>
      <w:r w:rsidR="003049D7" w:rsidRPr="009B2EB5">
        <w:rPr>
          <w:rStyle w:val="eop"/>
          <w:rFonts w:ascii="Arial" w:hAnsi="Arial" w:cs="Arial"/>
        </w:rPr>
        <w:t xml:space="preserve">predloga zakona </w:t>
      </w:r>
      <w:r w:rsidRPr="009B2EB5">
        <w:rPr>
          <w:rStyle w:val="eop"/>
          <w:rFonts w:ascii="Arial" w:hAnsi="Arial" w:cs="Arial"/>
        </w:rPr>
        <w:t xml:space="preserve">predstavljajo kazalce, ki niso del kazalcev </w:t>
      </w:r>
      <w:r w:rsidR="00F64E5E" w:rsidRPr="009B2EB5">
        <w:rPr>
          <w:rStyle w:val="eop"/>
          <w:rFonts w:ascii="Arial" w:hAnsi="Arial" w:cs="Arial"/>
        </w:rPr>
        <w:t xml:space="preserve">Poročila o blaženju podnebnih sprememb </w:t>
      </w:r>
      <w:r w:rsidRPr="009B2EB5">
        <w:rPr>
          <w:rStyle w:val="eop"/>
          <w:rFonts w:ascii="Arial" w:hAnsi="Arial" w:cs="Arial"/>
        </w:rPr>
        <w:t xml:space="preserve">in jih pripravljajo Kmetijski inštitut Slovenije, Gozdarski inštitut Slovenije, Zavod za gozdove Slovenije, Urbanistični inštitut Republike Slovenije.  </w:t>
      </w:r>
    </w:p>
    <w:bookmarkEnd w:id="121"/>
    <w:p w14:paraId="6254EBF4" w14:textId="705C8B0E" w:rsidR="00553F73" w:rsidRPr="009B2EB5" w:rsidRDefault="00553F73" w:rsidP="008B1D45">
      <w:pPr>
        <w:spacing w:before="240"/>
        <w:rPr>
          <w:rFonts w:ascii="Arial" w:eastAsia="Calibri" w:hAnsi="Arial" w:cs="Arial"/>
          <w:b/>
          <w:bCs/>
        </w:rPr>
      </w:pPr>
      <w:r w:rsidRPr="009B2EB5">
        <w:rPr>
          <w:rStyle w:val="eop"/>
          <w:rFonts w:ascii="Arial" w:hAnsi="Arial" w:cs="Arial"/>
          <w:b/>
          <w:bCs/>
        </w:rPr>
        <w:t xml:space="preserve">K </w:t>
      </w:r>
      <w:r w:rsidR="002D2CF5" w:rsidRPr="009B2EB5">
        <w:rPr>
          <w:rStyle w:val="eop"/>
          <w:rFonts w:ascii="Arial" w:hAnsi="Arial" w:cs="Arial"/>
          <w:b/>
          <w:bCs/>
        </w:rPr>
        <w:t>6</w:t>
      </w:r>
      <w:r w:rsidR="00975E79" w:rsidRPr="009B2EB5">
        <w:rPr>
          <w:rStyle w:val="eop"/>
          <w:rFonts w:ascii="Arial" w:hAnsi="Arial" w:cs="Arial"/>
          <w:b/>
          <w:bCs/>
        </w:rPr>
        <w:t>8</w:t>
      </w:r>
      <w:r w:rsidRPr="009B2EB5">
        <w:rPr>
          <w:rStyle w:val="eop"/>
          <w:rFonts w:ascii="Arial" w:hAnsi="Arial" w:cs="Arial"/>
          <w:b/>
          <w:bCs/>
        </w:rPr>
        <w:t>. členu</w:t>
      </w:r>
      <w:r w:rsidR="00A43A61" w:rsidRPr="009B2EB5">
        <w:rPr>
          <w:rStyle w:val="eop"/>
          <w:rFonts w:ascii="Arial" w:hAnsi="Arial" w:cs="Arial"/>
          <w:b/>
          <w:bCs/>
        </w:rPr>
        <w:t xml:space="preserve"> (dostopnost informacij o </w:t>
      </w:r>
      <w:r w:rsidR="00A43A61" w:rsidRPr="009B2EB5">
        <w:rPr>
          <w:rFonts w:ascii="Arial" w:eastAsia="Calibri" w:hAnsi="Arial" w:cs="Arial"/>
          <w:b/>
          <w:bCs/>
        </w:rPr>
        <w:t>varčnosti porabe goriva, emisijah ogljikovega dioksida in emisijah onesnaževal zunanjega zraka iz novih osebnih vozil)</w:t>
      </w:r>
    </w:p>
    <w:p w14:paraId="15231793" w14:textId="05301A50" w:rsidR="001F3226" w:rsidRPr="009B2EB5" w:rsidRDefault="004D042D" w:rsidP="008B1D45">
      <w:pPr>
        <w:spacing w:before="240"/>
        <w:rPr>
          <w:rFonts w:ascii="Arial" w:hAnsi="Arial" w:cs="Arial"/>
        </w:rPr>
      </w:pPr>
      <w:r w:rsidRPr="009B2EB5">
        <w:rPr>
          <w:rFonts w:ascii="Arial" w:hAnsi="Arial" w:cs="Arial"/>
        </w:rPr>
        <w:t xml:space="preserve">Člen </w:t>
      </w:r>
      <w:r w:rsidR="003049D7" w:rsidRPr="009B2EB5">
        <w:rPr>
          <w:rFonts w:ascii="Arial" w:hAnsi="Arial" w:cs="Arial"/>
        </w:rPr>
        <w:t xml:space="preserve">predloga zakona </w:t>
      </w:r>
      <w:r w:rsidR="00C6776D" w:rsidRPr="009B2EB5">
        <w:rPr>
          <w:rFonts w:ascii="Arial" w:hAnsi="Arial" w:cs="Arial"/>
        </w:rPr>
        <w:t xml:space="preserve">v skladu z Direktivo 1999/94/ES </w:t>
      </w:r>
      <w:r w:rsidRPr="009B2EB5">
        <w:rPr>
          <w:rFonts w:ascii="Arial" w:hAnsi="Arial" w:cs="Arial"/>
        </w:rPr>
        <w:t>nalaga prodajalcem in dobaviteljem novih osebnih vozil, da potrošnikom zagotovijo dostopnost informacij o varčnosti porabe goriva, emisijah CO</w:t>
      </w:r>
      <w:r w:rsidRPr="009B2EB5">
        <w:rPr>
          <w:rFonts w:ascii="Arial" w:hAnsi="Arial" w:cs="Arial"/>
          <w:vertAlign w:val="subscript"/>
        </w:rPr>
        <w:t>2</w:t>
      </w:r>
      <w:r w:rsidRPr="009B2EB5">
        <w:rPr>
          <w:rFonts w:ascii="Arial" w:hAnsi="Arial" w:cs="Arial"/>
        </w:rPr>
        <w:t xml:space="preserve"> in emisijah onesnaževal zunanjega zraka iz teh vozil. Določa se pravna podlaga za sprejem podzakonskega akta, ki bo </w:t>
      </w:r>
      <w:r w:rsidR="00C6776D" w:rsidRPr="009B2EB5">
        <w:rPr>
          <w:rFonts w:ascii="Arial" w:hAnsi="Arial" w:cs="Arial"/>
        </w:rPr>
        <w:t xml:space="preserve">opredelil </w:t>
      </w:r>
      <w:r w:rsidR="0075409B" w:rsidRPr="009B2EB5">
        <w:rPr>
          <w:rFonts w:ascii="Arial" w:hAnsi="Arial" w:cs="Arial"/>
        </w:rPr>
        <w:t xml:space="preserve">vsebino in način obveščanja ter druge </w:t>
      </w:r>
      <w:r w:rsidRPr="009B2EB5">
        <w:rPr>
          <w:rFonts w:ascii="Arial" w:hAnsi="Arial" w:cs="Arial"/>
        </w:rPr>
        <w:t xml:space="preserve">obveznosti prodajalcev </w:t>
      </w:r>
      <w:r w:rsidR="0075409B" w:rsidRPr="009B2EB5">
        <w:rPr>
          <w:rFonts w:ascii="Arial" w:hAnsi="Arial" w:cs="Arial"/>
        </w:rPr>
        <w:t>in</w:t>
      </w:r>
      <w:r w:rsidRPr="009B2EB5">
        <w:rPr>
          <w:rFonts w:ascii="Arial" w:hAnsi="Arial" w:cs="Arial"/>
        </w:rPr>
        <w:t xml:space="preserve"> dobaviteljev</w:t>
      </w:r>
      <w:r w:rsidR="0075409B" w:rsidRPr="009B2EB5">
        <w:rPr>
          <w:rFonts w:ascii="Arial" w:hAnsi="Arial" w:cs="Arial"/>
        </w:rPr>
        <w:t>.</w:t>
      </w:r>
    </w:p>
    <w:p w14:paraId="583F29C9" w14:textId="48E76589" w:rsidR="00D423F3" w:rsidRPr="009B2EB5" w:rsidRDefault="00D423F3" w:rsidP="008B1D45">
      <w:pPr>
        <w:spacing w:before="240"/>
        <w:rPr>
          <w:rFonts w:ascii="Arial" w:hAnsi="Arial" w:cs="Arial"/>
          <w:b/>
          <w:bCs/>
        </w:rPr>
      </w:pPr>
      <w:r w:rsidRPr="009B2EB5">
        <w:rPr>
          <w:rFonts w:ascii="Arial" w:hAnsi="Arial" w:cs="Arial"/>
          <w:b/>
          <w:bCs/>
        </w:rPr>
        <w:t>K 6</w:t>
      </w:r>
      <w:r w:rsidR="00975E79" w:rsidRPr="009B2EB5">
        <w:rPr>
          <w:rFonts w:ascii="Arial" w:hAnsi="Arial" w:cs="Arial"/>
          <w:b/>
          <w:bCs/>
        </w:rPr>
        <w:t>9</w:t>
      </w:r>
      <w:r w:rsidRPr="009B2EB5">
        <w:rPr>
          <w:rFonts w:ascii="Arial" w:hAnsi="Arial" w:cs="Arial"/>
          <w:b/>
          <w:bCs/>
        </w:rPr>
        <w:t>. členu (namen in vrste</w:t>
      </w:r>
      <w:r w:rsidR="00EF0C1F" w:rsidRPr="009B2EB5">
        <w:rPr>
          <w:rFonts w:ascii="Arial" w:hAnsi="Arial" w:cs="Arial"/>
          <w:b/>
          <w:bCs/>
        </w:rPr>
        <w:t xml:space="preserve"> ekonomskih in finančnih instrumentov</w:t>
      </w:r>
      <w:r w:rsidRPr="009B2EB5">
        <w:rPr>
          <w:rFonts w:ascii="Arial" w:hAnsi="Arial" w:cs="Arial"/>
          <w:b/>
          <w:bCs/>
        </w:rPr>
        <w:t>)</w:t>
      </w:r>
    </w:p>
    <w:p w14:paraId="5965E87C" w14:textId="6BA4DB30" w:rsidR="00D423F3" w:rsidRPr="009B2EB5" w:rsidRDefault="001E6887" w:rsidP="008B1D45">
      <w:pPr>
        <w:spacing w:before="240"/>
        <w:rPr>
          <w:rStyle w:val="eop"/>
          <w:rFonts w:ascii="Arial" w:hAnsi="Arial" w:cs="Arial"/>
          <w:b/>
          <w:bCs/>
        </w:rPr>
      </w:pPr>
      <w:r w:rsidRPr="009B2EB5">
        <w:rPr>
          <w:rFonts w:ascii="Arial" w:hAnsi="Arial" w:cs="Arial"/>
        </w:rPr>
        <w:lastRenderedPageBreak/>
        <w:t xml:space="preserve">V tem členu </w:t>
      </w:r>
      <w:r w:rsidR="003049D7" w:rsidRPr="009B2EB5">
        <w:rPr>
          <w:rFonts w:ascii="Arial" w:hAnsi="Arial" w:cs="Arial"/>
        </w:rPr>
        <w:t xml:space="preserve">predloga zakona </w:t>
      </w:r>
      <w:r w:rsidRPr="009B2EB5">
        <w:rPr>
          <w:rFonts w:ascii="Arial" w:hAnsi="Arial" w:cs="Arial"/>
        </w:rPr>
        <w:t xml:space="preserve">so določene vrste ekonomskih in finančnih instrumentov na področju podnebnih sprememb, ki so v nadaljnjih členih podrobneje opredeljeni. </w:t>
      </w:r>
    </w:p>
    <w:p w14:paraId="483B9063" w14:textId="5FA81F24" w:rsidR="00386D6B" w:rsidRPr="009B2EB5" w:rsidRDefault="00553F73" w:rsidP="008B1D45">
      <w:pPr>
        <w:spacing w:before="240"/>
        <w:rPr>
          <w:rFonts w:ascii="Arial" w:hAnsi="Arial" w:cs="Arial"/>
          <w:b/>
          <w:bCs/>
        </w:rPr>
      </w:pPr>
      <w:r w:rsidRPr="009B2EB5">
        <w:rPr>
          <w:rStyle w:val="eop"/>
          <w:rFonts w:ascii="Arial" w:hAnsi="Arial" w:cs="Arial"/>
          <w:b/>
          <w:bCs/>
        </w:rPr>
        <w:t xml:space="preserve">K </w:t>
      </w:r>
      <w:r w:rsidR="00975E79" w:rsidRPr="009B2EB5">
        <w:rPr>
          <w:rStyle w:val="eop"/>
          <w:rFonts w:ascii="Arial" w:hAnsi="Arial" w:cs="Arial"/>
          <w:b/>
          <w:bCs/>
        </w:rPr>
        <w:t>70</w:t>
      </w:r>
      <w:r w:rsidRPr="009B2EB5">
        <w:rPr>
          <w:rStyle w:val="eop"/>
          <w:rFonts w:ascii="Arial" w:hAnsi="Arial" w:cs="Arial"/>
          <w:b/>
          <w:bCs/>
        </w:rPr>
        <w:t>. členu</w:t>
      </w:r>
      <w:r w:rsidR="00A43A61" w:rsidRPr="009B2EB5">
        <w:rPr>
          <w:rStyle w:val="eop"/>
          <w:rFonts w:ascii="Arial" w:hAnsi="Arial" w:cs="Arial"/>
          <w:b/>
          <w:bCs/>
        </w:rPr>
        <w:t xml:space="preserve"> </w:t>
      </w:r>
      <w:r w:rsidR="00386D6B" w:rsidRPr="009B2EB5">
        <w:rPr>
          <w:rFonts w:ascii="Arial" w:hAnsi="Arial" w:cs="Arial"/>
          <w:b/>
          <w:bCs/>
        </w:rPr>
        <w:t>(podnebna dajatev za onesnaževanje zraka z emisijo toplogrednih plinov)</w:t>
      </w:r>
    </w:p>
    <w:p w14:paraId="301EF9A9" w14:textId="59A50C24" w:rsidR="00386D6B" w:rsidRPr="009B2EB5" w:rsidRDefault="0055068C" w:rsidP="008B1D45">
      <w:pPr>
        <w:pStyle w:val="Odstavek"/>
        <w:spacing w:after="240"/>
        <w:ind w:firstLine="0"/>
      </w:pPr>
      <w:r w:rsidRPr="009B2EB5">
        <w:t>Glede na to, da</w:t>
      </w:r>
      <w:r w:rsidR="00386D6B" w:rsidRPr="009B2EB5">
        <w:t xml:space="preserve"> so vse vsebine, ki se nanašajo na podnebne spremembe iz </w:t>
      </w:r>
      <w:r w:rsidR="005E75FF" w:rsidRPr="009B2EB5">
        <w:t xml:space="preserve">ZVO-2 </w:t>
      </w:r>
      <w:r w:rsidR="00386D6B" w:rsidRPr="009B2EB5">
        <w:t>prenesene v predl</w:t>
      </w:r>
      <w:r w:rsidR="00726E81" w:rsidRPr="009B2EB5">
        <w:t>og</w:t>
      </w:r>
      <w:r w:rsidR="00386D6B" w:rsidRPr="009B2EB5">
        <w:t xml:space="preserve"> zakon</w:t>
      </w:r>
      <w:r w:rsidR="00726E81" w:rsidRPr="009B2EB5">
        <w:t>a</w:t>
      </w:r>
      <w:r w:rsidR="00386D6B" w:rsidRPr="009B2EB5">
        <w:t xml:space="preserve">, je bilo </w:t>
      </w:r>
      <w:r w:rsidR="00726E81" w:rsidRPr="009B2EB5">
        <w:t xml:space="preserve">treba </w:t>
      </w:r>
      <w:r w:rsidR="00386D6B" w:rsidRPr="009B2EB5">
        <w:t xml:space="preserve">urediti tudi vprašanje </w:t>
      </w:r>
      <w:proofErr w:type="spellStart"/>
      <w:r w:rsidR="00386D6B" w:rsidRPr="009B2EB5">
        <w:t>okoljske</w:t>
      </w:r>
      <w:proofErr w:type="spellEnd"/>
      <w:r w:rsidR="00386D6B" w:rsidRPr="009B2EB5">
        <w:t xml:space="preserve"> dajatve zaradi onesnaževanja okolja z emisijo ogljikovega dioksida. Ta dajatev je bila uvedena z Uredbo o </w:t>
      </w:r>
      <w:proofErr w:type="spellStart"/>
      <w:r w:rsidR="00386D6B" w:rsidRPr="009B2EB5">
        <w:t>okoljski</w:t>
      </w:r>
      <w:proofErr w:type="spellEnd"/>
      <w:r w:rsidR="00386D6B" w:rsidRPr="009B2EB5">
        <w:t xml:space="preserve"> dajatvi zaradi onesnaževanja okolja z emisijo ogljikovega dioksida (Uradni list RS, št. 48/18, 168/20, 44/22-ZVO-2, 84/22, 104/22, 118/22, 51/23 in 124/53). Ker je ogljikov dioksid najpomembnejši toplogredni plin, obenem pa tudi ni onesnaževalo, je bilo potrebno to dajatev izvzeti iz Z</w:t>
      </w:r>
      <w:r w:rsidR="005E75FF" w:rsidRPr="009B2EB5">
        <w:t>VO-2</w:t>
      </w:r>
      <w:r w:rsidR="00386D6B" w:rsidRPr="009B2EB5">
        <w:t xml:space="preserve"> in jo na primeren način urediti v predl</w:t>
      </w:r>
      <w:r w:rsidR="00726E81" w:rsidRPr="009B2EB5">
        <w:t>ogu</w:t>
      </w:r>
      <w:r w:rsidR="00386D6B" w:rsidRPr="009B2EB5">
        <w:t xml:space="preserve"> zakonu. Iz tretjega odstavka 1</w:t>
      </w:r>
      <w:r w:rsidR="00726E81" w:rsidRPr="009B2EB5">
        <w:t>29</w:t>
      </w:r>
      <w:r w:rsidR="00593CEB" w:rsidRPr="009B2EB5">
        <w:t xml:space="preserve">. </w:t>
      </w:r>
      <w:r w:rsidR="00386D6B" w:rsidRPr="009B2EB5">
        <w:t xml:space="preserve">člena </w:t>
      </w:r>
      <w:r w:rsidR="003049D7" w:rsidRPr="009B2EB5">
        <w:t xml:space="preserve">predloga zakona </w:t>
      </w:r>
      <w:r w:rsidR="00386D6B" w:rsidRPr="009B2EB5">
        <w:t>je v prehodnih določbah razvidno, da v tem primeru ne gre za novo dajatev, saj se omenjena dajatev, izdana na podlagi Z</w:t>
      </w:r>
      <w:r w:rsidR="001F1263" w:rsidRPr="009B2EB5">
        <w:t>VO-2</w:t>
      </w:r>
      <w:r w:rsidR="00386D6B" w:rsidRPr="009B2EB5">
        <w:t>, šteje za dajatev, izdano na podlagi obravnavanega člena.</w:t>
      </w:r>
    </w:p>
    <w:p w14:paraId="0F2A9096" w14:textId="12303809" w:rsidR="00386D6B" w:rsidRPr="009B2EB5" w:rsidRDefault="00386D6B" w:rsidP="008B1D45">
      <w:pPr>
        <w:pStyle w:val="Odstavek"/>
        <w:spacing w:after="240"/>
        <w:ind w:firstLine="0"/>
      </w:pPr>
      <w:r w:rsidRPr="009B2EB5">
        <w:t>Po določbi prvega odstavka obravnavanega člena mora oseba, ki povzroča emisije toplogrednih plinov, plačevati podnebno dajatev.</w:t>
      </w:r>
    </w:p>
    <w:p w14:paraId="6EF979FF" w14:textId="640192C0" w:rsidR="00386D6B" w:rsidRPr="009B2EB5" w:rsidRDefault="00386D6B" w:rsidP="008B1D45">
      <w:pPr>
        <w:pStyle w:val="Odstavek"/>
        <w:spacing w:after="240"/>
        <w:ind w:firstLine="0"/>
      </w:pPr>
      <w:r w:rsidRPr="009B2EB5">
        <w:t xml:space="preserve">Po določbi </w:t>
      </w:r>
      <w:r w:rsidR="001F6A84" w:rsidRPr="009B2EB5">
        <w:t>drugega</w:t>
      </w:r>
      <w:r w:rsidRPr="009B2EB5">
        <w:t xml:space="preserve"> odstavka obravnavanega člena je osnova za določitev podnebne dajatve vrsta, količina ali lastnost toplogrednih plinov iz posameznega vira, vlada pa ima na podlagi zakonskega pooblastila iz </w:t>
      </w:r>
      <w:r w:rsidR="001F6A84" w:rsidRPr="009B2EB5">
        <w:t>tretjega</w:t>
      </w:r>
      <w:r w:rsidRPr="009B2EB5">
        <w:t xml:space="preserve"> odstavka pristojnost, da podrobneje določi osnovo za podnebno dajatev in njeno višino, zavezance za njeno plačevanje, način izračuna, obračunavanja, odmere in plačevanja podnebne dajatve, merila in pogoje za oprostitev plačila, vračilo že plačane podnebne dajatve ter izjeme, ko se podnebna dajatev ne plačuje. </w:t>
      </w:r>
    </w:p>
    <w:p w14:paraId="2D265C85" w14:textId="2B67B488" w:rsidR="009C7898" w:rsidRPr="009B2EB5" w:rsidRDefault="00386D6B" w:rsidP="008B1D45">
      <w:pPr>
        <w:pStyle w:val="Odstavek"/>
        <w:spacing w:after="240"/>
        <w:ind w:firstLine="0"/>
        <w:rPr>
          <w:rStyle w:val="eop"/>
        </w:rPr>
      </w:pPr>
      <w:r w:rsidRPr="009B2EB5">
        <w:t xml:space="preserve">Da bi spodbudili izenačitev tržne cene ogljika v obstoječem sistemu trgovanja EU in višino podnebne dajatve ter na ta način zagotovili enake konkurenčne pogoje za vse onesnaževalce, </w:t>
      </w:r>
      <w:r w:rsidR="001F6A84" w:rsidRPr="009B2EB5">
        <w:t>četrti</w:t>
      </w:r>
      <w:r w:rsidRPr="009B2EB5">
        <w:t xml:space="preserve"> odstavek obravnavanega člena določa še, da bo vlada pri določanju višine podnebne dajatve upoštevala tudi tržno ceno emisijskih kuponov v okviru sistema trgovanja za naprave, operatorje zrakoplova in ladjarske družbe. </w:t>
      </w:r>
    </w:p>
    <w:p w14:paraId="3C5EDAE0" w14:textId="6DFA9C48" w:rsidR="00993B9B" w:rsidRPr="009B2EB5" w:rsidRDefault="0031001A" w:rsidP="008B1D45">
      <w:pPr>
        <w:spacing w:before="240"/>
        <w:rPr>
          <w:rStyle w:val="eop"/>
          <w:rFonts w:ascii="Arial" w:hAnsi="Arial" w:cs="Arial"/>
          <w:b/>
          <w:bCs/>
        </w:rPr>
      </w:pPr>
      <w:bookmarkStart w:id="122" w:name="_Hlk158710530"/>
      <w:r w:rsidRPr="009B2EB5">
        <w:rPr>
          <w:rStyle w:val="eop"/>
          <w:rFonts w:ascii="Arial" w:hAnsi="Arial" w:cs="Arial"/>
          <w:b/>
          <w:bCs/>
        </w:rPr>
        <w:t>K 7</w:t>
      </w:r>
      <w:r w:rsidR="00975E79" w:rsidRPr="009B2EB5">
        <w:rPr>
          <w:rStyle w:val="eop"/>
          <w:rFonts w:ascii="Arial" w:hAnsi="Arial" w:cs="Arial"/>
          <w:b/>
          <w:bCs/>
        </w:rPr>
        <w:t>1</w:t>
      </w:r>
      <w:r w:rsidRPr="009B2EB5">
        <w:rPr>
          <w:rStyle w:val="eop"/>
          <w:rFonts w:ascii="Arial" w:hAnsi="Arial" w:cs="Arial"/>
          <w:b/>
          <w:bCs/>
        </w:rPr>
        <w:t xml:space="preserve">. členu (enkratna podnebna dajatev za </w:t>
      </w:r>
      <w:r w:rsidR="0055068C" w:rsidRPr="009B2EB5">
        <w:rPr>
          <w:rStyle w:val="eop"/>
          <w:rFonts w:ascii="Arial" w:hAnsi="Arial" w:cs="Arial"/>
          <w:b/>
          <w:bCs/>
        </w:rPr>
        <w:t xml:space="preserve">zasebne </w:t>
      </w:r>
      <w:r w:rsidRPr="009B2EB5">
        <w:rPr>
          <w:rStyle w:val="eop"/>
          <w:rFonts w:ascii="Arial" w:hAnsi="Arial" w:cs="Arial"/>
          <w:b/>
          <w:bCs/>
        </w:rPr>
        <w:t>zračne prevoze)</w:t>
      </w:r>
    </w:p>
    <w:p w14:paraId="5CFE4CC9" w14:textId="41AE2C80" w:rsidR="0055068C" w:rsidRPr="009B2EB5" w:rsidRDefault="00993B9B" w:rsidP="008B1D45">
      <w:pPr>
        <w:spacing w:before="240"/>
        <w:rPr>
          <w:rFonts w:ascii="Arial" w:eastAsia="Times New Roman" w:hAnsi="Arial" w:cs="Arial"/>
          <w:lang w:eastAsia="sl-SI"/>
        </w:rPr>
      </w:pPr>
      <w:r w:rsidRPr="009B2EB5">
        <w:rPr>
          <w:rStyle w:val="eop"/>
          <w:rFonts w:ascii="Arial" w:hAnsi="Arial" w:cs="Arial"/>
        </w:rPr>
        <w:t>V členu</w:t>
      </w:r>
      <w:r w:rsidRPr="009B2EB5">
        <w:rPr>
          <w:rFonts w:ascii="Arial" w:eastAsia="Times New Roman" w:hAnsi="Arial" w:cs="Arial"/>
          <w:lang w:eastAsia="sl-SI"/>
        </w:rPr>
        <w:t xml:space="preserve"> </w:t>
      </w:r>
      <w:r w:rsidR="003049D7" w:rsidRPr="009B2EB5">
        <w:rPr>
          <w:rFonts w:ascii="Arial" w:eastAsia="Times New Roman" w:hAnsi="Arial" w:cs="Arial"/>
          <w:lang w:eastAsia="sl-SI"/>
        </w:rPr>
        <w:t xml:space="preserve">predloga zakona </w:t>
      </w:r>
      <w:r w:rsidRPr="009B2EB5">
        <w:rPr>
          <w:rFonts w:ascii="Arial" w:eastAsia="Times New Roman" w:hAnsi="Arial" w:cs="Arial"/>
          <w:lang w:eastAsia="sl-SI"/>
        </w:rPr>
        <w:t>se na novo uvaja podnebn</w:t>
      </w:r>
      <w:r w:rsidR="0055068C" w:rsidRPr="009B2EB5">
        <w:rPr>
          <w:rFonts w:ascii="Arial" w:eastAsia="Times New Roman" w:hAnsi="Arial" w:cs="Arial"/>
          <w:lang w:eastAsia="sl-SI"/>
        </w:rPr>
        <w:t>a</w:t>
      </w:r>
      <w:r w:rsidRPr="009B2EB5">
        <w:rPr>
          <w:rFonts w:ascii="Arial" w:eastAsia="Times New Roman" w:hAnsi="Arial" w:cs="Arial"/>
          <w:lang w:eastAsia="sl-SI"/>
        </w:rPr>
        <w:t xml:space="preserve"> dajatev za </w:t>
      </w:r>
      <w:r w:rsidR="0055068C" w:rsidRPr="009B2EB5">
        <w:rPr>
          <w:rFonts w:ascii="Arial" w:eastAsia="Times New Roman" w:hAnsi="Arial" w:cs="Arial"/>
          <w:lang w:eastAsia="sl-SI"/>
        </w:rPr>
        <w:t xml:space="preserve">zasebne </w:t>
      </w:r>
      <w:r w:rsidRPr="009B2EB5">
        <w:rPr>
          <w:rFonts w:ascii="Arial" w:eastAsia="Times New Roman" w:hAnsi="Arial" w:cs="Arial"/>
          <w:lang w:eastAsia="sl-SI"/>
        </w:rPr>
        <w:t xml:space="preserve">zračne prevoze z </w:t>
      </w:r>
      <w:r w:rsidR="0055068C" w:rsidRPr="009B2EB5">
        <w:rPr>
          <w:rFonts w:ascii="Arial" w:eastAsia="Times New Roman" w:hAnsi="Arial" w:cs="Arial"/>
          <w:lang w:eastAsia="sl-SI"/>
        </w:rPr>
        <w:t xml:space="preserve">zrakoplovom s kapaciteto </w:t>
      </w:r>
      <w:r w:rsidRPr="009B2EB5">
        <w:rPr>
          <w:rFonts w:ascii="Arial" w:eastAsia="Times New Roman" w:hAnsi="Arial" w:cs="Arial"/>
          <w:lang w:eastAsia="sl-SI"/>
        </w:rPr>
        <w:t xml:space="preserve">manj kot 20 </w:t>
      </w:r>
      <w:r w:rsidR="0055068C" w:rsidRPr="009B2EB5">
        <w:rPr>
          <w:rFonts w:ascii="Arial" w:eastAsia="Times New Roman" w:hAnsi="Arial" w:cs="Arial"/>
          <w:lang w:eastAsia="sl-SI"/>
        </w:rPr>
        <w:t>sedežev</w:t>
      </w:r>
      <w:r w:rsidRPr="009B2EB5">
        <w:rPr>
          <w:rFonts w:ascii="Arial" w:eastAsia="Times New Roman" w:hAnsi="Arial" w:cs="Arial"/>
          <w:lang w:eastAsia="sl-SI"/>
        </w:rPr>
        <w:t>, in sicer v višini 250 e</w:t>
      </w:r>
      <w:r w:rsidR="00054F0D" w:rsidRPr="009B2EB5">
        <w:rPr>
          <w:rFonts w:ascii="Arial" w:eastAsia="Times New Roman" w:hAnsi="Arial" w:cs="Arial"/>
          <w:lang w:eastAsia="sl-SI"/>
        </w:rPr>
        <w:t>u</w:t>
      </w:r>
      <w:r w:rsidRPr="009B2EB5">
        <w:rPr>
          <w:rFonts w:ascii="Arial" w:eastAsia="Times New Roman" w:hAnsi="Arial" w:cs="Arial"/>
          <w:lang w:eastAsia="sl-SI"/>
        </w:rPr>
        <w:t xml:space="preserve">rov na osebo na opravljen </w:t>
      </w:r>
      <w:r w:rsidR="0055068C" w:rsidRPr="009B2EB5">
        <w:rPr>
          <w:rFonts w:ascii="Arial" w:eastAsia="Times New Roman" w:hAnsi="Arial" w:cs="Arial"/>
          <w:lang w:eastAsia="sl-SI"/>
        </w:rPr>
        <w:t>vz</w:t>
      </w:r>
      <w:r w:rsidRPr="009B2EB5">
        <w:rPr>
          <w:rFonts w:ascii="Arial" w:eastAsia="Times New Roman" w:hAnsi="Arial" w:cs="Arial"/>
          <w:lang w:eastAsia="sl-SI"/>
        </w:rPr>
        <w:t xml:space="preserve">let ali pristanek. </w:t>
      </w:r>
      <w:r w:rsidR="0055068C" w:rsidRPr="009B2EB5">
        <w:rPr>
          <w:rFonts w:ascii="Arial" w:eastAsia="Times New Roman" w:hAnsi="Arial" w:cs="Arial"/>
          <w:lang w:eastAsia="sl-SI"/>
        </w:rPr>
        <w:t xml:space="preserve">Člen določa tudi izjeme, ko se dajatev ne plačuje. </w:t>
      </w:r>
    </w:p>
    <w:p w14:paraId="3C144ACC" w14:textId="4E221A46" w:rsidR="00CF21B1" w:rsidRPr="009B2EB5" w:rsidRDefault="00B34411" w:rsidP="008B1D45">
      <w:pPr>
        <w:spacing w:before="240"/>
        <w:rPr>
          <w:rStyle w:val="eop"/>
          <w:rFonts w:ascii="Arial" w:hAnsi="Arial" w:cs="Arial"/>
          <w:b/>
          <w:bCs/>
        </w:rPr>
      </w:pPr>
      <w:r w:rsidRPr="009B2EB5">
        <w:rPr>
          <w:rFonts w:ascii="Arial" w:eastAsia="Times New Roman" w:hAnsi="Arial" w:cs="Arial"/>
          <w:lang w:eastAsia="sl-SI"/>
        </w:rPr>
        <w:t>Po podatkih, ki jih je pridobil Greenpeace Slovenija</w:t>
      </w:r>
      <w:r w:rsidR="00CF21B1" w:rsidRPr="009B2EB5">
        <w:rPr>
          <w:rFonts w:ascii="Arial" w:eastAsia="Times New Roman" w:hAnsi="Arial" w:cs="Arial"/>
          <w:lang w:eastAsia="sl-SI"/>
        </w:rPr>
        <w:t xml:space="preserve"> je bilo v </w:t>
      </w:r>
      <w:r w:rsidR="00CF21B1" w:rsidRPr="009B2EB5">
        <w:rPr>
          <w:rStyle w:val="eop"/>
          <w:rFonts w:ascii="Arial" w:hAnsi="Arial" w:cs="Arial"/>
        </w:rPr>
        <w:t>letu 2022 na slovenskih letališčih opravljenih</w:t>
      </w:r>
      <w:r w:rsidR="00651EA5" w:rsidRPr="009B2EB5">
        <w:rPr>
          <w:rStyle w:val="eop"/>
          <w:rFonts w:ascii="Arial" w:hAnsi="Arial" w:cs="Arial"/>
        </w:rPr>
        <w:t xml:space="preserve"> </w:t>
      </w:r>
      <w:r w:rsidR="00CF21B1" w:rsidRPr="009B2EB5">
        <w:rPr>
          <w:rStyle w:val="eop"/>
          <w:rFonts w:ascii="Arial" w:hAnsi="Arial" w:cs="Arial"/>
        </w:rPr>
        <w:t>1</w:t>
      </w:r>
      <w:r w:rsidR="00726E81" w:rsidRPr="009B2EB5">
        <w:rPr>
          <w:rStyle w:val="eop"/>
          <w:rFonts w:ascii="Arial" w:hAnsi="Arial" w:cs="Arial"/>
        </w:rPr>
        <w:t>.</w:t>
      </w:r>
      <w:r w:rsidR="00CF21B1" w:rsidRPr="009B2EB5">
        <w:rPr>
          <w:rStyle w:val="eop"/>
          <w:rFonts w:ascii="Arial" w:hAnsi="Arial" w:cs="Arial"/>
        </w:rPr>
        <w:t>267 poletov z zasebnimi letali, ki so proizvedli 3</w:t>
      </w:r>
      <w:r w:rsidR="00726E81" w:rsidRPr="009B2EB5">
        <w:rPr>
          <w:rStyle w:val="eop"/>
          <w:rFonts w:ascii="Arial" w:hAnsi="Arial" w:cs="Arial"/>
        </w:rPr>
        <w:t>.</w:t>
      </w:r>
      <w:r w:rsidR="00CF21B1" w:rsidRPr="009B2EB5">
        <w:rPr>
          <w:rStyle w:val="eop"/>
          <w:rFonts w:ascii="Arial" w:hAnsi="Arial" w:cs="Arial"/>
        </w:rPr>
        <w:t>882 ton izpustov CO</w:t>
      </w:r>
      <w:r w:rsidR="00CF21B1" w:rsidRPr="009B2EB5">
        <w:rPr>
          <w:rStyle w:val="eop"/>
          <w:rFonts w:ascii="Arial" w:hAnsi="Arial" w:cs="Arial"/>
          <w:vertAlign w:val="subscript"/>
        </w:rPr>
        <w:t>2</w:t>
      </w:r>
      <w:r w:rsidR="00CF21B1" w:rsidRPr="009B2EB5">
        <w:rPr>
          <w:rStyle w:val="eop"/>
          <w:rFonts w:ascii="Arial" w:hAnsi="Arial" w:cs="Arial"/>
        </w:rPr>
        <w:t>.</w:t>
      </w:r>
      <w:r w:rsidR="00CF21B1" w:rsidRPr="009B2EB5">
        <w:rPr>
          <w:rStyle w:val="eop"/>
          <w:rFonts w:ascii="Arial" w:hAnsi="Arial" w:cs="Arial"/>
          <w:b/>
          <w:bCs/>
        </w:rPr>
        <w:t xml:space="preserve"> </w:t>
      </w:r>
      <w:r w:rsidR="00651EA5" w:rsidRPr="009B2EB5">
        <w:rPr>
          <w:rStyle w:val="eop"/>
          <w:rFonts w:ascii="Arial" w:hAnsi="Arial" w:cs="Arial"/>
          <w:b/>
          <w:bCs/>
        </w:rPr>
        <w:t xml:space="preserve"> </w:t>
      </w:r>
    </w:p>
    <w:p w14:paraId="38710166" w14:textId="4F633984" w:rsidR="0055068C" w:rsidRPr="009B2EB5" w:rsidRDefault="00993B9B" w:rsidP="008B1D45">
      <w:pPr>
        <w:spacing w:before="240"/>
        <w:rPr>
          <w:rStyle w:val="eop"/>
          <w:rFonts w:ascii="Arial" w:eastAsia="Times New Roman" w:hAnsi="Arial" w:cs="Arial"/>
          <w:lang w:eastAsia="sl-SI"/>
        </w:rPr>
      </w:pPr>
      <w:r w:rsidRPr="009B2EB5">
        <w:rPr>
          <w:rFonts w:ascii="Arial" w:eastAsia="Times New Roman" w:hAnsi="Arial" w:cs="Arial"/>
          <w:lang w:eastAsia="sl-SI"/>
        </w:rPr>
        <w:t>Na podlagi v preteklosti opravljenih tovrstnih poletov se načrtuje, da bodo okvirni prilivi državnega proračuna na leto znašali 780.000 e</w:t>
      </w:r>
      <w:r w:rsidR="00054F0D" w:rsidRPr="009B2EB5">
        <w:rPr>
          <w:rFonts w:ascii="Arial" w:eastAsia="Times New Roman" w:hAnsi="Arial" w:cs="Arial"/>
          <w:lang w:eastAsia="sl-SI"/>
        </w:rPr>
        <w:t>u</w:t>
      </w:r>
      <w:r w:rsidRPr="009B2EB5">
        <w:rPr>
          <w:rFonts w:ascii="Arial" w:eastAsia="Times New Roman" w:hAnsi="Arial" w:cs="Arial"/>
          <w:lang w:eastAsia="sl-SI"/>
        </w:rPr>
        <w:t>rov.</w:t>
      </w:r>
      <w:r w:rsidR="00BC5154" w:rsidRPr="009B2EB5">
        <w:rPr>
          <w:rFonts w:ascii="Arial" w:eastAsia="Times New Roman" w:hAnsi="Arial" w:cs="Arial"/>
          <w:lang w:eastAsia="sl-SI"/>
        </w:rPr>
        <w:t xml:space="preserve"> </w:t>
      </w:r>
    </w:p>
    <w:bookmarkEnd w:id="122"/>
    <w:p w14:paraId="37913BD4" w14:textId="3B858636" w:rsidR="00F9774F" w:rsidRPr="009B2EB5" w:rsidRDefault="00553F73" w:rsidP="008B1D45">
      <w:pPr>
        <w:spacing w:before="240"/>
        <w:rPr>
          <w:rStyle w:val="eop"/>
          <w:rFonts w:ascii="Arial" w:hAnsi="Arial" w:cs="Arial"/>
          <w:b/>
          <w:bCs/>
        </w:rPr>
      </w:pPr>
      <w:r w:rsidRPr="009B2EB5">
        <w:rPr>
          <w:rStyle w:val="eop"/>
          <w:rFonts w:ascii="Arial" w:hAnsi="Arial" w:cs="Arial"/>
          <w:b/>
          <w:bCs/>
        </w:rPr>
        <w:t xml:space="preserve">K </w:t>
      </w:r>
      <w:r w:rsidR="004030F0" w:rsidRPr="009B2EB5">
        <w:rPr>
          <w:rStyle w:val="eop"/>
          <w:rFonts w:ascii="Arial" w:hAnsi="Arial" w:cs="Arial"/>
          <w:b/>
          <w:bCs/>
        </w:rPr>
        <w:t>7</w:t>
      </w:r>
      <w:r w:rsidR="00266E20" w:rsidRPr="009B2EB5">
        <w:rPr>
          <w:rStyle w:val="eop"/>
          <w:rFonts w:ascii="Arial" w:hAnsi="Arial" w:cs="Arial"/>
          <w:b/>
          <w:bCs/>
        </w:rPr>
        <w:t>2</w:t>
      </w:r>
      <w:r w:rsidRPr="009B2EB5">
        <w:rPr>
          <w:rStyle w:val="eop"/>
          <w:rFonts w:ascii="Arial" w:hAnsi="Arial" w:cs="Arial"/>
          <w:b/>
          <w:bCs/>
        </w:rPr>
        <w:t>. členu</w:t>
      </w:r>
      <w:r w:rsidR="006D5216" w:rsidRPr="009B2EB5">
        <w:rPr>
          <w:rStyle w:val="eop"/>
          <w:rFonts w:ascii="Arial" w:hAnsi="Arial" w:cs="Arial"/>
          <w:b/>
          <w:bCs/>
        </w:rPr>
        <w:t xml:space="preserve"> </w:t>
      </w:r>
      <w:r w:rsidR="00F9774F" w:rsidRPr="009B2EB5">
        <w:rPr>
          <w:rStyle w:val="eop"/>
          <w:rFonts w:ascii="Arial" w:hAnsi="Arial" w:cs="Arial"/>
          <w:b/>
          <w:bCs/>
        </w:rPr>
        <w:t>(</w:t>
      </w:r>
      <w:r w:rsidR="00A43A61" w:rsidRPr="009B2EB5">
        <w:rPr>
          <w:rStyle w:val="eop"/>
          <w:rFonts w:ascii="Arial" w:hAnsi="Arial" w:cs="Arial"/>
          <w:b/>
          <w:bCs/>
        </w:rPr>
        <w:t xml:space="preserve">proračunsko financiranje in </w:t>
      </w:r>
      <w:r w:rsidR="00D01885" w:rsidRPr="009B2EB5">
        <w:rPr>
          <w:rStyle w:val="eop"/>
          <w:rFonts w:ascii="Arial" w:hAnsi="Arial" w:cs="Arial"/>
          <w:b/>
          <w:bCs/>
        </w:rPr>
        <w:t>podnebni</w:t>
      </w:r>
      <w:r w:rsidR="00A43A61" w:rsidRPr="009B2EB5">
        <w:rPr>
          <w:rStyle w:val="eop"/>
          <w:rFonts w:ascii="Arial" w:hAnsi="Arial" w:cs="Arial"/>
          <w:b/>
          <w:bCs/>
        </w:rPr>
        <w:t xml:space="preserve"> cilji</w:t>
      </w:r>
      <w:r w:rsidR="00F9774F" w:rsidRPr="009B2EB5">
        <w:rPr>
          <w:rStyle w:val="eop"/>
          <w:rFonts w:ascii="Arial" w:hAnsi="Arial" w:cs="Arial"/>
          <w:b/>
          <w:bCs/>
        </w:rPr>
        <w:t>)</w:t>
      </w:r>
      <w:r w:rsidR="00036EE1" w:rsidRPr="009B2EB5">
        <w:rPr>
          <w:rStyle w:val="eop"/>
          <w:rFonts w:ascii="Arial" w:hAnsi="Arial" w:cs="Arial"/>
          <w:b/>
          <w:bCs/>
        </w:rPr>
        <w:t xml:space="preserve"> </w:t>
      </w:r>
    </w:p>
    <w:p w14:paraId="6B251172" w14:textId="5842F69A" w:rsidR="006221D0" w:rsidRPr="009B2EB5" w:rsidRDefault="00D01885" w:rsidP="00D234F2">
      <w:pPr>
        <w:spacing w:before="240"/>
        <w:rPr>
          <w:rStyle w:val="eop"/>
          <w:rFonts w:ascii="Arial" w:hAnsi="Arial" w:cs="Arial"/>
        </w:rPr>
      </w:pPr>
      <w:r w:rsidRPr="009B2EB5">
        <w:rPr>
          <w:rFonts w:ascii="Arial" w:hAnsi="Arial" w:cs="Arial"/>
        </w:rPr>
        <w:t>Pri zastavljenih podnebnih ciljih EU bodo pomembno vlogo imela tudi sredstva nacionalnih proračunov. Uporaba orodij, kot je zeleno proračunsko načrtovanje, bo pomagala preusmeriti javne naložbe, potrošnjo in obdavčitev na področja t.</w:t>
      </w:r>
      <w:r w:rsidR="00CF21B1" w:rsidRPr="009B2EB5">
        <w:rPr>
          <w:rFonts w:ascii="Arial" w:hAnsi="Arial" w:cs="Arial"/>
        </w:rPr>
        <w:t xml:space="preserve"> </w:t>
      </w:r>
      <w:r w:rsidRPr="009B2EB5">
        <w:rPr>
          <w:rFonts w:ascii="Arial" w:hAnsi="Arial" w:cs="Arial"/>
        </w:rPr>
        <w:t>i. zelenih prioritet ter omejiti škodljive subvencije. Enotne opredelitve, kaj je zeleno, še ni,</w:t>
      </w:r>
      <w:r w:rsidR="00593CEB" w:rsidRPr="009B2EB5">
        <w:rPr>
          <w:rFonts w:ascii="Arial" w:hAnsi="Arial" w:cs="Arial"/>
        </w:rPr>
        <w:t xml:space="preserve"> </w:t>
      </w:r>
      <w:r w:rsidRPr="009B2EB5">
        <w:rPr>
          <w:rFonts w:ascii="Arial" w:hAnsi="Arial" w:cs="Arial"/>
        </w:rPr>
        <w:t xml:space="preserve">Metodologija za zeleno proračunsko načrtovanje pa izhaja iz Uredbe </w:t>
      </w:r>
      <w:r w:rsidR="0043076B" w:rsidRPr="009B2EB5">
        <w:rPr>
          <w:rFonts w:ascii="Arial" w:hAnsi="Arial" w:cs="Arial"/>
        </w:rPr>
        <w:t>2020/852/EU</w:t>
      </w:r>
      <w:r w:rsidRPr="009B2EB5">
        <w:rPr>
          <w:rFonts w:ascii="Arial" w:hAnsi="Arial" w:cs="Arial"/>
        </w:rPr>
        <w:t xml:space="preserve">, ki za zeleno </w:t>
      </w:r>
      <w:r w:rsidR="00E47172" w:rsidRPr="009B2EB5">
        <w:rPr>
          <w:rFonts w:ascii="Arial" w:hAnsi="Arial" w:cs="Arial"/>
        </w:rPr>
        <w:t>šteje</w:t>
      </w:r>
      <w:r w:rsidRPr="009B2EB5">
        <w:rPr>
          <w:rFonts w:ascii="Arial" w:hAnsi="Arial" w:cs="Arial"/>
        </w:rPr>
        <w:t xml:space="preserve"> vse, kar bistveno prispeva k vsaj enemu od </w:t>
      </w:r>
      <w:proofErr w:type="spellStart"/>
      <w:r w:rsidRPr="009B2EB5">
        <w:rPr>
          <w:rFonts w:ascii="Arial" w:hAnsi="Arial" w:cs="Arial"/>
        </w:rPr>
        <w:t>okoljskih</w:t>
      </w:r>
      <w:proofErr w:type="spellEnd"/>
      <w:r w:rsidRPr="009B2EB5">
        <w:rPr>
          <w:rFonts w:ascii="Arial" w:hAnsi="Arial" w:cs="Arial"/>
        </w:rPr>
        <w:t xml:space="preserve"> ciljev in hkrati bistveno ne škoduje kateremu od njih. Zato je ključno, da se z vidika doseganja ciljev </w:t>
      </w:r>
      <w:r w:rsidR="003049D7" w:rsidRPr="009B2EB5">
        <w:rPr>
          <w:rFonts w:ascii="Arial" w:hAnsi="Arial" w:cs="Arial"/>
        </w:rPr>
        <w:t xml:space="preserve">predloga </w:t>
      </w:r>
      <w:r w:rsidRPr="009B2EB5">
        <w:rPr>
          <w:rFonts w:ascii="Arial" w:hAnsi="Arial" w:cs="Arial"/>
        </w:rPr>
        <w:t>zakona, določenih v 3.</w:t>
      </w:r>
      <w:r w:rsidR="003049D7" w:rsidRPr="009B2EB5">
        <w:rPr>
          <w:rFonts w:ascii="Arial" w:hAnsi="Arial" w:cs="Arial"/>
        </w:rPr>
        <w:t xml:space="preserve"> </w:t>
      </w:r>
      <w:r w:rsidRPr="009B2EB5">
        <w:rPr>
          <w:rFonts w:ascii="Arial" w:hAnsi="Arial" w:cs="Arial"/>
        </w:rPr>
        <w:t xml:space="preserve">členu, v oblikovanje proračunske politike uvede to orodje na način, da neposredni proračunski uporabniki proračuna pri uvrščanju projektov in ukrepov v načrt razvojnih programov opravijo oceno </w:t>
      </w:r>
      <w:r w:rsidRPr="009B2EB5">
        <w:rPr>
          <w:rFonts w:ascii="Arial" w:hAnsi="Arial" w:cs="Arial"/>
        </w:rPr>
        <w:lastRenderedPageBreak/>
        <w:t xml:space="preserve">označevanja z vidika </w:t>
      </w:r>
      <w:proofErr w:type="spellStart"/>
      <w:r w:rsidRPr="009B2EB5">
        <w:rPr>
          <w:rFonts w:ascii="Arial" w:hAnsi="Arial" w:cs="Arial"/>
        </w:rPr>
        <w:t>okoljskih</w:t>
      </w:r>
      <w:proofErr w:type="spellEnd"/>
      <w:r w:rsidRPr="009B2EB5">
        <w:rPr>
          <w:rFonts w:ascii="Arial" w:hAnsi="Arial" w:cs="Arial"/>
        </w:rPr>
        <w:t xml:space="preserve"> ciljev iz Uredbe </w:t>
      </w:r>
      <w:r w:rsidR="0043076B" w:rsidRPr="009B2EB5">
        <w:rPr>
          <w:rFonts w:ascii="Arial" w:hAnsi="Arial" w:cs="Arial"/>
        </w:rPr>
        <w:t>2020/852/</w:t>
      </w:r>
      <w:r w:rsidRPr="009B2EB5">
        <w:rPr>
          <w:rFonts w:ascii="Arial" w:hAnsi="Arial" w:cs="Arial"/>
        </w:rPr>
        <w:t>EU.</w:t>
      </w:r>
      <w:r w:rsidR="00B34411" w:rsidRPr="009B2EB5">
        <w:rPr>
          <w:rFonts w:ascii="Arial" w:hAnsi="Arial" w:cs="Arial"/>
        </w:rPr>
        <w:t xml:space="preserve"> </w:t>
      </w:r>
      <w:r w:rsidRPr="009B2EB5">
        <w:rPr>
          <w:rFonts w:ascii="Arial" w:hAnsi="Arial" w:cs="Arial"/>
        </w:rPr>
        <w:t>Oceno za prihodke in davčne izdatke opravi Ministrstvo za finance. V skladu s postopki priprave zaključnega računa proračuna, kot so določeni v zakonodaji s področja javnih financ, bo Ministrstvo za finance zaključnemu računu proračuna priložilo tudi poročilo</w:t>
      </w:r>
      <w:r w:rsidR="00E47172" w:rsidRPr="009B2EB5">
        <w:rPr>
          <w:rFonts w:ascii="Arial" w:hAnsi="Arial" w:cs="Arial"/>
        </w:rPr>
        <w:t xml:space="preserve"> </w:t>
      </w:r>
      <w:r w:rsidRPr="009B2EB5">
        <w:rPr>
          <w:rFonts w:ascii="Arial" w:hAnsi="Arial" w:cs="Arial"/>
        </w:rPr>
        <w:t>o realiziranih</w:t>
      </w:r>
      <w:r w:rsidR="00E47172" w:rsidRPr="009B2EB5">
        <w:rPr>
          <w:rFonts w:ascii="Arial" w:hAnsi="Arial" w:cs="Arial"/>
        </w:rPr>
        <w:t xml:space="preserve"> </w:t>
      </w:r>
      <w:r w:rsidRPr="009B2EB5">
        <w:rPr>
          <w:rFonts w:ascii="Arial" w:hAnsi="Arial" w:cs="Arial"/>
        </w:rPr>
        <w:t>proračunskih odhodkih,</w:t>
      </w:r>
      <w:r w:rsidR="00E47172" w:rsidRPr="009B2EB5">
        <w:rPr>
          <w:rFonts w:ascii="Arial" w:hAnsi="Arial" w:cs="Arial"/>
        </w:rPr>
        <w:t xml:space="preserve"> </w:t>
      </w:r>
      <w:r w:rsidRPr="009B2EB5">
        <w:rPr>
          <w:rFonts w:ascii="Arial" w:hAnsi="Arial" w:cs="Arial"/>
        </w:rPr>
        <w:t>prihodkih in davčnih izdatkih</w:t>
      </w:r>
      <w:r w:rsidR="00E47172" w:rsidRPr="009B2EB5">
        <w:rPr>
          <w:rFonts w:ascii="Arial" w:hAnsi="Arial" w:cs="Arial"/>
        </w:rPr>
        <w:t>,</w:t>
      </w:r>
      <w:r w:rsidRPr="009B2EB5">
        <w:rPr>
          <w:rFonts w:ascii="Arial" w:hAnsi="Arial" w:cs="Arial"/>
        </w:rPr>
        <w:t xml:space="preserve"> ocenjenih v skladu z metodologijo za zeleno proračunsko  načrtovanje, kot bo izhajalo iz ocen neposrednih proračunskih uporabnikov.</w:t>
      </w:r>
      <w:r w:rsidR="006221D0" w:rsidRPr="009B2EB5">
        <w:rPr>
          <w:rStyle w:val="eop"/>
          <w:rFonts w:ascii="Arial" w:hAnsi="Arial" w:cs="Arial"/>
        </w:rPr>
        <w:t>.</w:t>
      </w:r>
    </w:p>
    <w:p w14:paraId="470B05FB" w14:textId="400973AF" w:rsidR="00553F73" w:rsidRPr="009B2EB5" w:rsidRDefault="00553F73" w:rsidP="008B1D45">
      <w:pPr>
        <w:spacing w:before="240"/>
        <w:rPr>
          <w:rStyle w:val="eop"/>
          <w:rFonts w:ascii="Arial" w:hAnsi="Arial" w:cs="Arial"/>
          <w:b/>
          <w:bCs/>
        </w:rPr>
      </w:pPr>
      <w:r w:rsidRPr="009B2EB5">
        <w:rPr>
          <w:rStyle w:val="eop"/>
          <w:rFonts w:ascii="Arial" w:hAnsi="Arial" w:cs="Arial"/>
          <w:b/>
          <w:bCs/>
        </w:rPr>
        <w:t xml:space="preserve">K </w:t>
      </w:r>
      <w:r w:rsidR="004030F0" w:rsidRPr="009B2EB5">
        <w:rPr>
          <w:rStyle w:val="eop"/>
          <w:rFonts w:ascii="Arial" w:hAnsi="Arial" w:cs="Arial"/>
          <w:b/>
          <w:bCs/>
        </w:rPr>
        <w:t>7</w:t>
      </w:r>
      <w:r w:rsidR="00266E20" w:rsidRPr="009B2EB5">
        <w:rPr>
          <w:rStyle w:val="eop"/>
          <w:rFonts w:ascii="Arial" w:hAnsi="Arial" w:cs="Arial"/>
          <w:b/>
          <w:bCs/>
        </w:rPr>
        <w:t>3</w:t>
      </w:r>
      <w:r w:rsidRPr="009B2EB5">
        <w:rPr>
          <w:rStyle w:val="eop"/>
          <w:rFonts w:ascii="Arial" w:hAnsi="Arial" w:cs="Arial"/>
          <w:b/>
          <w:bCs/>
        </w:rPr>
        <w:t xml:space="preserve">. členu </w:t>
      </w:r>
      <w:r w:rsidR="00A43A61" w:rsidRPr="009B2EB5">
        <w:rPr>
          <w:rStyle w:val="eop"/>
          <w:rFonts w:ascii="Arial" w:hAnsi="Arial" w:cs="Arial"/>
          <w:b/>
          <w:bCs/>
        </w:rPr>
        <w:t>(obveznice)</w:t>
      </w:r>
      <w:r w:rsidR="00036EE1" w:rsidRPr="009B2EB5">
        <w:rPr>
          <w:rStyle w:val="eop"/>
          <w:rFonts w:ascii="Arial" w:hAnsi="Arial" w:cs="Arial"/>
          <w:b/>
          <w:bCs/>
        </w:rPr>
        <w:t xml:space="preserve"> </w:t>
      </w:r>
    </w:p>
    <w:p w14:paraId="482FE624" w14:textId="32575161" w:rsidR="00267217" w:rsidRPr="009B2EB5" w:rsidRDefault="00267217" w:rsidP="008B1D45">
      <w:pPr>
        <w:spacing w:before="240"/>
        <w:rPr>
          <w:rStyle w:val="eop"/>
          <w:rFonts w:ascii="Arial" w:hAnsi="Arial" w:cs="Arial"/>
        </w:rPr>
      </w:pPr>
      <w:r w:rsidRPr="009B2EB5">
        <w:rPr>
          <w:rFonts w:ascii="Arial" w:hAnsi="Arial" w:cs="Arial"/>
        </w:rPr>
        <w:t>Država se, skladno z zakonodajo s področja javnih financ, lahko zadolžuje za izvrševanje državnega proračuna v tekočem proračunskem letu doma in v tujini do višine primanjkljaja bilance prihodkov in odhodkov, računa finančnih terjatev in naložb in odplačil glavnic dolga, ki zapadejo v plačilo v tekočem proračunskem letu, in tudi do višine, potrebne za odplačila glavnic dolga državnega proračuna, ki zapadejo v plačilo v prihodnjih dveh proračunskih letih. Poleg tega se lahko zadolževanje izvaja tudi za upravljanje z državnim dolgom. Zadolževanje države in upravljanje z državnim dolgom poteka na podlagi sprejetih programov financiranja proračuna Republike Slovenije za posamezno leto. V tem členu se predvidi možnost zadolževanja v okviru sprejetih programov financiranja, vendar se z vidika alokacije pridobljenih sredstev le</w:t>
      </w:r>
      <w:r w:rsidR="0034750A" w:rsidRPr="009B2EB5">
        <w:rPr>
          <w:rFonts w:ascii="Arial" w:hAnsi="Arial" w:cs="Arial"/>
        </w:rPr>
        <w:t>-</w:t>
      </w:r>
      <w:r w:rsidRPr="009B2EB5">
        <w:rPr>
          <w:rFonts w:ascii="Arial" w:hAnsi="Arial" w:cs="Arial"/>
        </w:rPr>
        <w:t>ta namenijo za tiste proračunskega potrebe, ki financirajo namene zmanjševanja emisij toplogrednih plinov in prilagajanje na podnebne spremembe. Z izdajo obveznic za zasledovanje ciljev iz 3.</w:t>
      </w:r>
      <w:r w:rsidR="003049D7" w:rsidRPr="009B2EB5">
        <w:rPr>
          <w:rFonts w:ascii="Arial" w:hAnsi="Arial" w:cs="Arial"/>
        </w:rPr>
        <w:t> </w:t>
      </w:r>
      <w:r w:rsidRPr="009B2EB5">
        <w:rPr>
          <w:rFonts w:ascii="Arial" w:hAnsi="Arial" w:cs="Arial"/>
        </w:rPr>
        <w:t xml:space="preserve">člena </w:t>
      </w:r>
      <w:r w:rsidR="003049D7" w:rsidRPr="009B2EB5">
        <w:rPr>
          <w:rFonts w:ascii="Arial" w:hAnsi="Arial" w:cs="Arial"/>
        </w:rPr>
        <w:t xml:space="preserve">predloga </w:t>
      </w:r>
      <w:r w:rsidRPr="009B2EB5">
        <w:rPr>
          <w:rFonts w:ascii="Arial" w:hAnsi="Arial" w:cs="Arial"/>
        </w:rPr>
        <w:t>zakona, se v Evropskem prostoru in na mednarodnih kapitalskih trgih poudari usmeritev in zavezanost države k zasledovanju zavez E</w:t>
      </w:r>
      <w:r w:rsidR="0034750A" w:rsidRPr="009B2EB5">
        <w:rPr>
          <w:rFonts w:ascii="Arial" w:hAnsi="Arial" w:cs="Arial"/>
        </w:rPr>
        <w:t>U</w:t>
      </w:r>
      <w:r w:rsidRPr="009B2EB5">
        <w:rPr>
          <w:rFonts w:ascii="Arial" w:hAnsi="Arial" w:cs="Arial"/>
        </w:rPr>
        <w:t xml:space="preserve"> po prizadevanjih za boj proti podnebnim spremembam in izvajanju Pariškega sporazuma, sprejetega na podlagi Okvirne konvencije Združenih narodov o spremembi podnebja. </w:t>
      </w:r>
    </w:p>
    <w:p w14:paraId="1C3CF65A" w14:textId="10892E5D" w:rsidR="00553F73" w:rsidRPr="009B2EB5" w:rsidRDefault="00553F73" w:rsidP="008B1D45">
      <w:pPr>
        <w:spacing w:before="240"/>
        <w:rPr>
          <w:rStyle w:val="eop"/>
          <w:rFonts w:ascii="Arial" w:hAnsi="Arial" w:cs="Arial"/>
          <w:b/>
          <w:bCs/>
        </w:rPr>
      </w:pPr>
      <w:bookmarkStart w:id="123" w:name="_Hlk172022734"/>
      <w:r w:rsidRPr="009B2EB5">
        <w:rPr>
          <w:rStyle w:val="eop"/>
          <w:rFonts w:ascii="Arial" w:hAnsi="Arial" w:cs="Arial"/>
          <w:b/>
          <w:bCs/>
        </w:rPr>
        <w:t xml:space="preserve">K </w:t>
      </w:r>
      <w:r w:rsidR="00266E20" w:rsidRPr="009B2EB5">
        <w:rPr>
          <w:rStyle w:val="eop"/>
          <w:rFonts w:ascii="Arial" w:hAnsi="Arial" w:cs="Arial"/>
          <w:b/>
          <w:bCs/>
        </w:rPr>
        <w:t>74</w:t>
      </w:r>
      <w:r w:rsidR="002C4FEA" w:rsidRPr="009B2EB5">
        <w:rPr>
          <w:rStyle w:val="eop"/>
          <w:rFonts w:ascii="Arial" w:hAnsi="Arial" w:cs="Arial"/>
          <w:b/>
          <w:bCs/>
        </w:rPr>
        <w:t>.</w:t>
      </w:r>
      <w:r w:rsidR="00266E20" w:rsidRPr="009B2EB5">
        <w:rPr>
          <w:rStyle w:val="eop"/>
          <w:rFonts w:ascii="Arial" w:hAnsi="Arial" w:cs="Arial"/>
          <w:b/>
          <w:bCs/>
        </w:rPr>
        <w:t xml:space="preserve"> in </w:t>
      </w:r>
      <w:r w:rsidR="002D2CF5" w:rsidRPr="009B2EB5">
        <w:rPr>
          <w:rStyle w:val="eop"/>
          <w:rFonts w:ascii="Arial" w:hAnsi="Arial" w:cs="Arial"/>
          <w:b/>
          <w:bCs/>
        </w:rPr>
        <w:t>7</w:t>
      </w:r>
      <w:r w:rsidR="00975E79" w:rsidRPr="009B2EB5">
        <w:rPr>
          <w:rStyle w:val="eop"/>
          <w:rFonts w:ascii="Arial" w:hAnsi="Arial" w:cs="Arial"/>
          <w:b/>
          <w:bCs/>
        </w:rPr>
        <w:t>5</w:t>
      </w:r>
      <w:r w:rsidRPr="009B2EB5">
        <w:rPr>
          <w:rStyle w:val="eop"/>
          <w:rFonts w:ascii="Arial" w:hAnsi="Arial" w:cs="Arial"/>
          <w:b/>
          <w:bCs/>
        </w:rPr>
        <w:t>. členu</w:t>
      </w:r>
      <w:r w:rsidR="00A43A61" w:rsidRPr="009B2EB5">
        <w:rPr>
          <w:rStyle w:val="eop"/>
          <w:rFonts w:ascii="Arial" w:hAnsi="Arial" w:cs="Arial"/>
          <w:b/>
          <w:bCs/>
        </w:rPr>
        <w:t xml:space="preserve"> (presoj</w:t>
      </w:r>
      <w:r w:rsidR="00726E81" w:rsidRPr="009B2EB5">
        <w:rPr>
          <w:rStyle w:val="eop"/>
          <w:rFonts w:ascii="Arial" w:hAnsi="Arial" w:cs="Arial"/>
          <w:b/>
          <w:bCs/>
        </w:rPr>
        <w:t>e</w:t>
      </w:r>
      <w:r w:rsidR="00A43A61" w:rsidRPr="009B2EB5">
        <w:rPr>
          <w:rStyle w:val="eop"/>
          <w:rFonts w:ascii="Arial" w:hAnsi="Arial" w:cs="Arial"/>
          <w:b/>
          <w:bCs/>
        </w:rPr>
        <w:t xml:space="preserve"> vplivov na podnebje</w:t>
      </w:r>
      <w:r w:rsidR="00726E81" w:rsidRPr="009B2EB5">
        <w:rPr>
          <w:rStyle w:val="eop"/>
          <w:rFonts w:ascii="Arial" w:hAnsi="Arial" w:cs="Arial"/>
          <w:b/>
          <w:bCs/>
        </w:rPr>
        <w:t xml:space="preserve"> in podnebne odpornosti</w:t>
      </w:r>
      <w:r w:rsidR="00A43A61" w:rsidRPr="009B2EB5">
        <w:rPr>
          <w:rStyle w:val="eop"/>
          <w:rFonts w:ascii="Arial" w:hAnsi="Arial" w:cs="Arial"/>
          <w:b/>
          <w:bCs/>
        </w:rPr>
        <w:t>)</w:t>
      </w:r>
      <w:r w:rsidR="00036EE1" w:rsidRPr="009B2EB5">
        <w:rPr>
          <w:rStyle w:val="eop"/>
          <w:rFonts w:ascii="Arial" w:hAnsi="Arial" w:cs="Arial"/>
          <w:b/>
          <w:bCs/>
        </w:rPr>
        <w:t xml:space="preserve"> </w:t>
      </w:r>
    </w:p>
    <w:p w14:paraId="4ED3480D" w14:textId="7CA255EB" w:rsidR="00C101E1" w:rsidRPr="009B2EB5" w:rsidRDefault="00C101E1" w:rsidP="00C101E1">
      <w:pPr>
        <w:spacing w:before="240"/>
        <w:rPr>
          <w:rStyle w:val="eop"/>
          <w:rFonts w:ascii="Arial" w:hAnsi="Arial" w:cs="Arial"/>
        </w:rPr>
      </w:pPr>
      <w:r w:rsidRPr="009B2EB5">
        <w:rPr>
          <w:rStyle w:val="eop"/>
          <w:rFonts w:ascii="Arial" w:hAnsi="Arial" w:cs="Arial"/>
        </w:rPr>
        <w:t>Člen</w:t>
      </w:r>
      <w:r w:rsidR="002C4FEA" w:rsidRPr="009B2EB5">
        <w:rPr>
          <w:rStyle w:val="eop"/>
          <w:rFonts w:ascii="Arial" w:hAnsi="Arial" w:cs="Arial"/>
        </w:rPr>
        <w:t>a</w:t>
      </w:r>
      <w:r w:rsidRPr="009B2EB5">
        <w:rPr>
          <w:rStyle w:val="eop"/>
          <w:rFonts w:ascii="Arial" w:hAnsi="Arial" w:cs="Arial"/>
        </w:rPr>
        <w:t xml:space="preserve"> predloga zakona določa</w:t>
      </w:r>
      <w:r w:rsidR="002C4FEA" w:rsidRPr="009B2EB5">
        <w:rPr>
          <w:rStyle w:val="eop"/>
          <w:rFonts w:ascii="Arial" w:hAnsi="Arial" w:cs="Arial"/>
        </w:rPr>
        <w:t>ta</w:t>
      </w:r>
      <w:r w:rsidRPr="009B2EB5">
        <w:rPr>
          <w:rStyle w:val="eop"/>
          <w:rFonts w:ascii="Arial" w:hAnsi="Arial" w:cs="Arial"/>
        </w:rPr>
        <w:t xml:space="preserve">, da morajo biti vsi posegi v okolje, ki lahko pomembno vplivajo na okolje, zasnovani in izvedeni tako, da prispevajo k uresničevanju ciljev </w:t>
      </w:r>
      <w:r w:rsidR="002C4FEA" w:rsidRPr="009B2EB5">
        <w:rPr>
          <w:rStyle w:val="eop"/>
          <w:rFonts w:ascii="Arial" w:hAnsi="Arial" w:cs="Arial"/>
        </w:rPr>
        <w:t>predloga</w:t>
      </w:r>
      <w:r w:rsidRPr="009B2EB5">
        <w:rPr>
          <w:rStyle w:val="eop"/>
          <w:rFonts w:ascii="Arial" w:hAnsi="Arial" w:cs="Arial"/>
        </w:rPr>
        <w:t xml:space="preserve"> zakona. V ta namen je potrebno v postopkih presoje vplivov na okolje oceniti vpliv posega v okolje na podnebje in odpornost posega v okolje na podnebne vplive. 75. člen predloga zakona določa podobno tudi za dokumente, ki so predmet CPVO. Člen bo doprinesel k lažjemu uveljavljanju načel podnebne politike v procesih oblikovanja in sprejemanja planov ter posegov v prostor. Navedeno je v skladu z novejšo usmeritvijo E</w:t>
      </w:r>
      <w:r w:rsidR="002C4FEA" w:rsidRPr="009B2EB5">
        <w:rPr>
          <w:rStyle w:val="eop"/>
          <w:rFonts w:ascii="Arial" w:hAnsi="Arial" w:cs="Arial"/>
        </w:rPr>
        <w:t>U</w:t>
      </w:r>
      <w:r w:rsidRPr="009B2EB5">
        <w:rPr>
          <w:rStyle w:val="eop"/>
          <w:rFonts w:ascii="Arial" w:hAnsi="Arial" w:cs="Arial"/>
        </w:rPr>
        <w:t xml:space="preserve"> in njenih ustanov, ki se odraža v uvedbi podnebnega preverjanja (</w:t>
      </w:r>
      <w:proofErr w:type="spellStart"/>
      <w:r w:rsidRPr="009B2EB5">
        <w:rPr>
          <w:rStyle w:val="eop"/>
          <w:rFonts w:ascii="Arial" w:hAnsi="Arial" w:cs="Arial"/>
        </w:rPr>
        <w:t>climate</w:t>
      </w:r>
      <w:proofErr w:type="spellEnd"/>
      <w:r w:rsidRPr="009B2EB5">
        <w:rPr>
          <w:rStyle w:val="eop"/>
          <w:rFonts w:ascii="Arial" w:hAnsi="Arial" w:cs="Arial"/>
        </w:rPr>
        <w:t xml:space="preserve"> </w:t>
      </w:r>
      <w:proofErr w:type="spellStart"/>
      <w:r w:rsidRPr="009B2EB5">
        <w:rPr>
          <w:rStyle w:val="eop"/>
          <w:rFonts w:ascii="Arial" w:hAnsi="Arial" w:cs="Arial"/>
        </w:rPr>
        <w:t>proofing</w:t>
      </w:r>
      <w:proofErr w:type="spellEnd"/>
      <w:r w:rsidRPr="009B2EB5">
        <w:rPr>
          <w:rStyle w:val="eop"/>
          <w:rFonts w:ascii="Arial" w:hAnsi="Arial" w:cs="Arial"/>
        </w:rPr>
        <w:t>) vseh investicij, sofinanciranih ali kreditiranih z evropskimi sredstvi.</w:t>
      </w:r>
    </w:p>
    <w:p w14:paraId="439CD8D7" w14:textId="7E2DA8D6" w:rsidR="00726E81" w:rsidRPr="009B2EB5" w:rsidRDefault="00C101E1" w:rsidP="008B1D45">
      <w:pPr>
        <w:spacing w:before="240"/>
        <w:rPr>
          <w:rStyle w:val="eop"/>
          <w:rFonts w:ascii="Arial" w:hAnsi="Arial" w:cs="Arial"/>
        </w:rPr>
      </w:pPr>
      <w:r w:rsidRPr="009B2EB5">
        <w:rPr>
          <w:rStyle w:val="eop"/>
          <w:rFonts w:ascii="Arial" w:hAnsi="Arial" w:cs="Arial"/>
        </w:rPr>
        <w:t>Ministrstvo bo predpisal</w:t>
      </w:r>
      <w:r w:rsidR="00CA6FF4" w:rsidRPr="009B2EB5">
        <w:rPr>
          <w:rStyle w:val="eop"/>
          <w:rFonts w:ascii="Arial" w:hAnsi="Arial" w:cs="Arial"/>
        </w:rPr>
        <w:t xml:space="preserve">o </w:t>
      </w:r>
      <w:r w:rsidRPr="009B2EB5">
        <w:rPr>
          <w:rStyle w:val="eop"/>
          <w:rFonts w:ascii="Arial" w:hAnsi="Arial" w:cs="Arial"/>
        </w:rPr>
        <w:t>način ocenjevanja vplivov na podnebje in odpornosti na podnebne vplive.</w:t>
      </w:r>
    </w:p>
    <w:bookmarkEnd w:id="123"/>
    <w:p w14:paraId="2AF97CC7" w14:textId="5D1F553F" w:rsidR="00553F73" w:rsidRPr="009B2EB5" w:rsidRDefault="00553F73" w:rsidP="008B1D45">
      <w:pPr>
        <w:spacing w:before="240"/>
        <w:rPr>
          <w:rStyle w:val="eop"/>
          <w:rFonts w:ascii="Arial" w:hAnsi="Arial" w:cs="Arial"/>
          <w:b/>
          <w:bCs/>
        </w:rPr>
      </w:pPr>
      <w:r w:rsidRPr="009B2EB5">
        <w:rPr>
          <w:rStyle w:val="eop"/>
          <w:rFonts w:ascii="Arial" w:hAnsi="Arial" w:cs="Arial"/>
          <w:b/>
          <w:bCs/>
        </w:rPr>
        <w:t xml:space="preserve">K </w:t>
      </w:r>
      <w:r w:rsidR="002D2CF5" w:rsidRPr="009B2EB5">
        <w:rPr>
          <w:rStyle w:val="eop"/>
          <w:rFonts w:ascii="Arial" w:hAnsi="Arial" w:cs="Arial"/>
          <w:b/>
          <w:bCs/>
        </w:rPr>
        <w:t>7</w:t>
      </w:r>
      <w:r w:rsidR="00975E79" w:rsidRPr="009B2EB5">
        <w:rPr>
          <w:rStyle w:val="eop"/>
          <w:rFonts w:ascii="Arial" w:hAnsi="Arial" w:cs="Arial"/>
          <w:b/>
          <w:bCs/>
        </w:rPr>
        <w:t>6</w:t>
      </w:r>
      <w:r w:rsidRPr="009B2EB5">
        <w:rPr>
          <w:rStyle w:val="eop"/>
          <w:rFonts w:ascii="Arial" w:hAnsi="Arial" w:cs="Arial"/>
          <w:b/>
          <w:bCs/>
        </w:rPr>
        <w:t>. členu</w:t>
      </w:r>
      <w:r w:rsidR="005A77C7" w:rsidRPr="009B2EB5">
        <w:rPr>
          <w:rStyle w:val="eop"/>
          <w:rFonts w:ascii="Arial" w:hAnsi="Arial" w:cs="Arial"/>
          <w:b/>
          <w:bCs/>
        </w:rPr>
        <w:t xml:space="preserve"> (</w:t>
      </w:r>
      <w:proofErr w:type="spellStart"/>
      <w:r w:rsidR="00A43A61" w:rsidRPr="009B2EB5">
        <w:rPr>
          <w:rFonts w:ascii="Arial" w:eastAsia="Calibri" w:hAnsi="Arial" w:cs="Arial"/>
          <w:b/>
          <w:bCs/>
        </w:rPr>
        <w:t>Eko</w:t>
      </w:r>
      <w:proofErr w:type="spellEnd"/>
      <w:r w:rsidR="00A43A61" w:rsidRPr="009B2EB5">
        <w:rPr>
          <w:rFonts w:ascii="Arial" w:eastAsia="Calibri" w:hAnsi="Arial" w:cs="Arial"/>
          <w:b/>
          <w:bCs/>
        </w:rPr>
        <w:t xml:space="preserve"> sklad, Slovenski </w:t>
      </w:r>
      <w:proofErr w:type="spellStart"/>
      <w:r w:rsidR="00A43A61" w:rsidRPr="009B2EB5">
        <w:rPr>
          <w:rFonts w:ascii="Arial" w:eastAsia="Calibri" w:hAnsi="Arial" w:cs="Arial"/>
          <w:b/>
          <w:bCs/>
        </w:rPr>
        <w:t>okoljski</w:t>
      </w:r>
      <w:proofErr w:type="spellEnd"/>
      <w:r w:rsidR="00A43A61" w:rsidRPr="009B2EB5">
        <w:rPr>
          <w:rFonts w:ascii="Arial" w:eastAsia="Calibri" w:hAnsi="Arial" w:cs="Arial"/>
          <w:b/>
          <w:bCs/>
        </w:rPr>
        <w:t xml:space="preserve"> javni sklad)</w:t>
      </w:r>
    </w:p>
    <w:p w14:paraId="46AB6A72" w14:textId="619C25F3" w:rsidR="00B26C79" w:rsidRPr="009B2EB5" w:rsidRDefault="00E44466" w:rsidP="008B1D45">
      <w:pPr>
        <w:spacing w:before="240"/>
        <w:textAlignment w:val="baseline"/>
        <w:rPr>
          <w:rFonts w:ascii="Arial" w:eastAsia="Times New Roman" w:hAnsi="Arial" w:cs="Arial"/>
          <w:lang w:eastAsia="sl-SI"/>
        </w:rPr>
      </w:pPr>
      <w:r w:rsidRPr="009B2EB5">
        <w:rPr>
          <w:rFonts w:ascii="Arial" w:eastAsia="Times New Roman" w:hAnsi="Arial" w:cs="Arial"/>
          <w:lang w:eastAsia="sl-SI"/>
        </w:rPr>
        <w:t xml:space="preserve">S to določbo se </w:t>
      </w:r>
      <w:r w:rsidR="00016637" w:rsidRPr="009B2EB5">
        <w:rPr>
          <w:rFonts w:ascii="Arial" w:eastAsia="Times New Roman" w:hAnsi="Arial" w:cs="Arial"/>
          <w:lang w:eastAsia="sl-SI"/>
        </w:rPr>
        <w:t xml:space="preserve">s predlogom </w:t>
      </w:r>
      <w:r w:rsidRPr="009B2EB5">
        <w:rPr>
          <w:rFonts w:ascii="Arial" w:eastAsia="Times New Roman" w:hAnsi="Arial" w:cs="Arial"/>
          <w:lang w:eastAsia="sl-SI"/>
        </w:rPr>
        <w:t>zakon</w:t>
      </w:r>
      <w:r w:rsidR="00016637" w:rsidRPr="009B2EB5">
        <w:rPr>
          <w:rFonts w:ascii="Arial" w:eastAsia="Times New Roman" w:hAnsi="Arial" w:cs="Arial"/>
          <w:lang w:eastAsia="sl-SI"/>
        </w:rPr>
        <w:t>a</w:t>
      </w:r>
      <w:r w:rsidRPr="009B2EB5">
        <w:rPr>
          <w:rFonts w:ascii="Arial" w:eastAsia="Times New Roman" w:hAnsi="Arial" w:cs="Arial"/>
          <w:lang w:eastAsia="sl-SI"/>
        </w:rPr>
        <w:t xml:space="preserve"> prenaša in dopolnjuje 210. člen ZVO-2. Določa se</w:t>
      </w:r>
      <w:r w:rsidR="00C27743" w:rsidRPr="009B2EB5">
        <w:rPr>
          <w:rFonts w:ascii="Arial" w:eastAsia="Times New Roman" w:hAnsi="Arial" w:cs="Arial"/>
          <w:lang w:eastAsia="sl-SI"/>
        </w:rPr>
        <w:t xml:space="preserve">, </w:t>
      </w:r>
      <w:r w:rsidRPr="009B2EB5">
        <w:rPr>
          <w:rFonts w:ascii="Arial" w:eastAsia="Times New Roman" w:hAnsi="Arial" w:cs="Arial"/>
          <w:lang w:eastAsia="sl-SI"/>
        </w:rPr>
        <w:t>d</w:t>
      </w:r>
      <w:r w:rsidR="00C27743" w:rsidRPr="009B2EB5">
        <w:rPr>
          <w:rFonts w:ascii="Arial" w:eastAsia="Times New Roman" w:hAnsi="Arial" w:cs="Arial"/>
          <w:lang w:eastAsia="sl-SI"/>
        </w:rPr>
        <w:t xml:space="preserve">a je </w:t>
      </w:r>
      <w:proofErr w:type="spellStart"/>
      <w:r w:rsidR="00C27743" w:rsidRPr="009B2EB5">
        <w:rPr>
          <w:rFonts w:ascii="Arial" w:eastAsia="Times New Roman" w:hAnsi="Arial" w:cs="Arial"/>
          <w:lang w:eastAsia="sl-SI"/>
        </w:rPr>
        <w:t>Eko</w:t>
      </w:r>
      <w:proofErr w:type="spellEnd"/>
      <w:r w:rsidR="00C27743" w:rsidRPr="009B2EB5">
        <w:rPr>
          <w:rFonts w:ascii="Arial" w:eastAsia="Times New Roman" w:hAnsi="Arial" w:cs="Arial"/>
          <w:lang w:eastAsia="sl-SI"/>
        </w:rPr>
        <w:t xml:space="preserve"> sklad javni sklad v skladu z Zakonom o javnih skladih (ZJS-1), ki ga je država ustanovila za izvajanje politike spodbujanja trajnostnega razvoja</w:t>
      </w:r>
      <w:r w:rsidR="00285ADA" w:rsidRPr="009B2EB5">
        <w:rPr>
          <w:rFonts w:ascii="Arial" w:eastAsia="Times New Roman" w:hAnsi="Arial" w:cs="Arial"/>
          <w:lang w:eastAsia="sl-SI"/>
        </w:rPr>
        <w:t>.</w:t>
      </w:r>
      <w:r w:rsidR="00C27743" w:rsidRPr="009B2EB5">
        <w:rPr>
          <w:rFonts w:ascii="Arial" w:eastAsia="Times New Roman" w:hAnsi="Arial" w:cs="Arial"/>
          <w:lang w:eastAsia="sl-SI"/>
        </w:rPr>
        <w:t xml:space="preserve"> Zato se za vprašanja, ki niso urejena s tem zakonom, subsidiarno uporabljajo določbe ZJS-1. Sklad spodbuja trajnostni razvoj, ne le z dodeljevanjem ugodnih kreditov ali poroštev, ampak z različnim naborom finančnih instrumentov spodbujanja naložb, ki preprečujejo,</w:t>
      </w:r>
      <w:r w:rsidR="00F06195" w:rsidRPr="009B2EB5">
        <w:rPr>
          <w:rFonts w:ascii="Arial" w:eastAsia="Times New Roman" w:hAnsi="Arial" w:cs="Arial"/>
          <w:lang w:eastAsia="sl-SI"/>
        </w:rPr>
        <w:t xml:space="preserve"> </w:t>
      </w:r>
      <w:r w:rsidR="00C27743" w:rsidRPr="009B2EB5">
        <w:rPr>
          <w:rFonts w:ascii="Arial" w:eastAsia="Times New Roman" w:hAnsi="Arial" w:cs="Arial"/>
          <w:lang w:eastAsia="sl-SI"/>
        </w:rPr>
        <w:t>odpravljajo ali zmanjšujejo obremenjevanje okolja</w:t>
      </w:r>
      <w:r w:rsidRPr="009B2EB5">
        <w:rPr>
          <w:rFonts w:ascii="Arial" w:eastAsia="Times New Roman" w:hAnsi="Arial" w:cs="Arial"/>
          <w:lang w:eastAsia="sl-SI"/>
        </w:rPr>
        <w:t xml:space="preserve"> in povezanih naložb.</w:t>
      </w:r>
      <w:r w:rsidR="00C27743" w:rsidRPr="009B2EB5">
        <w:rPr>
          <w:rFonts w:ascii="Arial" w:eastAsia="Times New Roman" w:hAnsi="Arial" w:cs="Arial"/>
          <w:lang w:eastAsia="sl-SI"/>
        </w:rPr>
        <w:t xml:space="preserve"> </w:t>
      </w:r>
    </w:p>
    <w:p w14:paraId="151E3190" w14:textId="56F9CE04" w:rsidR="00E44466" w:rsidRPr="009B2EB5" w:rsidRDefault="00E44466" w:rsidP="008B1D45">
      <w:pPr>
        <w:spacing w:before="240"/>
        <w:rPr>
          <w:rFonts w:ascii="Arial" w:hAnsi="Arial" w:cs="Arial"/>
        </w:rPr>
      </w:pPr>
      <w:r w:rsidRPr="009B2EB5">
        <w:rPr>
          <w:rFonts w:ascii="Arial" w:hAnsi="Arial" w:cs="Arial"/>
        </w:rPr>
        <w:t xml:space="preserve">V prvem odstavku se daje pravno podlago </w:t>
      </w:r>
      <w:r w:rsidR="007A03D6" w:rsidRPr="009B2EB5">
        <w:rPr>
          <w:rFonts w:ascii="Arial" w:hAnsi="Arial" w:cs="Arial"/>
        </w:rPr>
        <w:t xml:space="preserve">tudi </w:t>
      </w:r>
      <w:r w:rsidRPr="009B2EB5">
        <w:rPr>
          <w:rFonts w:ascii="Arial" w:hAnsi="Arial" w:cs="Arial"/>
        </w:rPr>
        <w:t xml:space="preserve">za spodbujanje naložb, ki niso neposredno namenjene preprečevanju, odpravljanju ali zmanjšanju obremenjevanja okolja, ampak so z njimi </w:t>
      </w:r>
      <w:r w:rsidR="007A03D6" w:rsidRPr="009B2EB5">
        <w:rPr>
          <w:rFonts w:ascii="Arial" w:hAnsi="Arial" w:cs="Arial"/>
        </w:rPr>
        <w:t xml:space="preserve">le </w:t>
      </w:r>
      <w:r w:rsidRPr="009B2EB5">
        <w:rPr>
          <w:rFonts w:ascii="Arial" w:hAnsi="Arial" w:cs="Arial"/>
        </w:rPr>
        <w:t>posredno povezane, na primer omogočila bi se spodbuda za izvedbo postopka legalizacije objekta, saj je le legalno zgrajen objekt lahko predmet spodbude in podobno.</w:t>
      </w:r>
    </w:p>
    <w:p w14:paraId="37AB2AF5" w14:textId="30F5C2E3" w:rsidR="00610708" w:rsidRPr="009B2EB5" w:rsidRDefault="00610708" w:rsidP="008B1D45">
      <w:pPr>
        <w:spacing w:before="240"/>
        <w:rPr>
          <w:rFonts w:ascii="Arial" w:hAnsi="Arial" w:cs="Arial"/>
        </w:rPr>
      </w:pPr>
      <w:r w:rsidRPr="009B2EB5">
        <w:rPr>
          <w:rFonts w:ascii="Arial" w:hAnsi="Arial" w:cs="Arial"/>
        </w:rPr>
        <w:lastRenderedPageBreak/>
        <w:t xml:space="preserve">Pri tem </w:t>
      </w:r>
      <w:proofErr w:type="spellStart"/>
      <w:r w:rsidRPr="009B2EB5">
        <w:rPr>
          <w:rFonts w:ascii="Arial" w:hAnsi="Arial" w:cs="Arial"/>
        </w:rPr>
        <w:t>Eko</w:t>
      </w:r>
      <w:proofErr w:type="spellEnd"/>
      <w:r w:rsidRPr="009B2EB5">
        <w:rPr>
          <w:rFonts w:ascii="Arial" w:hAnsi="Arial" w:cs="Arial"/>
        </w:rPr>
        <w:t xml:space="preserve"> sklad upošteva tudi socialni vidik za ublažitev energetske revščine ter druge vidike, zlasti ohranjanje kulturne dediščine, ohranjanje narave, uporaba naravnih materialov, spodbujanje zaposlovanja, spodbujanje tehnologij in spodbujanje regionalnega razvoja</w:t>
      </w:r>
      <w:r w:rsidR="00D87CD0" w:rsidRPr="009B2EB5">
        <w:rPr>
          <w:rFonts w:ascii="Arial" w:hAnsi="Arial" w:cs="Arial"/>
        </w:rPr>
        <w:t>.</w:t>
      </w:r>
    </w:p>
    <w:p w14:paraId="0C615A28" w14:textId="2A6F5532" w:rsidR="00E44466" w:rsidRPr="009B2EB5" w:rsidRDefault="005176D0" w:rsidP="008B1D45">
      <w:pPr>
        <w:spacing w:before="240"/>
        <w:textAlignment w:val="baseline"/>
        <w:rPr>
          <w:rFonts w:ascii="Arial" w:eastAsia="Times New Roman" w:hAnsi="Arial" w:cs="Arial"/>
          <w:b/>
          <w:bCs/>
          <w:lang w:eastAsia="sl-SI"/>
        </w:rPr>
      </w:pPr>
      <w:r w:rsidRPr="009B2EB5">
        <w:rPr>
          <w:rFonts w:ascii="Arial" w:eastAsia="Times New Roman" w:hAnsi="Arial" w:cs="Arial"/>
          <w:lang w:eastAsia="sl-SI"/>
        </w:rPr>
        <w:t xml:space="preserve">Ustanovitelj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sklada</w:t>
      </w:r>
      <w:r w:rsidR="00C27743" w:rsidRPr="009B2EB5">
        <w:rPr>
          <w:rFonts w:ascii="Arial" w:eastAsia="Times New Roman" w:hAnsi="Arial" w:cs="Arial"/>
          <w:lang w:eastAsia="sl-SI"/>
        </w:rPr>
        <w:t xml:space="preserve"> je država, za katero ustanoviteljske pravice izvršuje </w:t>
      </w:r>
      <w:r w:rsidR="00AB6A50" w:rsidRPr="009B2EB5">
        <w:rPr>
          <w:rFonts w:ascii="Arial" w:eastAsia="Times New Roman" w:hAnsi="Arial" w:cs="Arial"/>
          <w:lang w:eastAsia="sl-SI"/>
        </w:rPr>
        <w:t>v</w:t>
      </w:r>
      <w:r w:rsidR="00C27743" w:rsidRPr="009B2EB5">
        <w:rPr>
          <w:rFonts w:ascii="Arial" w:eastAsia="Times New Roman" w:hAnsi="Arial" w:cs="Arial"/>
          <w:lang w:eastAsia="sl-SI"/>
        </w:rPr>
        <w:t>lada. Državi je kot njegovi ustanoviteljici v četrtem odstavku naložena omejena subsidiarna odgovornost za obveznosti sklada, ki pa je po vsebini omejena le na obveznosti iz naslova najetih posojil, za katera država ne jamči kot porok, po višini pa na 20 odstotkov vsakokratne vrednosti sklada namenskega premoženja.</w:t>
      </w:r>
      <w:r w:rsidR="00C27743" w:rsidRPr="009B2EB5">
        <w:rPr>
          <w:rFonts w:ascii="Arial" w:eastAsia="Times New Roman" w:hAnsi="Arial" w:cs="Arial"/>
          <w:b/>
          <w:bCs/>
          <w:lang w:eastAsia="sl-SI"/>
        </w:rPr>
        <w:t> </w:t>
      </w:r>
    </w:p>
    <w:p w14:paraId="7EE3A6CC" w14:textId="35BDD482" w:rsidR="00553F73" w:rsidRPr="009B2EB5" w:rsidRDefault="00553F73" w:rsidP="008B1D45">
      <w:pPr>
        <w:spacing w:before="240"/>
        <w:rPr>
          <w:rFonts w:ascii="Arial" w:eastAsia="Calibri" w:hAnsi="Arial" w:cs="Arial"/>
          <w:b/>
          <w:bCs/>
        </w:rPr>
      </w:pPr>
      <w:r w:rsidRPr="009B2EB5">
        <w:rPr>
          <w:rStyle w:val="eop"/>
          <w:rFonts w:ascii="Arial" w:hAnsi="Arial" w:cs="Arial"/>
          <w:b/>
          <w:bCs/>
        </w:rPr>
        <w:t xml:space="preserve">K </w:t>
      </w:r>
      <w:r w:rsidR="002D2CF5" w:rsidRPr="009B2EB5">
        <w:rPr>
          <w:rStyle w:val="eop"/>
          <w:rFonts w:ascii="Arial" w:hAnsi="Arial" w:cs="Arial"/>
          <w:b/>
          <w:bCs/>
        </w:rPr>
        <w:t>7</w:t>
      </w:r>
      <w:r w:rsidR="00975E79" w:rsidRPr="009B2EB5">
        <w:rPr>
          <w:rStyle w:val="eop"/>
          <w:rFonts w:ascii="Arial" w:hAnsi="Arial" w:cs="Arial"/>
          <w:b/>
          <w:bCs/>
        </w:rPr>
        <w:t>7</w:t>
      </w:r>
      <w:r w:rsidRPr="009B2EB5">
        <w:rPr>
          <w:rStyle w:val="eop"/>
          <w:rFonts w:ascii="Arial" w:hAnsi="Arial" w:cs="Arial"/>
          <w:b/>
          <w:bCs/>
        </w:rPr>
        <w:t>. členu</w:t>
      </w:r>
      <w:r w:rsidR="00A43A61" w:rsidRPr="009B2EB5">
        <w:rPr>
          <w:rFonts w:ascii="Arial" w:eastAsia="Calibri" w:hAnsi="Arial" w:cs="Arial"/>
          <w:b/>
          <w:bCs/>
        </w:rPr>
        <w:t xml:space="preserve"> (dejavnosti </w:t>
      </w:r>
      <w:proofErr w:type="spellStart"/>
      <w:r w:rsidR="00A43A61" w:rsidRPr="009B2EB5">
        <w:rPr>
          <w:rFonts w:ascii="Arial" w:eastAsia="Calibri" w:hAnsi="Arial" w:cs="Arial"/>
          <w:b/>
          <w:bCs/>
        </w:rPr>
        <w:t>Eko</w:t>
      </w:r>
      <w:proofErr w:type="spellEnd"/>
      <w:r w:rsidR="00A43A61" w:rsidRPr="009B2EB5">
        <w:rPr>
          <w:rFonts w:ascii="Arial" w:eastAsia="Calibri" w:hAnsi="Arial" w:cs="Arial"/>
          <w:b/>
          <w:bCs/>
        </w:rPr>
        <w:t xml:space="preserve"> sklada)</w:t>
      </w:r>
    </w:p>
    <w:p w14:paraId="584AEE3B" w14:textId="492435DA" w:rsidR="00BD5A9B" w:rsidRPr="009B2EB5" w:rsidRDefault="005176D0" w:rsidP="008B1D45">
      <w:pPr>
        <w:spacing w:before="240"/>
        <w:textAlignment w:val="baseline"/>
        <w:rPr>
          <w:rFonts w:ascii="Arial" w:eastAsia="Times New Roman" w:hAnsi="Arial" w:cs="Arial"/>
          <w:lang w:eastAsia="sl-SI"/>
        </w:rPr>
      </w:pPr>
      <w:r w:rsidRPr="009B2EB5">
        <w:rPr>
          <w:rFonts w:ascii="Arial" w:eastAsia="Times New Roman" w:hAnsi="Arial" w:cs="Arial"/>
          <w:lang w:eastAsia="sl-SI"/>
        </w:rPr>
        <w:t xml:space="preserve">Ta člen </w:t>
      </w:r>
      <w:r w:rsidR="003049D7" w:rsidRPr="009B2EB5">
        <w:rPr>
          <w:rFonts w:ascii="Arial" w:eastAsia="Times New Roman" w:hAnsi="Arial" w:cs="Arial"/>
          <w:lang w:eastAsia="sl-SI"/>
        </w:rPr>
        <w:t xml:space="preserve">predloga zakona </w:t>
      </w:r>
      <w:r w:rsidRPr="009B2EB5">
        <w:rPr>
          <w:rFonts w:ascii="Arial" w:eastAsia="Times New Roman" w:hAnsi="Arial" w:cs="Arial"/>
          <w:lang w:eastAsia="sl-SI"/>
        </w:rPr>
        <w:t>prenaša in dopolnjuje določbo 211.</w:t>
      </w:r>
      <w:r w:rsidR="003049D7" w:rsidRPr="009B2EB5">
        <w:rPr>
          <w:rFonts w:ascii="Arial" w:eastAsia="Times New Roman" w:hAnsi="Arial" w:cs="Arial"/>
          <w:lang w:eastAsia="sl-SI"/>
        </w:rPr>
        <w:t> </w:t>
      </w:r>
      <w:r w:rsidRPr="009B2EB5">
        <w:rPr>
          <w:rFonts w:ascii="Arial" w:eastAsia="Times New Roman" w:hAnsi="Arial" w:cs="Arial"/>
          <w:lang w:eastAsia="sl-SI"/>
        </w:rPr>
        <w:t xml:space="preserve">člena ZVO-2, s katero se ureja dejavnosti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sklada. Med drugim je določena tudi dejavnost svetovanja, katero sklad spodbuja že na podlagi </w:t>
      </w:r>
      <w:r w:rsidR="007A03D6" w:rsidRPr="009B2EB5">
        <w:rPr>
          <w:rFonts w:ascii="Arial" w:eastAsia="Times New Roman" w:hAnsi="Arial" w:cs="Arial"/>
          <w:lang w:eastAsia="sl-SI"/>
        </w:rPr>
        <w:t>Zakona o učinkoviti rabi energije</w:t>
      </w:r>
      <w:r w:rsidRPr="009B2EB5">
        <w:rPr>
          <w:rFonts w:ascii="Arial" w:eastAsia="Times New Roman" w:hAnsi="Arial" w:cs="Arial"/>
          <w:lang w:eastAsia="sl-SI"/>
        </w:rPr>
        <w:t xml:space="preserve"> (</w:t>
      </w:r>
      <w:r w:rsidR="007A03D6" w:rsidRPr="009B2EB5">
        <w:rPr>
          <w:rFonts w:ascii="Arial" w:eastAsia="Times New Roman" w:hAnsi="Arial" w:cs="Arial"/>
          <w:lang w:eastAsia="sl-SI"/>
        </w:rPr>
        <w:t>ZURE</w:t>
      </w:r>
      <w:r w:rsidRPr="009B2EB5">
        <w:rPr>
          <w:rFonts w:ascii="Arial" w:eastAsia="Times New Roman" w:hAnsi="Arial" w:cs="Arial"/>
          <w:lang w:eastAsia="sl-SI"/>
        </w:rPr>
        <w:t xml:space="preserve">). </w:t>
      </w:r>
    </w:p>
    <w:p w14:paraId="45B280A6" w14:textId="1B9520AC" w:rsidR="005176D0" w:rsidRPr="009B2EB5" w:rsidRDefault="005176D0" w:rsidP="008B1D45">
      <w:pPr>
        <w:spacing w:before="240"/>
        <w:textAlignment w:val="baseline"/>
        <w:rPr>
          <w:rFonts w:ascii="Arial" w:eastAsia="Times New Roman" w:hAnsi="Arial" w:cs="Arial"/>
          <w:lang w:eastAsia="sl-SI"/>
        </w:rPr>
      </w:pP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 že opravlja določene naloge tudi na podlagi pooblastil, danih s strani različnih ministrstev in ne le ministrstva, pristojnega za okolje, v čigar delovno področje sodi, pri čemer sklad s pristojnim ministrstvom v ta namen sklene pogodbo. </w:t>
      </w:r>
    </w:p>
    <w:p w14:paraId="3980A0E8" w14:textId="4845396B" w:rsidR="005176D0" w:rsidRPr="009B2EB5" w:rsidRDefault="004D23A2" w:rsidP="008B1D45">
      <w:pPr>
        <w:spacing w:before="240"/>
        <w:rPr>
          <w:rFonts w:ascii="Arial" w:eastAsia="Calibri" w:hAnsi="Arial" w:cs="Arial"/>
        </w:rPr>
      </w:pPr>
      <w:r w:rsidRPr="009B2EB5">
        <w:rPr>
          <w:rFonts w:ascii="Arial" w:eastAsia="Times New Roman" w:hAnsi="Arial" w:cs="Arial"/>
          <w:lang w:eastAsia="sl-SI"/>
        </w:rPr>
        <w:t xml:space="preserve">V </w:t>
      </w:r>
      <w:r w:rsidR="003049D7" w:rsidRPr="009B2EB5">
        <w:rPr>
          <w:rFonts w:ascii="Arial" w:eastAsia="Times New Roman" w:hAnsi="Arial" w:cs="Arial"/>
          <w:lang w:eastAsia="sl-SI"/>
        </w:rPr>
        <w:t xml:space="preserve">predlogu </w:t>
      </w:r>
      <w:r w:rsidRPr="009B2EB5">
        <w:rPr>
          <w:rFonts w:ascii="Arial" w:eastAsia="Times New Roman" w:hAnsi="Arial" w:cs="Arial"/>
          <w:lang w:eastAsia="sl-SI"/>
        </w:rPr>
        <w:t>zakon</w:t>
      </w:r>
      <w:r w:rsidR="003049D7" w:rsidRPr="009B2EB5">
        <w:rPr>
          <w:rFonts w:ascii="Arial" w:eastAsia="Times New Roman" w:hAnsi="Arial" w:cs="Arial"/>
          <w:lang w:eastAsia="sl-SI"/>
        </w:rPr>
        <w:t>a</w:t>
      </w:r>
      <w:r w:rsidRPr="009B2EB5">
        <w:rPr>
          <w:rFonts w:ascii="Arial" w:eastAsia="Times New Roman" w:hAnsi="Arial" w:cs="Arial"/>
          <w:lang w:eastAsia="sl-SI"/>
        </w:rPr>
        <w:t xml:space="preserve"> je tudi že določeno, da kljub določbi zakona, ki ureja javne sklade, </w:t>
      </w:r>
      <w:r w:rsidR="005176D0" w:rsidRPr="009B2EB5">
        <w:rPr>
          <w:rFonts w:ascii="Arial" w:eastAsia="Calibri" w:hAnsi="Arial" w:cs="Arial"/>
        </w:rPr>
        <w:t xml:space="preserve">odloča o potrebnih prerazporeditvah sredstev za izvajanje nalog iz </w:t>
      </w:r>
      <w:r w:rsidRPr="009B2EB5">
        <w:rPr>
          <w:rFonts w:ascii="Arial" w:eastAsia="Calibri" w:hAnsi="Arial" w:cs="Arial"/>
        </w:rPr>
        <w:t xml:space="preserve">tega člena </w:t>
      </w:r>
      <w:r w:rsidR="005176D0" w:rsidRPr="009B2EB5">
        <w:rPr>
          <w:rFonts w:ascii="Arial" w:eastAsia="Calibri" w:hAnsi="Arial" w:cs="Arial"/>
        </w:rPr>
        <w:t xml:space="preserve">med postavkami poslovnega in finančnega načrta </w:t>
      </w:r>
      <w:proofErr w:type="spellStart"/>
      <w:r w:rsidR="005176D0" w:rsidRPr="009B2EB5">
        <w:rPr>
          <w:rFonts w:ascii="Arial" w:eastAsia="Calibri" w:hAnsi="Arial" w:cs="Arial"/>
        </w:rPr>
        <w:t>Eko</w:t>
      </w:r>
      <w:proofErr w:type="spellEnd"/>
      <w:r w:rsidR="005176D0" w:rsidRPr="009B2EB5">
        <w:rPr>
          <w:rFonts w:ascii="Arial" w:eastAsia="Calibri" w:hAnsi="Arial" w:cs="Arial"/>
        </w:rPr>
        <w:t xml:space="preserve"> sklada pristojni minister. </w:t>
      </w:r>
    </w:p>
    <w:p w14:paraId="53DA8CA0" w14:textId="2AFC1F12" w:rsidR="00B10399" w:rsidRPr="009B2EB5" w:rsidRDefault="00421BC1" w:rsidP="008B1D45">
      <w:pPr>
        <w:spacing w:before="240"/>
        <w:rPr>
          <w:rStyle w:val="eop"/>
          <w:rFonts w:ascii="Arial" w:hAnsi="Arial" w:cs="Arial"/>
        </w:rPr>
      </w:pPr>
      <w:r w:rsidRPr="009B2EB5">
        <w:rPr>
          <w:rFonts w:ascii="Arial" w:hAnsi="Arial" w:cs="Arial"/>
        </w:rPr>
        <w:t>S predlagano</w:t>
      </w:r>
      <w:r w:rsidR="004D23A2" w:rsidRPr="009B2EB5">
        <w:rPr>
          <w:rFonts w:ascii="Arial" w:hAnsi="Arial" w:cs="Arial"/>
        </w:rPr>
        <w:t xml:space="preserve"> novo</w:t>
      </w:r>
      <w:r w:rsidRPr="009B2EB5">
        <w:rPr>
          <w:rFonts w:ascii="Arial" w:hAnsi="Arial" w:cs="Arial"/>
        </w:rPr>
        <w:t xml:space="preserve"> 6. točko prvega odstavka tega člena se dejavnostim, ki jih opravlja </w:t>
      </w:r>
      <w:proofErr w:type="spellStart"/>
      <w:r w:rsidRPr="009B2EB5">
        <w:rPr>
          <w:rFonts w:ascii="Arial" w:hAnsi="Arial" w:cs="Arial"/>
        </w:rPr>
        <w:t>Eko</w:t>
      </w:r>
      <w:proofErr w:type="spellEnd"/>
      <w:r w:rsidRPr="009B2EB5">
        <w:rPr>
          <w:rFonts w:ascii="Arial" w:hAnsi="Arial" w:cs="Arial"/>
        </w:rPr>
        <w:t xml:space="preserve"> sklad v javnem interesu, doda dejavnost spodbujanj</w:t>
      </w:r>
      <w:r w:rsidR="004D23A2" w:rsidRPr="009B2EB5">
        <w:rPr>
          <w:rFonts w:ascii="Arial" w:hAnsi="Arial" w:cs="Arial"/>
        </w:rPr>
        <w:t>a</w:t>
      </w:r>
      <w:r w:rsidRPr="009B2EB5">
        <w:rPr>
          <w:rFonts w:ascii="Arial" w:hAnsi="Arial" w:cs="Arial"/>
        </w:rPr>
        <w:t xml:space="preserve"> naložb v ukrepe za zmanjšanje energetske revščine, ki se dejansko opravljajo že sedaj.</w:t>
      </w:r>
    </w:p>
    <w:p w14:paraId="0B29B9C4" w14:textId="41E561EC" w:rsidR="00D61D62" w:rsidRPr="009B2EB5" w:rsidRDefault="00553F73" w:rsidP="008B1D45">
      <w:pPr>
        <w:spacing w:before="240"/>
        <w:rPr>
          <w:rFonts w:ascii="Arial" w:eastAsia="Calibri" w:hAnsi="Arial" w:cs="Arial"/>
          <w:b/>
          <w:bCs/>
        </w:rPr>
      </w:pPr>
      <w:r w:rsidRPr="009B2EB5">
        <w:rPr>
          <w:rStyle w:val="eop"/>
          <w:rFonts w:ascii="Arial" w:hAnsi="Arial" w:cs="Arial"/>
          <w:b/>
          <w:bCs/>
        </w:rPr>
        <w:t xml:space="preserve">K </w:t>
      </w:r>
      <w:r w:rsidR="002D2CF5" w:rsidRPr="009B2EB5">
        <w:rPr>
          <w:rStyle w:val="eop"/>
          <w:rFonts w:ascii="Arial" w:hAnsi="Arial" w:cs="Arial"/>
          <w:b/>
          <w:bCs/>
        </w:rPr>
        <w:t>7</w:t>
      </w:r>
      <w:r w:rsidR="00975E79" w:rsidRPr="009B2EB5">
        <w:rPr>
          <w:rStyle w:val="eop"/>
          <w:rFonts w:ascii="Arial" w:hAnsi="Arial" w:cs="Arial"/>
          <w:b/>
          <w:bCs/>
        </w:rPr>
        <w:t>8</w:t>
      </w:r>
      <w:r w:rsidRPr="009B2EB5">
        <w:rPr>
          <w:rStyle w:val="eop"/>
          <w:rFonts w:ascii="Arial" w:hAnsi="Arial" w:cs="Arial"/>
          <w:b/>
          <w:bCs/>
        </w:rPr>
        <w:t>. členu</w:t>
      </w:r>
      <w:r w:rsidR="00A43A61" w:rsidRPr="009B2EB5">
        <w:rPr>
          <w:rStyle w:val="eop"/>
          <w:rFonts w:ascii="Arial" w:hAnsi="Arial" w:cs="Arial"/>
          <w:b/>
          <w:bCs/>
        </w:rPr>
        <w:t xml:space="preserve"> (</w:t>
      </w:r>
      <w:r w:rsidR="00A43A61" w:rsidRPr="009B2EB5">
        <w:rPr>
          <w:rFonts w:ascii="Arial" w:eastAsia="Calibri" w:hAnsi="Arial" w:cs="Arial"/>
          <w:b/>
          <w:bCs/>
        </w:rPr>
        <w:t xml:space="preserve">splošni akti </w:t>
      </w:r>
      <w:proofErr w:type="spellStart"/>
      <w:r w:rsidR="00A43A61" w:rsidRPr="009B2EB5">
        <w:rPr>
          <w:rFonts w:ascii="Arial" w:eastAsia="Calibri" w:hAnsi="Arial" w:cs="Arial"/>
          <w:b/>
          <w:bCs/>
        </w:rPr>
        <w:t>Eko</w:t>
      </w:r>
      <w:proofErr w:type="spellEnd"/>
      <w:r w:rsidR="00A43A61" w:rsidRPr="009B2EB5">
        <w:rPr>
          <w:rFonts w:ascii="Arial" w:eastAsia="Calibri" w:hAnsi="Arial" w:cs="Arial"/>
          <w:b/>
          <w:bCs/>
        </w:rPr>
        <w:t xml:space="preserve"> sklada in sestava nadzornega sveta)</w:t>
      </w:r>
    </w:p>
    <w:p w14:paraId="23DE1687" w14:textId="1E5E1BC0" w:rsidR="00DE3693" w:rsidRPr="009B2EB5" w:rsidRDefault="00D61D62" w:rsidP="008B1D45">
      <w:pPr>
        <w:spacing w:before="240"/>
        <w:textAlignment w:val="baseline"/>
        <w:rPr>
          <w:rFonts w:ascii="Arial" w:eastAsia="Times New Roman" w:hAnsi="Arial" w:cs="Arial"/>
          <w:lang w:eastAsia="sl-SI"/>
        </w:rPr>
      </w:pPr>
      <w:r w:rsidRPr="009B2EB5">
        <w:rPr>
          <w:rFonts w:ascii="Arial" w:eastAsia="Times New Roman" w:hAnsi="Arial" w:cs="Arial"/>
          <w:lang w:eastAsia="sl-SI"/>
        </w:rPr>
        <w:t xml:space="preserve">Ta člen </w:t>
      </w:r>
      <w:r w:rsidR="003049D7" w:rsidRPr="009B2EB5">
        <w:rPr>
          <w:rFonts w:ascii="Arial" w:eastAsia="Times New Roman" w:hAnsi="Arial" w:cs="Arial"/>
          <w:lang w:eastAsia="sl-SI"/>
        </w:rPr>
        <w:t xml:space="preserve">predloga zakona </w:t>
      </w:r>
      <w:r w:rsidR="00D853DF" w:rsidRPr="009B2EB5">
        <w:rPr>
          <w:rFonts w:ascii="Arial" w:eastAsia="Times New Roman" w:hAnsi="Arial" w:cs="Arial"/>
          <w:lang w:eastAsia="sl-SI"/>
        </w:rPr>
        <w:t xml:space="preserve">prenaša in </w:t>
      </w:r>
      <w:r w:rsidR="002C44A9" w:rsidRPr="009B2EB5">
        <w:rPr>
          <w:rFonts w:ascii="Arial" w:eastAsia="Times New Roman" w:hAnsi="Arial" w:cs="Arial"/>
          <w:lang w:eastAsia="sl-SI"/>
        </w:rPr>
        <w:t>spreminja</w:t>
      </w:r>
      <w:r w:rsidR="00D853DF" w:rsidRPr="009B2EB5">
        <w:rPr>
          <w:rFonts w:ascii="Arial" w:eastAsia="Times New Roman" w:hAnsi="Arial" w:cs="Arial"/>
          <w:lang w:eastAsia="sl-SI"/>
        </w:rPr>
        <w:t xml:space="preserve"> 212.</w:t>
      </w:r>
      <w:r w:rsidR="003049D7" w:rsidRPr="009B2EB5">
        <w:rPr>
          <w:rFonts w:ascii="Arial" w:eastAsia="Times New Roman" w:hAnsi="Arial" w:cs="Arial"/>
          <w:lang w:eastAsia="sl-SI"/>
        </w:rPr>
        <w:t> </w:t>
      </w:r>
      <w:r w:rsidR="00D853DF" w:rsidRPr="009B2EB5">
        <w:rPr>
          <w:rFonts w:ascii="Arial" w:eastAsia="Times New Roman" w:hAnsi="Arial" w:cs="Arial"/>
          <w:lang w:eastAsia="sl-SI"/>
        </w:rPr>
        <w:t xml:space="preserve">člen ZVO-2. </w:t>
      </w:r>
    </w:p>
    <w:p w14:paraId="68C47A34" w14:textId="2A21CC99" w:rsidR="00D853DF" w:rsidRPr="009B2EB5" w:rsidRDefault="00D853DF" w:rsidP="008B1D45">
      <w:pPr>
        <w:spacing w:before="240"/>
        <w:textAlignment w:val="baseline"/>
        <w:rPr>
          <w:rFonts w:ascii="Arial" w:eastAsia="Times New Roman" w:hAnsi="Arial" w:cs="Arial"/>
          <w:lang w:eastAsia="sl-SI"/>
        </w:rPr>
      </w:pPr>
      <w:r w:rsidRPr="009B2EB5">
        <w:rPr>
          <w:rFonts w:ascii="Arial" w:eastAsia="Times New Roman" w:hAnsi="Arial" w:cs="Arial"/>
          <w:lang w:eastAsia="sl-SI"/>
        </w:rPr>
        <w:t>V</w:t>
      </w:r>
      <w:r w:rsidR="00D61D62" w:rsidRPr="009B2EB5">
        <w:rPr>
          <w:rFonts w:ascii="Arial" w:eastAsia="Times New Roman" w:hAnsi="Arial" w:cs="Arial"/>
          <w:lang w:eastAsia="sl-SI"/>
        </w:rPr>
        <w:t xml:space="preserve"> prvem odstavku </w:t>
      </w:r>
      <w:r w:rsidRPr="009B2EB5">
        <w:rPr>
          <w:rFonts w:ascii="Arial" w:eastAsia="Times New Roman" w:hAnsi="Arial" w:cs="Arial"/>
          <w:lang w:eastAsia="sl-SI"/>
        </w:rPr>
        <w:t xml:space="preserve">je dopolnjena </w:t>
      </w:r>
      <w:r w:rsidR="00D61D62" w:rsidRPr="009B2EB5">
        <w:rPr>
          <w:rFonts w:ascii="Arial" w:eastAsia="Times New Roman" w:hAnsi="Arial" w:cs="Arial"/>
          <w:lang w:eastAsia="sl-SI"/>
        </w:rPr>
        <w:t>d</w:t>
      </w:r>
      <w:r w:rsidRPr="009B2EB5">
        <w:rPr>
          <w:rFonts w:ascii="Arial" w:eastAsia="Times New Roman" w:hAnsi="Arial" w:cs="Arial"/>
          <w:lang w:eastAsia="sl-SI"/>
        </w:rPr>
        <w:t xml:space="preserve">oločba </w:t>
      </w:r>
      <w:r w:rsidR="00D61D62" w:rsidRPr="009B2EB5">
        <w:rPr>
          <w:rFonts w:ascii="Arial" w:eastAsia="Times New Roman" w:hAnsi="Arial" w:cs="Arial"/>
          <w:lang w:eastAsia="sl-SI"/>
        </w:rPr>
        <w:t>drugega odstavka 5.</w:t>
      </w:r>
      <w:r w:rsidR="003049D7" w:rsidRPr="009B2EB5">
        <w:rPr>
          <w:rFonts w:ascii="Arial" w:eastAsia="Times New Roman" w:hAnsi="Arial" w:cs="Arial"/>
          <w:lang w:eastAsia="sl-SI"/>
        </w:rPr>
        <w:t> </w:t>
      </w:r>
      <w:r w:rsidR="00D61D62" w:rsidRPr="009B2EB5">
        <w:rPr>
          <w:rFonts w:ascii="Arial" w:eastAsia="Times New Roman" w:hAnsi="Arial" w:cs="Arial"/>
          <w:lang w:eastAsia="sl-SI"/>
        </w:rPr>
        <w:t>člena ZJS-1 o minimalni vsebini ustanovitvenega akta</w:t>
      </w:r>
      <w:r w:rsidRPr="009B2EB5">
        <w:rPr>
          <w:rFonts w:ascii="Arial" w:eastAsia="Times New Roman" w:hAnsi="Arial" w:cs="Arial"/>
          <w:lang w:eastAsia="sl-SI"/>
        </w:rPr>
        <w:t>.</w:t>
      </w:r>
    </w:p>
    <w:p w14:paraId="6064DEA0" w14:textId="393AB326" w:rsidR="00BD5A9B" w:rsidRPr="009B2EB5" w:rsidRDefault="00D61D62" w:rsidP="008B1D45">
      <w:pPr>
        <w:spacing w:before="240"/>
        <w:textAlignment w:val="baseline"/>
        <w:rPr>
          <w:rFonts w:ascii="Arial" w:eastAsia="Times New Roman" w:hAnsi="Arial" w:cs="Arial"/>
          <w:lang w:eastAsia="sl-SI"/>
        </w:rPr>
      </w:pPr>
      <w:r w:rsidRPr="009B2EB5">
        <w:rPr>
          <w:rFonts w:ascii="Arial" w:eastAsia="Times New Roman" w:hAnsi="Arial" w:cs="Arial"/>
          <w:lang w:eastAsia="sl-SI"/>
        </w:rPr>
        <w:t xml:space="preserve">V drugem odstavku </w:t>
      </w:r>
      <w:r w:rsidR="003049D7" w:rsidRPr="009B2EB5">
        <w:rPr>
          <w:rFonts w:ascii="Arial" w:eastAsia="Times New Roman" w:hAnsi="Arial" w:cs="Arial"/>
          <w:lang w:eastAsia="sl-SI"/>
        </w:rPr>
        <w:t xml:space="preserve">predlog </w:t>
      </w:r>
      <w:r w:rsidRPr="009B2EB5">
        <w:rPr>
          <w:rFonts w:ascii="Arial" w:eastAsia="Times New Roman" w:hAnsi="Arial" w:cs="Arial"/>
          <w:lang w:eastAsia="sl-SI"/>
        </w:rPr>
        <w:t>zakon</w:t>
      </w:r>
      <w:r w:rsidR="00016637" w:rsidRPr="009B2EB5">
        <w:rPr>
          <w:rFonts w:ascii="Arial" w:eastAsia="Times New Roman" w:hAnsi="Arial" w:cs="Arial"/>
          <w:lang w:eastAsia="sl-SI"/>
        </w:rPr>
        <w:t>a</w:t>
      </w:r>
      <w:r w:rsidRPr="009B2EB5">
        <w:rPr>
          <w:rFonts w:ascii="Arial" w:eastAsia="Times New Roman" w:hAnsi="Arial" w:cs="Arial"/>
          <w:lang w:eastAsia="sl-SI"/>
        </w:rPr>
        <w:t xml:space="preserve"> ureja pooblastilo, da se postopek dodeljevanja spodbud podrobneje uredi v Splošnih pogojih poslovanja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sklada, </w:t>
      </w:r>
      <w:r w:rsidR="003C4115" w:rsidRPr="009B2EB5">
        <w:rPr>
          <w:rFonts w:ascii="Arial" w:eastAsia="Times New Roman" w:hAnsi="Arial" w:cs="Arial"/>
          <w:lang w:eastAsia="sl-SI"/>
        </w:rPr>
        <w:t>S</w:t>
      </w:r>
      <w:r w:rsidRPr="009B2EB5">
        <w:rPr>
          <w:rFonts w:ascii="Arial" w:eastAsia="Times New Roman" w:hAnsi="Arial" w:cs="Arial"/>
          <w:lang w:eastAsia="sl-SI"/>
        </w:rPr>
        <w:t xml:space="preserve">lovenskega javnega sklada (SPP). V SPP, ki ga je kot akt za izvrševanje javnih pooblastil pristojen sprejet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 se opredelijo osebe, ki so upravičene do spodbud in morebitne subjektivne ali objektivne omejitve pri dodeljevanju spodbud. Te omejitve so na eni strani odraz načela ekonomičnosti pri dodeljevanju sredstev za sofinanciranje posamezne naložbe oziroma doseganja največjega mogočega učinka z danim obsegom sredstev. Po drugi strani pa tudi zmanjšanja tveganj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sklada, zaradi česar se določijo najvišji odstotek sofinanciranja priznanih stroškov posamezne naložbe, omejitve kreditne izpostavljenosti sklada do posameznega dolžnika in nominalno najvišja spodbuda za posamezno naložbo. Dodatne omejitve pri dodeljevanju spodbud podjetjem pa so določene tudi s predpisi o dodeljevanju državnih pomoči ali pomoči države po pravilu »de </w:t>
      </w:r>
      <w:proofErr w:type="spellStart"/>
      <w:r w:rsidRPr="009B2EB5">
        <w:rPr>
          <w:rFonts w:ascii="Arial" w:eastAsia="Times New Roman" w:hAnsi="Arial" w:cs="Arial"/>
          <w:lang w:eastAsia="sl-SI"/>
        </w:rPr>
        <w:t>minimis</w:t>
      </w:r>
      <w:proofErr w:type="spellEnd"/>
      <w:r w:rsidRPr="009B2EB5">
        <w:rPr>
          <w:rFonts w:ascii="Arial" w:eastAsia="Times New Roman" w:hAnsi="Arial" w:cs="Arial"/>
          <w:lang w:eastAsia="sl-SI"/>
        </w:rPr>
        <w:t>«. </w:t>
      </w:r>
    </w:p>
    <w:p w14:paraId="2406D71E" w14:textId="5F9F792C" w:rsidR="00D61D62" w:rsidRPr="009B2EB5" w:rsidRDefault="00D61D62" w:rsidP="008B1D45">
      <w:pPr>
        <w:spacing w:before="240"/>
        <w:textAlignment w:val="baseline"/>
        <w:rPr>
          <w:rFonts w:ascii="Arial" w:eastAsia="Times New Roman" w:hAnsi="Arial" w:cs="Arial"/>
          <w:lang w:eastAsia="sl-SI"/>
        </w:rPr>
      </w:pP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w:t>
      </w:r>
      <w:r w:rsidR="00D853DF" w:rsidRPr="009B2EB5">
        <w:rPr>
          <w:rFonts w:ascii="Arial" w:eastAsia="Times New Roman" w:hAnsi="Arial" w:cs="Arial"/>
          <w:lang w:eastAsia="sl-SI"/>
        </w:rPr>
        <w:t xml:space="preserve"> </w:t>
      </w:r>
      <w:r w:rsidRPr="009B2EB5">
        <w:rPr>
          <w:rFonts w:ascii="Arial" w:eastAsia="Times New Roman" w:hAnsi="Arial" w:cs="Arial"/>
          <w:lang w:eastAsia="sl-SI"/>
        </w:rPr>
        <w:t xml:space="preserve">določi povračila svojih stroškov za opravljanje posameznih storitev v tarifnem </w:t>
      </w:r>
      <w:r w:rsidR="00D853DF" w:rsidRPr="009B2EB5">
        <w:rPr>
          <w:rFonts w:ascii="Arial" w:eastAsia="Times New Roman" w:hAnsi="Arial" w:cs="Arial"/>
          <w:lang w:eastAsia="sl-SI"/>
        </w:rPr>
        <w:t>ceniku</w:t>
      </w:r>
      <w:r w:rsidRPr="009B2EB5">
        <w:rPr>
          <w:rFonts w:ascii="Arial" w:eastAsia="Times New Roman" w:hAnsi="Arial" w:cs="Arial"/>
          <w:lang w:eastAsia="sl-SI"/>
        </w:rPr>
        <w:t xml:space="preserve">, v katerem se opredeli višina in način obračunavanja nadomestil za storitve sklada, opredeljeni pa so lahko tudi stroški drugih storitev, ki jih po pooblastilu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sklada</w:t>
      </w:r>
      <w:r w:rsidR="00D853DF" w:rsidRPr="009B2EB5">
        <w:rPr>
          <w:rFonts w:ascii="Arial" w:eastAsia="Times New Roman" w:hAnsi="Arial" w:cs="Arial"/>
          <w:lang w:eastAsia="sl-SI"/>
        </w:rPr>
        <w:t xml:space="preserve"> </w:t>
      </w:r>
      <w:r w:rsidRPr="009B2EB5">
        <w:rPr>
          <w:rFonts w:ascii="Arial" w:eastAsia="Times New Roman" w:hAnsi="Arial" w:cs="Arial"/>
          <w:lang w:eastAsia="sl-SI"/>
        </w:rPr>
        <w:t>opravlja banka, na primer strošek vodenja kreditov.</w:t>
      </w:r>
      <w:r w:rsidR="00B51653" w:rsidRPr="009B2EB5">
        <w:rPr>
          <w:rFonts w:ascii="Arial" w:eastAsia="Times New Roman" w:hAnsi="Arial" w:cs="Arial"/>
          <w:lang w:eastAsia="sl-SI"/>
        </w:rPr>
        <w:t xml:space="preserve"> </w:t>
      </w:r>
      <w:r w:rsidRPr="009B2EB5">
        <w:rPr>
          <w:rFonts w:ascii="Arial" w:eastAsia="Times New Roman" w:hAnsi="Arial" w:cs="Arial"/>
          <w:lang w:eastAsia="sl-SI"/>
        </w:rPr>
        <w:t xml:space="preserve">Tarifni </w:t>
      </w:r>
      <w:r w:rsidR="00D853DF" w:rsidRPr="009B2EB5">
        <w:rPr>
          <w:rFonts w:ascii="Arial" w:eastAsia="Times New Roman" w:hAnsi="Arial" w:cs="Arial"/>
          <w:lang w:eastAsia="sl-SI"/>
        </w:rPr>
        <w:t>cenik</w:t>
      </w:r>
      <w:r w:rsidRPr="009B2EB5">
        <w:rPr>
          <w:rFonts w:ascii="Arial" w:eastAsia="Times New Roman" w:hAnsi="Arial" w:cs="Arial"/>
          <w:lang w:eastAsia="sl-SI"/>
        </w:rPr>
        <w:t xml:space="preserve"> sprejme direktor </w:t>
      </w:r>
      <w:r w:rsidR="00D853DF" w:rsidRPr="009B2EB5">
        <w:rPr>
          <w:rFonts w:ascii="Arial" w:eastAsia="Times New Roman" w:hAnsi="Arial" w:cs="Arial"/>
          <w:lang w:eastAsia="sl-SI"/>
        </w:rPr>
        <w:t xml:space="preserve">s soglasjem nadzornega sveta </w:t>
      </w:r>
      <w:proofErr w:type="spellStart"/>
      <w:r w:rsidR="00D853DF" w:rsidRPr="009B2EB5">
        <w:rPr>
          <w:rFonts w:ascii="Arial" w:eastAsia="Times New Roman" w:hAnsi="Arial" w:cs="Arial"/>
          <w:lang w:eastAsia="sl-SI"/>
        </w:rPr>
        <w:t>Eko</w:t>
      </w:r>
      <w:proofErr w:type="spellEnd"/>
      <w:r w:rsidR="00D853DF" w:rsidRPr="009B2EB5">
        <w:rPr>
          <w:rFonts w:ascii="Arial" w:eastAsia="Times New Roman" w:hAnsi="Arial" w:cs="Arial"/>
          <w:lang w:eastAsia="sl-SI"/>
        </w:rPr>
        <w:t xml:space="preserve"> sklada. </w:t>
      </w:r>
    </w:p>
    <w:p w14:paraId="22AEAB41" w14:textId="0DAEEC73" w:rsidR="002C44A9" w:rsidRPr="009B2EB5" w:rsidRDefault="002C44A9" w:rsidP="008B1D45">
      <w:pPr>
        <w:spacing w:before="240"/>
        <w:rPr>
          <w:rFonts w:ascii="Arial" w:hAnsi="Arial" w:cs="Arial"/>
        </w:rPr>
      </w:pPr>
      <w:r w:rsidRPr="009B2EB5">
        <w:rPr>
          <w:rFonts w:ascii="Arial" w:hAnsi="Arial" w:cs="Arial"/>
        </w:rPr>
        <w:lastRenderedPageBreak/>
        <w:t xml:space="preserve">Sprejetje Pravilnikov je po Zakonu o javnih uslužbencih (ZJU) pridržano ministrstvom, zato se izraz pravilnik, ki ga vsebuje določba </w:t>
      </w:r>
      <w:r w:rsidR="003049D7" w:rsidRPr="009B2EB5">
        <w:rPr>
          <w:rFonts w:ascii="Arial" w:hAnsi="Arial" w:cs="Arial"/>
        </w:rPr>
        <w:t>tret</w:t>
      </w:r>
      <w:r w:rsidR="00B43237" w:rsidRPr="009B2EB5">
        <w:rPr>
          <w:rFonts w:ascii="Arial" w:hAnsi="Arial" w:cs="Arial"/>
        </w:rPr>
        <w:t>jega</w:t>
      </w:r>
      <w:r w:rsidRPr="009B2EB5">
        <w:rPr>
          <w:rFonts w:ascii="Arial" w:hAnsi="Arial" w:cs="Arial"/>
        </w:rPr>
        <w:t xml:space="preserve"> odstavka 212. člena ZVO-2 nadomesti z izrazom cenik. Določi se objava na spletnih straneh </w:t>
      </w:r>
      <w:proofErr w:type="spellStart"/>
      <w:r w:rsidRPr="009B2EB5">
        <w:rPr>
          <w:rFonts w:ascii="Arial" w:hAnsi="Arial" w:cs="Arial"/>
        </w:rPr>
        <w:t>Eko</w:t>
      </w:r>
      <w:proofErr w:type="spellEnd"/>
      <w:r w:rsidRPr="009B2EB5">
        <w:rPr>
          <w:rFonts w:ascii="Arial" w:hAnsi="Arial" w:cs="Arial"/>
        </w:rPr>
        <w:t xml:space="preserve"> sklada. Sledi se uveljavljeni praksi Ustavnega sodišča in Upravnega sodišča RS, da vseh splošnih aktov za izvrševanje javnih pooblastil ni potrebno objaviti v uradnem listu.</w:t>
      </w:r>
    </w:p>
    <w:p w14:paraId="1F47EA77" w14:textId="5B825676" w:rsidR="00785E4F" w:rsidRPr="009B2EB5" w:rsidRDefault="00D61D62" w:rsidP="008B1D45">
      <w:pPr>
        <w:spacing w:before="240"/>
        <w:textAlignment w:val="baseline"/>
        <w:rPr>
          <w:rStyle w:val="eop"/>
          <w:rFonts w:ascii="Arial" w:eastAsia="Times New Roman" w:hAnsi="Arial" w:cs="Arial"/>
          <w:lang w:eastAsia="sl-SI"/>
        </w:rPr>
      </w:pPr>
      <w:r w:rsidRPr="009B2EB5">
        <w:rPr>
          <w:rFonts w:ascii="Arial" w:eastAsia="Times New Roman" w:hAnsi="Arial" w:cs="Arial"/>
          <w:lang w:eastAsia="sl-SI"/>
        </w:rPr>
        <w:t xml:space="preserve">Posebej je določena tudi sestava nadzornega sveta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sklada</w:t>
      </w:r>
      <w:r w:rsidR="00D853DF" w:rsidRPr="009B2EB5">
        <w:rPr>
          <w:rFonts w:ascii="Arial" w:eastAsia="Times New Roman" w:hAnsi="Arial" w:cs="Arial"/>
          <w:lang w:eastAsia="sl-SI"/>
        </w:rPr>
        <w:t xml:space="preserve">. </w:t>
      </w:r>
      <w:r w:rsidRPr="009B2EB5">
        <w:rPr>
          <w:rFonts w:ascii="Arial" w:eastAsia="Times New Roman" w:hAnsi="Arial" w:cs="Arial"/>
          <w:lang w:eastAsia="sl-SI"/>
        </w:rPr>
        <w:t>Ustanovitelj mora ob imenovanju upoštevati tudi relevantne določbe ZJS-1. </w:t>
      </w:r>
      <w:r w:rsidR="00D853DF" w:rsidRPr="009B2EB5">
        <w:rPr>
          <w:rFonts w:ascii="Arial" w:eastAsia="Times New Roman" w:hAnsi="Arial" w:cs="Arial"/>
          <w:lang w:eastAsia="sl-SI"/>
        </w:rPr>
        <w:t xml:space="preserve">Po novem bo </w:t>
      </w:r>
      <w:r w:rsidR="00AB6A50" w:rsidRPr="009B2EB5">
        <w:rPr>
          <w:rFonts w:ascii="Arial" w:eastAsia="Times New Roman" w:hAnsi="Arial" w:cs="Arial"/>
          <w:lang w:eastAsia="sl-SI"/>
        </w:rPr>
        <w:t>v</w:t>
      </w:r>
      <w:r w:rsidR="00D853DF" w:rsidRPr="009B2EB5">
        <w:rPr>
          <w:rFonts w:ascii="Arial" w:eastAsia="Times New Roman" w:hAnsi="Arial" w:cs="Arial"/>
          <w:lang w:eastAsia="sl-SI"/>
        </w:rPr>
        <w:t xml:space="preserve">lada imenovala enega predstavnika ministrstva, pristojnega za okolje, enega predstavnika ministrstva, pristojnega za podnebje (namesto dosedanjih dveh predstavnikov ministrstva, pristojnega za okolje) in enako kot do sedaj po enega predstavnika ministrstva, pristojnega za energijo in ministrstva, pristojnega za finance. </w:t>
      </w:r>
    </w:p>
    <w:p w14:paraId="6AF7383D" w14:textId="190B3721" w:rsidR="00553F73" w:rsidRPr="009B2EB5" w:rsidRDefault="00553F73" w:rsidP="008B1D45">
      <w:pPr>
        <w:spacing w:before="240"/>
        <w:rPr>
          <w:rFonts w:ascii="Arial" w:eastAsia="Calibri" w:hAnsi="Arial" w:cs="Arial"/>
          <w:b/>
          <w:bCs/>
        </w:rPr>
      </w:pPr>
      <w:r w:rsidRPr="009B2EB5">
        <w:rPr>
          <w:rStyle w:val="eop"/>
          <w:rFonts w:ascii="Arial" w:hAnsi="Arial" w:cs="Arial"/>
          <w:b/>
          <w:bCs/>
        </w:rPr>
        <w:t xml:space="preserve">K </w:t>
      </w:r>
      <w:r w:rsidR="002D2CF5" w:rsidRPr="009B2EB5">
        <w:rPr>
          <w:rStyle w:val="eop"/>
          <w:rFonts w:ascii="Arial" w:hAnsi="Arial" w:cs="Arial"/>
          <w:b/>
          <w:bCs/>
        </w:rPr>
        <w:t>7</w:t>
      </w:r>
      <w:r w:rsidR="00975E79" w:rsidRPr="009B2EB5">
        <w:rPr>
          <w:rStyle w:val="eop"/>
          <w:rFonts w:ascii="Arial" w:hAnsi="Arial" w:cs="Arial"/>
          <w:b/>
          <w:bCs/>
        </w:rPr>
        <w:t>9</w:t>
      </w:r>
      <w:r w:rsidRPr="009B2EB5">
        <w:rPr>
          <w:rStyle w:val="eop"/>
          <w:rFonts w:ascii="Arial" w:hAnsi="Arial" w:cs="Arial"/>
          <w:b/>
          <w:bCs/>
        </w:rPr>
        <w:t>. členu</w:t>
      </w:r>
      <w:r w:rsidR="00A43A61" w:rsidRPr="009B2EB5">
        <w:rPr>
          <w:rStyle w:val="eop"/>
          <w:rFonts w:ascii="Arial" w:hAnsi="Arial" w:cs="Arial"/>
          <w:b/>
          <w:bCs/>
        </w:rPr>
        <w:t xml:space="preserve"> </w:t>
      </w:r>
      <w:r w:rsidR="00A43A61" w:rsidRPr="009B2EB5">
        <w:rPr>
          <w:rFonts w:ascii="Arial" w:eastAsia="Calibri" w:hAnsi="Arial" w:cs="Arial"/>
          <w:b/>
          <w:bCs/>
        </w:rPr>
        <w:t xml:space="preserve">(instrumenti za dodeljevanje spodbud </w:t>
      </w:r>
      <w:proofErr w:type="spellStart"/>
      <w:r w:rsidR="00A43A61" w:rsidRPr="009B2EB5">
        <w:rPr>
          <w:rFonts w:ascii="Arial" w:eastAsia="Calibri" w:hAnsi="Arial" w:cs="Arial"/>
          <w:b/>
          <w:bCs/>
        </w:rPr>
        <w:t>Eko</w:t>
      </w:r>
      <w:proofErr w:type="spellEnd"/>
      <w:r w:rsidR="00A43A61" w:rsidRPr="009B2EB5">
        <w:rPr>
          <w:rFonts w:ascii="Arial" w:eastAsia="Calibri" w:hAnsi="Arial" w:cs="Arial"/>
          <w:b/>
          <w:bCs/>
        </w:rPr>
        <w:t xml:space="preserve"> sklada)</w:t>
      </w:r>
    </w:p>
    <w:p w14:paraId="2E6E00F1" w14:textId="77777777" w:rsidR="004E7D6C" w:rsidRPr="009B2EB5" w:rsidRDefault="004E7D6C" w:rsidP="00E61247">
      <w:pPr>
        <w:textAlignment w:val="baseline"/>
        <w:rPr>
          <w:rFonts w:ascii="Arial" w:eastAsia="Times New Roman" w:hAnsi="Arial" w:cs="Arial"/>
          <w:lang w:eastAsia="sl-SI"/>
        </w:rPr>
      </w:pPr>
    </w:p>
    <w:p w14:paraId="72CF5BCA" w14:textId="1437A16B" w:rsidR="00E61247" w:rsidRPr="009B2EB5" w:rsidRDefault="00985395" w:rsidP="00E61247">
      <w:pPr>
        <w:textAlignment w:val="baseline"/>
        <w:rPr>
          <w:rFonts w:ascii="Arial" w:eastAsia="Times New Roman" w:hAnsi="Arial" w:cs="Arial"/>
          <w:b/>
          <w:bCs/>
          <w:lang w:eastAsia="sl-SI"/>
        </w:rPr>
      </w:pPr>
      <w:r w:rsidRPr="009B2EB5">
        <w:rPr>
          <w:rFonts w:ascii="Arial" w:eastAsia="Times New Roman" w:hAnsi="Arial" w:cs="Arial"/>
          <w:lang w:eastAsia="sl-SI"/>
        </w:rPr>
        <w:t>Ta člen</w:t>
      </w:r>
      <w:r w:rsidR="00E44420" w:rsidRPr="009B2EB5">
        <w:rPr>
          <w:rFonts w:ascii="Arial" w:eastAsia="Times New Roman" w:hAnsi="Arial" w:cs="Arial"/>
          <w:lang w:eastAsia="sl-SI"/>
        </w:rPr>
        <w:t xml:space="preserve"> </w:t>
      </w:r>
      <w:r w:rsidR="00B43237" w:rsidRPr="009B2EB5">
        <w:rPr>
          <w:rFonts w:ascii="Arial" w:eastAsia="Times New Roman" w:hAnsi="Arial" w:cs="Arial"/>
          <w:lang w:eastAsia="sl-SI"/>
        </w:rPr>
        <w:t xml:space="preserve">predloga zakona </w:t>
      </w:r>
      <w:r w:rsidR="00E44420" w:rsidRPr="009B2EB5">
        <w:rPr>
          <w:rFonts w:ascii="Arial" w:eastAsia="Times New Roman" w:hAnsi="Arial" w:cs="Arial"/>
          <w:lang w:eastAsia="sl-SI"/>
        </w:rPr>
        <w:t>prenaša določbo 213.</w:t>
      </w:r>
      <w:r w:rsidR="00B43237" w:rsidRPr="009B2EB5">
        <w:rPr>
          <w:rFonts w:ascii="Arial" w:eastAsia="Times New Roman" w:hAnsi="Arial" w:cs="Arial"/>
          <w:lang w:eastAsia="sl-SI"/>
        </w:rPr>
        <w:t> </w:t>
      </w:r>
      <w:r w:rsidR="00E44420" w:rsidRPr="009B2EB5">
        <w:rPr>
          <w:rFonts w:ascii="Arial" w:eastAsia="Times New Roman" w:hAnsi="Arial" w:cs="Arial"/>
          <w:lang w:eastAsia="sl-SI"/>
        </w:rPr>
        <w:t>člena ZVO-2, s katero se</w:t>
      </w:r>
      <w:r w:rsidRPr="009B2EB5">
        <w:rPr>
          <w:rFonts w:ascii="Arial" w:eastAsia="Times New Roman" w:hAnsi="Arial" w:cs="Arial"/>
          <w:lang w:eastAsia="sl-SI"/>
        </w:rPr>
        <w:t xml:space="preserve"> določa instrumente za dodeljevanje spodbud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sklada. Ker sklad ločeno dodeljuje nepovratna sredstva (npr. sredstva za kritje upravičenih stroškov izvedene naložbe) ter posojila s subvencionirano obrestno mero, so ta </w:t>
      </w:r>
      <w:r w:rsidR="007E403B" w:rsidRPr="009B2EB5">
        <w:rPr>
          <w:rFonts w:ascii="Arial" w:eastAsia="Times New Roman" w:hAnsi="Arial" w:cs="Arial"/>
          <w:lang w:eastAsia="sl-SI"/>
        </w:rPr>
        <w:t xml:space="preserve">v členu </w:t>
      </w:r>
      <w:r w:rsidRPr="009B2EB5">
        <w:rPr>
          <w:rFonts w:ascii="Arial" w:eastAsia="Times New Roman" w:hAnsi="Arial" w:cs="Arial"/>
          <w:lang w:eastAsia="sl-SI"/>
        </w:rPr>
        <w:t xml:space="preserve">omenjena ločeno. V predlaganem drugem odstavku se, enako kot do sedaj, zahteva, da se instrumenti sklada uporabljajo v skladu s predpisi, ki urejajo državne pomoči. </w:t>
      </w:r>
      <w:r w:rsidR="00E61247" w:rsidRPr="009B2EB5">
        <w:rPr>
          <w:rFonts w:ascii="Arial" w:eastAsia="Times New Roman" w:hAnsi="Arial" w:cs="Arial"/>
          <w:lang w:eastAsia="sl-SI"/>
        </w:rPr>
        <w:t>Dodelitev lastnih nepovratnih sredstev se ureja skladno s predpisi, ki urejajo javne sklade. V četrtem odstavku pa se določa vire sredstev</w:t>
      </w:r>
      <w:r w:rsidR="00E61247" w:rsidRPr="009B2EB5">
        <w:rPr>
          <w:rFonts w:ascii="Arial" w:hAnsi="Arial" w:cs="Arial"/>
        </w:rPr>
        <w:t xml:space="preserve"> za sofinanciranje različnih oblik svetovanja, izobraževanja in ozaveščanja javnosti. </w:t>
      </w:r>
    </w:p>
    <w:p w14:paraId="01ECA46D" w14:textId="404FDACB" w:rsidR="00553F73" w:rsidRPr="009B2EB5" w:rsidRDefault="00553F73" w:rsidP="008B1D45">
      <w:pPr>
        <w:spacing w:before="240"/>
        <w:rPr>
          <w:rStyle w:val="eop"/>
          <w:rFonts w:ascii="Arial" w:hAnsi="Arial" w:cs="Arial"/>
          <w:b/>
          <w:bCs/>
        </w:rPr>
      </w:pPr>
      <w:r w:rsidRPr="009B2EB5">
        <w:rPr>
          <w:rStyle w:val="eop"/>
          <w:rFonts w:ascii="Arial" w:hAnsi="Arial" w:cs="Arial"/>
          <w:b/>
          <w:bCs/>
        </w:rPr>
        <w:t xml:space="preserve">K </w:t>
      </w:r>
      <w:r w:rsidR="00975E79" w:rsidRPr="009B2EB5">
        <w:rPr>
          <w:rStyle w:val="eop"/>
          <w:rFonts w:ascii="Arial" w:hAnsi="Arial" w:cs="Arial"/>
          <w:b/>
          <w:bCs/>
        </w:rPr>
        <w:t>80</w:t>
      </w:r>
      <w:r w:rsidRPr="009B2EB5">
        <w:rPr>
          <w:rStyle w:val="eop"/>
          <w:rFonts w:ascii="Arial" w:hAnsi="Arial" w:cs="Arial"/>
          <w:b/>
          <w:bCs/>
        </w:rPr>
        <w:t>. členu</w:t>
      </w:r>
      <w:r w:rsidR="00A43A61" w:rsidRPr="009B2EB5">
        <w:rPr>
          <w:rStyle w:val="eop"/>
          <w:rFonts w:ascii="Arial" w:hAnsi="Arial" w:cs="Arial"/>
          <w:b/>
          <w:bCs/>
        </w:rPr>
        <w:t xml:space="preserve"> (sklad namenskega premoženja)</w:t>
      </w:r>
    </w:p>
    <w:p w14:paraId="1DA4A3A9" w14:textId="76357F86" w:rsidR="003E74D2" w:rsidRPr="009B2EB5" w:rsidRDefault="002922AC" w:rsidP="008B1D45">
      <w:pPr>
        <w:spacing w:before="240"/>
        <w:textAlignment w:val="baseline"/>
        <w:rPr>
          <w:rStyle w:val="eop"/>
          <w:rFonts w:ascii="Arial" w:eastAsia="Times New Roman" w:hAnsi="Arial" w:cs="Arial"/>
          <w:lang w:eastAsia="sl-SI"/>
        </w:rPr>
      </w:pPr>
      <w:r w:rsidRPr="009B2EB5">
        <w:rPr>
          <w:rFonts w:ascii="Arial" w:eastAsia="Times New Roman" w:hAnsi="Arial" w:cs="Arial"/>
          <w:lang w:eastAsia="sl-SI"/>
        </w:rPr>
        <w:t xml:space="preserve">Ta člen </w:t>
      </w:r>
      <w:r w:rsidR="00B43237" w:rsidRPr="009B2EB5">
        <w:rPr>
          <w:rFonts w:ascii="Arial" w:eastAsia="Times New Roman" w:hAnsi="Arial" w:cs="Arial"/>
          <w:lang w:eastAsia="sl-SI"/>
        </w:rPr>
        <w:t xml:space="preserve">predloga zakona </w:t>
      </w:r>
      <w:r w:rsidRPr="009B2EB5">
        <w:rPr>
          <w:rFonts w:ascii="Arial" w:eastAsia="Times New Roman" w:hAnsi="Arial" w:cs="Arial"/>
          <w:lang w:eastAsia="sl-SI"/>
        </w:rPr>
        <w:t>prenaša 214.</w:t>
      </w:r>
      <w:r w:rsidR="00B43237" w:rsidRPr="009B2EB5">
        <w:rPr>
          <w:rFonts w:ascii="Arial" w:eastAsia="Times New Roman" w:hAnsi="Arial" w:cs="Arial"/>
          <w:lang w:eastAsia="sl-SI"/>
        </w:rPr>
        <w:t> </w:t>
      </w:r>
      <w:r w:rsidRPr="009B2EB5">
        <w:rPr>
          <w:rFonts w:ascii="Arial" w:eastAsia="Times New Roman" w:hAnsi="Arial" w:cs="Arial"/>
          <w:lang w:eastAsia="sl-SI"/>
        </w:rPr>
        <w:t xml:space="preserve">člen ZVO-2, s katerim se ureja sklad namenskega premoženja. Viri sredstev namenskega premoženja so opredeljeni v 1. do 4. točki prvega odstavka. V drugem odstavku pa je določeno, da se sprememba vrednosti sklada namenskega premoženja v sodni register praviloma vpiše enkrat letno. To bo praviloma po sprejemu letnega poročila o poslovanju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sklada s strani </w:t>
      </w:r>
      <w:r w:rsidR="00BD5A9B" w:rsidRPr="009B2EB5">
        <w:rPr>
          <w:rFonts w:ascii="Arial" w:eastAsia="Times New Roman" w:hAnsi="Arial" w:cs="Arial"/>
          <w:lang w:eastAsia="sl-SI"/>
        </w:rPr>
        <w:t>v</w:t>
      </w:r>
      <w:r w:rsidRPr="009B2EB5">
        <w:rPr>
          <w:rFonts w:ascii="Arial" w:eastAsia="Times New Roman" w:hAnsi="Arial" w:cs="Arial"/>
          <w:lang w:eastAsia="sl-SI"/>
        </w:rPr>
        <w:t>lade, s katerim so ugotovljeni poslovni rezultat, višina morebitnih dokapitalizacij in vpliv revalorizacije na gibanje kapitala.</w:t>
      </w:r>
    </w:p>
    <w:p w14:paraId="112E3122" w14:textId="7B762CED" w:rsidR="00553F73" w:rsidRPr="009B2EB5" w:rsidRDefault="00553F73" w:rsidP="008B1D45">
      <w:pPr>
        <w:spacing w:before="240"/>
        <w:rPr>
          <w:rFonts w:ascii="Arial" w:eastAsia="Calibri" w:hAnsi="Arial" w:cs="Arial"/>
          <w:b/>
          <w:bCs/>
        </w:rPr>
      </w:pPr>
      <w:r w:rsidRPr="009B2EB5">
        <w:rPr>
          <w:rStyle w:val="eop"/>
          <w:rFonts w:ascii="Arial" w:hAnsi="Arial" w:cs="Arial"/>
          <w:b/>
          <w:bCs/>
        </w:rPr>
        <w:t xml:space="preserve">K </w:t>
      </w:r>
      <w:r w:rsidR="00EB5102" w:rsidRPr="009B2EB5">
        <w:rPr>
          <w:rStyle w:val="eop"/>
          <w:rFonts w:ascii="Arial" w:hAnsi="Arial" w:cs="Arial"/>
          <w:b/>
          <w:bCs/>
        </w:rPr>
        <w:t>8</w:t>
      </w:r>
      <w:r w:rsidR="00975E79" w:rsidRPr="009B2EB5">
        <w:rPr>
          <w:rStyle w:val="eop"/>
          <w:rFonts w:ascii="Arial" w:hAnsi="Arial" w:cs="Arial"/>
          <w:b/>
          <w:bCs/>
        </w:rPr>
        <w:t>1</w:t>
      </w:r>
      <w:r w:rsidRPr="009B2EB5">
        <w:rPr>
          <w:rStyle w:val="eop"/>
          <w:rFonts w:ascii="Arial" w:hAnsi="Arial" w:cs="Arial"/>
          <w:b/>
          <w:bCs/>
        </w:rPr>
        <w:t>. členu</w:t>
      </w:r>
      <w:r w:rsidR="00A43A61" w:rsidRPr="009B2EB5">
        <w:rPr>
          <w:rStyle w:val="eop"/>
          <w:rFonts w:ascii="Arial" w:hAnsi="Arial" w:cs="Arial"/>
          <w:b/>
          <w:bCs/>
        </w:rPr>
        <w:t xml:space="preserve"> (</w:t>
      </w:r>
      <w:r w:rsidR="00A43A61" w:rsidRPr="009B2EB5">
        <w:rPr>
          <w:rFonts w:ascii="Arial" w:eastAsia="Calibri" w:hAnsi="Arial" w:cs="Arial"/>
          <w:b/>
          <w:bCs/>
        </w:rPr>
        <w:t xml:space="preserve">zadolževanje </w:t>
      </w:r>
      <w:proofErr w:type="spellStart"/>
      <w:r w:rsidR="00A43A61" w:rsidRPr="009B2EB5">
        <w:rPr>
          <w:rFonts w:ascii="Arial" w:eastAsia="Calibri" w:hAnsi="Arial" w:cs="Arial"/>
          <w:b/>
          <w:bCs/>
        </w:rPr>
        <w:t>Eko</w:t>
      </w:r>
      <w:proofErr w:type="spellEnd"/>
      <w:r w:rsidR="00A43A61" w:rsidRPr="009B2EB5">
        <w:rPr>
          <w:rFonts w:ascii="Arial" w:eastAsia="Calibri" w:hAnsi="Arial" w:cs="Arial"/>
          <w:b/>
          <w:bCs/>
        </w:rPr>
        <w:t xml:space="preserve"> sklada)</w:t>
      </w:r>
    </w:p>
    <w:p w14:paraId="3FF57D95" w14:textId="45551A6E" w:rsidR="00D36431" w:rsidRPr="009B2EB5" w:rsidRDefault="00D36431" w:rsidP="008B1D45">
      <w:pPr>
        <w:spacing w:before="240"/>
        <w:textAlignment w:val="baseline"/>
        <w:rPr>
          <w:rStyle w:val="eop"/>
          <w:rFonts w:ascii="Arial" w:eastAsia="Times New Roman" w:hAnsi="Arial" w:cs="Arial"/>
          <w:lang w:eastAsia="sl-SI"/>
        </w:rPr>
      </w:pPr>
      <w:r w:rsidRPr="009B2EB5">
        <w:rPr>
          <w:rFonts w:ascii="Arial" w:eastAsia="Times New Roman" w:hAnsi="Arial" w:cs="Arial"/>
          <w:lang w:eastAsia="sl-SI"/>
        </w:rPr>
        <w:t xml:space="preserve">Ta člen </w:t>
      </w:r>
      <w:r w:rsidR="00B43237" w:rsidRPr="009B2EB5">
        <w:rPr>
          <w:rFonts w:ascii="Arial" w:eastAsia="Times New Roman" w:hAnsi="Arial" w:cs="Arial"/>
          <w:lang w:eastAsia="sl-SI"/>
        </w:rPr>
        <w:t xml:space="preserve">predloga zakona </w:t>
      </w:r>
      <w:r w:rsidRPr="009B2EB5">
        <w:rPr>
          <w:rFonts w:ascii="Arial" w:eastAsia="Times New Roman" w:hAnsi="Arial" w:cs="Arial"/>
          <w:lang w:eastAsia="sl-SI"/>
        </w:rPr>
        <w:t>prenaša določbo 215.</w:t>
      </w:r>
      <w:r w:rsidR="00B43237" w:rsidRPr="009B2EB5">
        <w:rPr>
          <w:rFonts w:ascii="Arial" w:eastAsia="Times New Roman" w:hAnsi="Arial" w:cs="Arial"/>
          <w:lang w:eastAsia="sl-SI"/>
        </w:rPr>
        <w:t> </w:t>
      </w:r>
      <w:r w:rsidRPr="009B2EB5">
        <w:rPr>
          <w:rFonts w:ascii="Arial" w:eastAsia="Times New Roman" w:hAnsi="Arial" w:cs="Arial"/>
          <w:lang w:eastAsia="sl-SI"/>
        </w:rPr>
        <w:t xml:space="preserve">člena ZVO-2, ki ureja zadolževanje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sklada. Določa, da </w:t>
      </w:r>
      <w:r w:rsidR="00155182" w:rsidRPr="009B2EB5">
        <w:rPr>
          <w:rFonts w:ascii="Arial" w:eastAsia="Times New Roman" w:hAnsi="Arial" w:cs="Arial"/>
          <w:lang w:eastAsia="sl-SI"/>
        </w:rPr>
        <w:t xml:space="preserve">se </w:t>
      </w:r>
      <w:r w:rsidRPr="009B2EB5">
        <w:rPr>
          <w:rFonts w:ascii="Arial" w:eastAsia="Times New Roman" w:hAnsi="Arial" w:cs="Arial"/>
          <w:lang w:eastAsia="sl-SI"/>
        </w:rPr>
        <w:t xml:space="preserve">lahko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 </w:t>
      </w:r>
      <w:r w:rsidR="00155182" w:rsidRPr="009B2EB5">
        <w:rPr>
          <w:rFonts w:ascii="Arial" w:eastAsia="Times New Roman" w:hAnsi="Arial" w:cs="Arial"/>
          <w:lang w:eastAsia="sl-SI"/>
        </w:rPr>
        <w:t>zadolžuje samo za</w:t>
      </w:r>
      <w:r w:rsidR="00155182" w:rsidRPr="009B2EB5">
        <w:rPr>
          <w:rFonts w:ascii="Arial" w:eastAsia="Calibri" w:hAnsi="Arial" w:cs="Arial"/>
        </w:rPr>
        <w:t xml:space="preserve"> namen opravljanja dejavnosti v javnem interesu</w:t>
      </w:r>
      <w:r w:rsidR="00155182" w:rsidRPr="009B2EB5">
        <w:rPr>
          <w:rFonts w:ascii="Arial" w:eastAsia="Times New Roman" w:hAnsi="Arial" w:cs="Arial"/>
          <w:lang w:eastAsia="sl-SI"/>
        </w:rPr>
        <w:t xml:space="preserve">. </w:t>
      </w:r>
      <w:r w:rsidRPr="009B2EB5">
        <w:rPr>
          <w:rFonts w:ascii="Arial" w:eastAsia="Times New Roman" w:hAnsi="Arial" w:cs="Arial"/>
          <w:lang w:eastAsia="sl-SI"/>
        </w:rPr>
        <w:t xml:space="preserve">Ohranjena </w:t>
      </w:r>
      <w:r w:rsidR="00155182" w:rsidRPr="009B2EB5">
        <w:rPr>
          <w:rFonts w:ascii="Arial" w:eastAsia="Times New Roman" w:hAnsi="Arial" w:cs="Arial"/>
          <w:lang w:eastAsia="sl-SI"/>
        </w:rPr>
        <w:t>j</w:t>
      </w:r>
      <w:r w:rsidRPr="009B2EB5">
        <w:rPr>
          <w:rFonts w:ascii="Arial" w:eastAsia="Times New Roman" w:hAnsi="Arial" w:cs="Arial"/>
          <w:lang w:eastAsia="sl-SI"/>
        </w:rPr>
        <w:t xml:space="preserve">e tudi </w:t>
      </w:r>
      <w:r w:rsidR="00155182" w:rsidRPr="009B2EB5">
        <w:rPr>
          <w:rFonts w:ascii="Arial" w:eastAsia="Times New Roman" w:hAnsi="Arial" w:cs="Arial"/>
          <w:lang w:eastAsia="sl-SI"/>
        </w:rPr>
        <w:t xml:space="preserve">že </w:t>
      </w:r>
      <w:r w:rsidRPr="009B2EB5">
        <w:rPr>
          <w:rFonts w:ascii="Arial" w:eastAsia="Times New Roman" w:hAnsi="Arial" w:cs="Arial"/>
          <w:lang w:eastAsia="sl-SI"/>
        </w:rPr>
        <w:t>uveljavljena omejitev skupnega obsega zadolženosti sklada</w:t>
      </w:r>
      <w:r w:rsidR="00CB20CA" w:rsidRPr="009B2EB5">
        <w:rPr>
          <w:rFonts w:ascii="Arial" w:eastAsia="Times New Roman" w:hAnsi="Arial" w:cs="Arial"/>
          <w:lang w:eastAsia="sl-SI"/>
        </w:rPr>
        <w:t xml:space="preserve"> do višine vrednosti sklada namenskega premoženja</w:t>
      </w:r>
      <w:r w:rsidRPr="009B2EB5">
        <w:rPr>
          <w:rFonts w:ascii="Arial" w:eastAsia="Times New Roman" w:hAnsi="Arial" w:cs="Arial"/>
          <w:lang w:eastAsia="sl-SI"/>
        </w:rPr>
        <w:t>.</w:t>
      </w:r>
      <w:r w:rsidRPr="009B2EB5">
        <w:rPr>
          <w:rFonts w:ascii="Arial" w:eastAsia="Times New Roman" w:hAnsi="Arial" w:cs="Arial"/>
          <w:b/>
          <w:bCs/>
          <w:lang w:eastAsia="sl-SI"/>
        </w:rPr>
        <w:t> </w:t>
      </w:r>
    </w:p>
    <w:p w14:paraId="4BCAF110" w14:textId="0FF9825C" w:rsidR="00553F73" w:rsidRPr="009B2EB5" w:rsidRDefault="00553F73" w:rsidP="008B1D45">
      <w:pPr>
        <w:spacing w:before="240"/>
        <w:rPr>
          <w:rFonts w:ascii="Arial" w:eastAsia="Calibri" w:hAnsi="Arial" w:cs="Arial"/>
          <w:b/>
          <w:bCs/>
        </w:rPr>
      </w:pPr>
      <w:r w:rsidRPr="009B2EB5">
        <w:rPr>
          <w:rStyle w:val="eop"/>
          <w:rFonts w:ascii="Arial" w:hAnsi="Arial" w:cs="Arial"/>
          <w:b/>
          <w:bCs/>
        </w:rPr>
        <w:t xml:space="preserve">K </w:t>
      </w:r>
      <w:r w:rsidR="002D2CF5" w:rsidRPr="009B2EB5">
        <w:rPr>
          <w:rStyle w:val="eop"/>
          <w:rFonts w:ascii="Arial" w:hAnsi="Arial" w:cs="Arial"/>
          <w:b/>
          <w:bCs/>
        </w:rPr>
        <w:t>8</w:t>
      </w:r>
      <w:r w:rsidR="00975E79" w:rsidRPr="009B2EB5">
        <w:rPr>
          <w:rStyle w:val="eop"/>
          <w:rFonts w:ascii="Arial" w:hAnsi="Arial" w:cs="Arial"/>
          <w:b/>
          <w:bCs/>
        </w:rPr>
        <w:t>2</w:t>
      </w:r>
      <w:r w:rsidRPr="009B2EB5">
        <w:rPr>
          <w:rStyle w:val="eop"/>
          <w:rFonts w:ascii="Arial" w:hAnsi="Arial" w:cs="Arial"/>
          <w:b/>
          <w:bCs/>
        </w:rPr>
        <w:t>. členu</w:t>
      </w:r>
      <w:r w:rsidR="00A43A61" w:rsidRPr="009B2EB5">
        <w:rPr>
          <w:rStyle w:val="eop"/>
          <w:rFonts w:ascii="Arial" w:hAnsi="Arial" w:cs="Arial"/>
          <w:b/>
          <w:bCs/>
        </w:rPr>
        <w:t xml:space="preserve"> </w:t>
      </w:r>
      <w:r w:rsidR="00A43A61" w:rsidRPr="009B2EB5">
        <w:rPr>
          <w:rFonts w:ascii="Arial" w:eastAsia="Calibri" w:hAnsi="Arial" w:cs="Arial"/>
          <w:b/>
          <w:bCs/>
        </w:rPr>
        <w:t xml:space="preserve">(način dodeljevanja spodbud </w:t>
      </w:r>
      <w:proofErr w:type="spellStart"/>
      <w:r w:rsidR="00A43A61" w:rsidRPr="009B2EB5">
        <w:rPr>
          <w:rFonts w:ascii="Arial" w:eastAsia="Calibri" w:hAnsi="Arial" w:cs="Arial"/>
          <w:b/>
          <w:bCs/>
        </w:rPr>
        <w:t>Eko</w:t>
      </w:r>
      <w:proofErr w:type="spellEnd"/>
      <w:r w:rsidR="00A43A61" w:rsidRPr="009B2EB5">
        <w:rPr>
          <w:rFonts w:ascii="Arial" w:eastAsia="Calibri" w:hAnsi="Arial" w:cs="Arial"/>
          <w:b/>
          <w:bCs/>
        </w:rPr>
        <w:t xml:space="preserve"> sklada)</w:t>
      </w:r>
    </w:p>
    <w:p w14:paraId="0CE4E108" w14:textId="6A37BA50" w:rsidR="003E74D2" w:rsidRPr="009B2EB5" w:rsidRDefault="00A66FD0" w:rsidP="008B1D45">
      <w:pPr>
        <w:spacing w:before="240"/>
        <w:textAlignment w:val="baseline"/>
        <w:rPr>
          <w:rFonts w:ascii="Arial" w:eastAsia="Times New Roman" w:hAnsi="Arial" w:cs="Arial"/>
          <w:lang w:eastAsia="sl-SI"/>
        </w:rPr>
      </w:pPr>
      <w:r w:rsidRPr="009B2EB5">
        <w:rPr>
          <w:rFonts w:ascii="Arial" w:eastAsia="Times New Roman" w:hAnsi="Arial" w:cs="Arial"/>
          <w:lang w:eastAsia="sl-SI"/>
        </w:rPr>
        <w:t xml:space="preserve">Ta člen </w:t>
      </w:r>
      <w:r w:rsidR="00B43237" w:rsidRPr="009B2EB5">
        <w:rPr>
          <w:rFonts w:ascii="Arial" w:eastAsia="Times New Roman" w:hAnsi="Arial" w:cs="Arial"/>
          <w:lang w:eastAsia="sl-SI"/>
        </w:rPr>
        <w:t xml:space="preserve">predloga zakona </w:t>
      </w:r>
      <w:r w:rsidRPr="009B2EB5">
        <w:rPr>
          <w:rFonts w:ascii="Arial" w:eastAsia="Times New Roman" w:hAnsi="Arial" w:cs="Arial"/>
          <w:lang w:eastAsia="sl-SI"/>
        </w:rPr>
        <w:t>prenaša in dopolnjuje določbo 216.</w:t>
      </w:r>
      <w:r w:rsidR="00B43237" w:rsidRPr="009B2EB5">
        <w:rPr>
          <w:rFonts w:ascii="Arial" w:eastAsia="Times New Roman" w:hAnsi="Arial" w:cs="Arial"/>
          <w:lang w:eastAsia="sl-SI"/>
        </w:rPr>
        <w:t> </w:t>
      </w:r>
      <w:r w:rsidRPr="009B2EB5">
        <w:rPr>
          <w:rFonts w:ascii="Arial" w:eastAsia="Times New Roman" w:hAnsi="Arial" w:cs="Arial"/>
          <w:lang w:eastAsia="sl-SI"/>
        </w:rPr>
        <w:t xml:space="preserve">člena ZVO-2, ki ureja instrumente oziroma sredstva sklada ter vlogo nadzornega sveta pri njihovem podeljevanju. </w:t>
      </w:r>
    </w:p>
    <w:p w14:paraId="7EB82449" w14:textId="4918F627" w:rsidR="00F873F1" w:rsidRPr="009B2EB5" w:rsidRDefault="00F873F1" w:rsidP="008B1D45">
      <w:pPr>
        <w:spacing w:before="240"/>
        <w:rPr>
          <w:rFonts w:ascii="Arial" w:hAnsi="Arial" w:cs="Arial"/>
        </w:rPr>
      </w:pPr>
      <w:r w:rsidRPr="009B2EB5">
        <w:rPr>
          <w:rFonts w:ascii="Arial" w:hAnsi="Arial" w:cs="Arial"/>
        </w:rPr>
        <w:t xml:space="preserve">S predlaganim četrtim odstavkom se omogoča, da </w:t>
      </w:r>
      <w:proofErr w:type="spellStart"/>
      <w:r w:rsidRPr="009B2EB5">
        <w:rPr>
          <w:rFonts w:ascii="Arial" w:hAnsi="Arial" w:cs="Arial"/>
        </w:rPr>
        <w:t>Eko</w:t>
      </w:r>
      <w:proofErr w:type="spellEnd"/>
      <w:r w:rsidRPr="009B2EB5">
        <w:rPr>
          <w:rFonts w:ascii="Arial" w:hAnsi="Arial" w:cs="Arial"/>
        </w:rPr>
        <w:t xml:space="preserve"> sklad v istem javnem pozivu ali razpisu pri določitvi pogojev za pridobitev spodbude in višine upošteva tudi kriterija materialni položaj vlagatelja</w:t>
      </w:r>
      <w:r w:rsidR="00767459" w:rsidRPr="009B2EB5">
        <w:rPr>
          <w:rFonts w:ascii="Arial" w:hAnsi="Arial" w:cs="Arial"/>
        </w:rPr>
        <w:t>.</w:t>
      </w:r>
      <w:r w:rsidRPr="009B2EB5">
        <w:rPr>
          <w:rFonts w:ascii="Arial" w:hAnsi="Arial" w:cs="Arial"/>
        </w:rPr>
        <w:t xml:space="preserve"> </w:t>
      </w:r>
    </w:p>
    <w:p w14:paraId="453E066E" w14:textId="59C2FD57" w:rsidR="00F873F1" w:rsidRPr="009B2EB5" w:rsidRDefault="00F873F1" w:rsidP="008B1D45">
      <w:pPr>
        <w:spacing w:before="240"/>
        <w:rPr>
          <w:rFonts w:ascii="Arial" w:hAnsi="Arial" w:cs="Arial"/>
        </w:rPr>
      </w:pPr>
      <w:r w:rsidRPr="009B2EB5">
        <w:rPr>
          <w:rFonts w:ascii="Arial" w:hAnsi="Arial" w:cs="Arial"/>
        </w:rPr>
        <w:t xml:space="preserve">S predlaganim petim odstavkom se določi okvirna podlaga, ki jo </w:t>
      </w:r>
      <w:proofErr w:type="spellStart"/>
      <w:r w:rsidRPr="009B2EB5">
        <w:rPr>
          <w:rFonts w:ascii="Arial" w:hAnsi="Arial" w:cs="Arial"/>
        </w:rPr>
        <w:t>Eko</w:t>
      </w:r>
      <w:proofErr w:type="spellEnd"/>
      <w:r w:rsidRPr="009B2EB5">
        <w:rPr>
          <w:rFonts w:ascii="Arial" w:hAnsi="Arial" w:cs="Arial"/>
        </w:rPr>
        <w:t xml:space="preserve"> sklad uporablja pri ugotavljanju materialnega položaja vlagatelja. </w:t>
      </w:r>
    </w:p>
    <w:p w14:paraId="4F401262" w14:textId="508224E9" w:rsidR="0004014B" w:rsidRPr="009B2EB5" w:rsidRDefault="00767459" w:rsidP="008B1D45">
      <w:pPr>
        <w:spacing w:before="240"/>
        <w:rPr>
          <w:rStyle w:val="eop"/>
          <w:rFonts w:ascii="Arial" w:hAnsi="Arial" w:cs="Arial"/>
        </w:rPr>
      </w:pPr>
      <w:r w:rsidRPr="009B2EB5">
        <w:rPr>
          <w:rFonts w:ascii="Arial" w:hAnsi="Arial" w:cs="Arial"/>
        </w:rPr>
        <w:t xml:space="preserve">S predlaganim šestim odstavkom se določi, da se izplačana nepovratna finančna spodbuda </w:t>
      </w:r>
      <w:proofErr w:type="spellStart"/>
      <w:r w:rsidRPr="009B2EB5">
        <w:rPr>
          <w:rFonts w:ascii="Arial" w:hAnsi="Arial" w:cs="Arial"/>
        </w:rPr>
        <w:t>Eko</w:t>
      </w:r>
      <w:proofErr w:type="spellEnd"/>
      <w:r w:rsidRPr="009B2EB5">
        <w:rPr>
          <w:rFonts w:ascii="Arial" w:hAnsi="Arial" w:cs="Arial"/>
        </w:rPr>
        <w:t xml:space="preserve"> sklada ne upošteva kot dohodek pri ugotavljanju upravičenosti do denarne socialne pomoči, varstvenega dodatka, subvencije najemnine, pravice do kritja razlike do polne </w:t>
      </w:r>
      <w:r w:rsidRPr="009B2EB5">
        <w:rPr>
          <w:rFonts w:ascii="Arial" w:hAnsi="Arial" w:cs="Arial"/>
        </w:rPr>
        <w:lastRenderedPageBreak/>
        <w:t xml:space="preserve">vrednosti zdravstvenih storitev, pravice do plačila prispevka za obvezno zdravstveno zavarovanje, oprostitve plačila socialnovarstvenih storitev ter prispevka k plačilu družinskega pomočnika po določbah zakona, ki ureja uveljavljanje pravic iz javnih sredstev, da se ne bi zgodilo, da bi upravičenci do navedenih pravic prav zaradi izplačane spodbude </w:t>
      </w:r>
      <w:proofErr w:type="spellStart"/>
      <w:r w:rsidRPr="009B2EB5">
        <w:rPr>
          <w:rFonts w:ascii="Arial" w:hAnsi="Arial" w:cs="Arial"/>
        </w:rPr>
        <w:t>Eko</w:t>
      </w:r>
      <w:proofErr w:type="spellEnd"/>
      <w:r w:rsidRPr="009B2EB5">
        <w:rPr>
          <w:rFonts w:ascii="Arial" w:hAnsi="Arial" w:cs="Arial"/>
        </w:rPr>
        <w:t xml:space="preserve"> sklada navedene pravice izgubili.</w:t>
      </w:r>
    </w:p>
    <w:p w14:paraId="12E89A9E" w14:textId="233F22E3" w:rsidR="00553F73" w:rsidRPr="009B2EB5" w:rsidRDefault="00553F73" w:rsidP="008B1D45">
      <w:pPr>
        <w:spacing w:before="240"/>
        <w:rPr>
          <w:rFonts w:ascii="Arial" w:eastAsia="Calibri" w:hAnsi="Arial" w:cs="Arial"/>
          <w:b/>
          <w:bCs/>
        </w:rPr>
      </w:pPr>
      <w:r w:rsidRPr="009B2EB5">
        <w:rPr>
          <w:rStyle w:val="eop"/>
          <w:rFonts w:ascii="Arial" w:hAnsi="Arial" w:cs="Arial"/>
          <w:b/>
          <w:bCs/>
        </w:rPr>
        <w:t xml:space="preserve">K </w:t>
      </w:r>
      <w:r w:rsidR="006C3A5A" w:rsidRPr="009B2EB5">
        <w:rPr>
          <w:rStyle w:val="eop"/>
          <w:rFonts w:ascii="Arial" w:hAnsi="Arial" w:cs="Arial"/>
          <w:b/>
          <w:bCs/>
        </w:rPr>
        <w:t>8</w:t>
      </w:r>
      <w:r w:rsidR="00975E79" w:rsidRPr="009B2EB5">
        <w:rPr>
          <w:rStyle w:val="eop"/>
          <w:rFonts w:ascii="Arial" w:hAnsi="Arial" w:cs="Arial"/>
          <w:b/>
          <w:bCs/>
        </w:rPr>
        <w:t>3</w:t>
      </w:r>
      <w:r w:rsidRPr="009B2EB5">
        <w:rPr>
          <w:rStyle w:val="eop"/>
          <w:rFonts w:ascii="Arial" w:hAnsi="Arial" w:cs="Arial"/>
          <w:b/>
          <w:bCs/>
        </w:rPr>
        <w:t>. členu</w:t>
      </w:r>
      <w:r w:rsidR="00A43A61" w:rsidRPr="009B2EB5">
        <w:rPr>
          <w:rStyle w:val="eop"/>
          <w:rFonts w:ascii="Arial" w:hAnsi="Arial" w:cs="Arial"/>
          <w:b/>
          <w:bCs/>
        </w:rPr>
        <w:t xml:space="preserve"> </w:t>
      </w:r>
      <w:r w:rsidR="00A43A61" w:rsidRPr="009B2EB5">
        <w:rPr>
          <w:rFonts w:ascii="Arial" w:eastAsia="Calibri" w:hAnsi="Arial" w:cs="Arial"/>
          <w:b/>
          <w:bCs/>
        </w:rPr>
        <w:t xml:space="preserve"> (javni poziv in javni razpis)</w:t>
      </w:r>
    </w:p>
    <w:p w14:paraId="0ADFC6DF" w14:textId="4780DC6F" w:rsidR="000C6293" w:rsidRPr="009B2EB5" w:rsidRDefault="00D41CCC" w:rsidP="008B1D45">
      <w:pPr>
        <w:spacing w:before="240"/>
        <w:textAlignment w:val="baseline"/>
        <w:rPr>
          <w:rStyle w:val="eop"/>
          <w:rFonts w:ascii="Arial" w:eastAsia="Times New Roman" w:hAnsi="Arial" w:cs="Arial"/>
          <w:b/>
          <w:bCs/>
          <w:lang w:eastAsia="sl-SI"/>
        </w:rPr>
      </w:pPr>
      <w:r w:rsidRPr="009B2EB5">
        <w:rPr>
          <w:rFonts w:ascii="Arial" w:eastAsia="Times New Roman" w:hAnsi="Arial" w:cs="Arial"/>
          <w:lang w:eastAsia="sl-SI"/>
        </w:rPr>
        <w:t xml:space="preserve">Ta člen </w:t>
      </w:r>
      <w:r w:rsidR="00B43237" w:rsidRPr="009B2EB5">
        <w:rPr>
          <w:rFonts w:ascii="Arial" w:eastAsia="Times New Roman" w:hAnsi="Arial" w:cs="Arial"/>
          <w:lang w:eastAsia="sl-SI"/>
        </w:rPr>
        <w:t xml:space="preserve">predloga zakona </w:t>
      </w:r>
      <w:r w:rsidRPr="009B2EB5">
        <w:rPr>
          <w:rFonts w:ascii="Arial" w:eastAsia="Times New Roman" w:hAnsi="Arial" w:cs="Arial"/>
          <w:lang w:eastAsia="sl-SI"/>
        </w:rPr>
        <w:t>prenaša in dopolnjuje določbo 217.</w:t>
      </w:r>
      <w:r w:rsidR="00B43237" w:rsidRPr="009B2EB5">
        <w:rPr>
          <w:rFonts w:ascii="Arial" w:eastAsia="Times New Roman" w:hAnsi="Arial" w:cs="Arial"/>
          <w:lang w:eastAsia="sl-SI"/>
        </w:rPr>
        <w:t> </w:t>
      </w:r>
      <w:r w:rsidRPr="009B2EB5">
        <w:rPr>
          <w:rFonts w:ascii="Arial" w:eastAsia="Times New Roman" w:hAnsi="Arial" w:cs="Arial"/>
          <w:lang w:eastAsia="sl-SI"/>
        </w:rPr>
        <w:t>člena ZVO-2, s katero se urejata javni poziv in javni razpis. Zaradi številčnosti in načina obravnave vlog pa določa, da se, če ni v javnem pozivu določeno drugače, vloge ne glede na formalno popolnost obravnavajo po vrstnem redu prispetja</w:t>
      </w:r>
      <w:r w:rsidR="007D619E" w:rsidRPr="009B2EB5">
        <w:rPr>
          <w:rFonts w:ascii="Arial" w:eastAsia="Times New Roman" w:hAnsi="Arial" w:cs="Arial"/>
          <w:lang w:eastAsia="sl-SI"/>
        </w:rPr>
        <w:t xml:space="preserve">, razen če je v javnem pozivu določeno, da je bila vložena takrat, ko je bila vložena vloga, s katero so bile odpravljene morebitne pomanjkljivosti. S predlagano spremembo se dopolnjuje določba glede obsega pooblastila, danega </w:t>
      </w:r>
      <w:proofErr w:type="spellStart"/>
      <w:r w:rsidR="007D619E" w:rsidRPr="009B2EB5">
        <w:rPr>
          <w:rFonts w:ascii="Arial" w:eastAsia="Times New Roman" w:hAnsi="Arial" w:cs="Arial"/>
          <w:lang w:eastAsia="sl-SI"/>
        </w:rPr>
        <w:t>Eko</w:t>
      </w:r>
      <w:proofErr w:type="spellEnd"/>
      <w:r w:rsidR="007D619E" w:rsidRPr="009B2EB5">
        <w:rPr>
          <w:rFonts w:ascii="Arial" w:eastAsia="Times New Roman" w:hAnsi="Arial" w:cs="Arial"/>
          <w:lang w:eastAsia="sl-SI"/>
        </w:rPr>
        <w:t xml:space="preserve"> skladu glede vsebine javnega poziva z razlogi za odvzem pravice do spodbude</w:t>
      </w:r>
      <w:r w:rsidR="007B7D6D" w:rsidRPr="009B2EB5">
        <w:rPr>
          <w:rFonts w:ascii="Arial" w:eastAsia="Times New Roman" w:hAnsi="Arial" w:cs="Arial"/>
          <w:lang w:eastAsia="sl-SI"/>
        </w:rPr>
        <w:t>.</w:t>
      </w:r>
    </w:p>
    <w:p w14:paraId="5785D37D" w14:textId="159F66F1" w:rsidR="00553F73" w:rsidRPr="009B2EB5" w:rsidRDefault="00553F73" w:rsidP="008B1D45">
      <w:pPr>
        <w:spacing w:before="240"/>
        <w:rPr>
          <w:rFonts w:ascii="Arial" w:eastAsia="Calibri" w:hAnsi="Arial" w:cs="Arial"/>
          <w:b/>
          <w:bCs/>
        </w:rPr>
      </w:pPr>
      <w:r w:rsidRPr="009B2EB5">
        <w:rPr>
          <w:rStyle w:val="eop"/>
          <w:rFonts w:ascii="Arial" w:hAnsi="Arial" w:cs="Arial"/>
          <w:b/>
          <w:bCs/>
        </w:rPr>
        <w:t xml:space="preserve">K </w:t>
      </w:r>
      <w:r w:rsidR="006C3A5A" w:rsidRPr="009B2EB5">
        <w:rPr>
          <w:rStyle w:val="eop"/>
          <w:rFonts w:ascii="Arial" w:hAnsi="Arial" w:cs="Arial"/>
          <w:b/>
          <w:bCs/>
        </w:rPr>
        <w:t>8</w:t>
      </w:r>
      <w:r w:rsidR="00975E79" w:rsidRPr="009B2EB5">
        <w:rPr>
          <w:rStyle w:val="eop"/>
          <w:rFonts w:ascii="Arial" w:hAnsi="Arial" w:cs="Arial"/>
          <w:b/>
          <w:bCs/>
        </w:rPr>
        <w:t>4</w:t>
      </w:r>
      <w:r w:rsidRPr="009B2EB5">
        <w:rPr>
          <w:rStyle w:val="eop"/>
          <w:rFonts w:ascii="Arial" w:hAnsi="Arial" w:cs="Arial"/>
          <w:b/>
          <w:bCs/>
        </w:rPr>
        <w:t>. členu</w:t>
      </w:r>
      <w:r w:rsidR="00A43A61" w:rsidRPr="009B2EB5">
        <w:rPr>
          <w:rStyle w:val="eop"/>
          <w:rFonts w:ascii="Arial" w:hAnsi="Arial" w:cs="Arial"/>
          <w:b/>
          <w:bCs/>
        </w:rPr>
        <w:t xml:space="preserve"> </w:t>
      </w:r>
      <w:r w:rsidR="00A43A61" w:rsidRPr="009B2EB5">
        <w:rPr>
          <w:rFonts w:ascii="Arial" w:eastAsia="Calibri" w:hAnsi="Arial" w:cs="Arial"/>
          <w:b/>
          <w:bCs/>
        </w:rPr>
        <w:t xml:space="preserve"> (vloga za dodelitev spodbud </w:t>
      </w:r>
      <w:proofErr w:type="spellStart"/>
      <w:r w:rsidR="00A43A61" w:rsidRPr="009B2EB5">
        <w:rPr>
          <w:rFonts w:ascii="Arial" w:eastAsia="Calibri" w:hAnsi="Arial" w:cs="Arial"/>
          <w:b/>
          <w:bCs/>
        </w:rPr>
        <w:t>Eko</w:t>
      </w:r>
      <w:proofErr w:type="spellEnd"/>
      <w:r w:rsidR="00A43A61" w:rsidRPr="009B2EB5">
        <w:rPr>
          <w:rFonts w:ascii="Arial" w:eastAsia="Calibri" w:hAnsi="Arial" w:cs="Arial"/>
          <w:b/>
          <w:bCs/>
        </w:rPr>
        <w:t xml:space="preserve"> sklada)</w:t>
      </w:r>
    </w:p>
    <w:p w14:paraId="7D46FE95" w14:textId="2E262102" w:rsidR="007B7D6D" w:rsidRPr="009B2EB5" w:rsidRDefault="00DD207A" w:rsidP="008B1D45">
      <w:pPr>
        <w:spacing w:before="240"/>
        <w:textAlignment w:val="baseline"/>
        <w:rPr>
          <w:rFonts w:ascii="Arial" w:eastAsia="Times New Roman" w:hAnsi="Arial" w:cs="Arial"/>
          <w:lang w:eastAsia="sl-SI"/>
        </w:rPr>
      </w:pPr>
      <w:r w:rsidRPr="009B2EB5">
        <w:rPr>
          <w:rFonts w:ascii="Arial" w:eastAsia="Times New Roman" w:hAnsi="Arial" w:cs="Arial"/>
          <w:lang w:eastAsia="sl-SI"/>
        </w:rPr>
        <w:t xml:space="preserve">S tem členom </w:t>
      </w:r>
      <w:r w:rsidR="00B43237" w:rsidRPr="009B2EB5">
        <w:rPr>
          <w:rFonts w:ascii="Arial" w:eastAsia="Times New Roman" w:hAnsi="Arial" w:cs="Arial"/>
          <w:lang w:eastAsia="sl-SI"/>
        </w:rPr>
        <w:t xml:space="preserve">predloga zakona </w:t>
      </w:r>
      <w:r w:rsidRPr="009B2EB5">
        <w:rPr>
          <w:rFonts w:ascii="Arial" w:eastAsia="Times New Roman" w:hAnsi="Arial" w:cs="Arial"/>
          <w:lang w:eastAsia="sl-SI"/>
        </w:rPr>
        <w:t>se prenaša in dopolnjuje določba 218.</w:t>
      </w:r>
      <w:r w:rsidR="00B43237" w:rsidRPr="009B2EB5">
        <w:rPr>
          <w:rFonts w:ascii="Arial" w:eastAsia="Times New Roman" w:hAnsi="Arial" w:cs="Arial"/>
          <w:lang w:eastAsia="sl-SI"/>
        </w:rPr>
        <w:t> </w:t>
      </w:r>
      <w:r w:rsidRPr="009B2EB5">
        <w:rPr>
          <w:rFonts w:ascii="Arial" w:eastAsia="Times New Roman" w:hAnsi="Arial" w:cs="Arial"/>
          <w:lang w:eastAsia="sl-SI"/>
        </w:rPr>
        <w:t xml:space="preserve">člena ZVO-2, s katero se želi poenostaviti ter pospešiti postopke odločanja o pridobitvi pravice do dodelitve spodbud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sklada. </w:t>
      </w:r>
      <w:r w:rsidR="00721C7C" w:rsidRPr="009B2EB5">
        <w:rPr>
          <w:rFonts w:ascii="Arial" w:eastAsia="Times New Roman" w:hAnsi="Arial" w:cs="Arial"/>
          <w:lang w:eastAsia="sl-SI"/>
        </w:rPr>
        <w:t>P</w:t>
      </w:r>
      <w:r w:rsidRPr="009B2EB5">
        <w:rPr>
          <w:rFonts w:ascii="Arial" w:eastAsia="Times New Roman" w:hAnsi="Arial" w:cs="Arial"/>
          <w:lang w:eastAsia="sl-SI"/>
        </w:rPr>
        <w:t xml:space="preserve">redlaga </w:t>
      </w:r>
      <w:r w:rsidR="00721C7C" w:rsidRPr="009B2EB5">
        <w:rPr>
          <w:rFonts w:ascii="Arial" w:eastAsia="Times New Roman" w:hAnsi="Arial" w:cs="Arial"/>
          <w:lang w:eastAsia="sl-SI"/>
        </w:rPr>
        <w:t xml:space="preserve">se </w:t>
      </w:r>
      <w:r w:rsidRPr="009B2EB5">
        <w:rPr>
          <w:rFonts w:ascii="Arial" w:eastAsia="Times New Roman" w:hAnsi="Arial" w:cs="Arial"/>
          <w:lang w:eastAsia="sl-SI"/>
        </w:rPr>
        <w:t xml:space="preserve">odstop od zahtev za vlogo po </w:t>
      </w:r>
      <w:r w:rsidR="003E74D2" w:rsidRPr="009B2EB5">
        <w:rPr>
          <w:rFonts w:ascii="Arial" w:eastAsia="Times New Roman" w:hAnsi="Arial" w:cs="Arial"/>
          <w:lang w:eastAsia="sl-SI"/>
        </w:rPr>
        <w:t xml:space="preserve">Zakonu o upravnem postopku (v nadaljnjem besedilu: </w:t>
      </w:r>
      <w:r w:rsidRPr="009B2EB5">
        <w:rPr>
          <w:rFonts w:ascii="Arial" w:eastAsia="Times New Roman" w:hAnsi="Arial" w:cs="Arial"/>
          <w:lang w:eastAsia="sl-SI"/>
        </w:rPr>
        <w:t>ZUP</w:t>
      </w:r>
      <w:r w:rsidR="003E74D2" w:rsidRPr="009B2EB5">
        <w:rPr>
          <w:rFonts w:ascii="Arial" w:eastAsia="Times New Roman" w:hAnsi="Arial" w:cs="Arial"/>
          <w:lang w:eastAsia="sl-SI"/>
        </w:rPr>
        <w:t>)</w:t>
      </w:r>
      <w:r w:rsidRPr="009B2EB5">
        <w:rPr>
          <w:rFonts w:ascii="Arial" w:eastAsia="Times New Roman" w:hAnsi="Arial" w:cs="Arial"/>
          <w:lang w:eastAsia="sl-SI"/>
        </w:rPr>
        <w:t>, ki je za vlagatelje enostavnejši in učinkovitejši. </w:t>
      </w:r>
    </w:p>
    <w:p w14:paraId="2667BF89" w14:textId="77777777" w:rsidR="00016637" w:rsidRPr="009B2EB5" w:rsidRDefault="00016637" w:rsidP="008B1D45">
      <w:pPr>
        <w:spacing w:before="240"/>
        <w:textAlignment w:val="baseline"/>
        <w:rPr>
          <w:rFonts w:ascii="Arial" w:eastAsia="Times New Roman" w:hAnsi="Arial" w:cs="Arial"/>
          <w:lang w:eastAsia="sl-SI"/>
        </w:rPr>
      </w:pPr>
    </w:p>
    <w:p w14:paraId="07F0A49A" w14:textId="2F5F399A" w:rsidR="007D619E" w:rsidRPr="009B2EB5" w:rsidRDefault="00E61247" w:rsidP="007B7D6D">
      <w:pPr>
        <w:textAlignment w:val="baseline"/>
        <w:rPr>
          <w:rFonts w:ascii="Arial" w:eastAsia="Times New Roman" w:hAnsi="Arial" w:cs="Arial"/>
          <w:lang w:eastAsia="sl-SI"/>
        </w:rPr>
      </w:pPr>
      <w:r w:rsidRPr="009B2EB5">
        <w:rPr>
          <w:rFonts w:ascii="Arial" w:eastAsia="Times New Roman" w:hAnsi="Arial" w:cs="Arial"/>
          <w:lang w:eastAsia="sl-SI"/>
        </w:rPr>
        <w:t xml:space="preserve">Določeno je prioritetno vlaganje pisnih vlog po elektronski poti, s podanim izrecnim informiranim soglasjem k izpolnjeni vlogi, pri čemer se lahko te vlagajo brez varnega elektronskega podpisa, če je identiteto vložnika mogoče ugotoviti na drug zanesljiv način. Upoštevaje dejstvo, da se naložbe, za katere se vloži vloga za dodelitev spodbud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sklada preverjajo tako pred dodelitvijo spodbude, kot tudi po sami izvedbi naložbe, se lastnoročni podpis ali varni elektronski podpis kot način identifikacije posameznika v danem primeru ne kažeta kot nujno potrebna in proporcionalna za zagotovitev primerne pravne varnosti. Vloga pa se lahko odda tudi v fizični obliki.  </w:t>
      </w:r>
    </w:p>
    <w:p w14:paraId="0ECAFA93" w14:textId="5645255D" w:rsidR="007D619E" w:rsidRPr="009B2EB5" w:rsidRDefault="007D619E" w:rsidP="008B1D45">
      <w:pPr>
        <w:spacing w:before="240"/>
        <w:textAlignment w:val="baseline"/>
        <w:rPr>
          <w:rFonts w:ascii="Arial" w:eastAsia="Times New Roman" w:hAnsi="Arial" w:cs="Arial"/>
          <w:lang w:eastAsia="sl-SI"/>
        </w:rPr>
      </w:pPr>
      <w:r w:rsidRPr="009B2EB5">
        <w:rPr>
          <w:rFonts w:ascii="Arial" w:eastAsia="Times New Roman" w:hAnsi="Arial" w:cs="Arial"/>
          <w:lang w:eastAsia="sl-SI"/>
        </w:rPr>
        <w:t>Ker gre pri ukrepih, sofinanciranih s s</w:t>
      </w:r>
      <w:r w:rsidR="00E61247" w:rsidRPr="009B2EB5">
        <w:rPr>
          <w:rFonts w:ascii="Arial" w:eastAsia="Times New Roman" w:hAnsi="Arial" w:cs="Arial"/>
          <w:lang w:eastAsia="sl-SI"/>
        </w:rPr>
        <w:t>t</w:t>
      </w:r>
      <w:r w:rsidRPr="009B2EB5">
        <w:rPr>
          <w:rFonts w:ascii="Arial" w:eastAsia="Times New Roman" w:hAnsi="Arial" w:cs="Arial"/>
          <w:lang w:eastAsia="sl-SI"/>
        </w:rPr>
        <w:t xml:space="preserve">rani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sklada, za dela, ki pomenijo posel rednega upravljanja večstanovanjske stavbe, za katerega je po veljavni zakonodaji potrebno soglasje solastnikov, ki imajo več kot polovico solastniških deležev glede na večstanovanjsko stavbo, se s predlagano določbo petega odstavka jasno določi, da če upravnik s potrebnim odstotkom soglasij razpolaga, je po zakonu pooblaščen za vložitev vloge in zastopanje etažnih lastnikov pred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skladom za dodelitev spodbude za naložbe v skupne dele in naprave.</w:t>
      </w:r>
    </w:p>
    <w:p w14:paraId="2C66BEFD" w14:textId="0177F0DA" w:rsidR="00B472D6" w:rsidRPr="009B2EB5" w:rsidRDefault="00553F73" w:rsidP="008B1D45">
      <w:pPr>
        <w:spacing w:before="240"/>
        <w:rPr>
          <w:rStyle w:val="eop"/>
          <w:rFonts w:ascii="Arial" w:hAnsi="Arial" w:cs="Arial"/>
          <w:b/>
          <w:bCs/>
        </w:rPr>
      </w:pPr>
      <w:r w:rsidRPr="009B2EB5">
        <w:rPr>
          <w:rStyle w:val="eop"/>
          <w:rFonts w:ascii="Arial" w:hAnsi="Arial" w:cs="Arial"/>
          <w:b/>
          <w:bCs/>
        </w:rPr>
        <w:t xml:space="preserve">K </w:t>
      </w:r>
      <w:r w:rsidR="002D2CF5" w:rsidRPr="009B2EB5">
        <w:rPr>
          <w:rStyle w:val="eop"/>
          <w:rFonts w:ascii="Arial" w:hAnsi="Arial" w:cs="Arial"/>
          <w:b/>
          <w:bCs/>
        </w:rPr>
        <w:t>8</w:t>
      </w:r>
      <w:r w:rsidR="00975E79" w:rsidRPr="009B2EB5">
        <w:rPr>
          <w:rStyle w:val="eop"/>
          <w:rFonts w:ascii="Arial" w:hAnsi="Arial" w:cs="Arial"/>
          <w:b/>
          <w:bCs/>
        </w:rPr>
        <w:t>5</w:t>
      </w:r>
      <w:r w:rsidRPr="009B2EB5">
        <w:rPr>
          <w:rStyle w:val="eop"/>
          <w:rFonts w:ascii="Arial" w:hAnsi="Arial" w:cs="Arial"/>
          <w:b/>
          <w:bCs/>
        </w:rPr>
        <w:t>. členu</w:t>
      </w:r>
      <w:r w:rsidR="00BA67B6" w:rsidRPr="009B2EB5">
        <w:rPr>
          <w:rStyle w:val="eop"/>
          <w:rFonts w:ascii="Arial" w:hAnsi="Arial" w:cs="Arial"/>
          <w:b/>
          <w:bCs/>
        </w:rPr>
        <w:t xml:space="preserve"> </w:t>
      </w:r>
      <w:r w:rsidR="001436DE" w:rsidRPr="009B2EB5">
        <w:rPr>
          <w:rStyle w:val="eop"/>
          <w:rFonts w:ascii="Arial" w:hAnsi="Arial" w:cs="Arial"/>
          <w:b/>
          <w:bCs/>
        </w:rPr>
        <w:t>(sprememba zahtevka)</w:t>
      </w:r>
    </w:p>
    <w:p w14:paraId="321CB393" w14:textId="52BEC0B3" w:rsidR="00C3199A" w:rsidRPr="009B2EB5" w:rsidRDefault="00C3199A" w:rsidP="00C3199A">
      <w:pPr>
        <w:textAlignment w:val="baseline"/>
        <w:rPr>
          <w:rFonts w:ascii="Arial" w:hAnsi="Arial" w:cs="Arial"/>
        </w:rPr>
      </w:pPr>
    </w:p>
    <w:p w14:paraId="1584E210" w14:textId="594282D3" w:rsidR="00C3199A" w:rsidRPr="009B2EB5" w:rsidRDefault="00C3199A" w:rsidP="00C3199A">
      <w:pPr>
        <w:textAlignment w:val="baseline"/>
        <w:rPr>
          <w:rFonts w:ascii="Arial" w:eastAsia="Times New Roman" w:hAnsi="Arial" w:cs="Arial"/>
          <w:lang w:eastAsia="sl-SI"/>
        </w:rPr>
      </w:pPr>
      <w:r w:rsidRPr="009B2EB5">
        <w:rPr>
          <w:rFonts w:ascii="Arial" w:eastAsia="Times New Roman" w:hAnsi="Arial" w:cs="Arial"/>
          <w:lang w:eastAsia="sl-SI"/>
        </w:rPr>
        <w:t xml:space="preserve">V prvem odstavku </w:t>
      </w:r>
      <w:r w:rsidR="00B43237" w:rsidRPr="009B2EB5">
        <w:rPr>
          <w:rFonts w:ascii="Arial" w:eastAsia="Times New Roman" w:hAnsi="Arial" w:cs="Arial"/>
          <w:lang w:eastAsia="sl-SI"/>
        </w:rPr>
        <w:t xml:space="preserve">85. </w:t>
      </w:r>
      <w:r w:rsidRPr="009B2EB5">
        <w:rPr>
          <w:rFonts w:ascii="Arial" w:eastAsia="Times New Roman" w:hAnsi="Arial" w:cs="Arial"/>
          <w:lang w:eastAsia="sl-SI"/>
        </w:rPr>
        <w:t xml:space="preserve">člena </w:t>
      </w:r>
      <w:r w:rsidR="00B43237" w:rsidRPr="009B2EB5">
        <w:rPr>
          <w:rFonts w:ascii="Arial" w:eastAsia="Times New Roman" w:hAnsi="Arial" w:cs="Arial"/>
          <w:lang w:eastAsia="sl-SI"/>
        </w:rPr>
        <w:t xml:space="preserve">predloga zakona </w:t>
      </w:r>
      <w:r w:rsidRPr="009B2EB5">
        <w:rPr>
          <w:rFonts w:ascii="Arial" w:eastAsia="Times New Roman" w:hAnsi="Arial" w:cs="Arial"/>
          <w:lang w:eastAsia="sl-SI"/>
        </w:rPr>
        <w:t>se spreminja in dopolnjuje določba 219.</w:t>
      </w:r>
      <w:r w:rsidR="00B43237" w:rsidRPr="009B2EB5">
        <w:rPr>
          <w:rFonts w:ascii="Arial" w:eastAsia="Times New Roman" w:hAnsi="Arial" w:cs="Arial"/>
          <w:lang w:eastAsia="sl-SI"/>
        </w:rPr>
        <w:t> </w:t>
      </w:r>
      <w:r w:rsidRPr="009B2EB5">
        <w:rPr>
          <w:rFonts w:ascii="Arial" w:eastAsia="Times New Roman" w:hAnsi="Arial" w:cs="Arial"/>
          <w:lang w:eastAsia="sl-SI"/>
        </w:rPr>
        <w:t xml:space="preserve">člena ZVO-2, s katero se ureja sprememba zahtevka, in sicer se jasno opredeli, kaj vse pomeni sprememba zahtevka, med drugim tudi zahtevo za višji znesek spodbujene naložbe. Glede na naravo oziroma vsebino zahtevkov, ki jih obravnava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 je glede na predviden način porabe sredstev predvideno, da je sprememba zahtevka mogoče le, če sredstva na javnem pozivu še niso porabljena (kar pomeni, da je javni poziv še odprt) in še ni odločeno o posamezni zadevi. </w:t>
      </w:r>
    </w:p>
    <w:p w14:paraId="25E14054" w14:textId="77777777" w:rsidR="00C3199A" w:rsidRPr="009B2EB5" w:rsidRDefault="00C3199A" w:rsidP="00C3199A">
      <w:pPr>
        <w:textAlignment w:val="baseline"/>
        <w:rPr>
          <w:rFonts w:ascii="Arial" w:eastAsia="Times New Roman" w:hAnsi="Arial" w:cs="Arial"/>
          <w:b/>
          <w:bCs/>
          <w:lang w:eastAsia="sl-SI"/>
        </w:rPr>
      </w:pPr>
    </w:p>
    <w:p w14:paraId="4D6D990D" w14:textId="589C8100" w:rsidR="00C3199A" w:rsidRPr="009B2EB5" w:rsidRDefault="00C3199A" w:rsidP="00C3199A">
      <w:pPr>
        <w:spacing w:after="160" w:line="259" w:lineRule="auto"/>
        <w:rPr>
          <w:rFonts w:ascii="Arial" w:hAnsi="Arial" w:cs="Arial"/>
        </w:rPr>
      </w:pPr>
      <w:r w:rsidRPr="009B2EB5">
        <w:rPr>
          <w:rFonts w:ascii="Arial" w:hAnsi="Arial" w:cs="Arial"/>
        </w:rPr>
        <w:t>Črta se sedanji drugi stavek prvega odstavka 219.</w:t>
      </w:r>
      <w:r w:rsidR="00B43237" w:rsidRPr="009B2EB5">
        <w:rPr>
          <w:rFonts w:ascii="Arial" w:hAnsi="Arial" w:cs="Arial"/>
        </w:rPr>
        <w:t> </w:t>
      </w:r>
      <w:r w:rsidRPr="009B2EB5">
        <w:rPr>
          <w:rFonts w:ascii="Arial" w:hAnsi="Arial" w:cs="Arial"/>
        </w:rPr>
        <w:t xml:space="preserve">člena ZVO-2, ker znižanje zahtevka ne pomeni spremembe zahtevka, ampak delen umik zahtevka. </w:t>
      </w:r>
    </w:p>
    <w:p w14:paraId="00956CF4" w14:textId="77777777" w:rsidR="00C3199A" w:rsidRPr="009B2EB5" w:rsidRDefault="00C3199A" w:rsidP="00C3199A">
      <w:pPr>
        <w:spacing w:after="160" w:line="259" w:lineRule="auto"/>
        <w:rPr>
          <w:rFonts w:ascii="Arial" w:hAnsi="Arial" w:cs="Arial"/>
        </w:rPr>
      </w:pPr>
      <w:r w:rsidRPr="009B2EB5">
        <w:rPr>
          <w:rFonts w:ascii="Arial" w:hAnsi="Arial" w:cs="Arial"/>
        </w:rPr>
        <w:lastRenderedPageBreak/>
        <w:t xml:space="preserve">Kot izhaja iz prvega odstavka, sprememba zahtevka pri javnem razpisu po izteku roka za oddajo vlog ni dopustna. Rok za oddajo vloge se nanaša na tisti rok, ki je bil z javnim razpisom določen za odpiranje vlog, na katerega je bila vloga vložena. </w:t>
      </w:r>
    </w:p>
    <w:p w14:paraId="7F818F53" w14:textId="77777777" w:rsidR="00C3199A" w:rsidRPr="009B2EB5" w:rsidRDefault="00C3199A" w:rsidP="00C3199A">
      <w:pPr>
        <w:spacing w:after="160" w:line="259" w:lineRule="auto"/>
        <w:rPr>
          <w:rFonts w:ascii="Arial" w:hAnsi="Arial" w:cs="Arial"/>
        </w:rPr>
      </w:pPr>
      <w:r w:rsidRPr="009B2EB5">
        <w:rPr>
          <w:rFonts w:ascii="Arial" w:hAnsi="Arial" w:cs="Arial"/>
        </w:rPr>
        <w:t xml:space="preserve">Dopusten je delen ali celoten umik zahteve do izdaje odločbe.  </w:t>
      </w:r>
    </w:p>
    <w:p w14:paraId="4EC87F94" w14:textId="77777777" w:rsidR="00C3199A" w:rsidRPr="009B2EB5" w:rsidRDefault="00C3199A" w:rsidP="00C3199A">
      <w:pPr>
        <w:spacing w:after="160"/>
        <w:rPr>
          <w:rFonts w:ascii="Arial" w:hAnsi="Arial" w:cs="Arial"/>
          <w:b/>
          <w:bCs/>
        </w:rPr>
      </w:pPr>
      <w:r w:rsidRPr="009B2EB5">
        <w:rPr>
          <w:rFonts w:ascii="Arial" w:hAnsi="Arial" w:cs="Arial"/>
          <w:b/>
          <w:bCs/>
        </w:rPr>
        <w:t>K 86. členu (obveščanje glede spremembe podatkov)</w:t>
      </w:r>
    </w:p>
    <w:p w14:paraId="33DCBC38" w14:textId="39B0FD45" w:rsidR="00C3199A" w:rsidRPr="009B2EB5" w:rsidRDefault="00B43237" w:rsidP="00130C81">
      <w:pPr>
        <w:spacing w:after="75"/>
        <w:rPr>
          <w:rFonts w:ascii="Arial" w:eastAsia="Times New Roman" w:hAnsi="Arial" w:cs="Arial"/>
          <w:lang w:eastAsia="sl-SI"/>
        </w:rPr>
      </w:pPr>
      <w:r w:rsidRPr="009B2EB5">
        <w:rPr>
          <w:rFonts w:ascii="Arial" w:eastAsia="Times New Roman" w:hAnsi="Arial" w:cs="Arial"/>
          <w:lang w:eastAsia="sl-SI"/>
        </w:rPr>
        <w:t xml:space="preserve">Predlog zakona v tem členu </w:t>
      </w:r>
      <w:r w:rsidR="00016637" w:rsidRPr="009B2EB5">
        <w:rPr>
          <w:rFonts w:ascii="Arial" w:eastAsia="Times New Roman" w:hAnsi="Arial" w:cs="Arial"/>
          <w:lang w:eastAsia="sl-SI"/>
        </w:rPr>
        <w:t>določa</w:t>
      </w:r>
      <w:r w:rsidR="00C3199A" w:rsidRPr="009B2EB5">
        <w:rPr>
          <w:rFonts w:ascii="Arial" w:eastAsia="Times New Roman" w:hAnsi="Arial" w:cs="Arial"/>
          <w:lang w:eastAsia="sl-SI"/>
        </w:rPr>
        <w:t xml:space="preserve"> obveznost sporočanja podatkov glede spremembe naslova/sedeža, elektronskega naslova za vročanje in posledice, v primeru, če stranka svoje obveznosti ne izpolni. Pri tem se upošteva, da gre za dodeljevanje javnih sredstev, zato se od stranke pričakuje še posebno skrbnost pri postopanju.</w:t>
      </w:r>
    </w:p>
    <w:p w14:paraId="6A3574B9" w14:textId="2161FDA8" w:rsidR="00711107" w:rsidRPr="009B2EB5" w:rsidRDefault="00553F73" w:rsidP="008B1D45">
      <w:pPr>
        <w:spacing w:before="240"/>
        <w:rPr>
          <w:rStyle w:val="eop"/>
          <w:rFonts w:ascii="Arial" w:hAnsi="Arial" w:cs="Arial"/>
          <w:b/>
          <w:bCs/>
        </w:rPr>
      </w:pPr>
      <w:r w:rsidRPr="009B2EB5">
        <w:rPr>
          <w:rStyle w:val="eop"/>
          <w:rFonts w:ascii="Arial" w:hAnsi="Arial" w:cs="Arial"/>
          <w:b/>
          <w:bCs/>
        </w:rPr>
        <w:t xml:space="preserve">K </w:t>
      </w:r>
      <w:r w:rsidR="002D2CF5" w:rsidRPr="009B2EB5">
        <w:rPr>
          <w:rStyle w:val="eop"/>
          <w:rFonts w:ascii="Arial" w:hAnsi="Arial" w:cs="Arial"/>
          <w:b/>
          <w:bCs/>
        </w:rPr>
        <w:t>8</w:t>
      </w:r>
      <w:r w:rsidR="00975E79" w:rsidRPr="009B2EB5">
        <w:rPr>
          <w:rStyle w:val="eop"/>
          <w:rFonts w:ascii="Arial" w:hAnsi="Arial" w:cs="Arial"/>
          <w:b/>
          <w:bCs/>
        </w:rPr>
        <w:t>7</w:t>
      </w:r>
      <w:r w:rsidRPr="009B2EB5">
        <w:rPr>
          <w:rStyle w:val="eop"/>
          <w:rFonts w:ascii="Arial" w:hAnsi="Arial" w:cs="Arial"/>
          <w:b/>
          <w:bCs/>
        </w:rPr>
        <w:t>. čl</w:t>
      </w:r>
      <w:r w:rsidR="004F59D4" w:rsidRPr="009B2EB5">
        <w:rPr>
          <w:rStyle w:val="eop"/>
          <w:rFonts w:ascii="Arial" w:hAnsi="Arial" w:cs="Arial"/>
          <w:b/>
          <w:bCs/>
        </w:rPr>
        <w:t>enu (vrnitev v prejšnje stanje)</w:t>
      </w:r>
    </w:p>
    <w:p w14:paraId="220B202C" w14:textId="77777777" w:rsidR="00C3199A" w:rsidRPr="009B2EB5" w:rsidRDefault="00C3199A" w:rsidP="00C3199A">
      <w:pPr>
        <w:textAlignment w:val="baseline"/>
        <w:rPr>
          <w:rFonts w:ascii="Arial" w:eastAsia="Times New Roman" w:hAnsi="Arial" w:cs="Arial"/>
          <w:lang w:eastAsia="sl-SI"/>
        </w:rPr>
      </w:pPr>
    </w:p>
    <w:p w14:paraId="31370E01" w14:textId="7D96F161" w:rsidR="00C3199A" w:rsidRPr="009B2EB5" w:rsidRDefault="00C3199A" w:rsidP="00C3199A">
      <w:pPr>
        <w:textAlignment w:val="baseline"/>
        <w:rPr>
          <w:rFonts w:ascii="Arial" w:eastAsia="Times New Roman" w:hAnsi="Arial" w:cs="Arial"/>
          <w:lang w:eastAsia="sl-SI"/>
        </w:rPr>
      </w:pPr>
      <w:r w:rsidRPr="009B2EB5">
        <w:rPr>
          <w:rFonts w:ascii="Arial" w:eastAsia="Times New Roman" w:hAnsi="Arial" w:cs="Arial"/>
          <w:lang w:eastAsia="sl-SI"/>
        </w:rPr>
        <w:t xml:space="preserve">S tem členom </w:t>
      </w:r>
      <w:r w:rsidR="00B43237" w:rsidRPr="009B2EB5">
        <w:rPr>
          <w:rFonts w:ascii="Arial" w:eastAsia="Times New Roman" w:hAnsi="Arial" w:cs="Arial"/>
          <w:lang w:eastAsia="sl-SI"/>
        </w:rPr>
        <w:t xml:space="preserve">predloga zakona </w:t>
      </w:r>
      <w:r w:rsidRPr="009B2EB5">
        <w:rPr>
          <w:rFonts w:ascii="Arial" w:eastAsia="Times New Roman" w:hAnsi="Arial" w:cs="Arial"/>
          <w:lang w:eastAsia="sl-SI"/>
        </w:rPr>
        <w:t>se prenaša 220.</w:t>
      </w:r>
      <w:r w:rsidR="00B43237" w:rsidRPr="009B2EB5">
        <w:rPr>
          <w:rFonts w:ascii="Arial" w:eastAsia="Times New Roman" w:hAnsi="Arial" w:cs="Arial"/>
          <w:lang w:eastAsia="sl-SI"/>
        </w:rPr>
        <w:t> </w:t>
      </w:r>
      <w:r w:rsidRPr="009B2EB5">
        <w:rPr>
          <w:rFonts w:ascii="Arial" w:eastAsia="Times New Roman" w:hAnsi="Arial" w:cs="Arial"/>
          <w:lang w:eastAsia="sl-SI"/>
        </w:rPr>
        <w:t>člen ZVO-2, ki določa, da v primeru zamude roka za vložitev vloge za dodelitev spodbud vrnitev v prejšnje stanje ni dovoljena. </w:t>
      </w:r>
    </w:p>
    <w:p w14:paraId="21AC2252" w14:textId="77777777" w:rsidR="007B7D6D" w:rsidRPr="009B2EB5" w:rsidRDefault="007B7D6D" w:rsidP="00C3199A">
      <w:pPr>
        <w:textAlignment w:val="baseline"/>
        <w:rPr>
          <w:rFonts w:ascii="Arial" w:eastAsia="Times New Roman" w:hAnsi="Arial" w:cs="Arial"/>
          <w:lang w:eastAsia="sl-SI"/>
        </w:rPr>
      </w:pPr>
    </w:p>
    <w:p w14:paraId="28211C80" w14:textId="5709ED08" w:rsidR="00C3199A" w:rsidRPr="009B2EB5" w:rsidRDefault="00C3199A" w:rsidP="00C3199A">
      <w:pPr>
        <w:textAlignment w:val="baseline"/>
        <w:rPr>
          <w:rFonts w:ascii="Arial" w:eastAsia="Times New Roman" w:hAnsi="Arial" w:cs="Arial"/>
          <w:lang w:eastAsia="sl-SI"/>
        </w:rPr>
      </w:pPr>
      <w:r w:rsidRPr="009B2EB5">
        <w:rPr>
          <w:rFonts w:ascii="Arial" w:eastAsia="Times New Roman" w:hAnsi="Arial" w:cs="Arial"/>
          <w:lang w:eastAsia="sl-SI"/>
        </w:rPr>
        <w:t xml:space="preserve">Če stranka zamudi rok za </w:t>
      </w:r>
      <w:r w:rsidR="007B7D6D" w:rsidRPr="009B2EB5">
        <w:rPr>
          <w:rFonts w:ascii="Arial" w:eastAsia="Times New Roman" w:hAnsi="Arial" w:cs="Arial"/>
          <w:lang w:eastAsia="sl-SI"/>
        </w:rPr>
        <w:t xml:space="preserve">vložitev </w:t>
      </w:r>
      <w:r w:rsidRPr="009B2EB5">
        <w:rPr>
          <w:rFonts w:ascii="Arial" w:eastAsia="Times New Roman" w:hAnsi="Arial" w:cs="Arial"/>
          <w:lang w:eastAsia="sl-SI"/>
        </w:rPr>
        <w:t>dopolnit</w:t>
      </w:r>
      <w:r w:rsidR="007B7D6D" w:rsidRPr="009B2EB5">
        <w:rPr>
          <w:rFonts w:ascii="Arial" w:eastAsia="Times New Roman" w:hAnsi="Arial" w:cs="Arial"/>
          <w:lang w:eastAsia="sl-SI"/>
        </w:rPr>
        <w:t>ve</w:t>
      </w:r>
      <w:r w:rsidRPr="009B2EB5">
        <w:rPr>
          <w:rFonts w:ascii="Arial" w:eastAsia="Times New Roman" w:hAnsi="Arial" w:cs="Arial"/>
          <w:lang w:eastAsia="sl-SI"/>
        </w:rPr>
        <w:t xml:space="preserve"> vloge v postopkih javnega poziva, javnega razpisa ali drugega z zakonom določenega postopka, pa je vrnitev v prejšnje stanje dovoljena le, če še ni iztekel rok za vložitev vlog za pridobitev spodbud. V nasprotnem primeru bi bilo namreč treba poseči v že izvedeno razdelitev upravičenj do sredstev, torej v že pridobljena upravičenja. Natančneje so določeni pogoji in roki za vložitev tega pravnega sredstva ter postopanje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sklada v primeru prepoznega in nedovoljenega predloga. Določeno je tudi, da zoper te sklepe ni dovoljena pritožba, niti poseben upravni spor.</w:t>
      </w:r>
    </w:p>
    <w:p w14:paraId="5EB04FCC" w14:textId="6856EC56" w:rsidR="00553F73" w:rsidRPr="009B2EB5" w:rsidRDefault="00553F73" w:rsidP="008B1D45">
      <w:pPr>
        <w:spacing w:before="240"/>
        <w:rPr>
          <w:rFonts w:ascii="Arial" w:eastAsia="Calibri" w:hAnsi="Arial" w:cs="Arial"/>
          <w:b/>
          <w:bCs/>
        </w:rPr>
      </w:pPr>
      <w:r w:rsidRPr="009B2EB5">
        <w:rPr>
          <w:rStyle w:val="eop"/>
          <w:rFonts w:ascii="Arial" w:hAnsi="Arial" w:cs="Arial"/>
          <w:b/>
          <w:bCs/>
        </w:rPr>
        <w:t xml:space="preserve">K </w:t>
      </w:r>
      <w:r w:rsidR="002D2CF5" w:rsidRPr="009B2EB5">
        <w:rPr>
          <w:rStyle w:val="eop"/>
          <w:rFonts w:ascii="Arial" w:hAnsi="Arial" w:cs="Arial"/>
          <w:b/>
          <w:bCs/>
        </w:rPr>
        <w:t>8</w:t>
      </w:r>
      <w:r w:rsidR="00975E79" w:rsidRPr="009B2EB5">
        <w:rPr>
          <w:rStyle w:val="eop"/>
          <w:rFonts w:ascii="Arial" w:hAnsi="Arial" w:cs="Arial"/>
          <w:b/>
          <w:bCs/>
        </w:rPr>
        <w:t>8</w:t>
      </w:r>
      <w:r w:rsidRPr="009B2EB5">
        <w:rPr>
          <w:rStyle w:val="eop"/>
          <w:rFonts w:ascii="Arial" w:hAnsi="Arial" w:cs="Arial"/>
          <w:b/>
          <w:bCs/>
        </w:rPr>
        <w:t>. členu</w:t>
      </w:r>
      <w:r w:rsidR="004F59D4" w:rsidRPr="009B2EB5">
        <w:rPr>
          <w:rStyle w:val="eop"/>
          <w:rFonts w:ascii="Arial" w:hAnsi="Arial" w:cs="Arial"/>
          <w:b/>
          <w:bCs/>
        </w:rPr>
        <w:t xml:space="preserve"> (</w:t>
      </w:r>
      <w:r w:rsidR="004F59D4" w:rsidRPr="009B2EB5">
        <w:rPr>
          <w:rFonts w:ascii="Arial" w:eastAsia="Calibri" w:hAnsi="Arial" w:cs="Arial"/>
          <w:b/>
          <w:bCs/>
        </w:rPr>
        <w:t>neposreden in brezplačen dostop do podatkov)</w:t>
      </w:r>
    </w:p>
    <w:p w14:paraId="5A943902" w14:textId="77777777" w:rsidR="008D1AFD" w:rsidRPr="009B2EB5" w:rsidRDefault="008D1AFD" w:rsidP="008D1AFD">
      <w:pPr>
        <w:textAlignment w:val="baseline"/>
        <w:rPr>
          <w:rFonts w:ascii="Arial" w:eastAsia="Times New Roman" w:hAnsi="Arial" w:cs="Arial"/>
          <w:lang w:eastAsia="sl-SI"/>
        </w:rPr>
      </w:pPr>
    </w:p>
    <w:p w14:paraId="001520D6" w14:textId="0DD99EBB" w:rsidR="008D1AFD" w:rsidRPr="009B2EB5" w:rsidRDefault="008D1AFD" w:rsidP="008D1AFD">
      <w:pPr>
        <w:textAlignment w:val="baseline"/>
        <w:rPr>
          <w:rFonts w:ascii="Arial" w:eastAsia="Times New Roman" w:hAnsi="Arial" w:cs="Arial"/>
          <w:b/>
          <w:bCs/>
          <w:lang w:eastAsia="sl-SI"/>
        </w:rPr>
      </w:pPr>
      <w:r w:rsidRPr="009B2EB5">
        <w:rPr>
          <w:rFonts w:ascii="Arial" w:eastAsia="Times New Roman" w:hAnsi="Arial" w:cs="Arial"/>
          <w:lang w:eastAsia="sl-SI"/>
        </w:rPr>
        <w:t xml:space="preserve">S tem členom </w:t>
      </w:r>
      <w:r w:rsidR="00B43237" w:rsidRPr="009B2EB5">
        <w:rPr>
          <w:rFonts w:ascii="Arial" w:eastAsia="Times New Roman" w:hAnsi="Arial" w:cs="Arial"/>
          <w:lang w:eastAsia="sl-SI"/>
        </w:rPr>
        <w:t xml:space="preserve">predloga zakona </w:t>
      </w:r>
      <w:r w:rsidRPr="009B2EB5">
        <w:rPr>
          <w:rFonts w:ascii="Arial" w:eastAsia="Times New Roman" w:hAnsi="Arial" w:cs="Arial"/>
          <w:lang w:eastAsia="sl-SI"/>
        </w:rPr>
        <w:t>se spreminja in dopolnjuje 221.</w:t>
      </w:r>
      <w:r w:rsidR="00B43237" w:rsidRPr="009B2EB5">
        <w:rPr>
          <w:rFonts w:ascii="Arial" w:eastAsia="Times New Roman" w:hAnsi="Arial" w:cs="Arial"/>
          <w:lang w:eastAsia="sl-SI"/>
        </w:rPr>
        <w:t> </w:t>
      </w:r>
      <w:r w:rsidRPr="009B2EB5">
        <w:rPr>
          <w:rFonts w:ascii="Arial" w:eastAsia="Times New Roman" w:hAnsi="Arial" w:cs="Arial"/>
          <w:lang w:eastAsia="sl-SI"/>
        </w:rPr>
        <w:t xml:space="preserve">člen ZVO-2, ki ureja neposreden in brezplačen dostop ter nadaljnjo obdelavo omejenega nabora osebnih podatkov, ki jih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 potrebuje v posameznih postopkih </w:t>
      </w:r>
      <w:r w:rsidRPr="009B2EB5">
        <w:rPr>
          <w:rFonts w:ascii="Arial" w:hAnsi="Arial" w:cs="Arial"/>
        </w:rPr>
        <w:t xml:space="preserve">odločanja o dodelitvi pravice do dodelitve spodbude ali izplačila spodbude ali v postopku spremljanja in nadzora dodeljenih spodbud. </w:t>
      </w:r>
      <w:r w:rsidRPr="009B2EB5">
        <w:rPr>
          <w:rFonts w:ascii="Arial" w:eastAsia="Times New Roman" w:hAnsi="Arial" w:cs="Arial"/>
          <w:lang w:eastAsia="sl-SI"/>
        </w:rPr>
        <w:t xml:space="preserve">Namen obdelave podatkov je naveden v prvem in petem odstavku predlaganega člena in je omejen na konkretno dejavnost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sklada iz tega člena zakona;  to je odločanje o dodelitvi spodbude v konkretnem in posamičnem primeru </w:t>
      </w:r>
      <w:r w:rsidRPr="009B2EB5">
        <w:rPr>
          <w:rFonts w:ascii="Arial" w:hAnsi="Arial" w:cs="Arial"/>
        </w:rPr>
        <w:t xml:space="preserve">ali izplačila konkretno podeljene spodbude ali v postopku spremljanja in nadzora </w:t>
      </w:r>
      <w:r w:rsidRPr="009B2EB5">
        <w:rPr>
          <w:rFonts w:ascii="Arial" w:eastAsia="Times New Roman" w:hAnsi="Arial" w:cs="Arial"/>
          <w:lang w:eastAsia="sl-SI"/>
        </w:rPr>
        <w:t xml:space="preserve">v zvezi s konkretno podeljeno spodbudo. Dejansko to pomeni, da lahko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 obdeluje le izbor navedenih podatkov, ki jih potrebuje za rešitev konkretne in posamične zadeve, torej posamezne vloge posameznega vlagatelja, ki je podana na podlagi javnega razpisa ali javnega poziva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sklada. Te podatke so v preteklosti Skladu praviloma zagotovili vlagatelji sami, kar pa je postopek reševanja zadeve pogosto bistveno zavleklo. Ob navedenem pa je namen obdelave podatkov na posamično zadevo dodatno opredeljen tudi s </w:t>
      </w:r>
      <w:r w:rsidR="00266E20" w:rsidRPr="009B2EB5">
        <w:rPr>
          <w:rFonts w:ascii="Arial" w:eastAsia="Times New Roman" w:hAnsi="Arial" w:cs="Arial"/>
          <w:lang w:eastAsia="sl-SI"/>
        </w:rPr>
        <w:t>SPP</w:t>
      </w:r>
      <w:r w:rsidRPr="009B2EB5">
        <w:rPr>
          <w:rFonts w:ascii="Arial" w:eastAsia="Times New Roman" w:hAnsi="Arial" w:cs="Arial"/>
          <w:lang w:eastAsia="sl-SI"/>
        </w:rPr>
        <w:t xml:space="preserve"> (trenutno drugi odstavek 3. člena), ki določa omejitve pri dodeljevanju sredstev, ki jih mora sklad za rešitev konkretne in posamične zadeve vsakokrat preveriti (npr. da vlagatelj nima neporavnanih davčnih in drugih obveznosti do Republike Slovenije), preverbo namenske uporabe sredstev ter izpolnjevanje drugih obveznosti prejemnika spodbud, skladno s področno zakonodajo.</w:t>
      </w:r>
    </w:p>
    <w:p w14:paraId="45996166" w14:textId="77777777" w:rsidR="008D1AFD" w:rsidRPr="009B2EB5" w:rsidRDefault="008D1AFD" w:rsidP="008D1AFD">
      <w:pPr>
        <w:textAlignment w:val="baseline"/>
        <w:rPr>
          <w:rFonts w:ascii="Arial" w:eastAsia="Times New Roman" w:hAnsi="Arial" w:cs="Arial"/>
          <w:b/>
          <w:bCs/>
          <w:lang w:eastAsia="sl-SI"/>
        </w:rPr>
      </w:pPr>
    </w:p>
    <w:p w14:paraId="5FC0530E" w14:textId="3531AFB5" w:rsidR="008D1AFD" w:rsidRPr="009B2EB5" w:rsidRDefault="008D1AFD" w:rsidP="007B7D6D">
      <w:pPr>
        <w:textAlignment w:val="baseline"/>
        <w:rPr>
          <w:rFonts w:ascii="Arial" w:eastAsia="Times New Roman" w:hAnsi="Arial" w:cs="Arial"/>
          <w:b/>
          <w:bCs/>
          <w:lang w:eastAsia="sl-SI"/>
        </w:rPr>
      </w:pPr>
      <w:r w:rsidRPr="009B2EB5">
        <w:rPr>
          <w:rFonts w:ascii="Arial" w:eastAsia="Times New Roman" w:hAnsi="Arial" w:cs="Arial"/>
          <w:lang w:eastAsia="sl-SI"/>
        </w:rPr>
        <w:t xml:space="preserve">S predlagano ureditvijo se še dodatno poenostavljajo ter skrajšujejo postopki pridobivanja potrebnih podatkov za odločitev v posamični zadevi, s čimer se posledično zmanjšujejo zaostanki pri dodeljevanju spodbud. V korist upravičencev do sredstev in zaposlenih se razbremenjuje delovni proces, ob upoštevanju, da so eden od ključnih razlogov za zaostanke pri dodeljevanju spodbud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sklada večkratna dopolnjevanja vlog zaradi napačne ali pomanjkljive izpolnitve podatkov in priložite dokumentov. Za vlagatelje predlagani člen prinaša hitrejšo in poenostavljeno pot do sredstev za njihove naložbe. Hkrati pa bo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skladu s predlaganim členom omogočena učinkovitejša izvedba informatizacije njegovih procesov, kar mu bo omogočilo hitrejše, natančnejše in učinkovitejše postopanje v korist upravičencev do </w:t>
      </w:r>
      <w:r w:rsidRPr="009B2EB5">
        <w:rPr>
          <w:rFonts w:ascii="Arial" w:eastAsia="Times New Roman" w:hAnsi="Arial" w:cs="Arial"/>
          <w:lang w:eastAsia="sl-SI"/>
        </w:rPr>
        <w:lastRenderedPageBreak/>
        <w:t>sredstev. Ob upoštevanju opisanih ciljev in omejitvi dostopanja do podatkov na potrebe obdelave v konkretnem in posamičnem primeru, se ocenjuje, da gre za sorazmeren ukrep.</w:t>
      </w:r>
      <w:r w:rsidRPr="009B2EB5">
        <w:rPr>
          <w:rFonts w:ascii="Arial" w:eastAsia="Times New Roman" w:hAnsi="Arial" w:cs="Arial"/>
          <w:b/>
          <w:bCs/>
          <w:lang w:eastAsia="sl-SI"/>
        </w:rPr>
        <w:t> </w:t>
      </w:r>
    </w:p>
    <w:p w14:paraId="250C1237" w14:textId="77777777" w:rsidR="007B7D6D" w:rsidRPr="009B2EB5" w:rsidRDefault="007B7D6D" w:rsidP="007B7D6D">
      <w:pPr>
        <w:textAlignment w:val="baseline"/>
        <w:rPr>
          <w:rFonts w:ascii="Arial" w:eastAsia="Times New Roman" w:hAnsi="Arial" w:cs="Arial"/>
          <w:b/>
          <w:bCs/>
          <w:lang w:eastAsia="sl-SI"/>
        </w:rPr>
      </w:pPr>
    </w:p>
    <w:p w14:paraId="703F23D0" w14:textId="77777777" w:rsidR="008D1AFD" w:rsidRPr="009B2EB5" w:rsidRDefault="008D1AFD" w:rsidP="008D1AFD">
      <w:pPr>
        <w:spacing w:after="160" w:line="259" w:lineRule="auto"/>
        <w:rPr>
          <w:rFonts w:ascii="Arial" w:hAnsi="Arial" w:cs="Arial"/>
        </w:rPr>
      </w:pPr>
      <w:r w:rsidRPr="009B2EB5">
        <w:rPr>
          <w:rFonts w:ascii="Arial" w:hAnsi="Arial" w:cs="Arial"/>
        </w:rPr>
        <w:t xml:space="preserve">V predlogu prvega odstavka gre pretežno za dopolnila veljavne določbe ZVO-2, saj so se pri sklepanju dogovorov s posameznimi nosilci evidenc pojavile določene težave pri pridobivanju podatkov, poleg tega nekateri podatki, ki jih potrebuje </w:t>
      </w:r>
      <w:proofErr w:type="spellStart"/>
      <w:r w:rsidRPr="009B2EB5">
        <w:rPr>
          <w:rFonts w:ascii="Arial" w:hAnsi="Arial" w:cs="Arial"/>
        </w:rPr>
        <w:t>Eko</w:t>
      </w:r>
      <w:proofErr w:type="spellEnd"/>
      <w:r w:rsidRPr="009B2EB5">
        <w:rPr>
          <w:rFonts w:ascii="Arial" w:hAnsi="Arial" w:cs="Arial"/>
        </w:rPr>
        <w:t xml:space="preserve"> sklad pri opravljanju svoje dejavnosti, v tej določbi niso bili zajeti.</w:t>
      </w:r>
    </w:p>
    <w:p w14:paraId="414DD9B3" w14:textId="36C47ED5" w:rsidR="008D1AFD" w:rsidRPr="009B2EB5" w:rsidRDefault="008D1AFD" w:rsidP="008D1AFD">
      <w:pPr>
        <w:spacing w:after="160" w:line="259" w:lineRule="auto"/>
        <w:rPr>
          <w:rFonts w:ascii="Arial" w:hAnsi="Arial" w:cs="Arial"/>
        </w:rPr>
      </w:pPr>
      <w:r w:rsidRPr="009B2EB5">
        <w:rPr>
          <w:rFonts w:ascii="Arial" w:hAnsi="Arial" w:cs="Arial"/>
        </w:rPr>
        <w:t xml:space="preserve">Namen predlaganega tretjega odstavka je v tem, da se poudari, da s tem, ko </w:t>
      </w:r>
      <w:proofErr w:type="spellStart"/>
      <w:r w:rsidRPr="009B2EB5">
        <w:rPr>
          <w:rFonts w:ascii="Arial" w:hAnsi="Arial" w:cs="Arial"/>
        </w:rPr>
        <w:t>Eko</w:t>
      </w:r>
      <w:proofErr w:type="spellEnd"/>
      <w:r w:rsidRPr="009B2EB5">
        <w:rPr>
          <w:rFonts w:ascii="Arial" w:hAnsi="Arial" w:cs="Arial"/>
        </w:rPr>
        <w:t xml:space="preserve"> sklad lahko pridobiva navedene podatke, ne preide dokazno breme njihovega dokazovanja nanj. Možnost pridobivanja podatkov </w:t>
      </w:r>
      <w:proofErr w:type="spellStart"/>
      <w:r w:rsidRPr="009B2EB5">
        <w:rPr>
          <w:rFonts w:ascii="Arial" w:hAnsi="Arial" w:cs="Arial"/>
        </w:rPr>
        <w:t>Eko</w:t>
      </w:r>
      <w:proofErr w:type="spellEnd"/>
      <w:r w:rsidRPr="009B2EB5">
        <w:rPr>
          <w:rFonts w:ascii="Arial" w:hAnsi="Arial" w:cs="Arial"/>
        </w:rPr>
        <w:t xml:space="preserve"> sklada je namenjena zgolj preverjanju dejstev, ki jih mora dokazovati vlagatelj, saj zakon izrecno določa, da je dokazno breme na njegovi strani (prvi odstavek veljavnega 223. člena ZVO-2 oziroma </w:t>
      </w:r>
      <w:r w:rsidR="00016637" w:rsidRPr="009B2EB5">
        <w:rPr>
          <w:rFonts w:ascii="Arial" w:hAnsi="Arial" w:cs="Arial"/>
        </w:rPr>
        <w:t xml:space="preserve">prvi odstavek </w:t>
      </w:r>
      <w:r w:rsidRPr="009B2EB5">
        <w:rPr>
          <w:rFonts w:ascii="Arial" w:hAnsi="Arial" w:cs="Arial"/>
        </w:rPr>
        <w:t>90. člena</w:t>
      </w:r>
      <w:r w:rsidR="00016637" w:rsidRPr="009B2EB5">
        <w:rPr>
          <w:rFonts w:ascii="Arial" w:hAnsi="Arial" w:cs="Arial"/>
        </w:rPr>
        <w:t xml:space="preserve"> predloga zakona</w:t>
      </w:r>
      <w:r w:rsidRPr="009B2EB5">
        <w:rPr>
          <w:rFonts w:ascii="Arial" w:hAnsi="Arial" w:cs="Arial"/>
        </w:rPr>
        <w:t xml:space="preserve">). Pri tem je potrebno poudariti specifičnost predmetnih postopkov, saj ne gre za tipično upravno odločanje (po ustaljeni </w:t>
      </w:r>
      <w:proofErr w:type="spellStart"/>
      <w:r w:rsidRPr="009B2EB5">
        <w:rPr>
          <w:rFonts w:ascii="Arial" w:hAnsi="Arial" w:cs="Arial"/>
        </w:rPr>
        <w:t>upravnosodni</w:t>
      </w:r>
      <w:proofErr w:type="spellEnd"/>
      <w:r w:rsidRPr="009B2EB5">
        <w:rPr>
          <w:rFonts w:ascii="Arial" w:hAnsi="Arial" w:cs="Arial"/>
        </w:rPr>
        <w:t xml:space="preserve"> praksi gre za upravno stvar), ampak gre za pridobitev javnih sredstev, kar zahteva od vlagatelja določeno aktivnost, če jih želi pridobiti.  </w:t>
      </w:r>
    </w:p>
    <w:p w14:paraId="62A57AAC" w14:textId="77777777" w:rsidR="008D1AFD" w:rsidRPr="009B2EB5" w:rsidRDefault="008D1AFD" w:rsidP="008D1AFD">
      <w:pPr>
        <w:spacing w:after="160" w:line="259" w:lineRule="auto"/>
        <w:rPr>
          <w:rFonts w:ascii="Arial" w:hAnsi="Arial" w:cs="Arial"/>
        </w:rPr>
      </w:pPr>
      <w:r w:rsidRPr="009B2EB5">
        <w:rPr>
          <w:rFonts w:ascii="Arial" w:hAnsi="Arial" w:cs="Arial"/>
        </w:rPr>
        <w:t xml:space="preserve">Namen predlaganega četrtega odstavka je, da lahko v primeru, ko je upravičenje do spodbude vezano na materialni položaj upravičenca, </w:t>
      </w:r>
      <w:proofErr w:type="spellStart"/>
      <w:r w:rsidRPr="009B2EB5">
        <w:rPr>
          <w:rFonts w:ascii="Arial" w:hAnsi="Arial" w:cs="Arial"/>
        </w:rPr>
        <w:t>Eko</w:t>
      </w:r>
      <w:proofErr w:type="spellEnd"/>
      <w:r w:rsidRPr="009B2EB5">
        <w:rPr>
          <w:rFonts w:ascii="Arial" w:hAnsi="Arial" w:cs="Arial"/>
        </w:rPr>
        <w:t xml:space="preserve"> sklad pridobiva osebne podatke iz obstoječih zbirk podatkov, določenih v zakonu, ki ureja uveljavljanje pravic iz javnih sredstev (Centralne zbirke podatkov). Enako upravičenje imajo službe, ki odločajo o upravičenju do brezplačne pravne pomoči. Navedeno določilo bo uporabno predvsem pri ugotavljanju energetsko revnih gospodinjstev, prav tako bo omogočilo </w:t>
      </w:r>
      <w:proofErr w:type="spellStart"/>
      <w:r w:rsidRPr="009B2EB5">
        <w:rPr>
          <w:rFonts w:ascii="Arial" w:hAnsi="Arial" w:cs="Arial"/>
        </w:rPr>
        <w:t>Eko</w:t>
      </w:r>
      <w:proofErr w:type="spellEnd"/>
      <w:r w:rsidRPr="009B2EB5">
        <w:rPr>
          <w:rFonts w:ascii="Arial" w:hAnsi="Arial" w:cs="Arial"/>
        </w:rPr>
        <w:t xml:space="preserve"> skladu izvajati možnost, da višino nepovratne spodbude v posameznem javnem pozivu določi različno, glede na materialni položaj upravičenca.</w:t>
      </w:r>
    </w:p>
    <w:p w14:paraId="11F08166" w14:textId="64F7377B" w:rsidR="00553F73" w:rsidRPr="009B2EB5" w:rsidRDefault="00553F73" w:rsidP="008B1D45">
      <w:pPr>
        <w:spacing w:before="240"/>
        <w:rPr>
          <w:rStyle w:val="eop"/>
          <w:rFonts w:ascii="Arial" w:hAnsi="Arial" w:cs="Arial"/>
          <w:b/>
          <w:bCs/>
        </w:rPr>
      </w:pPr>
      <w:r w:rsidRPr="009B2EB5">
        <w:rPr>
          <w:rStyle w:val="eop"/>
          <w:rFonts w:ascii="Arial" w:hAnsi="Arial" w:cs="Arial"/>
          <w:b/>
          <w:bCs/>
        </w:rPr>
        <w:t xml:space="preserve">K </w:t>
      </w:r>
      <w:r w:rsidR="002D2CF5" w:rsidRPr="009B2EB5">
        <w:rPr>
          <w:rStyle w:val="eop"/>
          <w:rFonts w:ascii="Arial" w:hAnsi="Arial" w:cs="Arial"/>
          <w:b/>
          <w:bCs/>
        </w:rPr>
        <w:t>8</w:t>
      </w:r>
      <w:r w:rsidR="00975E79" w:rsidRPr="009B2EB5">
        <w:rPr>
          <w:rStyle w:val="eop"/>
          <w:rFonts w:ascii="Arial" w:hAnsi="Arial" w:cs="Arial"/>
          <w:b/>
          <w:bCs/>
        </w:rPr>
        <w:t>9</w:t>
      </w:r>
      <w:r w:rsidRPr="009B2EB5">
        <w:rPr>
          <w:rStyle w:val="eop"/>
          <w:rFonts w:ascii="Arial" w:hAnsi="Arial" w:cs="Arial"/>
          <w:b/>
          <w:bCs/>
        </w:rPr>
        <w:t>. členu</w:t>
      </w:r>
      <w:r w:rsidR="004F59D4" w:rsidRPr="009B2EB5">
        <w:rPr>
          <w:rStyle w:val="eop"/>
          <w:rFonts w:ascii="Arial" w:hAnsi="Arial" w:cs="Arial"/>
          <w:b/>
          <w:bCs/>
        </w:rPr>
        <w:t xml:space="preserve"> (poziv na dopolnitev vloge)</w:t>
      </w:r>
    </w:p>
    <w:p w14:paraId="6BB7163B" w14:textId="77777777" w:rsidR="0019538C" w:rsidRPr="009B2EB5" w:rsidRDefault="0019538C" w:rsidP="0019538C">
      <w:pPr>
        <w:spacing w:after="160"/>
        <w:rPr>
          <w:rFonts w:ascii="Arial" w:hAnsi="Arial" w:cs="Arial"/>
        </w:rPr>
      </w:pPr>
    </w:p>
    <w:p w14:paraId="3FAC9CA7" w14:textId="7271A3D0" w:rsidR="0019538C" w:rsidRPr="009B2EB5" w:rsidRDefault="0019538C" w:rsidP="0019538C">
      <w:pPr>
        <w:spacing w:after="160"/>
        <w:rPr>
          <w:rFonts w:ascii="Arial" w:hAnsi="Arial" w:cs="Arial"/>
          <w:b/>
          <w:bCs/>
        </w:rPr>
      </w:pPr>
      <w:r w:rsidRPr="009B2EB5">
        <w:rPr>
          <w:rFonts w:ascii="Arial" w:hAnsi="Arial" w:cs="Arial"/>
        </w:rPr>
        <w:t xml:space="preserve">S členom </w:t>
      </w:r>
      <w:r w:rsidR="00016637" w:rsidRPr="009B2EB5">
        <w:rPr>
          <w:rFonts w:ascii="Arial" w:hAnsi="Arial" w:cs="Arial"/>
        </w:rPr>
        <w:t xml:space="preserve">predloga zakona </w:t>
      </w:r>
      <w:r w:rsidRPr="009B2EB5">
        <w:rPr>
          <w:rFonts w:ascii="Arial" w:hAnsi="Arial" w:cs="Arial"/>
        </w:rPr>
        <w:t>se spreminja in dopolnjuje določba 222. člena ZVO-2.</w:t>
      </w:r>
      <w:r w:rsidRPr="009B2EB5">
        <w:rPr>
          <w:rFonts w:ascii="Arial" w:hAnsi="Arial" w:cs="Arial"/>
          <w:b/>
          <w:bCs/>
        </w:rPr>
        <w:t xml:space="preserve"> </w:t>
      </w:r>
    </w:p>
    <w:p w14:paraId="5C029366" w14:textId="77777777" w:rsidR="0019538C" w:rsidRPr="009B2EB5" w:rsidRDefault="0019538C" w:rsidP="0019538C">
      <w:pPr>
        <w:pBdr>
          <w:top w:val="nil"/>
          <w:left w:val="nil"/>
          <w:bottom w:val="nil"/>
          <w:right w:val="nil"/>
          <w:between w:val="nil"/>
        </w:pBdr>
        <w:spacing w:after="120" w:line="259" w:lineRule="auto"/>
        <w:rPr>
          <w:rFonts w:ascii="Arial" w:eastAsia="Arial" w:hAnsi="Arial" w:cs="Arial"/>
        </w:rPr>
      </w:pPr>
      <w:r w:rsidRPr="009B2EB5">
        <w:rPr>
          <w:rFonts w:ascii="Arial" w:eastAsia="Arial" w:hAnsi="Arial" w:cs="Arial"/>
        </w:rPr>
        <w:t xml:space="preserve">Ker </w:t>
      </w:r>
      <w:proofErr w:type="spellStart"/>
      <w:r w:rsidRPr="009B2EB5">
        <w:rPr>
          <w:rFonts w:ascii="Arial" w:eastAsia="Arial" w:hAnsi="Arial" w:cs="Arial"/>
        </w:rPr>
        <w:t>Eko</w:t>
      </w:r>
      <w:proofErr w:type="spellEnd"/>
      <w:r w:rsidRPr="009B2EB5">
        <w:rPr>
          <w:rFonts w:ascii="Arial" w:eastAsia="Arial" w:hAnsi="Arial" w:cs="Arial"/>
        </w:rPr>
        <w:t xml:space="preserve"> sklad prejme ogromno število vlog, v letu 2022 jih je prejel 29.302, ter ob omejenih kadrovskih zmožnostih, saj je vezan na kadrovski načrt, ki mu ga določi vlada, vlog v smislu popolnosti in razumljivosti ne more pregledati v roku 30 dni, kot je določeno v veljavnem ZVO-2. Zato se s predlagano spremembo prvega odstavka določi daljši, 90 dnevni rok za predhodni preizkus vloge, v izogib nepotrebnim tožbam zaradi molka organa in s tem povezane dodatne obremenitve upravnih sodišč, ki so že sedaj preobremenjena ter stroškom v zvezi s tem. Ko je vloga dopolnjena, je v praksi rok za izdajo odločbe krajši, kot je določen v zakonu.</w:t>
      </w:r>
    </w:p>
    <w:p w14:paraId="69DD9D00" w14:textId="06A3F822" w:rsidR="0019538C" w:rsidRPr="009B2EB5" w:rsidRDefault="0019538C" w:rsidP="0019538C">
      <w:pPr>
        <w:pBdr>
          <w:top w:val="nil"/>
          <w:left w:val="nil"/>
          <w:bottom w:val="nil"/>
          <w:right w:val="nil"/>
          <w:between w:val="nil"/>
        </w:pBdr>
        <w:spacing w:after="120" w:line="259" w:lineRule="auto"/>
        <w:rPr>
          <w:rFonts w:ascii="Arial" w:eastAsia="Arial" w:hAnsi="Arial" w:cs="Arial"/>
        </w:rPr>
      </w:pPr>
      <w:r w:rsidRPr="009B2EB5">
        <w:rPr>
          <w:rFonts w:ascii="Arial" w:eastAsia="Arial" w:hAnsi="Arial" w:cs="Arial"/>
        </w:rPr>
        <w:t>Poleg načinov, določenih v 92.</w:t>
      </w:r>
      <w:r w:rsidR="00B43237" w:rsidRPr="009B2EB5">
        <w:rPr>
          <w:rFonts w:ascii="Arial" w:eastAsia="Arial" w:hAnsi="Arial" w:cs="Arial"/>
        </w:rPr>
        <w:t> </w:t>
      </w:r>
      <w:r w:rsidRPr="009B2EB5">
        <w:rPr>
          <w:rFonts w:ascii="Arial" w:eastAsia="Arial" w:hAnsi="Arial" w:cs="Arial"/>
        </w:rPr>
        <w:t xml:space="preserve">členu </w:t>
      </w:r>
      <w:r w:rsidR="00B43237" w:rsidRPr="009B2EB5">
        <w:rPr>
          <w:rFonts w:ascii="Arial" w:eastAsia="Arial" w:hAnsi="Arial" w:cs="Arial"/>
        </w:rPr>
        <w:t xml:space="preserve">predloga </w:t>
      </w:r>
      <w:r w:rsidRPr="009B2EB5">
        <w:rPr>
          <w:rFonts w:ascii="Arial" w:eastAsia="Arial" w:hAnsi="Arial" w:cs="Arial"/>
        </w:rPr>
        <w:t>zakona, se določi tudi možnost pozivanja strank po telefonu, ki se je v praksi izkazalo za učinkovito. Če stranka po takem pozivu vloge v odrejen roku ne dopolni, se jo poziva še na način, določen v 92.</w:t>
      </w:r>
      <w:r w:rsidR="00B43237" w:rsidRPr="009B2EB5">
        <w:rPr>
          <w:rFonts w:ascii="Arial" w:eastAsia="Arial" w:hAnsi="Arial" w:cs="Arial"/>
        </w:rPr>
        <w:t> </w:t>
      </w:r>
      <w:r w:rsidRPr="009B2EB5">
        <w:rPr>
          <w:rFonts w:ascii="Arial" w:eastAsia="Arial" w:hAnsi="Arial" w:cs="Arial"/>
        </w:rPr>
        <w:t>členu</w:t>
      </w:r>
      <w:r w:rsidR="00B43237" w:rsidRPr="009B2EB5">
        <w:rPr>
          <w:rFonts w:ascii="Arial" w:eastAsia="Arial" w:hAnsi="Arial" w:cs="Arial"/>
        </w:rPr>
        <w:t xml:space="preserve"> predloga zakona</w:t>
      </w:r>
      <w:r w:rsidRPr="009B2EB5">
        <w:rPr>
          <w:rFonts w:ascii="Arial" w:eastAsia="Arial" w:hAnsi="Arial" w:cs="Arial"/>
        </w:rPr>
        <w:t>, tako da stranka zaradi telefonskega pozivanja na dopolnitev vloge, ne bo oškodovana v svojih pravicah.</w:t>
      </w:r>
    </w:p>
    <w:p w14:paraId="75DCE6E2" w14:textId="77777777" w:rsidR="0019538C" w:rsidRPr="009B2EB5" w:rsidRDefault="0019538C" w:rsidP="0019538C">
      <w:pPr>
        <w:pBdr>
          <w:top w:val="nil"/>
          <w:left w:val="nil"/>
          <w:bottom w:val="nil"/>
          <w:right w:val="nil"/>
          <w:between w:val="nil"/>
        </w:pBdr>
        <w:spacing w:after="120" w:line="259" w:lineRule="auto"/>
        <w:rPr>
          <w:rFonts w:ascii="Arial" w:eastAsia="Arial" w:hAnsi="Arial" w:cs="Arial"/>
        </w:rPr>
      </w:pPr>
      <w:r w:rsidRPr="009B2EB5">
        <w:rPr>
          <w:rFonts w:ascii="Arial" w:eastAsia="Arial" w:hAnsi="Arial" w:cs="Arial"/>
        </w:rPr>
        <w:t xml:space="preserve">V predlaganem tretjem odstavku se izrecno navede posledica, če stranka na poziv ne odreagira oziroma ne odreagira skladno s pozivom. </w:t>
      </w:r>
    </w:p>
    <w:p w14:paraId="36925CCB" w14:textId="77777777" w:rsidR="0019538C" w:rsidRPr="009B2EB5" w:rsidRDefault="0019538C" w:rsidP="0019538C">
      <w:pPr>
        <w:pBdr>
          <w:top w:val="nil"/>
          <w:left w:val="nil"/>
          <w:bottom w:val="nil"/>
          <w:right w:val="nil"/>
          <w:between w:val="nil"/>
        </w:pBdr>
        <w:spacing w:after="120" w:line="259" w:lineRule="auto"/>
        <w:rPr>
          <w:rFonts w:ascii="Arial" w:hAnsi="Arial" w:cs="Arial"/>
        </w:rPr>
      </w:pPr>
      <w:r w:rsidRPr="009B2EB5">
        <w:rPr>
          <w:rFonts w:ascii="Arial" w:eastAsia="Arial" w:hAnsi="Arial" w:cs="Arial"/>
        </w:rPr>
        <w:t xml:space="preserve">V predlaganem četrtem odstavku pa je dopuščena možnost, da </w:t>
      </w:r>
      <w:proofErr w:type="spellStart"/>
      <w:r w:rsidRPr="009B2EB5">
        <w:rPr>
          <w:rFonts w:ascii="Arial" w:eastAsia="Arial" w:hAnsi="Arial" w:cs="Arial"/>
        </w:rPr>
        <w:t>Eko</w:t>
      </w:r>
      <w:proofErr w:type="spellEnd"/>
      <w:r w:rsidRPr="009B2EB5">
        <w:rPr>
          <w:rFonts w:ascii="Arial" w:eastAsia="Arial" w:hAnsi="Arial" w:cs="Arial"/>
        </w:rPr>
        <w:t xml:space="preserve"> sklad v posameznem javnem pozivu ali javnem razpisu izrecno določi, da bo obravnaval le popolne vloge in strank ne bo pozival na njihovo dopolnitev. Kot rečeno, pri </w:t>
      </w:r>
      <w:r w:rsidRPr="009B2EB5">
        <w:rPr>
          <w:rFonts w:ascii="Arial" w:hAnsi="Arial" w:cs="Arial"/>
        </w:rPr>
        <w:t xml:space="preserve">predmetnih postopkih, saj ne gre za tipično upravno odločanje (po ustaljeni </w:t>
      </w:r>
      <w:proofErr w:type="spellStart"/>
      <w:r w:rsidRPr="009B2EB5">
        <w:rPr>
          <w:rFonts w:ascii="Arial" w:hAnsi="Arial" w:cs="Arial"/>
        </w:rPr>
        <w:t>upravnosodni</w:t>
      </w:r>
      <w:proofErr w:type="spellEnd"/>
      <w:r w:rsidRPr="009B2EB5">
        <w:rPr>
          <w:rFonts w:ascii="Arial" w:hAnsi="Arial" w:cs="Arial"/>
        </w:rPr>
        <w:t xml:space="preserve"> praksi gre za upravno stvar), ampak gre za pridobitev javnih sredstev, kar zahteva od vlagatelja določeno aktivnost, če jih želi pridobiti. </w:t>
      </w:r>
    </w:p>
    <w:p w14:paraId="27FEB8C8" w14:textId="77777777" w:rsidR="0019538C" w:rsidRPr="009B2EB5" w:rsidRDefault="0019538C" w:rsidP="0019538C">
      <w:pPr>
        <w:pBdr>
          <w:top w:val="nil"/>
          <w:left w:val="nil"/>
          <w:bottom w:val="nil"/>
          <w:right w:val="nil"/>
          <w:between w:val="nil"/>
        </w:pBdr>
        <w:spacing w:after="120" w:line="259" w:lineRule="auto"/>
        <w:rPr>
          <w:rFonts w:ascii="Arial" w:eastAsia="Arial" w:hAnsi="Arial" w:cs="Arial"/>
        </w:rPr>
      </w:pPr>
      <w:r w:rsidRPr="009B2EB5">
        <w:rPr>
          <w:rFonts w:ascii="Arial" w:hAnsi="Arial" w:cs="Arial"/>
        </w:rPr>
        <w:t xml:space="preserve">V predlaganem petem odstavku je dodana pravna podlaga, da </w:t>
      </w:r>
      <w:proofErr w:type="spellStart"/>
      <w:r w:rsidRPr="009B2EB5">
        <w:rPr>
          <w:rFonts w:ascii="Arial" w:hAnsi="Arial" w:cs="Arial"/>
        </w:rPr>
        <w:t>Eko</w:t>
      </w:r>
      <w:proofErr w:type="spellEnd"/>
      <w:r w:rsidRPr="009B2EB5">
        <w:rPr>
          <w:rFonts w:ascii="Arial" w:hAnsi="Arial" w:cs="Arial"/>
        </w:rPr>
        <w:t xml:space="preserve"> sklad zavrne zadeve, kljub temu, da je vloga nepopolna ali nerazumljiva, brez pozivanja stranke, če je očitno, da stranka </w:t>
      </w:r>
      <w:r w:rsidRPr="009B2EB5">
        <w:rPr>
          <w:rFonts w:ascii="Arial" w:hAnsi="Arial" w:cs="Arial"/>
        </w:rPr>
        <w:lastRenderedPageBreak/>
        <w:t xml:space="preserve">ne izpolnjuje pogojev javnega poziva. Stranke se namreč sprašujejo, zakaj jih </w:t>
      </w:r>
      <w:proofErr w:type="spellStart"/>
      <w:r w:rsidRPr="009B2EB5">
        <w:rPr>
          <w:rFonts w:ascii="Arial" w:hAnsi="Arial" w:cs="Arial"/>
        </w:rPr>
        <w:t>Eko</w:t>
      </w:r>
      <w:proofErr w:type="spellEnd"/>
      <w:r w:rsidRPr="009B2EB5">
        <w:rPr>
          <w:rFonts w:ascii="Arial" w:hAnsi="Arial" w:cs="Arial"/>
        </w:rPr>
        <w:t xml:space="preserve"> sklad najprej poziva na dopolnitev vloge, če je jasno, da ne izpolnjujejo pogojev iz javnega poziva. S tem bi se vplivalo na ekonomičnost postopka.</w:t>
      </w:r>
    </w:p>
    <w:p w14:paraId="4C7ED27C" w14:textId="1885B10E" w:rsidR="00553F73" w:rsidRPr="009B2EB5" w:rsidRDefault="00553F73" w:rsidP="008B1D45">
      <w:pPr>
        <w:spacing w:before="240"/>
        <w:rPr>
          <w:rStyle w:val="eop"/>
          <w:rFonts w:ascii="Arial" w:hAnsi="Arial" w:cs="Arial"/>
          <w:b/>
          <w:bCs/>
        </w:rPr>
      </w:pPr>
      <w:r w:rsidRPr="009B2EB5">
        <w:rPr>
          <w:rStyle w:val="eop"/>
          <w:rFonts w:ascii="Arial" w:hAnsi="Arial" w:cs="Arial"/>
          <w:b/>
          <w:bCs/>
        </w:rPr>
        <w:t xml:space="preserve">K </w:t>
      </w:r>
      <w:r w:rsidR="00975E79" w:rsidRPr="009B2EB5">
        <w:rPr>
          <w:rStyle w:val="eop"/>
          <w:rFonts w:ascii="Arial" w:hAnsi="Arial" w:cs="Arial"/>
          <w:b/>
          <w:bCs/>
        </w:rPr>
        <w:t>90</w:t>
      </w:r>
      <w:r w:rsidRPr="009B2EB5">
        <w:rPr>
          <w:rStyle w:val="eop"/>
          <w:rFonts w:ascii="Arial" w:hAnsi="Arial" w:cs="Arial"/>
          <w:b/>
          <w:bCs/>
        </w:rPr>
        <w:t>. členu</w:t>
      </w:r>
      <w:r w:rsidR="004F59D4" w:rsidRPr="009B2EB5">
        <w:rPr>
          <w:rStyle w:val="eop"/>
          <w:rFonts w:ascii="Arial" w:hAnsi="Arial" w:cs="Arial"/>
          <w:b/>
          <w:bCs/>
        </w:rPr>
        <w:t xml:space="preserve"> (dokazno breme)</w:t>
      </w:r>
    </w:p>
    <w:p w14:paraId="0AECFAE7" w14:textId="230965AC" w:rsidR="003B4945" w:rsidRPr="009B2EB5" w:rsidRDefault="00EC2A99" w:rsidP="008B1D45">
      <w:pPr>
        <w:spacing w:before="240"/>
        <w:rPr>
          <w:rStyle w:val="eop"/>
          <w:rFonts w:ascii="Arial" w:hAnsi="Arial" w:cs="Arial"/>
          <w:b/>
          <w:bCs/>
        </w:rPr>
      </w:pPr>
      <w:r w:rsidRPr="009B2EB5">
        <w:rPr>
          <w:rStyle w:val="eop"/>
          <w:rFonts w:ascii="Arial" w:hAnsi="Arial" w:cs="Arial"/>
        </w:rPr>
        <w:t xml:space="preserve">S členom </w:t>
      </w:r>
      <w:r w:rsidR="00BF38BC" w:rsidRPr="009B2EB5">
        <w:rPr>
          <w:rStyle w:val="eop"/>
          <w:rFonts w:ascii="Arial" w:hAnsi="Arial" w:cs="Arial"/>
        </w:rPr>
        <w:t xml:space="preserve">predloga zakona </w:t>
      </w:r>
      <w:r w:rsidRPr="009B2EB5">
        <w:rPr>
          <w:rStyle w:val="eop"/>
          <w:rFonts w:ascii="Arial" w:hAnsi="Arial" w:cs="Arial"/>
        </w:rPr>
        <w:t>se prenaša določba 223. člena ZVO-2.</w:t>
      </w:r>
      <w:r w:rsidRPr="009B2EB5">
        <w:rPr>
          <w:rStyle w:val="eop"/>
          <w:rFonts w:ascii="Arial" w:hAnsi="Arial" w:cs="Arial"/>
          <w:b/>
          <w:bCs/>
        </w:rPr>
        <w:t xml:space="preserve"> </w:t>
      </w:r>
    </w:p>
    <w:p w14:paraId="11283D87" w14:textId="557657DA" w:rsidR="003B4945" w:rsidRPr="009B2EB5" w:rsidRDefault="00EC2A99" w:rsidP="008B1D45">
      <w:pPr>
        <w:spacing w:before="240"/>
        <w:textAlignment w:val="baseline"/>
        <w:rPr>
          <w:rFonts w:ascii="Arial" w:eastAsia="Times New Roman" w:hAnsi="Arial" w:cs="Arial"/>
          <w:bCs/>
          <w:lang w:eastAsia="sl-SI"/>
        </w:rPr>
      </w:pPr>
      <w:r w:rsidRPr="009B2EB5">
        <w:rPr>
          <w:rFonts w:ascii="Arial" w:eastAsia="Times New Roman" w:hAnsi="Arial" w:cs="Arial"/>
          <w:lang w:eastAsia="sl-SI"/>
        </w:rPr>
        <w:t xml:space="preserve">Z namenom razjasnitve resničnega dejanskega stanja je, če želi zadostiti načelu materialne resnice, potrebno v popolnosti ugotoviti dejansko stanje. V ta namen je moral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 v preteklosti zahtevati številne dopolnitve</w:t>
      </w:r>
      <w:r w:rsidR="001A7D90" w:rsidRPr="009B2EB5">
        <w:rPr>
          <w:rFonts w:ascii="Arial" w:eastAsia="Times New Roman" w:hAnsi="Arial" w:cs="Arial"/>
          <w:lang w:eastAsia="sl-SI"/>
        </w:rPr>
        <w:t>,</w:t>
      </w:r>
      <w:r w:rsidRPr="009B2EB5">
        <w:rPr>
          <w:rFonts w:ascii="Arial" w:eastAsia="Times New Roman" w:hAnsi="Arial" w:cs="Arial"/>
          <w:lang w:eastAsia="sl-SI"/>
        </w:rPr>
        <w:t xml:space="preserve"> brez katerih postopka ni bilo mogoče zaključiti, ne glede na to, da gre za postopek, kjer se na podlagi želje oziroma vloge odloča o koristi vlagatelja. Zato je </w:t>
      </w:r>
      <w:r w:rsidR="00372113" w:rsidRPr="009B2EB5">
        <w:rPr>
          <w:rFonts w:ascii="Arial" w:eastAsia="Times New Roman" w:hAnsi="Arial" w:cs="Arial"/>
          <w:lang w:eastAsia="sl-SI"/>
        </w:rPr>
        <w:t xml:space="preserve">že v veljavnem ZVO-2 </w:t>
      </w:r>
      <w:r w:rsidRPr="009B2EB5">
        <w:rPr>
          <w:rFonts w:ascii="Arial" w:eastAsia="Times New Roman" w:hAnsi="Arial" w:cs="Arial"/>
          <w:lang w:eastAsia="sl-SI"/>
        </w:rPr>
        <w:t xml:space="preserve">predvideno, da pri odločanju o upravičenosti do spodbud dokazno breme nosi vlagatelj. S tem bo lahko organ odločil v razumnem času, pri čemer pa ne gre pozabiti, da je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w:t>
      </w:r>
      <w:r w:rsidR="00680ADD" w:rsidRPr="009B2EB5">
        <w:rPr>
          <w:rFonts w:ascii="Arial" w:eastAsia="Times New Roman" w:hAnsi="Arial" w:cs="Arial"/>
          <w:lang w:eastAsia="sl-SI"/>
        </w:rPr>
        <w:t>,</w:t>
      </w:r>
      <w:r w:rsidRPr="009B2EB5">
        <w:rPr>
          <w:rFonts w:ascii="Arial" w:eastAsia="Times New Roman" w:hAnsi="Arial" w:cs="Arial"/>
          <w:lang w:eastAsia="sl-SI"/>
        </w:rPr>
        <w:t xml:space="preserve"> ne glede na ta člen</w:t>
      </w:r>
      <w:r w:rsidR="00680ADD" w:rsidRPr="009B2EB5">
        <w:rPr>
          <w:rFonts w:ascii="Arial" w:eastAsia="Times New Roman" w:hAnsi="Arial" w:cs="Arial"/>
          <w:lang w:eastAsia="sl-SI"/>
        </w:rPr>
        <w:t>,</w:t>
      </w:r>
      <w:r w:rsidRPr="009B2EB5">
        <w:rPr>
          <w:rFonts w:ascii="Arial" w:eastAsia="Times New Roman" w:hAnsi="Arial" w:cs="Arial"/>
          <w:lang w:eastAsia="sl-SI"/>
        </w:rPr>
        <w:t xml:space="preserve"> v skladu s </w:t>
      </w:r>
      <w:r w:rsidR="00CF11E1" w:rsidRPr="009B2EB5">
        <w:rPr>
          <w:rFonts w:ascii="Arial" w:eastAsia="Times New Roman" w:hAnsi="Arial" w:cs="Arial"/>
          <w:lang w:eastAsia="sl-SI"/>
        </w:rPr>
        <w:t>8</w:t>
      </w:r>
      <w:r w:rsidR="0019538C" w:rsidRPr="009B2EB5">
        <w:rPr>
          <w:rFonts w:ascii="Arial" w:eastAsia="Times New Roman" w:hAnsi="Arial" w:cs="Arial"/>
          <w:lang w:eastAsia="sl-SI"/>
        </w:rPr>
        <w:t>8</w:t>
      </w:r>
      <w:r w:rsidRPr="009B2EB5">
        <w:rPr>
          <w:rFonts w:ascii="Arial" w:eastAsia="Times New Roman" w:hAnsi="Arial" w:cs="Arial"/>
          <w:lang w:eastAsia="sl-SI"/>
        </w:rPr>
        <w:t>. členom</w:t>
      </w:r>
      <w:r w:rsidR="00BF38BC" w:rsidRPr="009B2EB5">
        <w:rPr>
          <w:rFonts w:ascii="Arial" w:eastAsia="Times New Roman" w:hAnsi="Arial" w:cs="Arial"/>
          <w:lang w:eastAsia="sl-SI"/>
        </w:rPr>
        <w:t xml:space="preserve"> predloga zakona</w:t>
      </w:r>
      <w:r w:rsidRPr="009B2EB5">
        <w:rPr>
          <w:rFonts w:ascii="Arial" w:eastAsia="Times New Roman" w:hAnsi="Arial" w:cs="Arial"/>
          <w:lang w:eastAsia="sl-SI"/>
        </w:rPr>
        <w:t>, pooblaščen, da sam pridobi podatke iz uradnih evidenc</w:t>
      </w:r>
      <w:r w:rsidR="00CF11E1" w:rsidRPr="009B2EB5">
        <w:rPr>
          <w:rFonts w:ascii="Arial" w:eastAsia="Times New Roman" w:hAnsi="Arial" w:cs="Arial"/>
          <w:lang w:eastAsia="sl-SI"/>
        </w:rPr>
        <w:t xml:space="preserve">, </w:t>
      </w:r>
      <w:r w:rsidR="00CF11E1" w:rsidRPr="009B2EB5">
        <w:rPr>
          <w:rFonts w:ascii="Arial" w:eastAsia="Times New Roman" w:hAnsi="Arial" w:cs="Arial"/>
          <w:bCs/>
          <w:lang w:eastAsia="sl-SI"/>
        </w:rPr>
        <w:t xml:space="preserve">kar pa ne pomeni, da breme dokazovanja dejstev, ki iz njih izhajajo, preide na </w:t>
      </w:r>
      <w:proofErr w:type="spellStart"/>
      <w:r w:rsidR="00CF11E1" w:rsidRPr="009B2EB5">
        <w:rPr>
          <w:rFonts w:ascii="Arial" w:eastAsia="Times New Roman" w:hAnsi="Arial" w:cs="Arial"/>
          <w:bCs/>
          <w:lang w:eastAsia="sl-SI"/>
        </w:rPr>
        <w:t>Eko</w:t>
      </w:r>
      <w:proofErr w:type="spellEnd"/>
      <w:r w:rsidR="00CF11E1" w:rsidRPr="009B2EB5">
        <w:rPr>
          <w:rFonts w:ascii="Arial" w:eastAsia="Times New Roman" w:hAnsi="Arial" w:cs="Arial"/>
          <w:bCs/>
          <w:lang w:eastAsia="sl-SI"/>
        </w:rPr>
        <w:t xml:space="preserve"> sklad.</w:t>
      </w:r>
    </w:p>
    <w:p w14:paraId="76D93A17" w14:textId="77777777" w:rsidR="007B7D6D" w:rsidRPr="009B2EB5" w:rsidRDefault="007B7D6D" w:rsidP="008B1D45">
      <w:pPr>
        <w:spacing w:before="240"/>
        <w:textAlignment w:val="baseline"/>
        <w:rPr>
          <w:rStyle w:val="eop"/>
          <w:rFonts w:ascii="Arial" w:eastAsia="Times New Roman" w:hAnsi="Arial" w:cs="Arial"/>
          <w:b/>
          <w:bCs/>
          <w:lang w:eastAsia="sl-SI"/>
        </w:rPr>
      </w:pPr>
    </w:p>
    <w:p w14:paraId="3693FF22" w14:textId="77777777" w:rsidR="0019538C" w:rsidRPr="009B2EB5" w:rsidRDefault="0019538C" w:rsidP="0019538C">
      <w:pPr>
        <w:spacing w:after="160"/>
        <w:rPr>
          <w:rFonts w:ascii="Arial" w:eastAsia="Calibri" w:hAnsi="Arial" w:cs="Arial"/>
          <w:b/>
          <w:bCs/>
        </w:rPr>
      </w:pPr>
      <w:r w:rsidRPr="009B2EB5">
        <w:rPr>
          <w:rFonts w:ascii="Arial" w:hAnsi="Arial" w:cs="Arial"/>
          <w:b/>
          <w:bCs/>
        </w:rPr>
        <w:t>K 91. členu (</w:t>
      </w:r>
      <w:r w:rsidRPr="009B2EB5">
        <w:rPr>
          <w:rFonts w:ascii="Arial" w:eastAsia="Calibri" w:hAnsi="Arial" w:cs="Arial"/>
          <w:b/>
          <w:bCs/>
        </w:rPr>
        <w:t>odločba, ugasnitev pravice do spodbude, pritožba, sklenitev pogodbe in nadzor)</w:t>
      </w:r>
    </w:p>
    <w:p w14:paraId="66AF9F61" w14:textId="73B97DC1" w:rsidR="0019538C" w:rsidRPr="009B2EB5" w:rsidRDefault="0019538C" w:rsidP="0019538C">
      <w:pPr>
        <w:textAlignment w:val="baseline"/>
        <w:rPr>
          <w:rFonts w:ascii="Arial" w:eastAsia="Times New Roman" w:hAnsi="Arial" w:cs="Arial"/>
          <w:lang w:eastAsia="sl-SI"/>
        </w:rPr>
      </w:pPr>
      <w:r w:rsidRPr="009B2EB5">
        <w:rPr>
          <w:rFonts w:ascii="Arial" w:eastAsia="Times New Roman" w:hAnsi="Arial" w:cs="Arial"/>
          <w:lang w:eastAsia="sl-SI"/>
        </w:rPr>
        <w:t xml:space="preserve">S členom </w:t>
      </w:r>
      <w:r w:rsidR="00BF38BC" w:rsidRPr="009B2EB5">
        <w:rPr>
          <w:rFonts w:ascii="Arial" w:eastAsia="Times New Roman" w:hAnsi="Arial" w:cs="Arial"/>
          <w:lang w:eastAsia="sl-SI"/>
        </w:rPr>
        <w:t xml:space="preserve">predloga zakona </w:t>
      </w:r>
      <w:r w:rsidRPr="009B2EB5">
        <w:rPr>
          <w:rFonts w:ascii="Arial" w:eastAsia="Times New Roman" w:hAnsi="Arial" w:cs="Arial"/>
          <w:lang w:eastAsia="sl-SI"/>
        </w:rPr>
        <w:t xml:space="preserve">se prenaša, spreminja in dopolnjuje 224. člen ZVO-2. Ta člen določa, da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 o upravičenosti do spodbude vedno odloči z izdajo odločbe, predpisuje pa se tudi minimalna vsebina odločbe. Pri urejanju vsebine odločbe se upošteva, da so postopki odločanja o pravici do dodelitve spodbud zaradi raznolike narave samih spodbud zelo različni, zaradi česar je smiselno raznolika tudi vsebina odločbe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sklada.  </w:t>
      </w:r>
    </w:p>
    <w:p w14:paraId="7A8238E2" w14:textId="77777777" w:rsidR="0019538C" w:rsidRPr="009B2EB5" w:rsidRDefault="0019538C" w:rsidP="0019538C">
      <w:pPr>
        <w:textAlignment w:val="baseline"/>
        <w:rPr>
          <w:rFonts w:ascii="Arial" w:eastAsia="Times New Roman" w:hAnsi="Arial" w:cs="Arial"/>
          <w:lang w:eastAsia="sl-SI"/>
        </w:rPr>
      </w:pPr>
    </w:p>
    <w:p w14:paraId="70CD1E79" w14:textId="77777777" w:rsidR="0019538C" w:rsidRPr="009B2EB5" w:rsidRDefault="0019538C" w:rsidP="0019538C">
      <w:pPr>
        <w:spacing w:after="160" w:line="259" w:lineRule="auto"/>
        <w:rPr>
          <w:rFonts w:ascii="Arial" w:hAnsi="Arial" w:cs="Arial"/>
        </w:rPr>
      </w:pPr>
      <w:r w:rsidRPr="009B2EB5">
        <w:rPr>
          <w:rFonts w:ascii="Arial" w:hAnsi="Arial" w:cs="Arial"/>
        </w:rPr>
        <w:t xml:space="preserve">S predlaganim členom se črta določba, ki jo vsebuje veljavni tretji odstavek 224. člena ZVO-2, da </w:t>
      </w:r>
      <w:proofErr w:type="spellStart"/>
      <w:r w:rsidRPr="009B2EB5">
        <w:rPr>
          <w:rFonts w:ascii="Arial" w:hAnsi="Arial" w:cs="Arial"/>
        </w:rPr>
        <w:t>Eko</w:t>
      </w:r>
      <w:proofErr w:type="spellEnd"/>
      <w:r w:rsidRPr="009B2EB5">
        <w:rPr>
          <w:rFonts w:ascii="Arial" w:hAnsi="Arial" w:cs="Arial"/>
        </w:rPr>
        <w:t xml:space="preserve"> sklad v svojih postopkih ne sme izdajati delnih ali začasnih odločb, saj za tako omejitev možnosti izdaje vrste odločbe, ki jo predvideva ZUP, ni utemeljenega razloga. Včasih se pojavi primer, ko bi bila izdaja takšne odločbe primerna, pa je </w:t>
      </w:r>
      <w:proofErr w:type="spellStart"/>
      <w:r w:rsidRPr="009B2EB5">
        <w:rPr>
          <w:rFonts w:ascii="Arial" w:hAnsi="Arial" w:cs="Arial"/>
        </w:rPr>
        <w:t>Eko</w:t>
      </w:r>
      <w:proofErr w:type="spellEnd"/>
      <w:r w:rsidRPr="009B2EB5">
        <w:rPr>
          <w:rFonts w:ascii="Arial" w:hAnsi="Arial" w:cs="Arial"/>
        </w:rPr>
        <w:t xml:space="preserve"> sklad zaradi navedene določbe ne more izdati. Tudi, če zakonska možnost izdaje delne odločbe obstaja, pa se </w:t>
      </w:r>
      <w:proofErr w:type="spellStart"/>
      <w:r w:rsidRPr="009B2EB5">
        <w:rPr>
          <w:rFonts w:ascii="Arial" w:hAnsi="Arial" w:cs="Arial"/>
        </w:rPr>
        <w:t>Eko</w:t>
      </w:r>
      <w:proofErr w:type="spellEnd"/>
      <w:r w:rsidRPr="009B2EB5">
        <w:rPr>
          <w:rFonts w:ascii="Arial" w:hAnsi="Arial" w:cs="Arial"/>
        </w:rPr>
        <w:t xml:space="preserve"> skladu te možnosti ni treba poslužiti, če iz kakršnihkoli razlogov meni, da bi izdaja takšne odločbe otežila njegovo poslovanje.</w:t>
      </w:r>
    </w:p>
    <w:p w14:paraId="76C91CD4" w14:textId="0517C44D" w:rsidR="0019538C" w:rsidRPr="009B2EB5" w:rsidRDefault="0019538C" w:rsidP="007B7D6D">
      <w:pPr>
        <w:textAlignment w:val="baseline"/>
        <w:rPr>
          <w:rFonts w:ascii="Arial" w:eastAsia="Times New Roman" w:hAnsi="Arial" w:cs="Arial"/>
          <w:lang w:eastAsia="sl-SI"/>
        </w:rPr>
      </w:pPr>
      <w:r w:rsidRPr="009B2EB5">
        <w:rPr>
          <w:rFonts w:ascii="Arial" w:eastAsia="Times New Roman" w:hAnsi="Arial" w:cs="Arial"/>
          <w:lang w:eastAsia="sl-SI"/>
        </w:rPr>
        <w:t xml:space="preserve">Če pogoji iz odločbe ne bodo pravočasno izpolnjeni ali če se bo upravičenec pravici do spodbude odpovedal, preden bodo sredstva izplačana, bo pravica do dodelitve spodbude ugasnila že na podlagi zakona, o čemer bo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 v primeru ugasnitve pravice do nepovratnih sredstev izdal obvestilo. Če bo vlagatelj v roku 15 dni od prejema obvestila to izrecno zahteval, bo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 o tem izdal odločbo in s tem vlagatelju omogočil pravico do sodnega varstva. </w:t>
      </w:r>
    </w:p>
    <w:p w14:paraId="0F3E7C97" w14:textId="77777777" w:rsidR="007B7D6D" w:rsidRPr="009B2EB5" w:rsidRDefault="007B7D6D" w:rsidP="007B7D6D">
      <w:pPr>
        <w:textAlignment w:val="baseline"/>
        <w:rPr>
          <w:rFonts w:ascii="Arial" w:eastAsia="Times New Roman" w:hAnsi="Arial" w:cs="Arial"/>
          <w:lang w:eastAsia="sl-SI"/>
        </w:rPr>
      </w:pPr>
    </w:p>
    <w:p w14:paraId="1C63E468" w14:textId="77777777" w:rsidR="0019538C" w:rsidRPr="009B2EB5" w:rsidRDefault="0019538C" w:rsidP="0019538C">
      <w:pPr>
        <w:textAlignment w:val="baseline"/>
        <w:rPr>
          <w:rFonts w:ascii="Arial" w:eastAsia="Times New Roman" w:hAnsi="Arial" w:cs="Arial"/>
          <w:lang w:eastAsia="sl-SI"/>
        </w:rPr>
      </w:pPr>
      <w:r w:rsidRPr="009B2EB5">
        <w:rPr>
          <w:rFonts w:ascii="Arial" w:eastAsia="Times New Roman" w:hAnsi="Arial" w:cs="Arial"/>
          <w:lang w:eastAsia="sl-SI"/>
        </w:rPr>
        <w:t xml:space="preserve">V predlogu je načelno ohranjen režim izključitve možnosti pritožbe zoper odločbo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sklada. </w:t>
      </w:r>
    </w:p>
    <w:p w14:paraId="78968591" w14:textId="77777777" w:rsidR="007B7D6D" w:rsidRPr="009B2EB5" w:rsidRDefault="007B7D6D" w:rsidP="0019538C">
      <w:pPr>
        <w:textAlignment w:val="baseline"/>
        <w:rPr>
          <w:rFonts w:ascii="Arial" w:eastAsia="Times New Roman" w:hAnsi="Arial" w:cs="Arial"/>
          <w:lang w:eastAsia="sl-SI"/>
        </w:rPr>
      </w:pPr>
    </w:p>
    <w:p w14:paraId="3F3E3921" w14:textId="77777777" w:rsidR="0019538C" w:rsidRPr="009B2EB5" w:rsidRDefault="0019538C" w:rsidP="0019538C">
      <w:pPr>
        <w:spacing w:after="160" w:line="259" w:lineRule="auto"/>
        <w:rPr>
          <w:rFonts w:ascii="Arial" w:hAnsi="Arial" w:cs="Arial"/>
        </w:rPr>
      </w:pPr>
      <w:r w:rsidRPr="009B2EB5">
        <w:rPr>
          <w:rFonts w:ascii="Arial" w:hAnsi="Arial" w:cs="Arial"/>
        </w:rPr>
        <w:t>S predlagano dopolnitvijo petega odstavka se jasno določi, v katerih primerih je dopusten upravni spor, in v katerih ne. Izhaja se iz določb Zakona o upravnem sporu (ZUS-1).</w:t>
      </w:r>
    </w:p>
    <w:p w14:paraId="51228E8A" w14:textId="77777777" w:rsidR="0019538C" w:rsidRPr="009B2EB5" w:rsidRDefault="0019538C" w:rsidP="0019538C">
      <w:pPr>
        <w:spacing w:after="160" w:line="259" w:lineRule="auto"/>
        <w:rPr>
          <w:rFonts w:ascii="Arial" w:hAnsi="Arial" w:cs="Arial"/>
        </w:rPr>
      </w:pPr>
      <w:r w:rsidRPr="009B2EB5">
        <w:rPr>
          <w:rFonts w:ascii="Arial" w:hAnsi="Arial" w:cs="Arial"/>
        </w:rPr>
        <w:t xml:space="preserve">V predlaganem osmem odstavku je določen način postopanja način v primeru, če vlagatelj umre pred izdajo odločbe oziroma po izdaji odločbe, vendar pred izplačilom nepovratnih sredstev, ko gre za pravico, ki ni osebna pravica. </w:t>
      </w:r>
    </w:p>
    <w:p w14:paraId="35C31F06" w14:textId="77777777" w:rsidR="0019538C" w:rsidRPr="009B2EB5" w:rsidRDefault="0019538C" w:rsidP="0019538C">
      <w:pPr>
        <w:spacing w:after="160" w:line="259" w:lineRule="auto"/>
        <w:rPr>
          <w:rFonts w:ascii="Arial" w:hAnsi="Arial" w:cs="Arial"/>
        </w:rPr>
      </w:pPr>
      <w:r w:rsidRPr="009B2EB5">
        <w:rPr>
          <w:rFonts w:ascii="Arial" w:hAnsi="Arial" w:cs="Arial"/>
        </w:rPr>
        <w:t xml:space="preserve">V predlaganem desetem odstavku se določi zakonsko podlago za opravljanje nadzora ter določi obdobje, v katerem lahko </w:t>
      </w:r>
      <w:proofErr w:type="spellStart"/>
      <w:r w:rsidRPr="009B2EB5">
        <w:rPr>
          <w:rFonts w:ascii="Arial" w:hAnsi="Arial" w:cs="Arial"/>
        </w:rPr>
        <w:t>Eko</w:t>
      </w:r>
      <w:proofErr w:type="spellEnd"/>
      <w:r w:rsidRPr="009B2EB5">
        <w:rPr>
          <w:rFonts w:ascii="Arial" w:hAnsi="Arial" w:cs="Arial"/>
        </w:rPr>
        <w:t xml:space="preserve"> sklad opravi tak nadzor. </w:t>
      </w:r>
    </w:p>
    <w:p w14:paraId="1989E952" w14:textId="77777777" w:rsidR="0019538C" w:rsidRPr="009B2EB5" w:rsidRDefault="0019538C" w:rsidP="0019538C">
      <w:pPr>
        <w:spacing w:after="160" w:line="259" w:lineRule="auto"/>
        <w:rPr>
          <w:rFonts w:ascii="Arial" w:hAnsi="Arial" w:cs="Arial"/>
        </w:rPr>
      </w:pPr>
      <w:r w:rsidRPr="009B2EB5">
        <w:rPr>
          <w:rFonts w:ascii="Arial" w:hAnsi="Arial" w:cs="Arial"/>
        </w:rPr>
        <w:lastRenderedPageBreak/>
        <w:t xml:space="preserve">V predlaganem enajstem odstavku se določijo pooblastila, ki jih ima </w:t>
      </w:r>
      <w:proofErr w:type="spellStart"/>
      <w:r w:rsidRPr="009B2EB5">
        <w:rPr>
          <w:rFonts w:ascii="Arial" w:hAnsi="Arial" w:cs="Arial"/>
        </w:rPr>
        <w:t>Eko</w:t>
      </w:r>
      <w:proofErr w:type="spellEnd"/>
      <w:r w:rsidRPr="009B2EB5">
        <w:rPr>
          <w:rFonts w:ascii="Arial" w:hAnsi="Arial" w:cs="Arial"/>
        </w:rPr>
        <w:t xml:space="preserve"> sklad pri opravljanju nadzora.</w:t>
      </w:r>
    </w:p>
    <w:p w14:paraId="5AC8B4D9" w14:textId="77777777" w:rsidR="0019538C" w:rsidRPr="009B2EB5" w:rsidRDefault="0019538C" w:rsidP="0019538C">
      <w:pPr>
        <w:spacing w:after="160" w:line="259" w:lineRule="auto"/>
        <w:rPr>
          <w:rFonts w:ascii="Arial" w:hAnsi="Arial" w:cs="Arial"/>
        </w:rPr>
      </w:pPr>
      <w:r w:rsidRPr="009B2EB5">
        <w:rPr>
          <w:rFonts w:ascii="Arial" w:hAnsi="Arial" w:cs="Arial"/>
        </w:rPr>
        <w:t xml:space="preserve">V predlaganem enajstem odstavku pa se določi obveznost vlagatelja, in sicer, da mora na zahtevo </w:t>
      </w:r>
      <w:proofErr w:type="spellStart"/>
      <w:r w:rsidRPr="009B2EB5">
        <w:rPr>
          <w:rFonts w:ascii="Arial" w:hAnsi="Arial" w:cs="Arial"/>
        </w:rPr>
        <w:t>Eko</w:t>
      </w:r>
      <w:proofErr w:type="spellEnd"/>
      <w:r w:rsidRPr="009B2EB5">
        <w:rPr>
          <w:rFonts w:ascii="Arial" w:hAnsi="Arial" w:cs="Arial"/>
        </w:rPr>
        <w:t xml:space="preserve"> skladu posredovati vso dokumentacijo, s katero razpolaga, in podatke, ki se nanašajo na izvedbo naložbe, najkasneje v roku 15 dni od njegove zahteve.</w:t>
      </w:r>
    </w:p>
    <w:p w14:paraId="60CEBC4D" w14:textId="77777777" w:rsidR="0019538C" w:rsidRPr="009B2EB5" w:rsidRDefault="0019538C" w:rsidP="0019538C">
      <w:pPr>
        <w:spacing w:after="160" w:line="259" w:lineRule="auto"/>
        <w:rPr>
          <w:rFonts w:ascii="Arial" w:hAnsi="Arial" w:cs="Arial"/>
        </w:rPr>
      </w:pPr>
      <w:r w:rsidRPr="009B2EB5">
        <w:rPr>
          <w:rFonts w:ascii="Arial" w:hAnsi="Arial" w:cs="Arial"/>
        </w:rPr>
        <w:t xml:space="preserve">Določena je tudi pravica </w:t>
      </w:r>
      <w:proofErr w:type="spellStart"/>
      <w:r w:rsidRPr="009B2EB5">
        <w:rPr>
          <w:rFonts w:ascii="Arial" w:hAnsi="Arial" w:cs="Arial"/>
        </w:rPr>
        <w:t>Eko</w:t>
      </w:r>
      <w:proofErr w:type="spellEnd"/>
      <w:r w:rsidRPr="009B2EB5">
        <w:rPr>
          <w:rFonts w:ascii="Arial" w:hAnsi="Arial" w:cs="Arial"/>
        </w:rPr>
        <w:t xml:space="preserve"> sklada opraviti ogled naložbe brez predhodnega obvestila.</w:t>
      </w:r>
    </w:p>
    <w:p w14:paraId="41AFEF96" w14:textId="556FAA5D" w:rsidR="0019538C" w:rsidRPr="009B2EB5" w:rsidRDefault="0019538C" w:rsidP="004D0A85">
      <w:pPr>
        <w:spacing w:after="160" w:line="259" w:lineRule="auto"/>
        <w:rPr>
          <w:rStyle w:val="eop"/>
          <w:rFonts w:ascii="Arial" w:hAnsi="Arial" w:cs="Arial"/>
        </w:rPr>
      </w:pPr>
      <w:r w:rsidRPr="009B2EB5">
        <w:rPr>
          <w:rFonts w:ascii="Arial" w:hAnsi="Arial" w:cs="Arial"/>
        </w:rPr>
        <w:t xml:space="preserve">V predlaganem štirinajstem odstavku so določene posledice, ki doletijo vlagatelja, če </w:t>
      </w:r>
      <w:proofErr w:type="spellStart"/>
      <w:r w:rsidRPr="009B2EB5">
        <w:rPr>
          <w:rFonts w:ascii="Arial" w:hAnsi="Arial" w:cs="Arial"/>
        </w:rPr>
        <w:t>Eko</w:t>
      </w:r>
      <w:proofErr w:type="spellEnd"/>
      <w:r w:rsidRPr="009B2EB5">
        <w:rPr>
          <w:rFonts w:ascii="Arial" w:hAnsi="Arial" w:cs="Arial"/>
        </w:rPr>
        <w:t xml:space="preserve"> skladu ne pošlje potrebne dokumentacije za opravo nadzora, za katero je bil pozvan, ali če onemogoči </w:t>
      </w:r>
      <w:proofErr w:type="spellStart"/>
      <w:r w:rsidRPr="009B2EB5">
        <w:rPr>
          <w:rFonts w:ascii="Arial" w:hAnsi="Arial" w:cs="Arial"/>
        </w:rPr>
        <w:t>Eko</w:t>
      </w:r>
      <w:proofErr w:type="spellEnd"/>
      <w:r w:rsidRPr="009B2EB5">
        <w:rPr>
          <w:rFonts w:ascii="Arial" w:hAnsi="Arial" w:cs="Arial"/>
        </w:rPr>
        <w:t xml:space="preserve"> skladu ogleda naložbe.</w:t>
      </w:r>
    </w:p>
    <w:p w14:paraId="5779D091" w14:textId="491C7C5A" w:rsidR="004D0A85" w:rsidRPr="009B2EB5" w:rsidRDefault="00553F73" w:rsidP="004D0A85">
      <w:pPr>
        <w:spacing w:before="240"/>
        <w:rPr>
          <w:rFonts w:ascii="Arial" w:eastAsia="Calibri" w:hAnsi="Arial" w:cs="Arial"/>
          <w:b/>
          <w:bCs/>
        </w:rPr>
      </w:pPr>
      <w:r w:rsidRPr="009B2EB5">
        <w:rPr>
          <w:rStyle w:val="eop"/>
          <w:rFonts w:ascii="Arial" w:hAnsi="Arial" w:cs="Arial"/>
          <w:b/>
          <w:bCs/>
        </w:rPr>
        <w:t xml:space="preserve">K </w:t>
      </w:r>
      <w:r w:rsidR="006C3A5A" w:rsidRPr="009B2EB5">
        <w:rPr>
          <w:rStyle w:val="eop"/>
          <w:rFonts w:ascii="Arial" w:hAnsi="Arial" w:cs="Arial"/>
          <w:b/>
          <w:bCs/>
        </w:rPr>
        <w:t>9</w:t>
      </w:r>
      <w:r w:rsidR="00975E79" w:rsidRPr="009B2EB5">
        <w:rPr>
          <w:rStyle w:val="eop"/>
          <w:rFonts w:ascii="Arial" w:hAnsi="Arial" w:cs="Arial"/>
          <w:b/>
          <w:bCs/>
        </w:rPr>
        <w:t>2</w:t>
      </w:r>
      <w:r w:rsidRPr="009B2EB5">
        <w:rPr>
          <w:rStyle w:val="eop"/>
          <w:rFonts w:ascii="Arial" w:hAnsi="Arial" w:cs="Arial"/>
          <w:b/>
          <w:bCs/>
        </w:rPr>
        <w:t>. členu</w:t>
      </w:r>
      <w:r w:rsidR="004F59D4" w:rsidRPr="009B2EB5">
        <w:rPr>
          <w:rStyle w:val="eop"/>
          <w:rFonts w:ascii="Arial" w:hAnsi="Arial" w:cs="Arial"/>
          <w:b/>
          <w:bCs/>
        </w:rPr>
        <w:t xml:space="preserve"> (</w:t>
      </w:r>
      <w:r w:rsidR="004F59D4" w:rsidRPr="009B2EB5">
        <w:rPr>
          <w:rFonts w:ascii="Arial" w:eastAsia="Calibri" w:hAnsi="Arial" w:cs="Arial"/>
          <w:b/>
          <w:bCs/>
        </w:rPr>
        <w:t>podpis in izdaja odločbe in drugih dokumentov)</w:t>
      </w:r>
    </w:p>
    <w:p w14:paraId="1315D531" w14:textId="77777777" w:rsidR="00BF38BC" w:rsidRPr="009B2EB5" w:rsidRDefault="00BF38BC" w:rsidP="004D0A85">
      <w:pPr>
        <w:spacing w:before="240"/>
        <w:rPr>
          <w:rFonts w:ascii="Arial" w:eastAsia="Calibri" w:hAnsi="Arial" w:cs="Arial"/>
          <w:b/>
          <w:bCs/>
        </w:rPr>
      </w:pPr>
    </w:p>
    <w:p w14:paraId="439A4C09" w14:textId="53457F98" w:rsidR="001B7969" w:rsidRPr="009B2EB5" w:rsidRDefault="001B7969" w:rsidP="004D0A85">
      <w:pPr>
        <w:spacing w:after="160"/>
        <w:rPr>
          <w:rFonts w:ascii="Arial" w:eastAsia="Calibri" w:hAnsi="Arial" w:cs="Arial"/>
          <w:b/>
          <w:bCs/>
        </w:rPr>
      </w:pPr>
      <w:r w:rsidRPr="009B2EB5">
        <w:rPr>
          <w:rFonts w:ascii="Arial" w:eastAsia="Calibri" w:hAnsi="Arial" w:cs="Arial"/>
        </w:rPr>
        <w:t xml:space="preserve">S tem členom </w:t>
      </w:r>
      <w:r w:rsidR="00BF38BC" w:rsidRPr="009B2EB5">
        <w:rPr>
          <w:rFonts w:ascii="Arial" w:eastAsia="Calibri" w:hAnsi="Arial" w:cs="Arial"/>
        </w:rPr>
        <w:t xml:space="preserve">predloga zakona </w:t>
      </w:r>
      <w:r w:rsidRPr="009B2EB5">
        <w:rPr>
          <w:rFonts w:ascii="Arial" w:eastAsia="Calibri" w:hAnsi="Arial" w:cs="Arial"/>
        </w:rPr>
        <w:t>se prenaša in dopolnjuje 225. člen ZVO-2.</w:t>
      </w:r>
      <w:r w:rsidRPr="009B2EB5">
        <w:rPr>
          <w:rFonts w:ascii="Arial" w:eastAsia="Calibri" w:hAnsi="Arial" w:cs="Arial"/>
          <w:b/>
          <w:bCs/>
        </w:rPr>
        <w:t xml:space="preserve"> </w:t>
      </w:r>
    </w:p>
    <w:p w14:paraId="1163CD17" w14:textId="77777777" w:rsidR="001B7969" w:rsidRPr="009B2EB5" w:rsidRDefault="001B7969" w:rsidP="004D0A85">
      <w:pPr>
        <w:spacing w:after="160" w:line="259" w:lineRule="auto"/>
        <w:rPr>
          <w:rFonts w:ascii="Arial" w:hAnsi="Arial" w:cs="Arial"/>
        </w:rPr>
      </w:pPr>
      <w:r w:rsidRPr="009B2EB5">
        <w:rPr>
          <w:rFonts w:ascii="Arial" w:eastAsia="Times New Roman" w:hAnsi="Arial" w:cs="Arial"/>
          <w:lang w:eastAsia="sl-SI"/>
        </w:rPr>
        <w:t xml:space="preserve">Ker sta bila strogo predpisana </w:t>
      </w:r>
      <w:proofErr w:type="spellStart"/>
      <w:r w:rsidRPr="009B2EB5">
        <w:rPr>
          <w:rFonts w:ascii="Arial" w:eastAsia="Times New Roman" w:hAnsi="Arial" w:cs="Arial"/>
          <w:lang w:eastAsia="sl-SI"/>
        </w:rPr>
        <w:t>obličnost</w:t>
      </w:r>
      <w:proofErr w:type="spellEnd"/>
      <w:r w:rsidRPr="009B2EB5">
        <w:rPr>
          <w:rFonts w:ascii="Arial" w:eastAsia="Times New Roman" w:hAnsi="Arial" w:cs="Arial"/>
          <w:lang w:eastAsia="sl-SI"/>
        </w:rPr>
        <w:t xml:space="preserve"> ter način vročanja posamičnih pravnih aktov ključna razloga za nastanek zaostankov v postopkih pridobivanja spodbud, se je z določbo 225. člena ZVO-2 uzakonila poenostavitev </w:t>
      </w:r>
      <w:proofErr w:type="spellStart"/>
      <w:r w:rsidRPr="009B2EB5">
        <w:rPr>
          <w:rFonts w:ascii="Arial" w:eastAsia="Times New Roman" w:hAnsi="Arial" w:cs="Arial"/>
          <w:lang w:eastAsia="sl-SI"/>
        </w:rPr>
        <w:t>obličnosti</w:t>
      </w:r>
      <w:proofErr w:type="spellEnd"/>
      <w:r w:rsidRPr="009B2EB5">
        <w:rPr>
          <w:rFonts w:ascii="Arial" w:eastAsia="Times New Roman" w:hAnsi="Arial" w:cs="Arial"/>
          <w:lang w:eastAsia="sl-SI"/>
        </w:rPr>
        <w:t xml:space="preserve">. Ureditev je bila napisana po vzoru davčnega postopka, kjer se organ tudi srečuje z velikim številom izdanih aktov in drugih dokumentov. Zato je predpisano, da ima lahko odločba lahko namesto podpisa uradne osebe in žiga faksimile, elektronski žig ali drugo potrditev s strani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sklada. </w:t>
      </w:r>
      <w:r w:rsidRPr="009B2EB5">
        <w:rPr>
          <w:rFonts w:ascii="Arial" w:hAnsi="Arial" w:cs="Arial"/>
        </w:rPr>
        <w:t xml:space="preserve">Dodana je tudi določba o hrambi izvirnika, kar je usklajeno z ZUP. Določeno je še, da se ta člen uporablja tudi za sklepe, pozive in druge dokumente, ki jih izda </w:t>
      </w:r>
      <w:proofErr w:type="spellStart"/>
      <w:r w:rsidRPr="009B2EB5">
        <w:rPr>
          <w:rFonts w:ascii="Arial" w:hAnsi="Arial" w:cs="Arial"/>
        </w:rPr>
        <w:t>Eko</w:t>
      </w:r>
      <w:proofErr w:type="spellEnd"/>
      <w:r w:rsidRPr="009B2EB5">
        <w:rPr>
          <w:rFonts w:ascii="Arial" w:hAnsi="Arial" w:cs="Arial"/>
        </w:rPr>
        <w:t xml:space="preserve"> sklad v postopku odločanja o dodelitvi pravice do spodbud v pisni obliki. </w:t>
      </w:r>
    </w:p>
    <w:p w14:paraId="7A5654F8" w14:textId="17B77B92" w:rsidR="00200358" w:rsidRPr="009B2EB5" w:rsidRDefault="00553F73" w:rsidP="008B1D45">
      <w:pPr>
        <w:spacing w:before="240"/>
        <w:rPr>
          <w:rFonts w:ascii="Arial" w:eastAsia="Calibri" w:hAnsi="Arial" w:cs="Arial"/>
          <w:b/>
          <w:bCs/>
        </w:rPr>
      </w:pPr>
      <w:r w:rsidRPr="009B2EB5">
        <w:rPr>
          <w:rStyle w:val="eop"/>
          <w:rFonts w:ascii="Arial" w:hAnsi="Arial" w:cs="Arial"/>
          <w:b/>
          <w:bCs/>
        </w:rPr>
        <w:t xml:space="preserve">K </w:t>
      </w:r>
      <w:r w:rsidR="006C3A5A" w:rsidRPr="009B2EB5">
        <w:rPr>
          <w:rStyle w:val="eop"/>
          <w:rFonts w:ascii="Arial" w:hAnsi="Arial" w:cs="Arial"/>
          <w:b/>
          <w:bCs/>
        </w:rPr>
        <w:t>9</w:t>
      </w:r>
      <w:r w:rsidR="00975E79" w:rsidRPr="009B2EB5">
        <w:rPr>
          <w:rStyle w:val="eop"/>
          <w:rFonts w:ascii="Arial" w:hAnsi="Arial" w:cs="Arial"/>
          <w:b/>
          <w:bCs/>
        </w:rPr>
        <w:t>3</w:t>
      </w:r>
      <w:r w:rsidRPr="009B2EB5">
        <w:rPr>
          <w:rStyle w:val="eop"/>
          <w:rFonts w:ascii="Arial" w:hAnsi="Arial" w:cs="Arial"/>
          <w:b/>
          <w:bCs/>
        </w:rPr>
        <w:t>. členu</w:t>
      </w:r>
      <w:r w:rsidR="004F59D4" w:rsidRPr="009B2EB5">
        <w:rPr>
          <w:rStyle w:val="eop"/>
          <w:rFonts w:ascii="Arial" w:hAnsi="Arial" w:cs="Arial"/>
          <w:b/>
          <w:bCs/>
        </w:rPr>
        <w:t xml:space="preserve"> </w:t>
      </w:r>
      <w:r w:rsidR="004F59D4" w:rsidRPr="009B2EB5">
        <w:rPr>
          <w:rFonts w:ascii="Arial" w:eastAsia="Calibri" w:hAnsi="Arial" w:cs="Arial"/>
          <w:b/>
          <w:bCs/>
        </w:rPr>
        <w:t xml:space="preserve"> (objava podatkov o prejemnikih finančnih spodbud)</w:t>
      </w:r>
    </w:p>
    <w:p w14:paraId="7E12A17B" w14:textId="0DB9BB0F" w:rsidR="00200358" w:rsidRPr="009B2EB5" w:rsidRDefault="00FD4701" w:rsidP="008B1D45">
      <w:pPr>
        <w:spacing w:before="240"/>
        <w:rPr>
          <w:rStyle w:val="eop"/>
          <w:rFonts w:ascii="Arial" w:hAnsi="Arial" w:cs="Arial"/>
        </w:rPr>
      </w:pPr>
      <w:r w:rsidRPr="009B2EB5">
        <w:rPr>
          <w:rFonts w:ascii="Arial" w:hAnsi="Arial" w:cs="Arial"/>
        </w:rPr>
        <w:t xml:space="preserve">S členom </w:t>
      </w:r>
      <w:r w:rsidR="00BF38BC" w:rsidRPr="009B2EB5">
        <w:rPr>
          <w:rFonts w:ascii="Arial" w:hAnsi="Arial" w:cs="Arial"/>
        </w:rPr>
        <w:t xml:space="preserve">predloga zakona </w:t>
      </w:r>
      <w:r w:rsidRPr="009B2EB5">
        <w:rPr>
          <w:rFonts w:ascii="Arial" w:hAnsi="Arial" w:cs="Arial"/>
        </w:rPr>
        <w:t xml:space="preserve">se konkretno določi, katere podatke mora </w:t>
      </w:r>
      <w:proofErr w:type="spellStart"/>
      <w:r w:rsidRPr="009B2EB5">
        <w:rPr>
          <w:rFonts w:ascii="Arial" w:hAnsi="Arial" w:cs="Arial"/>
        </w:rPr>
        <w:t>Eko</w:t>
      </w:r>
      <w:proofErr w:type="spellEnd"/>
      <w:r w:rsidRPr="009B2EB5">
        <w:rPr>
          <w:rFonts w:ascii="Arial" w:hAnsi="Arial" w:cs="Arial"/>
        </w:rPr>
        <w:t xml:space="preserve"> sklad objaviti na spletni strani ter koliko časa traja obveznost objave teh podatkov, glede roka hrambe dokumentacije posameznega postoka pa se sklicuje na druge, veljavne predpise. Obseg podatkov, ki jih objavi </w:t>
      </w:r>
      <w:proofErr w:type="spellStart"/>
      <w:r w:rsidRPr="009B2EB5">
        <w:rPr>
          <w:rFonts w:ascii="Arial" w:hAnsi="Arial" w:cs="Arial"/>
        </w:rPr>
        <w:t>Eko</w:t>
      </w:r>
      <w:proofErr w:type="spellEnd"/>
      <w:r w:rsidRPr="009B2EB5">
        <w:rPr>
          <w:rFonts w:ascii="Arial" w:hAnsi="Arial" w:cs="Arial"/>
        </w:rPr>
        <w:t xml:space="preserve"> sklad na spletni strani je lahko drugačen, če tako določa drug zakon, na primer Zakon o učinkoviti rabi energije (ZURE). S to določbo se izpolni obveznost iz </w:t>
      </w:r>
      <w:r w:rsidRPr="009B2EB5">
        <w:rPr>
          <w:rFonts w:ascii="Arial" w:hAnsi="Arial" w:cs="Arial"/>
          <w:bCs/>
          <w:color w:val="333333"/>
          <w:shd w:val="clear" w:color="auto" w:fill="FFFFFF"/>
        </w:rPr>
        <w:t>Uredbe (EU) 2016/679 Evropskega parlamenta in Sveta z dne 27. aprila 2016 o varstvu posameznikov pri obdelavi osebnih podatkov in o prostem pretoku takih podatkov ter o razveljavitvi Direktive 95/46/ES</w:t>
      </w:r>
      <w:r w:rsidRPr="009B2EB5">
        <w:rPr>
          <w:rFonts w:ascii="Arial" w:hAnsi="Arial" w:cs="Arial"/>
        </w:rPr>
        <w:t xml:space="preserve"> </w:t>
      </w:r>
      <w:r w:rsidR="00247C59" w:rsidRPr="009B2EB5">
        <w:rPr>
          <w:rFonts w:ascii="Arial" w:hAnsi="Arial" w:cs="Arial"/>
        </w:rPr>
        <w:t xml:space="preserve"> </w:t>
      </w:r>
      <w:r w:rsidR="00200358" w:rsidRPr="009B2EB5">
        <w:rPr>
          <w:rFonts w:ascii="Arial" w:hAnsi="Arial" w:cs="Arial"/>
        </w:rPr>
        <w:t xml:space="preserve">(GDPR) in drugega odstavka 6. člena Zakona o varstvu osebnih podatkov (ZVOP-2), ki med drugim določa, </w:t>
      </w:r>
      <w:r w:rsidR="00200358" w:rsidRPr="009B2EB5">
        <w:rPr>
          <w:rFonts w:ascii="Arial" w:hAnsi="Arial" w:cs="Arial"/>
          <w:shd w:val="clear" w:color="auto" w:fill="FFFFFF"/>
        </w:rPr>
        <w:t xml:space="preserve">da je obdelava osebnih podatkov v javnem sektorju zaradi izvajanja zakonske obveznosti, javnega interesa ali izvajanja javne oblasti zakonita le, če obdelavo osebnih podatkov, vrste osebnih podatkov, ki naj se obdelujejo, kategorije posameznikov, na katere se ti osebni podatki nanašajo, namen njihove obdelave in rok hrambe osebnih podatkov ali rok za redni pregled potrebe po hrambi določa zakon. </w:t>
      </w:r>
    </w:p>
    <w:p w14:paraId="61413DFC" w14:textId="76CE1F59" w:rsidR="002A2DB3" w:rsidRPr="009B2EB5" w:rsidRDefault="002A2DB3" w:rsidP="008B1D45">
      <w:pPr>
        <w:spacing w:before="240"/>
        <w:rPr>
          <w:rFonts w:ascii="Arial" w:eastAsia="Calibri" w:hAnsi="Arial" w:cs="Arial"/>
          <w:b/>
          <w:bCs/>
        </w:rPr>
      </w:pPr>
      <w:r w:rsidRPr="009B2EB5">
        <w:rPr>
          <w:rStyle w:val="eop"/>
          <w:rFonts w:ascii="Arial" w:hAnsi="Arial" w:cs="Arial"/>
          <w:b/>
          <w:bCs/>
        </w:rPr>
        <w:t xml:space="preserve">K </w:t>
      </w:r>
      <w:r w:rsidR="006C3A5A" w:rsidRPr="009B2EB5">
        <w:rPr>
          <w:rStyle w:val="eop"/>
          <w:rFonts w:ascii="Arial" w:hAnsi="Arial" w:cs="Arial"/>
          <w:b/>
          <w:bCs/>
        </w:rPr>
        <w:t>9</w:t>
      </w:r>
      <w:r w:rsidR="00975E79" w:rsidRPr="009B2EB5">
        <w:rPr>
          <w:rStyle w:val="eop"/>
          <w:rFonts w:ascii="Arial" w:hAnsi="Arial" w:cs="Arial"/>
          <w:b/>
          <w:bCs/>
        </w:rPr>
        <w:t>4</w:t>
      </w:r>
      <w:r w:rsidRPr="009B2EB5">
        <w:rPr>
          <w:rStyle w:val="eop"/>
          <w:rFonts w:ascii="Arial" w:hAnsi="Arial" w:cs="Arial"/>
          <w:b/>
          <w:bCs/>
        </w:rPr>
        <w:t>. členu</w:t>
      </w:r>
      <w:r w:rsidR="004F59D4" w:rsidRPr="009B2EB5">
        <w:rPr>
          <w:rStyle w:val="eop"/>
          <w:rFonts w:ascii="Arial" w:hAnsi="Arial" w:cs="Arial"/>
          <w:b/>
          <w:bCs/>
        </w:rPr>
        <w:t xml:space="preserve"> (p</w:t>
      </w:r>
      <w:r w:rsidR="004F59D4" w:rsidRPr="009B2EB5">
        <w:rPr>
          <w:rFonts w:ascii="Arial" w:eastAsia="Calibri" w:hAnsi="Arial" w:cs="Arial"/>
          <w:b/>
          <w:bCs/>
        </w:rPr>
        <w:t>osebni primeri odprave, razveljavitve ali spremembe upravnega akta in obnova postopka)</w:t>
      </w:r>
    </w:p>
    <w:p w14:paraId="39125C2E" w14:textId="45E1779A" w:rsidR="00CA56E9" w:rsidRPr="009B2EB5" w:rsidRDefault="00CA56E9" w:rsidP="008B1D45">
      <w:pPr>
        <w:spacing w:before="240"/>
        <w:rPr>
          <w:rFonts w:ascii="Arial" w:eastAsia="Calibri" w:hAnsi="Arial" w:cs="Arial"/>
          <w:b/>
          <w:bCs/>
        </w:rPr>
      </w:pPr>
      <w:r w:rsidRPr="009B2EB5">
        <w:rPr>
          <w:rFonts w:ascii="Arial" w:eastAsia="Calibri" w:hAnsi="Arial" w:cs="Arial"/>
        </w:rPr>
        <w:t xml:space="preserve">S členom </w:t>
      </w:r>
      <w:r w:rsidR="00BF38BC" w:rsidRPr="009B2EB5">
        <w:rPr>
          <w:rFonts w:ascii="Arial" w:eastAsia="Calibri" w:hAnsi="Arial" w:cs="Arial"/>
        </w:rPr>
        <w:t xml:space="preserve">predloga zakona </w:t>
      </w:r>
      <w:r w:rsidRPr="009B2EB5">
        <w:rPr>
          <w:rFonts w:ascii="Arial" w:eastAsia="Calibri" w:hAnsi="Arial" w:cs="Arial"/>
        </w:rPr>
        <w:t xml:space="preserve">se prenaša 226. člen ZVO-2. </w:t>
      </w:r>
      <w:r w:rsidRPr="009B2EB5">
        <w:rPr>
          <w:rFonts w:ascii="Arial" w:eastAsia="Times New Roman" w:hAnsi="Arial" w:cs="Arial"/>
          <w:lang w:eastAsia="sl-SI"/>
        </w:rPr>
        <w:t xml:space="preserve">Zaradi obravnave velikega števila prejetih vlog lahko v postopku dodeljevanja spodbud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sklada prihaja do napak, ki ne ustrezajo definiciji pomot v imenih ali številkah, pisnih ali računskih ter drugih očitnih pomot iz 223. člena ZUP. Na primer: dopolnitev vloge je napačno knjižena in je obdelovalec ne vidi ter posledično vlogo zavrne, čeprav bi bilo pravilno, da bi izdal pozitivno odločbo; obdelovalec se zmoti v uporabljenem materialu pri izvedeni naložbi in zato odloči napačno in podobno. Ker v teh postopkih niti ni pritožbe, ob tovrstnih napakah vlagatelju praviloma ostane le možnost upravnega spora, četudi so napake očitne in bi jih lahko odpravil že organ. Da bi se izognili </w:t>
      </w:r>
      <w:r w:rsidRPr="009B2EB5">
        <w:rPr>
          <w:rFonts w:ascii="Arial" w:eastAsia="Times New Roman" w:hAnsi="Arial" w:cs="Arial"/>
          <w:lang w:eastAsia="sl-SI"/>
        </w:rPr>
        <w:lastRenderedPageBreak/>
        <w:t>nepotrebnem obremenjevanju sodišča in dolgotrajnosti postopkov, je v predlaganem členu urejena časovno omejena možnost sklada, da odločbo ali sklep o zavrženju in sklep o ustavitvi postopka odpravi, razveljavi ali spremeni. Vendar pa je to mogoče le v primerih, ko je takšno ravnanje vlagatelju v korist.</w:t>
      </w:r>
      <w:r w:rsidRPr="009B2EB5">
        <w:rPr>
          <w:rFonts w:ascii="Arial" w:eastAsia="Times New Roman" w:hAnsi="Arial" w:cs="Arial"/>
          <w:b/>
          <w:bCs/>
          <w:lang w:eastAsia="sl-SI"/>
        </w:rPr>
        <w:t> </w:t>
      </w:r>
    </w:p>
    <w:p w14:paraId="4FB76834" w14:textId="1FC60247" w:rsidR="00FD4701" w:rsidRPr="009B2EB5" w:rsidRDefault="00FD4701" w:rsidP="00FD4701">
      <w:pPr>
        <w:textAlignment w:val="baseline"/>
        <w:rPr>
          <w:rFonts w:ascii="Arial" w:eastAsia="Times New Roman" w:hAnsi="Arial" w:cs="Arial"/>
          <w:lang w:eastAsia="sl-SI"/>
        </w:rPr>
      </w:pPr>
    </w:p>
    <w:p w14:paraId="5A01D3F1" w14:textId="4FECEFC6" w:rsidR="00FD4701" w:rsidRPr="009B2EB5" w:rsidRDefault="00FD4701" w:rsidP="00FD4701">
      <w:pPr>
        <w:textAlignment w:val="baseline"/>
        <w:rPr>
          <w:rFonts w:ascii="Arial" w:eastAsia="Times New Roman" w:hAnsi="Arial" w:cs="Arial"/>
          <w:lang w:eastAsia="sl-SI"/>
        </w:rPr>
      </w:pPr>
      <w:r w:rsidRPr="009B2EB5">
        <w:rPr>
          <w:rFonts w:ascii="Arial" w:eastAsia="Times New Roman" w:hAnsi="Arial" w:cs="Arial"/>
          <w:lang w:eastAsia="sl-SI"/>
        </w:rPr>
        <w:t xml:space="preserve">Določa se tudi možnost, da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 v primeru, ko izve za nova dejstva oziroma pridobi nove dokaze, po uradni dolžnosti prične z obnovo postopka v roku šestih mesecev od dneva, ko je mogel navesti nova dejstva oziroma uporabiti nove dokaze. S tem je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skladu, ki se, kot rečeno, spopada z ogromnim številom vlog, omogočeno daljše časovno obdobje za začetek obnove postopka, kot je določeno v ZUP. Glede ostalih razlogov za obnovo, </w:t>
      </w:r>
      <w:proofErr w:type="spellStart"/>
      <w:r w:rsidRPr="009B2EB5">
        <w:rPr>
          <w:rFonts w:ascii="Arial" w:eastAsia="Times New Roman" w:hAnsi="Arial" w:cs="Arial"/>
          <w:lang w:eastAsia="sl-SI"/>
        </w:rPr>
        <w:t>Eko</w:t>
      </w:r>
      <w:proofErr w:type="spellEnd"/>
      <w:r w:rsidRPr="009B2EB5">
        <w:rPr>
          <w:rFonts w:ascii="Arial" w:eastAsia="Times New Roman" w:hAnsi="Arial" w:cs="Arial"/>
          <w:lang w:eastAsia="sl-SI"/>
        </w:rPr>
        <w:t xml:space="preserve"> sklad uporablja ZUP. Ta možnost je časovno omejena, sklep o obnovi postopka pa se lahko izpodbija v upravnem sporu zoper odločbo, ki je bila izdana v obnovljenem postopku. </w:t>
      </w:r>
    </w:p>
    <w:p w14:paraId="0AA5119E" w14:textId="728BEA60" w:rsidR="002A2DB3" w:rsidRPr="009B2EB5" w:rsidRDefault="002A2DB3" w:rsidP="008B1D45">
      <w:pPr>
        <w:spacing w:before="240"/>
        <w:rPr>
          <w:rStyle w:val="eop"/>
          <w:rFonts w:ascii="Arial" w:hAnsi="Arial" w:cs="Arial"/>
          <w:b/>
          <w:bCs/>
        </w:rPr>
      </w:pPr>
      <w:r w:rsidRPr="009B2EB5">
        <w:rPr>
          <w:rStyle w:val="eop"/>
          <w:rFonts w:ascii="Arial" w:hAnsi="Arial" w:cs="Arial"/>
          <w:b/>
          <w:bCs/>
        </w:rPr>
        <w:t xml:space="preserve">K </w:t>
      </w:r>
      <w:r w:rsidR="002D2CF5" w:rsidRPr="009B2EB5">
        <w:rPr>
          <w:rStyle w:val="eop"/>
          <w:rFonts w:ascii="Arial" w:hAnsi="Arial" w:cs="Arial"/>
          <w:b/>
          <w:bCs/>
        </w:rPr>
        <w:t>9</w:t>
      </w:r>
      <w:r w:rsidR="00975E79" w:rsidRPr="009B2EB5">
        <w:rPr>
          <w:rStyle w:val="eop"/>
          <w:rFonts w:ascii="Arial" w:hAnsi="Arial" w:cs="Arial"/>
          <w:b/>
          <w:bCs/>
        </w:rPr>
        <w:t>5</w:t>
      </w:r>
      <w:r w:rsidRPr="009B2EB5">
        <w:rPr>
          <w:rStyle w:val="eop"/>
          <w:rFonts w:ascii="Arial" w:hAnsi="Arial" w:cs="Arial"/>
          <w:b/>
          <w:bCs/>
        </w:rPr>
        <w:t>. členu</w:t>
      </w:r>
      <w:r w:rsidR="00876F55" w:rsidRPr="009B2EB5">
        <w:rPr>
          <w:rStyle w:val="eop"/>
          <w:rFonts w:ascii="Arial" w:hAnsi="Arial" w:cs="Arial"/>
          <w:b/>
          <w:bCs/>
        </w:rPr>
        <w:t xml:space="preserve"> (odvzem pravice in vračilo že izplačanih nepovratnih sredstev ter odpis vračila)</w:t>
      </w:r>
    </w:p>
    <w:p w14:paraId="60DB1AA5" w14:textId="2F0CFDEC" w:rsidR="00570D0E" w:rsidRPr="009B2EB5" w:rsidRDefault="000662B1" w:rsidP="008B1D45">
      <w:pPr>
        <w:spacing w:before="240"/>
        <w:textAlignment w:val="baseline"/>
        <w:rPr>
          <w:rFonts w:ascii="Arial" w:hAnsi="Arial" w:cs="Arial"/>
        </w:rPr>
      </w:pPr>
      <w:r w:rsidRPr="009B2EB5">
        <w:rPr>
          <w:rStyle w:val="eop"/>
          <w:rFonts w:ascii="Arial" w:hAnsi="Arial" w:cs="Arial"/>
        </w:rPr>
        <w:t xml:space="preserve">S členom </w:t>
      </w:r>
      <w:r w:rsidR="00BF38BC" w:rsidRPr="009B2EB5">
        <w:rPr>
          <w:rStyle w:val="eop"/>
          <w:rFonts w:ascii="Arial" w:hAnsi="Arial" w:cs="Arial"/>
        </w:rPr>
        <w:t xml:space="preserve">predloga zakona </w:t>
      </w:r>
      <w:r w:rsidRPr="009B2EB5">
        <w:rPr>
          <w:rStyle w:val="eop"/>
          <w:rFonts w:ascii="Arial" w:hAnsi="Arial" w:cs="Arial"/>
        </w:rPr>
        <w:t>se</w:t>
      </w:r>
      <w:r w:rsidRPr="009B2EB5">
        <w:rPr>
          <w:rStyle w:val="eop"/>
          <w:rFonts w:ascii="Arial" w:hAnsi="Arial" w:cs="Arial"/>
          <w:b/>
          <w:bCs/>
        </w:rPr>
        <w:t xml:space="preserve"> </w:t>
      </w:r>
      <w:r w:rsidRPr="009B2EB5">
        <w:rPr>
          <w:rStyle w:val="eop"/>
          <w:rFonts w:ascii="Arial" w:hAnsi="Arial" w:cs="Arial"/>
        </w:rPr>
        <w:t>spreminja in dopolnjuje 227. člen ZVO-2.</w:t>
      </w:r>
      <w:r w:rsidRPr="009B2EB5">
        <w:rPr>
          <w:rStyle w:val="eop"/>
          <w:rFonts w:ascii="Arial" w:hAnsi="Arial" w:cs="Arial"/>
          <w:b/>
          <w:bCs/>
        </w:rPr>
        <w:t xml:space="preserve"> </w:t>
      </w:r>
      <w:r w:rsidRPr="009B2EB5">
        <w:rPr>
          <w:rFonts w:ascii="Arial" w:eastAsia="Times New Roman" w:hAnsi="Arial" w:cs="Arial"/>
          <w:lang w:eastAsia="sl-SI"/>
        </w:rPr>
        <w:t xml:space="preserve">Ureja se odvzem pravice do nepovratnih sredstev iz 3. točke prvega odstavka </w:t>
      </w:r>
      <w:r w:rsidR="00A132C6" w:rsidRPr="009B2EB5">
        <w:rPr>
          <w:rFonts w:ascii="Arial" w:eastAsia="Times New Roman" w:hAnsi="Arial" w:cs="Arial"/>
          <w:lang w:eastAsia="sl-SI"/>
        </w:rPr>
        <w:t>7</w:t>
      </w:r>
      <w:r w:rsidR="00975E79" w:rsidRPr="009B2EB5">
        <w:rPr>
          <w:rFonts w:ascii="Arial" w:eastAsia="Times New Roman" w:hAnsi="Arial" w:cs="Arial"/>
          <w:lang w:eastAsia="sl-SI"/>
        </w:rPr>
        <w:t>9</w:t>
      </w:r>
      <w:r w:rsidRPr="009B2EB5">
        <w:rPr>
          <w:rFonts w:ascii="Arial" w:eastAsia="Times New Roman" w:hAnsi="Arial" w:cs="Arial"/>
          <w:lang w:eastAsia="sl-SI"/>
        </w:rPr>
        <w:t>. člena</w:t>
      </w:r>
      <w:r w:rsidR="00BF38BC" w:rsidRPr="009B2EB5">
        <w:rPr>
          <w:rFonts w:ascii="Arial" w:eastAsia="Times New Roman" w:hAnsi="Arial" w:cs="Arial"/>
          <w:lang w:eastAsia="sl-SI"/>
        </w:rPr>
        <w:t xml:space="preserve"> predloga</w:t>
      </w:r>
      <w:r w:rsidRPr="009B2EB5">
        <w:rPr>
          <w:rFonts w:ascii="Arial" w:eastAsia="Times New Roman" w:hAnsi="Arial" w:cs="Arial"/>
          <w:lang w:eastAsia="sl-SI"/>
        </w:rPr>
        <w:t xml:space="preserve"> zakona. </w:t>
      </w:r>
      <w:r w:rsidR="00570D0E" w:rsidRPr="009B2EB5">
        <w:rPr>
          <w:rFonts w:ascii="Arial" w:hAnsi="Arial" w:cs="Arial"/>
        </w:rPr>
        <w:t xml:space="preserve">S </w:t>
      </w:r>
      <w:r w:rsidRPr="009B2EB5">
        <w:rPr>
          <w:rFonts w:ascii="Arial" w:hAnsi="Arial" w:cs="Arial"/>
        </w:rPr>
        <w:t xml:space="preserve">predlogom </w:t>
      </w:r>
      <w:r w:rsidR="00570D0E" w:rsidRPr="009B2EB5">
        <w:rPr>
          <w:rFonts w:ascii="Arial" w:hAnsi="Arial" w:cs="Arial"/>
        </w:rPr>
        <w:t xml:space="preserve">prvega odstavka se popravi napačno navedbo </w:t>
      </w:r>
      <w:r w:rsidRPr="009B2EB5">
        <w:rPr>
          <w:rFonts w:ascii="Arial" w:hAnsi="Arial" w:cs="Arial"/>
        </w:rPr>
        <w:t xml:space="preserve">veljavne določbe ZVO-2, </w:t>
      </w:r>
      <w:r w:rsidR="00570D0E" w:rsidRPr="009B2EB5">
        <w:rPr>
          <w:rFonts w:ascii="Arial" w:hAnsi="Arial" w:cs="Arial"/>
        </w:rPr>
        <w:t xml:space="preserve">nadalje se določi rok, v katerem lahko </w:t>
      </w:r>
      <w:proofErr w:type="spellStart"/>
      <w:r w:rsidR="00570D0E" w:rsidRPr="009B2EB5">
        <w:rPr>
          <w:rFonts w:ascii="Arial" w:hAnsi="Arial" w:cs="Arial"/>
        </w:rPr>
        <w:t>Eko</w:t>
      </w:r>
      <w:proofErr w:type="spellEnd"/>
      <w:r w:rsidR="00570D0E" w:rsidRPr="009B2EB5">
        <w:rPr>
          <w:rFonts w:ascii="Arial" w:hAnsi="Arial" w:cs="Arial"/>
        </w:rPr>
        <w:t xml:space="preserve"> sklad izda odločbo o odvzemu pravice</w:t>
      </w:r>
      <w:r w:rsidR="00FD4701" w:rsidRPr="009B2EB5">
        <w:rPr>
          <w:rFonts w:ascii="Arial" w:hAnsi="Arial" w:cs="Arial"/>
        </w:rPr>
        <w:t xml:space="preserve"> do nepovratnih sredstev</w:t>
      </w:r>
      <w:r w:rsidR="00570D0E" w:rsidRPr="009B2EB5">
        <w:rPr>
          <w:rFonts w:ascii="Arial" w:hAnsi="Arial" w:cs="Arial"/>
        </w:rPr>
        <w:t>, zaradi zagotovitve pravne varnosti vlagateljev, ter zakonsko določ</w:t>
      </w:r>
      <w:r w:rsidRPr="009B2EB5">
        <w:rPr>
          <w:rFonts w:ascii="Arial" w:hAnsi="Arial" w:cs="Arial"/>
        </w:rPr>
        <w:t>i tudi</w:t>
      </w:r>
      <w:r w:rsidR="00570D0E" w:rsidRPr="009B2EB5">
        <w:rPr>
          <w:rFonts w:ascii="Arial" w:hAnsi="Arial" w:cs="Arial"/>
        </w:rPr>
        <w:t xml:space="preserve"> rok za vračilo sredstev v primeru izdane </w:t>
      </w:r>
      <w:r w:rsidR="006F3FE7" w:rsidRPr="009B2EB5">
        <w:rPr>
          <w:rFonts w:ascii="Arial" w:hAnsi="Arial" w:cs="Arial"/>
        </w:rPr>
        <w:t>od</w:t>
      </w:r>
      <w:r w:rsidR="00570D0E" w:rsidRPr="009B2EB5">
        <w:rPr>
          <w:rFonts w:ascii="Arial" w:hAnsi="Arial" w:cs="Arial"/>
        </w:rPr>
        <w:t>ločbe.</w:t>
      </w:r>
    </w:p>
    <w:p w14:paraId="509A0DA6" w14:textId="4F480A88" w:rsidR="00570D0E" w:rsidRPr="009B2EB5" w:rsidRDefault="00570D0E" w:rsidP="008B1D45">
      <w:pPr>
        <w:spacing w:before="240"/>
        <w:rPr>
          <w:rFonts w:ascii="Arial" w:hAnsi="Arial" w:cs="Arial"/>
        </w:rPr>
      </w:pPr>
      <w:r w:rsidRPr="009B2EB5">
        <w:rPr>
          <w:rFonts w:ascii="Arial" w:hAnsi="Arial" w:cs="Arial"/>
        </w:rPr>
        <w:t xml:space="preserve">S predlaganim drugim odstavkom se doda pravno podlago, po kateri lahko </w:t>
      </w:r>
      <w:proofErr w:type="spellStart"/>
      <w:r w:rsidRPr="009B2EB5">
        <w:rPr>
          <w:rFonts w:ascii="Arial" w:hAnsi="Arial" w:cs="Arial"/>
        </w:rPr>
        <w:t>Eko</w:t>
      </w:r>
      <w:proofErr w:type="spellEnd"/>
      <w:r w:rsidRPr="009B2EB5">
        <w:rPr>
          <w:rFonts w:ascii="Arial" w:hAnsi="Arial" w:cs="Arial"/>
        </w:rPr>
        <w:t xml:space="preserve"> sklad pravico do spodbude odvzame, če ugotovi</w:t>
      </w:r>
      <w:r w:rsidRPr="009B2EB5">
        <w:rPr>
          <w:rFonts w:ascii="Arial" w:hAnsi="Arial" w:cs="Arial"/>
          <w:lang w:val="x-none"/>
        </w:rPr>
        <w:t xml:space="preserve">, da je v odločbi dejansko stanje nepravilno ali nepopolno ugotovljeno, ker je </w:t>
      </w:r>
      <w:r w:rsidRPr="009B2EB5">
        <w:rPr>
          <w:rFonts w:ascii="Arial" w:hAnsi="Arial" w:cs="Arial"/>
        </w:rPr>
        <w:t>vlagatelj</w:t>
      </w:r>
      <w:r w:rsidRPr="009B2EB5">
        <w:rPr>
          <w:rFonts w:ascii="Arial" w:hAnsi="Arial" w:cs="Arial"/>
          <w:lang w:val="x-none"/>
        </w:rPr>
        <w:t xml:space="preserve"> predložil lažne podatke ali ker </w:t>
      </w:r>
      <w:r w:rsidRPr="009B2EB5">
        <w:rPr>
          <w:rFonts w:ascii="Arial" w:hAnsi="Arial" w:cs="Arial"/>
        </w:rPr>
        <w:t>vlagatelj</w:t>
      </w:r>
      <w:r w:rsidRPr="009B2EB5">
        <w:rPr>
          <w:rFonts w:ascii="Arial" w:hAnsi="Arial" w:cs="Arial"/>
          <w:lang w:val="x-none"/>
        </w:rPr>
        <w:t xml:space="preserve"> podatkov, pomembnih za odločitev, </w:t>
      </w:r>
      <w:r w:rsidRPr="009B2EB5">
        <w:rPr>
          <w:rFonts w:ascii="Arial" w:hAnsi="Arial" w:cs="Arial"/>
        </w:rPr>
        <w:t>iz</w:t>
      </w:r>
      <w:r w:rsidRPr="009B2EB5">
        <w:rPr>
          <w:rFonts w:ascii="Arial" w:hAnsi="Arial" w:cs="Arial"/>
          <w:lang w:val="x-none"/>
        </w:rPr>
        <w:t xml:space="preserve"> malomarnosti </w:t>
      </w:r>
      <w:r w:rsidRPr="009B2EB5">
        <w:rPr>
          <w:rFonts w:ascii="Arial" w:hAnsi="Arial" w:cs="Arial"/>
        </w:rPr>
        <w:t xml:space="preserve">ali namenoma </w:t>
      </w:r>
      <w:r w:rsidRPr="009B2EB5">
        <w:rPr>
          <w:rFonts w:ascii="Arial" w:hAnsi="Arial" w:cs="Arial"/>
          <w:lang w:val="x-none"/>
        </w:rPr>
        <w:t>ni razkril</w:t>
      </w:r>
      <w:r w:rsidRPr="009B2EB5">
        <w:rPr>
          <w:rFonts w:ascii="Arial" w:hAnsi="Arial" w:cs="Arial"/>
        </w:rPr>
        <w:t xml:space="preserve">. Gre za možnost, na podlagi katere bo lahko </w:t>
      </w:r>
      <w:proofErr w:type="spellStart"/>
      <w:r w:rsidRPr="009B2EB5">
        <w:rPr>
          <w:rFonts w:ascii="Arial" w:hAnsi="Arial" w:cs="Arial"/>
        </w:rPr>
        <w:t>Eko</w:t>
      </w:r>
      <w:proofErr w:type="spellEnd"/>
      <w:r w:rsidRPr="009B2EB5">
        <w:rPr>
          <w:rFonts w:ascii="Arial" w:hAnsi="Arial" w:cs="Arial"/>
        </w:rPr>
        <w:t xml:space="preserve"> sklad zaradi najhujših kršitev vlagatelja z odločbo o odvzemu vlagatelju spodbudo odvzel, pri čemer bo vlagatelj dolžan poravnati </w:t>
      </w:r>
      <w:proofErr w:type="spellStart"/>
      <w:r w:rsidRPr="009B2EB5">
        <w:rPr>
          <w:rFonts w:ascii="Arial" w:hAnsi="Arial" w:cs="Arial"/>
        </w:rPr>
        <w:t>Eko</w:t>
      </w:r>
      <w:proofErr w:type="spellEnd"/>
      <w:r w:rsidRPr="009B2EB5">
        <w:rPr>
          <w:rFonts w:ascii="Arial" w:hAnsi="Arial" w:cs="Arial"/>
        </w:rPr>
        <w:t xml:space="preserve"> skladu še zakonske zamudne obresti od datuma izplačila spodbude dalje. Podobno pravno sredstvo ureja </w:t>
      </w:r>
      <w:r w:rsidR="006F3FE7" w:rsidRPr="009B2EB5">
        <w:rPr>
          <w:rFonts w:ascii="Arial" w:hAnsi="Arial" w:cs="Arial"/>
        </w:rPr>
        <w:t xml:space="preserve">Zakon o brezplačni pravni pomoči </w:t>
      </w:r>
      <w:r w:rsidRPr="009B2EB5">
        <w:rPr>
          <w:rFonts w:ascii="Arial" w:hAnsi="Arial" w:cs="Arial"/>
        </w:rPr>
        <w:t>v 43. členu.</w:t>
      </w:r>
    </w:p>
    <w:p w14:paraId="623D8C0A" w14:textId="65C11BAC" w:rsidR="006C3A5A" w:rsidRPr="009B2EB5" w:rsidRDefault="006C3A5A" w:rsidP="008B1D45">
      <w:pPr>
        <w:spacing w:before="240"/>
        <w:rPr>
          <w:rFonts w:ascii="Arial" w:hAnsi="Arial" w:cs="Arial"/>
        </w:rPr>
      </w:pPr>
      <w:r w:rsidRPr="009B2EB5">
        <w:rPr>
          <w:rFonts w:ascii="Arial" w:hAnsi="Arial" w:cs="Arial"/>
        </w:rPr>
        <w:t xml:space="preserve">S predlaganim tretjim odstavkom se določi vir sredstev, iz katerega se lahko vrne </w:t>
      </w:r>
      <w:proofErr w:type="spellStart"/>
      <w:r w:rsidRPr="009B2EB5">
        <w:rPr>
          <w:rFonts w:ascii="Arial" w:hAnsi="Arial" w:cs="Arial"/>
        </w:rPr>
        <w:t>Eko</w:t>
      </w:r>
      <w:proofErr w:type="spellEnd"/>
      <w:r w:rsidRPr="009B2EB5">
        <w:rPr>
          <w:rFonts w:ascii="Arial" w:hAnsi="Arial" w:cs="Arial"/>
        </w:rPr>
        <w:t xml:space="preserve"> skladu neupravičeno izplačano nepovratno finančno spodbudo v primeru naložbe na skupnih delih stavbe. </w:t>
      </w:r>
    </w:p>
    <w:p w14:paraId="5650FD92" w14:textId="3F391540" w:rsidR="004D0A85" w:rsidRPr="009B2EB5" w:rsidRDefault="00570D0E" w:rsidP="008B1D45">
      <w:pPr>
        <w:spacing w:before="240"/>
        <w:rPr>
          <w:rFonts w:ascii="Arial" w:hAnsi="Arial" w:cs="Arial"/>
        </w:rPr>
      </w:pPr>
      <w:r w:rsidRPr="009B2EB5">
        <w:rPr>
          <w:rFonts w:ascii="Arial" w:hAnsi="Arial" w:cs="Arial"/>
        </w:rPr>
        <w:t>S predlaganim četrtim odstavkom se določi posledica, če vlagatelj lažno prikazuje podatke v vlogi.</w:t>
      </w:r>
    </w:p>
    <w:p w14:paraId="6348AA16" w14:textId="30609973" w:rsidR="004D0A85" w:rsidRPr="009B2EB5" w:rsidRDefault="003E3AD2" w:rsidP="008B1D45">
      <w:pPr>
        <w:spacing w:before="240"/>
        <w:rPr>
          <w:rFonts w:ascii="Arial" w:hAnsi="Arial" w:cs="Arial"/>
        </w:rPr>
      </w:pPr>
      <w:r w:rsidRPr="009B2EB5">
        <w:rPr>
          <w:rFonts w:ascii="Arial" w:hAnsi="Arial" w:cs="Arial"/>
        </w:rPr>
        <w:t xml:space="preserve">V primeru dodelitve sredstev za ukrep zmanjšanja energetske revščine ali socialno šibkim prejemnikom peti odstavek predlaganega člena omogoča odpis vračila nepovratnih sredstev. </w:t>
      </w:r>
      <w:proofErr w:type="spellStart"/>
      <w:r w:rsidRPr="009B2EB5">
        <w:rPr>
          <w:rFonts w:ascii="Arial" w:hAnsi="Arial" w:cs="Arial"/>
        </w:rPr>
        <w:t>Eko</w:t>
      </w:r>
      <w:proofErr w:type="spellEnd"/>
      <w:r w:rsidRPr="009B2EB5">
        <w:rPr>
          <w:rFonts w:ascii="Arial" w:hAnsi="Arial" w:cs="Arial"/>
        </w:rPr>
        <w:t xml:space="preserve"> sklad socialno šibkim občanom v nekaterih javnih pozivih omogoča pridobiti 100% subvencijo za določene naložbe, na primer subvencije v naložbe za zamenjavo kurilnih naprav, subvencije pri obnovi večstanovanjske stavbe, socialno šibkim pa so namenjeni tudi javni pozivi za zmanjševanje energetske revščine. Socialno ogroženost občani praviloma izkazujejo z odločbo o denarni socialni pomoči ali odločbo o varstvenem dodatku, ki ju morajo priložiti vlogi. Pri novem javnem pozivu za zmanjševanje energetske revščine pa je izkazovanje energetske revščine razširjeno še na prejemnike izredne denarne socialne pomoči, nekatere prejemnike energetskega dodatka in nekatere prejemnike otroškega dodatka. Prejem energetskega dodatka se po tem novem javnem pozivu izkazuje z bančnim izpiskom, hkrati pa </w:t>
      </w:r>
      <w:proofErr w:type="spellStart"/>
      <w:r w:rsidRPr="009B2EB5">
        <w:rPr>
          <w:rFonts w:ascii="Arial" w:hAnsi="Arial" w:cs="Arial"/>
        </w:rPr>
        <w:t>Eko</w:t>
      </w:r>
      <w:proofErr w:type="spellEnd"/>
      <w:r w:rsidRPr="009B2EB5">
        <w:rPr>
          <w:rFonts w:ascii="Arial" w:hAnsi="Arial" w:cs="Arial"/>
        </w:rPr>
        <w:t xml:space="preserve"> skladu Ministrstvo za delo, družino, socialne zadeve in enake možnosti (v nadaljnjem besedilu: MDDSZ) posreduje podatke iz spletne aplikacije AJDA o prejemnikih energetskega dodatka, prejem otroškega dodatka pa z odločbo o otroškem dodatku, kar vse morajo vlagatelji priložiti k vlogi, dodatno pa morajo v zadnjih dveh primerih priložiti tudi izjavo o premoženju, dano pod kazensko in materialno odgovornostjo. Izkazovanje teh pogojev </w:t>
      </w:r>
      <w:proofErr w:type="spellStart"/>
      <w:r w:rsidRPr="009B2EB5">
        <w:rPr>
          <w:rFonts w:ascii="Arial" w:hAnsi="Arial" w:cs="Arial"/>
        </w:rPr>
        <w:t>Eko</w:t>
      </w:r>
      <w:proofErr w:type="spellEnd"/>
      <w:r w:rsidRPr="009B2EB5">
        <w:rPr>
          <w:rFonts w:ascii="Arial" w:hAnsi="Arial" w:cs="Arial"/>
        </w:rPr>
        <w:t xml:space="preserve"> sklad preverja </w:t>
      </w:r>
      <w:r w:rsidRPr="009B2EB5">
        <w:rPr>
          <w:rFonts w:ascii="Arial" w:hAnsi="Arial" w:cs="Arial"/>
        </w:rPr>
        <w:lastRenderedPageBreak/>
        <w:t xml:space="preserve">z vpogledom v javno dostopne evidence in evidence, do katerih lahko dostopa po veljavnem zakonu. S predlagano spremembo 88. člena, predvsem dostopom do evidenc MDDSZ, pa si želi </w:t>
      </w:r>
      <w:proofErr w:type="spellStart"/>
      <w:r w:rsidRPr="009B2EB5">
        <w:rPr>
          <w:rFonts w:ascii="Arial" w:hAnsi="Arial" w:cs="Arial"/>
        </w:rPr>
        <w:t>Eko</w:t>
      </w:r>
      <w:proofErr w:type="spellEnd"/>
      <w:r w:rsidRPr="009B2EB5">
        <w:rPr>
          <w:rFonts w:ascii="Arial" w:hAnsi="Arial" w:cs="Arial"/>
        </w:rPr>
        <w:t xml:space="preserve"> sklad dostop do evidenc še razširiti, da bo lahko preverjanje izpolnjevanja materialnega pogoja za opredelitev statusa socialno šibkega občana ali energetsko revnega gospodinjstva učinkovitejše.</w:t>
      </w:r>
    </w:p>
    <w:p w14:paraId="53499412" w14:textId="77777777" w:rsidR="003E3AD2" w:rsidRPr="009B2EB5" w:rsidRDefault="003E3AD2" w:rsidP="008B1D45">
      <w:pPr>
        <w:spacing w:before="240"/>
        <w:rPr>
          <w:rFonts w:ascii="Arial" w:hAnsi="Arial" w:cs="Arial"/>
        </w:rPr>
      </w:pPr>
    </w:p>
    <w:p w14:paraId="77D8119A" w14:textId="42B92DA6" w:rsidR="004D0A85" w:rsidRPr="009B2EB5" w:rsidRDefault="003E3AD2" w:rsidP="00FD4701">
      <w:pPr>
        <w:ind w:left="-15"/>
        <w:textAlignment w:val="baseline"/>
        <w:rPr>
          <w:rFonts w:ascii="Arial" w:eastAsia="Times New Roman" w:hAnsi="Arial" w:cs="Arial"/>
          <w:lang w:eastAsia="sl-SI"/>
        </w:rPr>
      </w:pPr>
      <w:r w:rsidRPr="009B2EB5">
        <w:rPr>
          <w:rFonts w:ascii="Arial" w:eastAsia="Times New Roman" w:hAnsi="Arial" w:cs="Arial"/>
          <w:lang w:eastAsia="sl-SI"/>
        </w:rPr>
        <w:t>Ta ureditev upošteva ureditev odpisa terjatve v Zakonu o javnih financah ter odpis dodatno omejuje na primere dodeljevanja nepovratnih sredstev za ukrep zmanjšanja energetske revščine ali socialno šibkim občanom.</w:t>
      </w:r>
    </w:p>
    <w:p w14:paraId="1C53962D" w14:textId="04B29CDE" w:rsidR="002A2DB3" w:rsidRPr="009B2EB5" w:rsidRDefault="002A2DB3" w:rsidP="008B1D45">
      <w:pPr>
        <w:spacing w:before="240"/>
        <w:rPr>
          <w:rFonts w:ascii="Arial" w:eastAsia="Calibri" w:hAnsi="Arial" w:cs="Arial"/>
          <w:b/>
          <w:bCs/>
        </w:rPr>
      </w:pPr>
      <w:r w:rsidRPr="009B2EB5">
        <w:rPr>
          <w:rStyle w:val="eop"/>
          <w:rFonts w:ascii="Arial" w:hAnsi="Arial" w:cs="Arial"/>
          <w:b/>
          <w:bCs/>
        </w:rPr>
        <w:t xml:space="preserve">K </w:t>
      </w:r>
      <w:r w:rsidR="002D2CF5" w:rsidRPr="009B2EB5">
        <w:rPr>
          <w:rStyle w:val="eop"/>
          <w:rFonts w:ascii="Arial" w:hAnsi="Arial" w:cs="Arial"/>
          <w:b/>
          <w:bCs/>
        </w:rPr>
        <w:t>9</w:t>
      </w:r>
      <w:r w:rsidR="00975E79" w:rsidRPr="009B2EB5">
        <w:rPr>
          <w:rStyle w:val="eop"/>
          <w:rFonts w:ascii="Arial" w:hAnsi="Arial" w:cs="Arial"/>
          <w:b/>
          <w:bCs/>
        </w:rPr>
        <w:t>6</w:t>
      </w:r>
      <w:r w:rsidRPr="009B2EB5">
        <w:rPr>
          <w:rStyle w:val="eop"/>
          <w:rFonts w:ascii="Arial" w:hAnsi="Arial" w:cs="Arial"/>
          <w:b/>
          <w:bCs/>
        </w:rPr>
        <w:t>. členu</w:t>
      </w:r>
      <w:r w:rsidR="00876F55" w:rsidRPr="009B2EB5">
        <w:rPr>
          <w:rStyle w:val="eop"/>
          <w:rFonts w:ascii="Arial" w:hAnsi="Arial" w:cs="Arial"/>
          <w:b/>
          <w:bCs/>
        </w:rPr>
        <w:t xml:space="preserve"> (</w:t>
      </w:r>
      <w:r w:rsidR="00876F55" w:rsidRPr="009B2EB5">
        <w:rPr>
          <w:rFonts w:ascii="Arial" w:eastAsia="Calibri" w:hAnsi="Arial" w:cs="Arial"/>
          <w:b/>
          <w:bCs/>
        </w:rPr>
        <w:t>vročanje v fizični in elektronski obliki)</w:t>
      </w:r>
    </w:p>
    <w:p w14:paraId="03D61B27" w14:textId="643596BB" w:rsidR="00C4572A" w:rsidRPr="009B2EB5" w:rsidRDefault="00C734B4" w:rsidP="008B1D45">
      <w:pPr>
        <w:spacing w:before="240"/>
        <w:rPr>
          <w:rStyle w:val="eop"/>
          <w:rFonts w:ascii="Arial" w:eastAsia="Calibri" w:hAnsi="Arial" w:cs="Arial"/>
        </w:rPr>
      </w:pPr>
      <w:r w:rsidRPr="009B2EB5">
        <w:rPr>
          <w:rFonts w:ascii="Arial" w:eastAsia="Calibri" w:hAnsi="Arial" w:cs="Arial"/>
        </w:rPr>
        <w:t>S členom</w:t>
      </w:r>
      <w:r w:rsidRPr="009B2EB5">
        <w:rPr>
          <w:rFonts w:ascii="Arial" w:eastAsia="Calibri" w:hAnsi="Arial" w:cs="Arial"/>
          <w:b/>
          <w:bCs/>
        </w:rPr>
        <w:t xml:space="preserve"> </w:t>
      </w:r>
      <w:r w:rsidR="00BF38BC" w:rsidRPr="009B2EB5">
        <w:rPr>
          <w:rFonts w:ascii="Arial" w:eastAsia="Calibri" w:hAnsi="Arial" w:cs="Arial"/>
        </w:rPr>
        <w:t>predloga</w:t>
      </w:r>
      <w:r w:rsidR="00BF38BC" w:rsidRPr="009B2EB5">
        <w:rPr>
          <w:rFonts w:ascii="Arial" w:eastAsia="Calibri" w:hAnsi="Arial" w:cs="Arial"/>
          <w:b/>
          <w:bCs/>
        </w:rPr>
        <w:t xml:space="preserve"> </w:t>
      </w:r>
      <w:r w:rsidR="00BF38BC" w:rsidRPr="009B2EB5">
        <w:rPr>
          <w:rFonts w:ascii="Arial" w:eastAsia="Calibri" w:hAnsi="Arial" w:cs="Arial"/>
        </w:rPr>
        <w:t>zakona</w:t>
      </w:r>
      <w:r w:rsidR="00BF38BC" w:rsidRPr="009B2EB5">
        <w:rPr>
          <w:rFonts w:ascii="Arial" w:eastAsia="Calibri" w:hAnsi="Arial" w:cs="Arial"/>
          <w:b/>
          <w:bCs/>
        </w:rPr>
        <w:t xml:space="preserve"> </w:t>
      </w:r>
      <w:r w:rsidRPr="009B2EB5">
        <w:rPr>
          <w:rFonts w:ascii="Arial" w:eastAsia="Calibri" w:hAnsi="Arial" w:cs="Arial"/>
        </w:rPr>
        <w:t xml:space="preserve">se </w:t>
      </w:r>
      <w:r w:rsidR="00FD4701" w:rsidRPr="009B2EB5">
        <w:rPr>
          <w:rFonts w:ascii="Arial" w:eastAsia="Calibri" w:hAnsi="Arial" w:cs="Arial"/>
        </w:rPr>
        <w:t>spreminja</w:t>
      </w:r>
      <w:r w:rsidRPr="009B2EB5">
        <w:rPr>
          <w:rFonts w:ascii="Arial" w:eastAsia="Calibri" w:hAnsi="Arial" w:cs="Arial"/>
        </w:rPr>
        <w:t xml:space="preserve"> in dopolnjuje določba 228. člena ZVO-2. Veljavna določba ZVO-2 izrecno predvideva le fizično vročitev </w:t>
      </w:r>
      <w:r w:rsidRPr="009B2EB5">
        <w:rPr>
          <w:rFonts w:ascii="Arial" w:hAnsi="Arial" w:cs="Arial"/>
        </w:rPr>
        <w:t xml:space="preserve">odločb, sklepov, pozivov in drugih dokumentov, pri katerih vročitve začne teči rok. S </w:t>
      </w:r>
      <w:r w:rsidR="008666F9" w:rsidRPr="009B2EB5">
        <w:rPr>
          <w:rFonts w:ascii="Arial" w:hAnsi="Arial" w:cs="Arial"/>
        </w:rPr>
        <w:t>9</w:t>
      </w:r>
      <w:r w:rsidR="00FD4701" w:rsidRPr="009B2EB5">
        <w:rPr>
          <w:rFonts w:ascii="Arial" w:hAnsi="Arial" w:cs="Arial"/>
        </w:rPr>
        <w:t>6</w:t>
      </w:r>
      <w:r w:rsidRPr="009B2EB5">
        <w:rPr>
          <w:rFonts w:ascii="Arial" w:hAnsi="Arial" w:cs="Arial"/>
        </w:rPr>
        <w:t xml:space="preserve">. členom </w:t>
      </w:r>
      <w:r w:rsidR="00BF38BC" w:rsidRPr="009B2EB5">
        <w:rPr>
          <w:rFonts w:ascii="Arial" w:hAnsi="Arial" w:cs="Arial"/>
        </w:rPr>
        <w:t xml:space="preserve">predloga zakona </w:t>
      </w:r>
      <w:r w:rsidRPr="009B2EB5">
        <w:rPr>
          <w:rFonts w:ascii="Arial" w:hAnsi="Arial" w:cs="Arial"/>
        </w:rPr>
        <w:t>pa se določi  možnost elektronskega vročanja navedenih dokumentov na način, kot ga določa ZUP, pri čemer je ta možnost prioritetna.</w:t>
      </w:r>
    </w:p>
    <w:p w14:paraId="34AF470F" w14:textId="3FAF6947" w:rsidR="008B1D45" w:rsidRPr="009B2EB5" w:rsidRDefault="002A2DB3" w:rsidP="008B1D45">
      <w:pPr>
        <w:spacing w:before="240"/>
        <w:rPr>
          <w:rStyle w:val="eop"/>
          <w:rFonts w:ascii="Arial" w:hAnsi="Arial" w:cs="Arial"/>
          <w:b/>
          <w:bCs/>
        </w:rPr>
      </w:pPr>
      <w:r w:rsidRPr="009B2EB5">
        <w:rPr>
          <w:rStyle w:val="eop"/>
          <w:rFonts w:ascii="Arial" w:hAnsi="Arial" w:cs="Arial"/>
          <w:b/>
          <w:bCs/>
        </w:rPr>
        <w:t xml:space="preserve">K </w:t>
      </w:r>
      <w:r w:rsidR="002D2CF5" w:rsidRPr="009B2EB5">
        <w:rPr>
          <w:rStyle w:val="eop"/>
          <w:rFonts w:ascii="Arial" w:hAnsi="Arial" w:cs="Arial"/>
          <w:b/>
          <w:bCs/>
        </w:rPr>
        <w:t>9</w:t>
      </w:r>
      <w:r w:rsidR="00975E79" w:rsidRPr="009B2EB5">
        <w:rPr>
          <w:rStyle w:val="eop"/>
          <w:rFonts w:ascii="Arial" w:hAnsi="Arial" w:cs="Arial"/>
          <w:b/>
          <w:bCs/>
        </w:rPr>
        <w:t>7</w:t>
      </w:r>
      <w:r w:rsidRPr="009B2EB5">
        <w:rPr>
          <w:rStyle w:val="eop"/>
          <w:rFonts w:ascii="Arial" w:hAnsi="Arial" w:cs="Arial"/>
          <w:b/>
          <w:bCs/>
        </w:rPr>
        <w:t>. členu</w:t>
      </w:r>
      <w:r w:rsidR="00876F55" w:rsidRPr="009B2EB5">
        <w:rPr>
          <w:rStyle w:val="eop"/>
          <w:rFonts w:ascii="Arial" w:hAnsi="Arial" w:cs="Arial"/>
          <w:b/>
          <w:bCs/>
        </w:rPr>
        <w:t xml:space="preserve"> (upravni spor)</w:t>
      </w:r>
    </w:p>
    <w:p w14:paraId="724E7781" w14:textId="3DB7DD48" w:rsidR="00036EE1" w:rsidRPr="009B2EB5" w:rsidRDefault="009D348A" w:rsidP="008B1D45">
      <w:pPr>
        <w:spacing w:before="240"/>
        <w:rPr>
          <w:rStyle w:val="eop"/>
          <w:rFonts w:ascii="Arial" w:hAnsi="Arial" w:cs="Arial"/>
          <w:b/>
          <w:bCs/>
        </w:rPr>
      </w:pPr>
      <w:r w:rsidRPr="009B2EB5">
        <w:rPr>
          <w:rStyle w:val="eop"/>
          <w:rFonts w:ascii="Arial" w:hAnsi="Arial" w:cs="Arial"/>
        </w:rPr>
        <w:t xml:space="preserve">S členom </w:t>
      </w:r>
      <w:r w:rsidR="00BF38BC" w:rsidRPr="009B2EB5">
        <w:rPr>
          <w:rStyle w:val="eop"/>
          <w:rFonts w:ascii="Arial" w:hAnsi="Arial" w:cs="Arial"/>
        </w:rPr>
        <w:t xml:space="preserve">predloga zakona </w:t>
      </w:r>
      <w:r w:rsidRPr="009B2EB5">
        <w:rPr>
          <w:rStyle w:val="eop"/>
          <w:rFonts w:ascii="Arial" w:hAnsi="Arial" w:cs="Arial"/>
        </w:rPr>
        <w:t>se</w:t>
      </w:r>
      <w:r w:rsidRPr="009B2EB5">
        <w:rPr>
          <w:rStyle w:val="eop"/>
          <w:rFonts w:ascii="Arial" w:hAnsi="Arial" w:cs="Arial"/>
          <w:b/>
          <w:bCs/>
        </w:rPr>
        <w:t xml:space="preserve"> </w:t>
      </w:r>
      <w:r w:rsidRPr="009B2EB5">
        <w:rPr>
          <w:rStyle w:val="eop"/>
          <w:rFonts w:ascii="Arial" w:hAnsi="Arial" w:cs="Arial"/>
        </w:rPr>
        <w:t>prenaša 229. člen ZVO-2, ki določa, da</w:t>
      </w:r>
      <w:r w:rsidRPr="009B2EB5">
        <w:rPr>
          <w:rFonts w:ascii="Arial" w:eastAsia="Times New Roman" w:hAnsi="Arial" w:cs="Arial"/>
          <w:lang w:eastAsia="sl-SI"/>
        </w:rPr>
        <w:t xml:space="preserve"> v upravnem sporu ni mogoče izpodbijati odločbe, s katero je bilo odločeno o dodelitvi pravice do spodbud drugim osebam, ampak le tisto odločbo ali njen del, s katerim je bilo odločeno o pravici tožnika. </w:t>
      </w:r>
    </w:p>
    <w:p w14:paraId="01C718F4" w14:textId="495CDCCC" w:rsidR="00C860F3" w:rsidRPr="009B2EB5" w:rsidRDefault="002A2DB3" w:rsidP="008B1D45">
      <w:pPr>
        <w:spacing w:before="240"/>
        <w:textAlignment w:val="baseline"/>
        <w:rPr>
          <w:rStyle w:val="eop"/>
          <w:rFonts w:ascii="Arial" w:hAnsi="Arial" w:cs="Arial"/>
        </w:rPr>
      </w:pPr>
      <w:r w:rsidRPr="009B2EB5">
        <w:rPr>
          <w:rStyle w:val="eop"/>
          <w:rFonts w:ascii="Arial" w:hAnsi="Arial" w:cs="Arial"/>
          <w:b/>
          <w:bCs/>
        </w:rPr>
        <w:t xml:space="preserve">K </w:t>
      </w:r>
      <w:r w:rsidR="002D2CF5" w:rsidRPr="009B2EB5">
        <w:rPr>
          <w:rStyle w:val="eop"/>
          <w:rFonts w:ascii="Arial" w:hAnsi="Arial" w:cs="Arial"/>
          <w:b/>
          <w:bCs/>
        </w:rPr>
        <w:t>9</w:t>
      </w:r>
      <w:r w:rsidR="00975E79" w:rsidRPr="009B2EB5">
        <w:rPr>
          <w:rStyle w:val="eop"/>
          <w:rFonts w:ascii="Arial" w:hAnsi="Arial" w:cs="Arial"/>
          <w:b/>
          <w:bCs/>
        </w:rPr>
        <w:t>8</w:t>
      </w:r>
      <w:r w:rsidRPr="009B2EB5">
        <w:rPr>
          <w:rStyle w:val="eop"/>
          <w:rFonts w:ascii="Arial" w:hAnsi="Arial" w:cs="Arial"/>
          <w:b/>
          <w:bCs/>
        </w:rPr>
        <w:t xml:space="preserve">. členu </w:t>
      </w:r>
      <w:r w:rsidRPr="009B2EB5">
        <w:rPr>
          <w:rStyle w:val="normaltextrun"/>
          <w:rFonts w:ascii="Arial" w:hAnsi="Arial" w:cs="Arial"/>
          <w:b/>
          <w:bCs/>
        </w:rPr>
        <w:t xml:space="preserve">(pravila ravnanja s </w:t>
      </w:r>
      <w:proofErr w:type="spellStart"/>
      <w:r w:rsidRPr="009B2EB5">
        <w:rPr>
          <w:rStyle w:val="normaltextrun"/>
          <w:rFonts w:ascii="Arial" w:hAnsi="Arial" w:cs="Arial"/>
          <w:b/>
          <w:bCs/>
        </w:rPr>
        <w:t>fluoriranimi</w:t>
      </w:r>
      <w:proofErr w:type="spellEnd"/>
      <w:r w:rsidRPr="009B2EB5">
        <w:rPr>
          <w:rStyle w:val="normaltextrun"/>
          <w:rFonts w:ascii="Arial" w:hAnsi="Arial" w:cs="Arial"/>
          <w:b/>
          <w:bCs/>
        </w:rPr>
        <w:t xml:space="preserve"> toplogrednimi plini in </w:t>
      </w:r>
      <w:r w:rsidRPr="009B2EB5">
        <w:rPr>
          <w:rStyle w:val="eop"/>
          <w:rFonts w:ascii="Arial" w:hAnsi="Arial" w:cs="Arial"/>
          <w:b/>
          <w:bCs/>
        </w:rPr>
        <w:t xml:space="preserve">ozonu škodljivimi snovmi) </w:t>
      </w:r>
    </w:p>
    <w:p w14:paraId="468428F6" w14:textId="1A0F66C8" w:rsidR="002A2DB3" w:rsidRPr="009B2EB5" w:rsidRDefault="002A2DB3" w:rsidP="008B1D45">
      <w:pPr>
        <w:spacing w:before="240"/>
        <w:rPr>
          <w:rFonts w:ascii="Arial" w:hAnsi="Arial" w:cs="Arial"/>
        </w:rPr>
      </w:pPr>
      <w:r w:rsidRPr="009B2EB5">
        <w:rPr>
          <w:rStyle w:val="eop"/>
          <w:rFonts w:ascii="Arial" w:hAnsi="Arial" w:cs="Arial"/>
        </w:rPr>
        <w:t>V tem členu</w:t>
      </w:r>
      <w:r w:rsidR="00BF38BC" w:rsidRPr="009B2EB5">
        <w:rPr>
          <w:rStyle w:val="eop"/>
          <w:rFonts w:ascii="Arial" w:hAnsi="Arial" w:cs="Arial"/>
        </w:rPr>
        <w:t xml:space="preserve"> predloga zakona</w:t>
      </w:r>
      <w:r w:rsidRPr="009B2EB5">
        <w:rPr>
          <w:rStyle w:val="eop"/>
          <w:rFonts w:ascii="Arial" w:hAnsi="Arial" w:cs="Arial"/>
        </w:rPr>
        <w:t xml:space="preserve"> je pojasnjeno, da za področje </w:t>
      </w:r>
      <w:proofErr w:type="spellStart"/>
      <w:r w:rsidRPr="009B2EB5">
        <w:rPr>
          <w:rStyle w:val="normaltextrun"/>
          <w:rFonts w:ascii="Arial" w:hAnsi="Arial" w:cs="Arial"/>
        </w:rPr>
        <w:t>fluoriranih</w:t>
      </w:r>
      <w:proofErr w:type="spellEnd"/>
      <w:r w:rsidRPr="009B2EB5">
        <w:rPr>
          <w:rStyle w:val="normaltextrun"/>
          <w:rFonts w:ascii="Arial" w:hAnsi="Arial" w:cs="Arial"/>
        </w:rPr>
        <w:t xml:space="preserve"> toplogrednih </w:t>
      </w:r>
      <w:r w:rsidRPr="009B2EB5">
        <w:rPr>
          <w:rStyle w:val="eop"/>
          <w:rFonts w:ascii="Arial" w:hAnsi="Arial" w:cs="Arial"/>
        </w:rPr>
        <w:t xml:space="preserve">plinov in ozonu škodljivih snovi veljajo v državah članicah neposredno vse zahteve in pravila iz EU predpisov – </w:t>
      </w:r>
      <w:r w:rsidRPr="009B2EB5">
        <w:rPr>
          <w:rFonts w:ascii="Arial" w:hAnsi="Arial" w:cs="Arial"/>
        </w:rPr>
        <w:t xml:space="preserve">Uredba (EU) št. 517/2014 Evropskega parlamenta in Sveta z dne 16. aprila 2014 o </w:t>
      </w:r>
      <w:proofErr w:type="spellStart"/>
      <w:r w:rsidRPr="009B2EB5">
        <w:rPr>
          <w:rFonts w:ascii="Arial" w:hAnsi="Arial" w:cs="Arial"/>
        </w:rPr>
        <w:t>fluoriranih</w:t>
      </w:r>
      <w:proofErr w:type="spellEnd"/>
      <w:r w:rsidRPr="009B2EB5">
        <w:rPr>
          <w:rFonts w:ascii="Arial" w:hAnsi="Arial" w:cs="Arial"/>
        </w:rPr>
        <w:t xml:space="preserve"> toplogrednih plinih in razveljavitvi Uredbe (ES) št. 842/2006 (UL L št. 150 z dne 20. 5. 2014 (F plini), Uredba (ES) št.1005/2009 Evropskega parlamenta in Sveta z dne 16. 9. 2009 o snoveh, ki tanjšajo ozonski plašč (ozonu škodljive snovi). Za izvajanje zahtev iz teh uredb pa </w:t>
      </w:r>
      <w:r w:rsidR="00AB6A50" w:rsidRPr="009B2EB5">
        <w:rPr>
          <w:rFonts w:ascii="Arial" w:hAnsi="Arial" w:cs="Arial"/>
        </w:rPr>
        <w:t>v</w:t>
      </w:r>
      <w:r w:rsidRPr="009B2EB5">
        <w:rPr>
          <w:rFonts w:ascii="Arial" w:hAnsi="Arial" w:cs="Arial"/>
        </w:rPr>
        <w:t xml:space="preserve">lada sprejme podrobnejša pravila, kjer opredeli tudi organ za izvajanje, nadzor in kazni za kršitve. V tem členu </w:t>
      </w:r>
      <w:r w:rsidR="00BF38BC" w:rsidRPr="009B2EB5">
        <w:rPr>
          <w:rFonts w:ascii="Arial" w:hAnsi="Arial" w:cs="Arial"/>
        </w:rPr>
        <w:t xml:space="preserve">predloga zakona </w:t>
      </w:r>
      <w:r w:rsidRPr="009B2EB5">
        <w:rPr>
          <w:rFonts w:ascii="Arial" w:hAnsi="Arial" w:cs="Arial"/>
        </w:rPr>
        <w:t xml:space="preserve">je navedeno tudi, katera podrobnejša pravila je potrebno opredeliti v podzakonskih predpisih. </w:t>
      </w:r>
    </w:p>
    <w:p w14:paraId="1301E314" w14:textId="37D79AD4" w:rsidR="002A2DB3" w:rsidRPr="009B2EB5" w:rsidRDefault="002A2DB3" w:rsidP="008B1D45">
      <w:pPr>
        <w:pStyle w:val="paragraph"/>
        <w:spacing w:before="240" w:beforeAutospacing="0" w:after="0" w:afterAutospacing="0"/>
        <w:textAlignment w:val="baseline"/>
        <w:rPr>
          <w:rStyle w:val="normaltextrun"/>
          <w:rFonts w:ascii="Arial" w:hAnsi="Arial" w:cs="Arial"/>
          <w:b/>
          <w:bCs/>
          <w:sz w:val="22"/>
          <w:szCs w:val="22"/>
        </w:rPr>
      </w:pPr>
      <w:r w:rsidRPr="009B2EB5">
        <w:rPr>
          <w:rFonts w:ascii="Arial" w:hAnsi="Arial" w:cs="Arial"/>
          <w:b/>
          <w:bCs/>
          <w:sz w:val="22"/>
          <w:szCs w:val="22"/>
        </w:rPr>
        <w:t xml:space="preserve">K </w:t>
      </w:r>
      <w:r w:rsidR="002D2CF5" w:rsidRPr="009B2EB5">
        <w:rPr>
          <w:rFonts w:ascii="Arial" w:hAnsi="Arial" w:cs="Arial"/>
          <w:b/>
          <w:bCs/>
          <w:sz w:val="22"/>
          <w:szCs w:val="22"/>
        </w:rPr>
        <w:t>9</w:t>
      </w:r>
      <w:r w:rsidR="00975E79" w:rsidRPr="009B2EB5">
        <w:rPr>
          <w:rFonts w:ascii="Arial" w:hAnsi="Arial" w:cs="Arial"/>
          <w:b/>
          <w:bCs/>
          <w:sz w:val="22"/>
          <w:szCs w:val="22"/>
        </w:rPr>
        <w:t>9</w:t>
      </w:r>
      <w:r w:rsidRPr="009B2EB5">
        <w:rPr>
          <w:rFonts w:ascii="Arial" w:hAnsi="Arial" w:cs="Arial"/>
          <w:b/>
          <w:bCs/>
          <w:sz w:val="22"/>
          <w:szCs w:val="22"/>
        </w:rPr>
        <w:t xml:space="preserve">. členu </w:t>
      </w:r>
      <w:r w:rsidRPr="009B2EB5">
        <w:rPr>
          <w:rStyle w:val="normaltextrun"/>
          <w:rFonts w:ascii="Arial" w:hAnsi="Arial" w:cs="Arial"/>
          <w:b/>
          <w:bCs/>
          <w:sz w:val="22"/>
          <w:szCs w:val="22"/>
        </w:rPr>
        <w:t>(usposabljanje oseb za izvajanje dejavnosti in izvajalci usposabljanja)</w:t>
      </w:r>
    </w:p>
    <w:p w14:paraId="09497EB7" w14:textId="28401411" w:rsidR="002A2DB3" w:rsidRPr="009B2EB5" w:rsidRDefault="00BF38BC" w:rsidP="008B1D45">
      <w:pPr>
        <w:pStyle w:val="paragraph"/>
        <w:spacing w:before="240" w:beforeAutospacing="0" w:after="0" w:afterAutospacing="0"/>
        <w:textAlignment w:val="baseline"/>
        <w:rPr>
          <w:rFonts w:ascii="Arial" w:hAnsi="Arial" w:cs="Arial"/>
          <w:sz w:val="22"/>
          <w:szCs w:val="22"/>
        </w:rPr>
      </w:pPr>
      <w:r w:rsidRPr="009B2EB5">
        <w:rPr>
          <w:rStyle w:val="normaltextrun"/>
          <w:rFonts w:ascii="Arial" w:hAnsi="Arial" w:cs="Arial"/>
          <w:sz w:val="22"/>
          <w:szCs w:val="22"/>
        </w:rPr>
        <w:t xml:space="preserve">Z </w:t>
      </w:r>
      <w:r w:rsidR="00F46F4C" w:rsidRPr="009B2EB5">
        <w:rPr>
          <w:rStyle w:val="normaltextrun"/>
          <w:rFonts w:ascii="Arial" w:hAnsi="Arial" w:cs="Arial"/>
          <w:sz w:val="22"/>
          <w:szCs w:val="22"/>
        </w:rPr>
        <w:t>9</w:t>
      </w:r>
      <w:r w:rsidR="00975E79" w:rsidRPr="009B2EB5">
        <w:rPr>
          <w:rStyle w:val="normaltextrun"/>
          <w:rFonts w:ascii="Arial" w:hAnsi="Arial" w:cs="Arial"/>
          <w:sz w:val="22"/>
          <w:szCs w:val="22"/>
        </w:rPr>
        <w:t>9</w:t>
      </w:r>
      <w:r w:rsidR="00F46F4C" w:rsidRPr="009B2EB5">
        <w:rPr>
          <w:rStyle w:val="normaltextrun"/>
          <w:rFonts w:ascii="Arial" w:hAnsi="Arial" w:cs="Arial"/>
          <w:sz w:val="22"/>
          <w:szCs w:val="22"/>
        </w:rPr>
        <w:t xml:space="preserve">., </w:t>
      </w:r>
      <w:r w:rsidR="00975E79" w:rsidRPr="009B2EB5">
        <w:rPr>
          <w:rStyle w:val="normaltextrun"/>
          <w:rFonts w:ascii="Arial" w:hAnsi="Arial" w:cs="Arial"/>
          <w:sz w:val="22"/>
          <w:szCs w:val="22"/>
        </w:rPr>
        <w:t>100</w:t>
      </w:r>
      <w:r w:rsidR="00F46F4C" w:rsidRPr="009B2EB5">
        <w:rPr>
          <w:rStyle w:val="normaltextrun"/>
          <w:rFonts w:ascii="Arial" w:hAnsi="Arial" w:cs="Arial"/>
          <w:sz w:val="22"/>
          <w:szCs w:val="22"/>
        </w:rPr>
        <w:t xml:space="preserve">. in </w:t>
      </w:r>
      <w:r w:rsidR="00A073EB" w:rsidRPr="009B2EB5">
        <w:rPr>
          <w:rStyle w:val="normaltextrun"/>
          <w:rFonts w:ascii="Arial" w:hAnsi="Arial" w:cs="Arial"/>
          <w:sz w:val="22"/>
          <w:szCs w:val="22"/>
        </w:rPr>
        <w:t>10</w:t>
      </w:r>
      <w:r w:rsidR="00975E79" w:rsidRPr="009B2EB5">
        <w:rPr>
          <w:rStyle w:val="normaltextrun"/>
          <w:rFonts w:ascii="Arial" w:hAnsi="Arial" w:cs="Arial"/>
          <w:sz w:val="22"/>
          <w:szCs w:val="22"/>
        </w:rPr>
        <w:t>1</w:t>
      </w:r>
      <w:r w:rsidR="00F46F4C" w:rsidRPr="009B2EB5">
        <w:rPr>
          <w:rStyle w:val="normaltextrun"/>
          <w:rFonts w:ascii="Arial" w:hAnsi="Arial" w:cs="Arial"/>
          <w:sz w:val="22"/>
          <w:szCs w:val="22"/>
        </w:rPr>
        <w:t>.</w:t>
      </w:r>
      <w:r w:rsidR="00E342DF" w:rsidRPr="009B2EB5">
        <w:rPr>
          <w:rStyle w:val="normaltextrun"/>
          <w:rFonts w:ascii="Arial" w:hAnsi="Arial" w:cs="Arial"/>
          <w:sz w:val="22"/>
          <w:szCs w:val="22"/>
        </w:rPr>
        <w:t> </w:t>
      </w:r>
      <w:r w:rsidR="00F46F4C" w:rsidRPr="009B2EB5">
        <w:rPr>
          <w:rStyle w:val="normaltextrun"/>
          <w:rFonts w:ascii="Arial" w:hAnsi="Arial" w:cs="Arial"/>
          <w:sz w:val="22"/>
          <w:szCs w:val="22"/>
        </w:rPr>
        <w:t>členom</w:t>
      </w:r>
      <w:r w:rsidR="00FA5370" w:rsidRPr="009B2EB5">
        <w:rPr>
          <w:rStyle w:val="normaltextrun"/>
          <w:rFonts w:ascii="Arial" w:hAnsi="Arial" w:cs="Arial"/>
          <w:sz w:val="22"/>
          <w:szCs w:val="22"/>
        </w:rPr>
        <w:t xml:space="preserve"> </w:t>
      </w:r>
      <w:r w:rsidRPr="009B2EB5">
        <w:rPr>
          <w:rStyle w:val="normaltextrun"/>
          <w:rFonts w:ascii="Arial" w:hAnsi="Arial" w:cs="Arial"/>
          <w:sz w:val="22"/>
          <w:szCs w:val="22"/>
        </w:rPr>
        <w:t xml:space="preserve">predloga zakona </w:t>
      </w:r>
      <w:r w:rsidR="002A2DB3" w:rsidRPr="009B2EB5">
        <w:rPr>
          <w:rStyle w:val="normaltextrun"/>
          <w:rFonts w:ascii="Arial" w:hAnsi="Arial" w:cs="Arial"/>
          <w:sz w:val="22"/>
          <w:szCs w:val="22"/>
        </w:rPr>
        <w:t xml:space="preserve">se prenašajo določbe </w:t>
      </w:r>
      <w:r w:rsidR="00FA5370" w:rsidRPr="009B2EB5">
        <w:rPr>
          <w:rStyle w:val="normaltextrun"/>
          <w:rFonts w:ascii="Arial" w:hAnsi="Arial" w:cs="Arial"/>
          <w:sz w:val="22"/>
          <w:szCs w:val="22"/>
        </w:rPr>
        <w:t>od 239. do 242.</w:t>
      </w:r>
      <w:r w:rsidR="00E342DF" w:rsidRPr="009B2EB5">
        <w:rPr>
          <w:rStyle w:val="normaltextrun"/>
          <w:rFonts w:ascii="Arial" w:hAnsi="Arial" w:cs="Arial"/>
          <w:sz w:val="22"/>
          <w:szCs w:val="22"/>
        </w:rPr>
        <w:t> </w:t>
      </w:r>
      <w:r w:rsidR="00FA5370" w:rsidRPr="009B2EB5">
        <w:rPr>
          <w:rStyle w:val="normaltextrun"/>
          <w:rFonts w:ascii="Arial" w:hAnsi="Arial" w:cs="Arial"/>
          <w:sz w:val="22"/>
          <w:szCs w:val="22"/>
        </w:rPr>
        <w:t>člena ZVO-2.</w:t>
      </w:r>
      <w:r w:rsidR="00C860F3" w:rsidRPr="009B2EB5">
        <w:rPr>
          <w:rStyle w:val="normaltextrun"/>
          <w:rFonts w:ascii="Arial" w:hAnsi="Arial" w:cs="Arial"/>
          <w:sz w:val="22"/>
          <w:szCs w:val="22"/>
        </w:rPr>
        <w:t xml:space="preserve"> </w:t>
      </w:r>
      <w:r w:rsidR="00FA5370" w:rsidRPr="009B2EB5">
        <w:rPr>
          <w:rStyle w:val="normaltextrun"/>
          <w:rFonts w:ascii="Arial" w:hAnsi="Arial" w:cs="Arial"/>
          <w:sz w:val="22"/>
          <w:szCs w:val="22"/>
        </w:rPr>
        <w:t xml:space="preserve">V njih se </w:t>
      </w:r>
      <w:r w:rsidR="002A2DB3" w:rsidRPr="009B2EB5">
        <w:rPr>
          <w:rFonts w:ascii="Arial" w:hAnsi="Arial" w:cs="Arial"/>
          <w:sz w:val="22"/>
          <w:szCs w:val="22"/>
        </w:rPr>
        <w:t>ureja usposabljanje oseb za izvajanje dejavnosti varstva okolja</w:t>
      </w:r>
      <w:r w:rsidR="000D4CA6" w:rsidRPr="009B2EB5">
        <w:rPr>
          <w:rFonts w:ascii="Arial" w:hAnsi="Arial" w:cs="Arial"/>
          <w:sz w:val="22"/>
          <w:szCs w:val="22"/>
        </w:rPr>
        <w:t>.</w:t>
      </w:r>
    </w:p>
    <w:p w14:paraId="1C4DC36F" w14:textId="3E6DD582" w:rsidR="00F46F4C" w:rsidRPr="009B2EB5" w:rsidRDefault="002D2CF5" w:rsidP="008B1D45">
      <w:pPr>
        <w:pStyle w:val="paragraph"/>
        <w:spacing w:before="240" w:beforeAutospacing="0" w:after="0" w:afterAutospacing="0"/>
        <w:textAlignment w:val="baseline"/>
        <w:rPr>
          <w:rFonts w:ascii="Arial" w:hAnsi="Arial" w:cs="Arial"/>
          <w:sz w:val="22"/>
          <w:szCs w:val="22"/>
        </w:rPr>
      </w:pPr>
      <w:r w:rsidRPr="009B2EB5">
        <w:rPr>
          <w:rFonts w:ascii="Arial" w:hAnsi="Arial" w:cs="Arial"/>
          <w:sz w:val="22"/>
          <w:szCs w:val="22"/>
        </w:rPr>
        <w:t>9</w:t>
      </w:r>
      <w:r w:rsidR="00975E79" w:rsidRPr="009B2EB5">
        <w:rPr>
          <w:rFonts w:ascii="Arial" w:hAnsi="Arial" w:cs="Arial"/>
          <w:sz w:val="22"/>
          <w:szCs w:val="22"/>
        </w:rPr>
        <w:t>9</w:t>
      </w:r>
      <w:r w:rsidR="00C860F3" w:rsidRPr="009B2EB5">
        <w:rPr>
          <w:rFonts w:ascii="Arial" w:hAnsi="Arial" w:cs="Arial"/>
          <w:sz w:val="22"/>
          <w:szCs w:val="22"/>
        </w:rPr>
        <w:t>.</w:t>
      </w:r>
      <w:r w:rsidR="00E342DF" w:rsidRPr="009B2EB5">
        <w:rPr>
          <w:rFonts w:ascii="Arial" w:hAnsi="Arial" w:cs="Arial"/>
          <w:sz w:val="22"/>
          <w:szCs w:val="22"/>
        </w:rPr>
        <w:t> </w:t>
      </w:r>
      <w:r w:rsidR="002A2DB3" w:rsidRPr="009B2EB5">
        <w:rPr>
          <w:rFonts w:ascii="Arial" w:hAnsi="Arial" w:cs="Arial"/>
          <w:sz w:val="22"/>
          <w:szCs w:val="22"/>
        </w:rPr>
        <w:t xml:space="preserve">člen </w:t>
      </w:r>
      <w:r w:rsidR="00E342DF" w:rsidRPr="009B2EB5">
        <w:rPr>
          <w:rFonts w:ascii="Arial" w:hAnsi="Arial" w:cs="Arial"/>
          <w:sz w:val="22"/>
          <w:szCs w:val="22"/>
        </w:rPr>
        <w:t xml:space="preserve">predloga zakona </w:t>
      </w:r>
      <w:r w:rsidR="002A2DB3" w:rsidRPr="009B2EB5">
        <w:rPr>
          <w:rFonts w:ascii="Arial" w:hAnsi="Arial" w:cs="Arial"/>
          <w:sz w:val="22"/>
          <w:szCs w:val="22"/>
        </w:rPr>
        <w:t xml:space="preserve">določa, da usposabljanje oseb in preverjanje usposobljenosti za dejavnosti preverjanja uhajanja, zajem, namestitev, vzdrževanje, popravilo ali razgradnjo opreme, ki vsebuje </w:t>
      </w:r>
      <w:proofErr w:type="spellStart"/>
      <w:r w:rsidR="002A2DB3" w:rsidRPr="009B2EB5">
        <w:rPr>
          <w:rFonts w:ascii="Arial" w:hAnsi="Arial" w:cs="Arial"/>
          <w:sz w:val="22"/>
          <w:szCs w:val="22"/>
        </w:rPr>
        <w:t>fluorirane</w:t>
      </w:r>
      <w:proofErr w:type="spellEnd"/>
      <w:r w:rsidR="002A2DB3" w:rsidRPr="009B2EB5">
        <w:rPr>
          <w:rFonts w:ascii="Arial" w:hAnsi="Arial" w:cs="Arial"/>
          <w:sz w:val="22"/>
          <w:szCs w:val="22"/>
        </w:rPr>
        <w:t xml:space="preserve"> toplogredne pline ali ozonu škodljive snovi, zagotavlja ministrstvo neposredno ali preko javnega pooblastila, ki ga z odločbo na podlagi javnega natečaja podeli pravni osebi, ki izpolnjuje določene pogoje. Razmerje med izvajalcem usposabljanja in ministrstvom se uredi s pogodbo. Na podzakonski ravni je predvidena opredelitev vrst dejavnosti, za katere bo potrebno izvesti usposabljanje in preverjanje usposabljanja, podrobnejša pravila za izbiro izvajalca usposabljanja, pogoje za izvajalca usposabljanja, čas trajanja javnega pooblastila, obveznosti izvajalcev usposabljanja in program usposabljanja. </w:t>
      </w:r>
    </w:p>
    <w:p w14:paraId="6EC9636A" w14:textId="6F6A332E" w:rsidR="00C860F3" w:rsidRPr="009B2EB5" w:rsidRDefault="002A2DB3" w:rsidP="008B1D45">
      <w:pPr>
        <w:pStyle w:val="paragraph"/>
        <w:spacing w:before="240" w:beforeAutospacing="0" w:after="0" w:afterAutospacing="0"/>
        <w:textAlignment w:val="baseline"/>
        <w:rPr>
          <w:rFonts w:ascii="Arial" w:hAnsi="Arial" w:cs="Arial"/>
          <w:sz w:val="22"/>
          <w:szCs w:val="22"/>
        </w:rPr>
      </w:pPr>
      <w:r w:rsidRPr="009B2EB5">
        <w:rPr>
          <w:rFonts w:ascii="Arial" w:hAnsi="Arial" w:cs="Arial"/>
          <w:sz w:val="22"/>
          <w:szCs w:val="22"/>
        </w:rPr>
        <w:t>Ministrstvo vodi tudi evidenco o izvajalcih usposabljanja. </w:t>
      </w:r>
    </w:p>
    <w:p w14:paraId="16ED7DC4" w14:textId="31CA0994" w:rsidR="00C860F3" w:rsidRPr="009B2EB5" w:rsidRDefault="00C860F3" w:rsidP="008B1D45">
      <w:pPr>
        <w:pStyle w:val="paragraph"/>
        <w:spacing w:before="240" w:beforeAutospacing="0" w:after="0" w:afterAutospacing="0"/>
        <w:textAlignment w:val="baseline"/>
        <w:rPr>
          <w:rStyle w:val="eop"/>
          <w:rFonts w:ascii="Arial" w:hAnsi="Arial" w:cs="Arial"/>
          <w:b/>
          <w:bCs/>
          <w:sz w:val="22"/>
          <w:szCs w:val="22"/>
        </w:rPr>
      </w:pPr>
      <w:r w:rsidRPr="009B2EB5">
        <w:rPr>
          <w:rStyle w:val="eop"/>
          <w:rFonts w:ascii="Arial" w:hAnsi="Arial" w:cs="Arial"/>
          <w:b/>
          <w:bCs/>
          <w:sz w:val="22"/>
          <w:szCs w:val="22"/>
        </w:rPr>
        <w:lastRenderedPageBreak/>
        <w:t xml:space="preserve">K </w:t>
      </w:r>
      <w:r w:rsidR="00975E79" w:rsidRPr="009B2EB5">
        <w:rPr>
          <w:rStyle w:val="eop"/>
          <w:rFonts w:ascii="Arial" w:hAnsi="Arial" w:cs="Arial"/>
          <w:b/>
          <w:bCs/>
          <w:sz w:val="22"/>
          <w:szCs w:val="22"/>
        </w:rPr>
        <w:t>100</w:t>
      </w:r>
      <w:r w:rsidRPr="009B2EB5">
        <w:rPr>
          <w:rStyle w:val="eop"/>
          <w:rFonts w:ascii="Arial" w:hAnsi="Arial" w:cs="Arial"/>
          <w:b/>
          <w:bCs/>
          <w:sz w:val="22"/>
          <w:szCs w:val="22"/>
        </w:rPr>
        <w:t xml:space="preserve">. členu </w:t>
      </w:r>
      <w:r w:rsidRPr="009B2EB5">
        <w:rPr>
          <w:rStyle w:val="normaltextrun"/>
          <w:rFonts w:ascii="Arial" w:hAnsi="Arial" w:cs="Arial"/>
          <w:b/>
          <w:bCs/>
          <w:sz w:val="22"/>
          <w:szCs w:val="22"/>
        </w:rPr>
        <w:t>(preizkus usposobljenosti in spričevalo)</w:t>
      </w:r>
    </w:p>
    <w:p w14:paraId="7C8D05E0" w14:textId="5322EC4B" w:rsidR="00C860F3" w:rsidRPr="009B2EB5" w:rsidRDefault="00C860F3" w:rsidP="008B1D45">
      <w:pPr>
        <w:pStyle w:val="paragraph"/>
        <w:spacing w:before="240" w:beforeAutospacing="0" w:after="0" w:afterAutospacing="0"/>
        <w:textAlignment w:val="baseline"/>
        <w:rPr>
          <w:rStyle w:val="eop"/>
          <w:rFonts w:ascii="Arial" w:hAnsi="Arial" w:cs="Arial"/>
          <w:sz w:val="22"/>
          <w:szCs w:val="22"/>
        </w:rPr>
      </w:pPr>
      <w:r w:rsidRPr="009B2EB5">
        <w:rPr>
          <w:rFonts w:ascii="Arial" w:hAnsi="Arial" w:cs="Arial"/>
          <w:sz w:val="22"/>
          <w:szCs w:val="22"/>
        </w:rPr>
        <w:t xml:space="preserve">V tem členu </w:t>
      </w:r>
      <w:r w:rsidR="00E342DF" w:rsidRPr="009B2EB5">
        <w:rPr>
          <w:rFonts w:ascii="Arial" w:hAnsi="Arial" w:cs="Arial"/>
          <w:sz w:val="22"/>
          <w:szCs w:val="22"/>
        </w:rPr>
        <w:t xml:space="preserve">predloga zakona </w:t>
      </w:r>
      <w:r w:rsidRPr="009B2EB5">
        <w:rPr>
          <w:rFonts w:ascii="Arial" w:hAnsi="Arial" w:cs="Arial"/>
          <w:sz w:val="22"/>
          <w:szCs w:val="22"/>
        </w:rPr>
        <w:t xml:space="preserve">je določena obveznost izvedbe preizkusa usposobljenosti in način izvedbe. Preizkus usposobljenosti lahko obsega teoretični in praktični del. Prevideno je, da se preizkus opravlja pred komisijo, pri čemer se v podzakonskem predpisu določi sestavo in pogoje za člane komisije. Po opravljenem preizkusu kandidat dobi spričevalo o uspešno opravljenem preizkusu usposobljenosti najkasneje v 15 dneh od dneva opravljanja preizkusa. Na </w:t>
      </w:r>
      <w:r w:rsidR="00F46F4C" w:rsidRPr="009B2EB5">
        <w:rPr>
          <w:rFonts w:ascii="Arial" w:hAnsi="Arial" w:cs="Arial"/>
          <w:sz w:val="22"/>
          <w:szCs w:val="22"/>
        </w:rPr>
        <w:t>v</w:t>
      </w:r>
      <w:r w:rsidRPr="009B2EB5">
        <w:rPr>
          <w:rFonts w:ascii="Arial" w:hAnsi="Arial" w:cs="Arial"/>
          <w:sz w:val="22"/>
          <w:szCs w:val="22"/>
        </w:rPr>
        <w:t>lado se prenese pooblastilo, da podrobnosti v zvezi z izvajanjem preizkusa usposobljenosti opredeli v podzakonskem predpisu. Ministrstvo vodi tudi evidenco oseb, ki imajo spričevalo. </w:t>
      </w:r>
    </w:p>
    <w:p w14:paraId="6C8A0DB8" w14:textId="44884B79" w:rsidR="00C860F3" w:rsidRPr="009B2EB5" w:rsidRDefault="00C860F3" w:rsidP="008B1D45">
      <w:pPr>
        <w:spacing w:before="240"/>
        <w:textAlignment w:val="baseline"/>
        <w:rPr>
          <w:rStyle w:val="eop"/>
          <w:rFonts w:ascii="Arial" w:hAnsi="Arial" w:cs="Arial"/>
          <w:b/>
          <w:bCs/>
        </w:rPr>
      </w:pPr>
      <w:r w:rsidRPr="009B2EB5">
        <w:rPr>
          <w:rStyle w:val="eop"/>
          <w:rFonts w:ascii="Arial" w:hAnsi="Arial" w:cs="Arial"/>
          <w:b/>
          <w:bCs/>
        </w:rPr>
        <w:t xml:space="preserve">K </w:t>
      </w:r>
      <w:r w:rsidR="00EB5102" w:rsidRPr="009B2EB5">
        <w:rPr>
          <w:rStyle w:val="eop"/>
          <w:rFonts w:ascii="Arial" w:hAnsi="Arial" w:cs="Arial"/>
          <w:b/>
          <w:bCs/>
        </w:rPr>
        <w:t>10</w:t>
      </w:r>
      <w:r w:rsidR="00975E79" w:rsidRPr="009B2EB5">
        <w:rPr>
          <w:rStyle w:val="eop"/>
          <w:rFonts w:ascii="Arial" w:hAnsi="Arial" w:cs="Arial"/>
          <w:b/>
          <w:bCs/>
        </w:rPr>
        <w:t>1</w:t>
      </w:r>
      <w:r w:rsidRPr="009B2EB5">
        <w:rPr>
          <w:rStyle w:val="eop"/>
          <w:rFonts w:ascii="Arial" w:hAnsi="Arial" w:cs="Arial"/>
          <w:b/>
          <w:bCs/>
        </w:rPr>
        <w:t xml:space="preserve">. členu </w:t>
      </w:r>
      <w:r w:rsidRPr="009B2EB5">
        <w:rPr>
          <w:rStyle w:val="normaltextrun"/>
          <w:rFonts w:ascii="Arial" w:hAnsi="Arial" w:cs="Arial"/>
          <w:b/>
          <w:bCs/>
        </w:rPr>
        <w:t>(stroški usposabljanja)</w:t>
      </w:r>
      <w:r w:rsidRPr="009B2EB5">
        <w:rPr>
          <w:rStyle w:val="eop"/>
          <w:rFonts w:ascii="Arial" w:hAnsi="Arial" w:cs="Arial"/>
          <w:b/>
          <w:bCs/>
        </w:rPr>
        <w:t> </w:t>
      </w:r>
    </w:p>
    <w:p w14:paraId="492763AC" w14:textId="5434A1BA" w:rsidR="00C860F3" w:rsidRPr="009B2EB5" w:rsidRDefault="00C860F3" w:rsidP="008B1D45">
      <w:pPr>
        <w:spacing w:before="240"/>
        <w:textAlignment w:val="baseline"/>
        <w:rPr>
          <w:rFonts w:ascii="Arial" w:eastAsia="Times New Roman" w:hAnsi="Arial" w:cs="Arial"/>
          <w:lang w:eastAsia="sl-SI"/>
        </w:rPr>
      </w:pPr>
      <w:r w:rsidRPr="009B2EB5">
        <w:rPr>
          <w:rFonts w:ascii="Arial" w:eastAsia="Times New Roman" w:hAnsi="Arial" w:cs="Arial"/>
          <w:lang w:eastAsia="sl-SI"/>
        </w:rPr>
        <w:t xml:space="preserve">V tem členu </w:t>
      </w:r>
      <w:r w:rsidR="00E342DF" w:rsidRPr="009B2EB5">
        <w:rPr>
          <w:rFonts w:ascii="Arial" w:eastAsia="Times New Roman" w:hAnsi="Arial" w:cs="Arial"/>
          <w:lang w:eastAsia="sl-SI"/>
        </w:rPr>
        <w:t xml:space="preserve">predloga zakona </w:t>
      </w:r>
      <w:r w:rsidRPr="009B2EB5">
        <w:rPr>
          <w:rFonts w:ascii="Arial" w:eastAsia="Times New Roman" w:hAnsi="Arial" w:cs="Arial"/>
          <w:lang w:eastAsia="sl-SI"/>
        </w:rPr>
        <w:t>je urejeno plačilo za usposabljanje, in sicer je določeno, da stroške usposabljanja in</w:t>
      </w:r>
      <w:r w:rsidR="00F46F4C" w:rsidRPr="009B2EB5">
        <w:rPr>
          <w:rFonts w:ascii="Arial" w:eastAsia="Times New Roman" w:hAnsi="Arial" w:cs="Arial"/>
          <w:lang w:eastAsia="sl-SI"/>
        </w:rPr>
        <w:t xml:space="preserve"> </w:t>
      </w:r>
      <w:r w:rsidRPr="009B2EB5">
        <w:rPr>
          <w:rFonts w:ascii="Arial" w:eastAsia="Times New Roman" w:hAnsi="Arial" w:cs="Arial"/>
          <w:lang w:eastAsia="sl-SI"/>
        </w:rPr>
        <w:t xml:space="preserve">preizkusa usposobljenosti krijejo kandidati neposredno izvajalcu usposabljanja. Ceno preizkusa usposobljenosti določi ministrstvo, medtem ko stroške usposabljanja določi izvajalec usposabljanja. Stroški so odvisni npr. tudi od tega ali gre le za teoretično ali tudi praktično usposabljanje. Podrobnosti v zvezi s stroški usposabljanja in preverjanja določi </w:t>
      </w:r>
      <w:r w:rsidR="00AB6A50" w:rsidRPr="009B2EB5">
        <w:rPr>
          <w:rFonts w:ascii="Arial" w:eastAsia="Times New Roman" w:hAnsi="Arial" w:cs="Arial"/>
          <w:lang w:eastAsia="sl-SI"/>
        </w:rPr>
        <w:t>v</w:t>
      </w:r>
      <w:r w:rsidRPr="009B2EB5">
        <w:rPr>
          <w:rFonts w:ascii="Arial" w:eastAsia="Times New Roman" w:hAnsi="Arial" w:cs="Arial"/>
          <w:lang w:eastAsia="sl-SI"/>
        </w:rPr>
        <w:t>lada v podzakonskem predpisu.</w:t>
      </w:r>
    </w:p>
    <w:p w14:paraId="578863DC" w14:textId="6FF9CDD5" w:rsidR="00F57D42" w:rsidRPr="009B2EB5" w:rsidRDefault="00C860F3" w:rsidP="008B1D45">
      <w:pPr>
        <w:spacing w:before="240"/>
        <w:textAlignment w:val="baseline"/>
        <w:rPr>
          <w:rFonts w:ascii="Arial" w:hAnsi="Arial" w:cs="Arial"/>
        </w:rPr>
      </w:pPr>
      <w:r w:rsidRPr="009B2EB5">
        <w:rPr>
          <w:rFonts w:ascii="Arial" w:hAnsi="Arial" w:cs="Arial"/>
          <w:b/>
          <w:bCs/>
        </w:rPr>
        <w:t xml:space="preserve">K </w:t>
      </w:r>
      <w:r w:rsidR="00911324" w:rsidRPr="009B2EB5">
        <w:rPr>
          <w:rFonts w:ascii="Arial" w:hAnsi="Arial" w:cs="Arial"/>
          <w:b/>
          <w:bCs/>
        </w:rPr>
        <w:t>10</w:t>
      </w:r>
      <w:r w:rsidR="00975E79" w:rsidRPr="009B2EB5">
        <w:rPr>
          <w:rFonts w:ascii="Arial" w:hAnsi="Arial" w:cs="Arial"/>
          <w:b/>
          <w:bCs/>
        </w:rPr>
        <w:t>2</w:t>
      </w:r>
      <w:r w:rsidRPr="009B2EB5">
        <w:rPr>
          <w:rFonts w:ascii="Arial" w:hAnsi="Arial" w:cs="Arial"/>
          <w:b/>
          <w:bCs/>
        </w:rPr>
        <w:t xml:space="preserve">. členu </w:t>
      </w:r>
      <w:r w:rsidRPr="009B2EB5">
        <w:rPr>
          <w:rStyle w:val="normaltextrun"/>
          <w:rFonts w:ascii="Arial" w:hAnsi="Arial" w:cs="Arial"/>
          <w:b/>
          <w:bCs/>
        </w:rPr>
        <w:t>(vpis v evidenco pooblaščenih podjetij)</w:t>
      </w:r>
      <w:r w:rsidRPr="009B2EB5">
        <w:rPr>
          <w:rStyle w:val="eop"/>
          <w:rFonts w:ascii="Arial" w:hAnsi="Arial" w:cs="Arial"/>
        </w:rPr>
        <w:t> </w:t>
      </w:r>
    </w:p>
    <w:p w14:paraId="12BFD719" w14:textId="2CA90112" w:rsidR="00B31C97" w:rsidRPr="009B2EB5" w:rsidRDefault="00C860F3" w:rsidP="008B1D45">
      <w:pPr>
        <w:spacing w:before="240"/>
        <w:textAlignment w:val="baseline"/>
        <w:rPr>
          <w:rStyle w:val="normaltextrun"/>
          <w:rFonts w:ascii="Arial" w:hAnsi="Arial" w:cs="Arial"/>
        </w:rPr>
      </w:pPr>
      <w:r w:rsidRPr="009B2EB5">
        <w:rPr>
          <w:rFonts w:ascii="Arial" w:hAnsi="Arial" w:cs="Arial"/>
        </w:rPr>
        <w:t xml:space="preserve">V tem členu </w:t>
      </w:r>
      <w:r w:rsidR="00E342DF" w:rsidRPr="009B2EB5">
        <w:rPr>
          <w:rFonts w:ascii="Arial" w:hAnsi="Arial" w:cs="Arial"/>
        </w:rPr>
        <w:t xml:space="preserve">predloga zakona </w:t>
      </w:r>
      <w:r w:rsidRPr="009B2EB5">
        <w:rPr>
          <w:rFonts w:ascii="Arial" w:hAnsi="Arial" w:cs="Arial"/>
        </w:rPr>
        <w:t xml:space="preserve">je opredeljena zahteva za </w:t>
      </w:r>
      <w:r w:rsidRPr="009B2EB5">
        <w:rPr>
          <w:rStyle w:val="normaltextrun"/>
          <w:rFonts w:ascii="Arial" w:hAnsi="Arial" w:cs="Arial"/>
        </w:rPr>
        <w:t xml:space="preserve">pravno osebo ali samostojnega podjetnika posameznika, da mora pridobiti potrdilo o vpisu v evidenco pooblaščenih podjetij, če opravlja dejavnosti nameščanja, vzdrževanja, popravila ali razgradnje nepremične opreme za hlajenje in klimatizacijo in toplotnih črpalk ali nepremične protipožarne opreme. Potrdilo izda ministrstvo na podlagi vloge, kateri vlagatelj priloži dokaze, da izpolnjuje vse pogoje za vpis v evidenco pooblaščenih podjetij. Pravno osebo ali samostojnega podjetnika posameznika, ki je pridobil potrdilo o vpisu v evidenco pooblaščenih podjetij, lahko ministrstvo z odločbo izbriše iz evidence. Vlada v podzakonskem predpisu podrobneje predpiše pogoje in način pridobitve potrdila ter kdaj in na kakšen način izvede izbris iz evidence. </w:t>
      </w:r>
      <w:r w:rsidRPr="009B2EB5">
        <w:rPr>
          <w:rFonts w:ascii="Arial" w:eastAsia="Times New Roman" w:hAnsi="Arial" w:cs="Arial"/>
          <w:lang w:eastAsia="sl-SI"/>
        </w:rPr>
        <w:t xml:space="preserve">Ministrstvo vodi evidenco </w:t>
      </w:r>
      <w:r w:rsidRPr="009B2EB5">
        <w:rPr>
          <w:rStyle w:val="normaltextrun"/>
          <w:rFonts w:ascii="Arial" w:hAnsi="Arial" w:cs="Arial"/>
        </w:rPr>
        <w:t>pravnih oseb in samostojnih podjetnikov posameznikov, ki imajo potrdilo kot seznam pooblaščenih podjetij, ki lahko opravljajo namestitev, vzdrževanje, popravilo ali razgradnjo nepremične opreme za hlajenje in klimatizacijo in toplotnih črpalk ali za nepremično protipožarno opremo.</w:t>
      </w:r>
    </w:p>
    <w:p w14:paraId="3E6E674C" w14:textId="6FA37BF1" w:rsidR="0031001A" w:rsidRPr="009B2EB5" w:rsidRDefault="00B31C97" w:rsidP="008B1D45">
      <w:pPr>
        <w:spacing w:before="240"/>
        <w:textAlignment w:val="baseline"/>
        <w:rPr>
          <w:rFonts w:ascii="Arial" w:hAnsi="Arial" w:cs="Arial"/>
          <w:b/>
          <w:bCs/>
        </w:rPr>
      </w:pPr>
      <w:bookmarkStart w:id="124" w:name="_Hlk158988449"/>
      <w:r w:rsidRPr="009B2EB5">
        <w:rPr>
          <w:rStyle w:val="normaltextrun"/>
          <w:rFonts w:ascii="Arial" w:hAnsi="Arial" w:cs="Arial"/>
          <w:b/>
          <w:bCs/>
        </w:rPr>
        <w:t xml:space="preserve">K </w:t>
      </w:r>
      <w:r w:rsidR="00911324" w:rsidRPr="009B2EB5">
        <w:rPr>
          <w:rStyle w:val="normaltextrun"/>
          <w:rFonts w:ascii="Arial" w:hAnsi="Arial" w:cs="Arial"/>
          <w:b/>
          <w:bCs/>
        </w:rPr>
        <w:t>10</w:t>
      </w:r>
      <w:r w:rsidR="00975E79" w:rsidRPr="009B2EB5">
        <w:rPr>
          <w:rStyle w:val="normaltextrun"/>
          <w:rFonts w:ascii="Arial" w:hAnsi="Arial" w:cs="Arial"/>
          <w:b/>
          <w:bCs/>
        </w:rPr>
        <w:t>3</w:t>
      </w:r>
      <w:r w:rsidRPr="009B2EB5">
        <w:rPr>
          <w:rStyle w:val="normaltextrun"/>
          <w:rFonts w:ascii="Arial" w:hAnsi="Arial" w:cs="Arial"/>
          <w:b/>
          <w:bCs/>
        </w:rPr>
        <w:t xml:space="preserve">. členu </w:t>
      </w:r>
      <w:r w:rsidR="00F44CC0" w:rsidRPr="009B2EB5">
        <w:rPr>
          <w:rFonts w:ascii="Arial" w:hAnsi="Arial" w:cs="Arial"/>
          <w:b/>
          <w:bCs/>
        </w:rPr>
        <w:t>(</w:t>
      </w:r>
      <w:r w:rsidR="002B39F8" w:rsidRPr="009B2EB5">
        <w:rPr>
          <w:rFonts w:ascii="Arial" w:hAnsi="Arial" w:cs="Arial"/>
          <w:b/>
          <w:bCs/>
        </w:rPr>
        <w:t>zmanjšanje intenzivnosti toplogrednih plinov v prometnem sektorju)</w:t>
      </w:r>
    </w:p>
    <w:p w14:paraId="23FCF976" w14:textId="42951D8D" w:rsidR="00975E79" w:rsidRPr="009B2EB5" w:rsidRDefault="002B39F8" w:rsidP="008B1D45">
      <w:pPr>
        <w:spacing w:before="240"/>
        <w:textAlignment w:val="baseline"/>
        <w:rPr>
          <w:rFonts w:ascii="Arial" w:hAnsi="Arial" w:cs="Arial"/>
        </w:rPr>
      </w:pPr>
      <w:r w:rsidRPr="009B2EB5">
        <w:rPr>
          <w:rFonts w:ascii="Arial" w:hAnsi="Arial" w:cs="Arial"/>
        </w:rPr>
        <w:t>Direktiva (EU) 2023/2413 predpisuje horizontalno obveznost zmanjšanja intenzivnosti toplogrednih plinov v življenjskem ciklu goriv za vse države članice. Za prometni sektor znaša ta obveznost vsaj 14,5</w:t>
      </w:r>
      <w:r w:rsidR="009722C3" w:rsidRPr="009B2EB5">
        <w:rPr>
          <w:rFonts w:ascii="Arial" w:hAnsi="Arial" w:cs="Arial"/>
        </w:rPr>
        <w:t xml:space="preserve"> odstotkov</w:t>
      </w:r>
      <w:r w:rsidRPr="009B2EB5">
        <w:rPr>
          <w:rFonts w:ascii="Arial" w:hAnsi="Arial" w:cs="Arial"/>
        </w:rPr>
        <w:t xml:space="preserve"> v primerjavi z izhodiščnim standardom. Izhodiščni standard se nanaša na leto 2010 in bo podrobneje določen v posodobljeni Uredbi o trajnostnih merilih za </w:t>
      </w:r>
      <w:proofErr w:type="spellStart"/>
      <w:r w:rsidRPr="009B2EB5">
        <w:rPr>
          <w:rFonts w:ascii="Arial" w:hAnsi="Arial" w:cs="Arial"/>
        </w:rPr>
        <w:t>biogoriva</w:t>
      </w:r>
      <w:proofErr w:type="spellEnd"/>
      <w:r w:rsidRPr="009B2EB5">
        <w:rPr>
          <w:rFonts w:ascii="Arial" w:hAnsi="Arial" w:cs="Arial"/>
        </w:rPr>
        <w:t>, ki bo imela podlago v tem zakonu (v nadalj</w:t>
      </w:r>
      <w:r w:rsidR="001002AE" w:rsidRPr="009B2EB5">
        <w:rPr>
          <w:rFonts w:ascii="Arial" w:hAnsi="Arial" w:cs="Arial"/>
        </w:rPr>
        <w:t>njem besedilu</w:t>
      </w:r>
      <w:r w:rsidRPr="009B2EB5">
        <w:rPr>
          <w:rFonts w:ascii="Arial" w:hAnsi="Arial" w:cs="Arial"/>
        </w:rPr>
        <w:t xml:space="preserve">: nova Uredba o </w:t>
      </w:r>
      <w:proofErr w:type="spellStart"/>
      <w:r w:rsidRPr="009B2EB5">
        <w:rPr>
          <w:rFonts w:ascii="Arial" w:hAnsi="Arial" w:cs="Arial"/>
        </w:rPr>
        <w:t>biogorivih</w:t>
      </w:r>
      <w:proofErr w:type="spellEnd"/>
      <w:r w:rsidRPr="009B2EB5">
        <w:rPr>
          <w:rFonts w:ascii="Arial" w:hAnsi="Arial" w:cs="Arial"/>
        </w:rPr>
        <w:t xml:space="preserve">).  </w:t>
      </w:r>
    </w:p>
    <w:p w14:paraId="31D999A4" w14:textId="77777777" w:rsidR="00DE5E5B" w:rsidRPr="009B2EB5" w:rsidRDefault="00DE5E5B" w:rsidP="008B1D45">
      <w:pPr>
        <w:spacing w:before="240"/>
        <w:textAlignment w:val="baseline"/>
        <w:rPr>
          <w:rFonts w:ascii="Arial" w:hAnsi="Arial" w:cs="Arial"/>
        </w:rPr>
      </w:pPr>
    </w:p>
    <w:p w14:paraId="52BCC87B" w14:textId="106CF53F" w:rsidR="00F44CC0" w:rsidRPr="009B2EB5" w:rsidRDefault="00F44CC0" w:rsidP="008B1D45">
      <w:pPr>
        <w:spacing w:before="240"/>
        <w:contextualSpacing/>
        <w:rPr>
          <w:rStyle w:val="normaltextrun"/>
          <w:rFonts w:ascii="Arial" w:hAnsi="Arial" w:cs="Arial"/>
        </w:rPr>
      </w:pPr>
      <w:proofErr w:type="spellStart"/>
      <w:r w:rsidRPr="009B2EB5">
        <w:rPr>
          <w:rFonts w:ascii="Arial" w:hAnsi="Arial" w:cs="Arial"/>
        </w:rPr>
        <w:t>Novelacija</w:t>
      </w:r>
      <w:proofErr w:type="spellEnd"/>
      <w:r w:rsidRPr="009B2EB5">
        <w:rPr>
          <w:rFonts w:ascii="Arial" w:hAnsi="Arial" w:cs="Arial"/>
        </w:rPr>
        <w:t xml:space="preserve"> Direktive 2018/2001 predpisuje horizontalno obveznost zmanjšanja intenzivnosti toplogrednih plinov v življenjskem ciklu goriv za vse države članice. Da bi se goriva upoštevala za doseganje nacionalnih ciljev glede zmanjšanja emisij toplogrednih plinov, morajo izpolnjevati trajnostna merila. Za vse vrste goriv, ki izpolnjujejo trajnostna merila, morajo biti določena merila in metodologija, ki omogoča izračun prihrankov emisij toplogrednih plinov. Izpolnjevanje trajnostnih meril je potrebno dokazati z nacionalno ali mednarodno veljavnimi dokumenti, zato je v tem členu določeno, da vlada podrobneje predpiše način verificiranja izpolnjevanja trajnostnih meril za pogonska </w:t>
      </w:r>
      <w:proofErr w:type="spellStart"/>
      <w:r w:rsidRPr="009B2EB5">
        <w:rPr>
          <w:rFonts w:ascii="Arial" w:hAnsi="Arial" w:cs="Arial"/>
        </w:rPr>
        <w:t>biogoriva</w:t>
      </w:r>
      <w:proofErr w:type="spellEnd"/>
      <w:r w:rsidRPr="009B2EB5">
        <w:rPr>
          <w:rFonts w:ascii="Arial" w:hAnsi="Arial" w:cs="Arial"/>
        </w:rPr>
        <w:t xml:space="preserve">, druga tekoča </w:t>
      </w:r>
      <w:proofErr w:type="spellStart"/>
      <w:r w:rsidRPr="009B2EB5">
        <w:rPr>
          <w:rFonts w:ascii="Arial" w:hAnsi="Arial" w:cs="Arial"/>
        </w:rPr>
        <w:t>biogoriva</w:t>
      </w:r>
      <w:proofErr w:type="spellEnd"/>
      <w:r w:rsidRPr="009B2EB5">
        <w:rPr>
          <w:rFonts w:ascii="Arial" w:hAnsi="Arial" w:cs="Arial"/>
        </w:rPr>
        <w:t xml:space="preserve">, </w:t>
      </w:r>
      <w:proofErr w:type="spellStart"/>
      <w:r w:rsidRPr="009B2EB5">
        <w:rPr>
          <w:rFonts w:ascii="Arial" w:hAnsi="Arial" w:cs="Arial"/>
        </w:rPr>
        <w:t>biomasna</w:t>
      </w:r>
      <w:proofErr w:type="spellEnd"/>
      <w:r w:rsidRPr="009B2EB5">
        <w:rPr>
          <w:rFonts w:ascii="Arial" w:hAnsi="Arial" w:cs="Arial"/>
        </w:rPr>
        <w:t xml:space="preserve"> goriva, električno energijo iz </w:t>
      </w:r>
      <w:proofErr w:type="spellStart"/>
      <w:r w:rsidRPr="009B2EB5">
        <w:rPr>
          <w:rFonts w:ascii="Arial" w:hAnsi="Arial" w:cs="Arial"/>
        </w:rPr>
        <w:t>biomasnih</w:t>
      </w:r>
      <w:proofErr w:type="spellEnd"/>
      <w:r w:rsidRPr="009B2EB5">
        <w:rPr>
          <w:rFonts w:ascii="Arial" w:hAnsi="Arial" w:cs="Arial"/>
        </w:rPr>
        <w:t xml:space="preserve"> goriv, reciklirana </w:t>
      </w:r>
      <w:proofErr w:type="spellStart"/>
      <w:r w:rsidRPr="009B2EB5">
        <w:rPr>
          <w:rFonts w:ascii="Arial" w:hAnsi="Arial" w:cs="Arial"/>
        </w:rPr>
        <w:t>ogljična</w:t>
      </w:r>
      <w:proofErr w:type="spellEnd"/>
      <w:r w:rsidRPr="009B2EB5">
        <w:rPr>
          <w:rFonts w:ascii="Arial" w:hAnsi="Arial" w:cs="Arial"/>
        </w:rPr>
        <w:t xml:space="preserve"> goriva ter tekoča in plinasta goriva iz obnovljivih virov nebiološkega izvora.</w:t>
      </w:r>
    </w:p>
    <w:p w14:paraId="57CA4796" w14:textId="44C23587" w:rsidR="008C3590" w:rsidRPr="009B2EB5" w:rsidRDefault="00B31C97" w:rsidP="008B1D45">
      <w:pPr>
        <w:pStyle w:val="Odstavekseznama"/>
        <w:spacing w:before="240"/>
        <w:ind w:left="0"/>
        <w:rPr>
          <w:rFonts w:ascii="Arial" w:hAnsi="Arial" w:cs="Arial"/>
          <w:b/>
          <w:bCs/>
        </w:rPr>
      </w:pPr>
      <w:r w:rsidRPr="009B2EB5">
        <w:rPr>
          <w:rStyle w:val="normaltextrun"/>
          <w:rFonts w:ascii="Arial" w:hAnsi="Arial" w:cs="Arial"/>
          <w:b/>
          <w:bCs/>
        </w:rPr>
        <w:lastRenderedPageBreak/>
        <w:t xml:space="preserve">K </w:t>
      </w:r>
      <w:r w:rsidR="00911324" w:rsidRPr="009B2EB5">
        <w:rPr>
          <w:rStyle w:val="normaltextrun"/>
          <w:rFonts w:ascii="Arial" w:hAnsi="Arial" w:cs="Arial"/>
          <w:b/>
          <w:bCs/>
        </w:rPr>
        <w:t>10</w:t>
      </w:r>
      <w:r w:rsidR="00975E79" w:rsidRPr="009B2EB5">
        <w:rPr>
          <w:rStyle w:val="normaltextrun"/>
          <w:rFonts w:ascii="Arial" w:hAnsi="Arial" w:cs="Arial"/>
          <w:b/>
          <w:bCs/>
        </w:rPr>
        <w:t>4</w:t>
      </w:r>
      <w:r w:rsidRPr="009B2EB5">
        <w:rPr>
          <w:rStyle w:val="normaltextrun"/>
          <w:rFonts w:ascii="Arial" w:hAnsi="Arial" w:cs="Arial"/>
          <w:b/>
          <w:bCs/>
        </w:rPr>
        <w:t>. členu</w:t>
      </w:r>
      <w:r w:rsidR="008C3590" w:rsidRPr="009B2EB5">
        <w:rPr>
          <w:rFonts w:ascii="Arial" w:hAnsi="Arial" w:cs="Arial"/>
          <w:b/>
          <w:bCs/>
        </w:rPr>
        <w:t xml:space="preserve"> (</w:t>
      </w:r>
      <w:r w:rsidR="009559DF" w:rsidRPr="009B2EB5">
        <w:rPr>
          <w:rFonts w:ascii="Arial" w:hAnsi="Arial" w:cs="Arial"/>
          <w:b/>
          <w:bCs/>
        </w:rPr>
        <w:t>trajnostna merila, merila za prihranek emisij toplogrednih plinov in metodologija za izračun prihranka emisije toplogrednih plinov</w:t>
      </w:r>
      <w:r w:rsidR="008C3590" w:rsidRPr="009B2EB5">
        <w:rPr>
          <w:rFonts w:ascii="Arial" w:hAnsi="Arial" w:cs="Arial"/>
          <w:b/>
          <w:bCs/>
        </w:rPr>
        <w:t>)</w:t>
      </w:r>
    </w:p>
    <w:p w14:paraId="60297A3F" w14:textId="4231BD9C" w:rsidR="009559DF" w:rsidRPr="009B2EB5" w:rsidRDefault="009559DF" w:rsidP="008B1D45">
      <w:pPr>
        <w:spacing w:before="240"/>
        <w:rPr>
          <w:rFonts w:ascii="Arial" w:hAnsi="Arial" w:cs="Arial"/>
        </w:rPr>
      </w:pPr>
      <w:r w:rsidRPr="009B2EB5">
        <w:rPr>
          <w:rFonts w:ascii="Arial" w:hAnsi="Arial" w:cs="Arial"/>
        </w:rPr>
        <w:t xml:space="preserve">Da bi se goriva lahko štela za </w:t>
      </w:r>
      <w:proofErr w:type="spellStart"/>
      <w:r w:rsidRPr="009B2EB5">
        <w:rPr>
          <w:rFonts w:ascii="Arial" w:hAnsi="Arial" w:cs="Arial"/>
        </w:rPr>
        <w:t>biogoriva</w:t>
      </w:r>
      <w:proofErr w:type="spellEnd"/>
      <w:r w:rsidRPr="009B2EB5">
        <w:rPr>
          <w:rFonts w:ascii="Arial" w:hAnsi="Arial" w:cs="Arial"/>
        </w:rPr>
        <w:t xml:space="preserve"> in kot taka upoštevala za doseganje nacionalnih ciljev glede zmanjšanja emisij toplogrednih plinov v prometu in za poročanje evropski komisiji o tem, morajo izpolnjevati trajnostna merila in merila za prihranek emisij toplogrednih plinov</w:t>
      </w:r>
      <w:r w:rsidR="00BF38BC" w:rsidRPr="009B2EB5">
        <w:rPr>
          <w:rFonts w:ascii="Arial" w:hAnsi="Arial" w:cs="Arial"/>
        </w:rPr>
        <w:t xml:space="preserve">, </w:t>
      </w:r>
      <w:r w:rsidRPr="009B2EB5">
        <w:rPr>
          <w:rFonts w:ascii="Arial" w:hAnsi="Arial" w:cs="Arial"/>
        </w:rPr>
        <w:t xml:space="preserve">če želimo izračunati zmanjšanje emisij, pa moramo uporabiti enotno metodologijo. </w:t>
      </w:r>
    </w:p>
    <w:p w14:paraId="6BD9C3F3" w14:textId="7EC9FA17" w:rsidR="009559DF" w:rsidRPr="009B2EB5" w:rsidRDefault="009559DF" w:rsidP="008B1D45">
      <w:pPr>
        <w:spacing w:before="240"/>
        <w:rPr>
          <w:rFonts w:ascii="Arial" w:hAnsi="Arial" w:cs="Arial"/>
        </w:rPr>
      </w:pPr>
      <w:r w:rsidRPr="009B2EB5">
        <w:rPr>
          <w:rFonts w:ascii="Arial" w:hAnsi="Arial" w:cs="Arial"/>
        </w:rPr>
        <w:t xml:space="preserve">Trajnostna merila za </w:t>
      </w:r>
      <w:proofErr w:type="spellStart"/>
      <w:r w:rsidRPr="009B2EB5">
        <w:rPr>
          <w:rFonts w:ascii="Arial" w:hAnsi="Arial" w:cs="Arial"/>
        </w:rPr>
        <w:t>biogoriva</w:t>
      </w:r>
      <w:proofErr w:type="spellEnd"/>
      <w:r w:rsidRPr="009B2EB5">
        <w:rPr>
          <w:rFonts w:ascii="Arial" w:hAnsi="Arial" w:cs="Arial"/>
        </w:rPr>
        <w:t xml:space="preserve"> in merila za prihranek emisij toplogrednih plinov se sicer uporabljajo tudi za druge namene, ki jih obravnavajo drugi predpisi s področja energije in tudi za ETS.  </w:t>
      </w:r>
    </w:p>
    <w:p w14:paraId="3E4D650F" w14:textId="2498740C" w:rsidR="009559DF" w:rsidRPr="009B2EB5" w:rsidRDefault="009559DF" w:rsidP="008B1D45">
      <w:pPr>
        <w:spacing w:before="240"/>
        <w:rPr>
          <w:rFonts w:ascii="Arial" w:hAnsi="Arial" w:cs="Arial"/>
        </w:rPr>
      </w:pPr>
      <w:r w:rsidRPr="009B2EB5">
        <w:rPr>
          <w:rFonts w:ascii="Arial" w:hAnsi="Arial" w:cs="Arial"/>
        </w:rPr>
        <w:t xml:space="preserve">Nova Uredba o </w:t>
      </w:r>
      <w:proofErr w:type="spellStart"/>
      <w:r w:rsidRPr="009B2EB5">
        <w:rPr>
          <w:rFonts w:ascii="Arial" w:hAnsi="Arial" w:cs="Arial"/>
        </w:rPr>
        <w:t>biogorivih</w:t>
      </w:r>
      <w:proofErr w:type="spellEnd"/>
      <w:r w:rsidRPr="009B2EB5">
        <w:rPr>
          <w:rFonts w:ascii="Arial" w:hAnsi="Arial" w:cs="Arial"/>
        </w:rPr>
        <w:t xml:space="preserve"> bo natančno opisala trajnostna merila in merila za prihranek emisij toplogrednih plinov, enotna metodologija za izračun prihrankov emisij toplogrednih plinov pa bo podrobno predstavljena v novem Pravilniku o metodologiji za izračun prihranka emisij toplogrednih plinov zaradi uporabe </w:t>
      </w:r>
      <w:proofErr w:type="spellStart"/>
      <w:r w:rsidRPr="009B2EB5">
        <w:rPr>
          <w:rFonts w:ascii="Arial" w:hAnsi="Arial" w:cs="Arial"/>
        </w:rPr>
        <w:t>biogoriv</w:t>
      </w:r>
      <w:proofErr w:type="spellEnd"/>
      <w:r w:rsidRPr="009B2EB5">
        <w:rPr>
          <w:rFonts w:ascii="Arial" w:hAnsi="Arial" w:cs="Arial"/>
        </w:rPr>
        <w:t>, v nadalj</w:t>
      </w:r>
      <w:r w:rsidR="001002AE" w:rsidRPr="009B2EB5">
        <w:rPr>
          <w:rFonts w:ascii="Arial" w:hAnsi="Arial" w:cs="Arial"/>
        </w:rPr>
        <w:t>njem besedilu</w:t>
      </w:r>
      <w:r w:rsidRPr="009B2EB5">
        <w:rPr>
          <w:rFonts w:ascii="Arial" w:hAnsi="Arial" w:cs="Arial"/>
        </w:rPr>
        <w:t xml:space="preserve">: nov Pravilnik o </w:t>
      </w:r>
      <w:proofErr w:type="spellStart"/>
      <w:r w:rsidRPr="009B2EB5">
        <w:rPr>
          <w:rFonts w:ascii="Arial" w:hAnsi="Arial" w:cs="Arial"/>
        </w:rPr>
        <w:t>biogorivih</w:t>
      </w:r>
      <w:proofErr w:type="spellEnd"/>
      <w:r w:rsidRPr="009B2EB5">
        <w:rPr>
          <w:rFonts w:ascii="Arial" w:hAnsi="Arial" w:cs="Arial"/>
        </w:rPr>
        <w:t>.</w:t>
      </w:r>
    </w:p>
    <w:p w14:paraId="166E6CC2" w14:textId="6A46E2EE" w:rsidR="009559DF" w:rsidRPr="009B2EB5" w:rsidRDefault="009559DF" w:rsidP="008B1D45">
      <w:pPr>
        <w:spacing w:before="240"/>
        <w:rPr>
          <w:rFonts w:ascii="Arial" w:hAnsi="Arial" w:cs="Arial"/>
        </w:rPr>
      </w:pPr>
      <w:r w:rsidRPr="009B2EB5">
        <w:rPr>
          <w:rFonts w:ascii="Arial" w:hAnsi="Arial" w:cs="Arial"/>
        </w:rPr>
        <w:t xml:space="preserve">Izpolnjevanje trajnostnih meril in meril za prihranek emisij toplogrednih plinov je potrebno dokazati z nacionalno ali mednarodno veljavnimi dokumenti, ki morajo biti certificirani in preverjeni. Način dokazovanja, vključno s pogoji za izdajo in odvzem pooblastil s tega področja bo podrobneje določen v novi Uredbi o </w:t>
      </w:r>
      <w:proofErr w:type="spellStart"/>
      <w:r w:rsidRPr="009B2EB5">
        <w:rPr>
          <w:rFonts w:ascii="Arial" w:hAnsi="Arial" w:cs="Arial"/>
        </w:rPr>
        <w:t>biogorivih</w:t>
      </w:r>
      <w:proofErr w:type="spellEnd"/>
      <w:r w:rsidRPr="009B2EB5">
        <w:rPr>
          <w:rFonts w:ascii="Arial" w:hAnsi="Arial" w:cs="Arial"/>
        </w:rPr>
        <w:t>.</w:t>
      </w:r>
    </w:p>
    <w:p w14:paraId="0035D0D9" w14:textId="77777777" w:rsidR="009559DF" w:rsidRPr="009B2EB5" w:rsidRDefault="009559DF" w:rsidP="008B1D45">
      <w:pPr>
        <w:spacing w:before="240"/>
        <w:rPr>
          <w:rFonts w:ascii="Arial" w:hAnsi="Arial" w:cs="Arial"/>
        </w:rPr>
      </w:pPr>
      <w:r w:rsidRPr="009B2EB5">
        <w:rPr>
          <w:rFonts w:ascii="Arial" w:hAnsi="Arial" w:cs="Arial"/>
        </w:rPr>
        <w:t xml:space="preserve">Za nekatera goriva veljajo izjeme, in sicer se za pogonska </w:t>
      </w:r>
      <w:proofErr w:type="spellStart"/>
      <w:r w:rsidRPr="009B2EB5">
        <w:rPr>
          <w:rFonts w:ascii="Arial" w:hAnsi="Arial" w:cs="Arial"/>
        </w:rPr>
        <w:t>biogoriva</w:t>
      </w:r>
      <w:proofErr w:type="spellEnd"/>
      <w:r w:rsidRPr="009B2EB5">
        <w:rPr>
          <w:rFonts w:ascii="Arial" w:hAnsi="Arial" w:cs="Arial"/>
        </w:rPr>
        <w:t xml:space="preserve">, druga tekoča </w:t>
      </w:r>
      <w:proofErr w:type="spellStart"/>
      <w:r w:rsidRPr="009B2EB5">
        <w:rPr>
          <w:rFonts w:ascii="Arial" w:hAnsi="Arial" w:cs="Arial"/>
        </w:rPr>
        <w:t>biogoriva</w:t>
      </w:r>
      <w:proofErr w:type="spellEnd"/>
      <w:r w:rsidRPr="009B2EB5">
        <w:rPr>
          <w:rFonts w:ascii="Arial" w:hAnsi="Arial" w:cs="Arial"/>
        </w:rPr>
        <w:t xml:space="preserve"> ali </w:t>
      </w:r>
      <w:proofErr w:type="spellStart"/>
      <w:r w:rsidRPr="009B2EB5">
        <w:rPr>
          <w:rFonts w:ascii="Arial" w:hAnsi="Arial" w:cs="Arial"/>
        </w:rPr>
        <w:t>biomasna</w:t>
      </w:r>
      <w:proofErr w:type="spellEnd"/>
      <w:r w:rsidRPr="009B2EB5">
        <w:rPr>
          <w:rFonts w:ascii="Arial" w:hAnsi="Arial" w:cs="Arial"/>
        </w:rPr>
        <w:t xml:space="preserve"> goriva, če so pridobljena iz odpadkov in ostankov, razen ostankov iz kmetijstva, akvakulture, ribištva in gozdarstva, uporablja samo merila za prihranek emisije toplogrednih plinov, medtem ko se za električno energijo in energijo za ogrevanje in hlajenje, ki je proizvedena iz trdnih komunalnih odpadkov, meril za prihranek emisij toplogrednih plinov ne uporablja. </w:t>
      </w:r>
    </w:p>
    <w:p w14:paraId="7E1A92E0" w14:textId="7B5A09A0" w:rsidR="00B31C97" w:rsidRPr="009B2EB5" w:rsidRDefault="009559DF" w:rsidP="008B1D45">
      <w:pPr>
        <w:spacing w:before="240"/>
        <w:rPr>
          <w:rStyle w:val="normaltextrun"/>
          <w:rFonts w:ascii="Arial" w:hAnsi="Arial" w:cs="Arial"/>
        </w:rPr>
      </w:pPr>
      <w:r w:rsidRPr="009B2EB5">
        <w:rPr>
          <w:rFonts w:ascii="Arial" w:hAnsi="Arial" w:cs="Arial"/>
        </w:rPr>
        <w:t xml:space="preserve">Za nekatera </w:t>
      </w:r>
      <w:proofErr w:type="spellStart"/>
      <w:r w:rsidRPr="009B2EB5">
        <w:rPr>
          <w:rFonts w:ascii="Arial" w:hAnsi="Arial" w:cs="Arial"/>
        </w:rPr>
        <w:t>biogoriva</w:t>
      </w:r>
      <w:proofErr w:type="spellEnd"/>
      <w:r w:rsidRPr="009B2EB5">
        <w:rPr>
          <w:rFonts w:ascii="Arial" w:hAnsi="Arial" w:cs="Arial"/>
        </w:rPr>
        <w:t xml:space="preserve"> veljajo tudi dodatne zahteve, energijo iz obnovljivih goriv nebiološkega izvora in energijo, pridobljeno iz recikliranih </w:t>
      </w:r>
      <w:proofErr w:type="spellStart"/>
      <w:r w:rsidRPr="009B2EB5">
        <w:rPr>
          <w:rFonts w:ascii="Arial" w:hAnsi="Arial" w:cs="Arial"/>
        </w:rPr>
        <w:t>ogljičnih</w:t>
      </w:r>
      <w:proofErr w:type="spellEnd"/>
      <w:r w:rsidRPr="009B2EB5">
        <w:rPr>
          <w:rFonts w:ascii="Arial" w:hAnsi="Arial" w:cs="Arial"/>
        </w:rPr>
        <w:t xml:space="preserve"> goriv, ki izpolnjujeta trajnostna merila in merila za prihranek emisij toplogrednih plinov se lahko upošteva za doseganje nacionalnih ciljev le, če je prihranek emisij zaradi teh goriv vsaj 70</w:t>
      </w:r>
      <w:r w:rsidR="00480BA7" w:rsidRPr="009B2EB5">
        <w:rPr>
          <w:rFonts w:ascii="Arial" w:hAnsi="Arial" w:cs="Arial"/>
        </w:rPr>
        <w:t xml:space="preserve"> </w:t>
      </w:r>
      <w:r w:rsidR="009722C3" w:rsidRPr="009B2EB5">
        <w:rPr>
          <w:rFonts w:ascii="Arial" w:hAnsi="Arial" w:cs="Arial"/>
        </w:rPr>
        <w:t>odstotkov</w:t>
      </w:r>
      <w:r w:rsidRPr="009B2EB5">
        <w:rPr>
          <w:rFonts w:ascii="Arial" w:hAnsi="Arial" w:cs="Arial"/>
        </w:rPr>
        <w:t>.</w:t>
      </w:r>
    </w:p>
    <w:p w14:paraId="4F87EF05" w14:textId="483D6B79" w:rsidR="005B681D" w:rsidRPr="009B2EB5" w:rsidRDefault="00B31C97" w:rsidP="008B1D45">
      <w:pPr>
        <w:spacing w:before="240"/>
        <w:textAlignment w:val="baseline"/>
        <w:rPr>
          <w:rFonts w:ascii="Arial" w:hAnsi="Arial" w:cs="Arial"/>
          <w:b/>
          <w:bCs/>
        </w:rPr>
      </w:pPr>
      <w:r w:rsidRPr="009B2EB5">
        <w:rPr>
          <w:rStyle w:val="normaltextrun"/>
          <w:rFonts w:ascii="Arial" w:hAnsi="Arial" w:cs="Arial"/>
          <w:b/>
          <w:bCs/>
        </w:rPr>
        <w:t xml:space="preserve">K </w:t>
      </w:r>
      <w:r w:rsidR="00911324" w:rsidRPr="009B2EB5">
        <w:rPr>
          <w:rStyle w:val="normaltextrun"/>
          <w:rFonts w:ascii="Arial" w:hAnsi="Arial" w:cs="Arial"/>
          <w:b/>
          <w:bCs/>
        </w:rPr>
        <w:t>1</w:t>
      </w:r>
      <w:r w:rsidR="002D2CF5" w:rsidRPr="009B2EB5">
        <w:rPr>
          <w:rStyle w:val="normaltextrun"/>
          <w:rFonts w:ascii="Arial" w:hAnsi="Arial" w:cs="Arial"/>
          <w:b/>
          <w:bCs/>
        </w:rPr>
        <w:t>0</w:t>
      </w:r>
      <w:r w:rsidR="00975E79" w:rsidRPr="009B2EB5">
        <w:rPr>
          <w:rStyle w:val="normaltextrun"/>
          <w:rFonts w:ascii="Arial" w:hAnsi="Arial" w:cs="Arial"/>
          <w:b/>
          <w:bCs/>
        </w:rPr>
        <w:t>5</w:t>
      </w:r>
      <w:r w:rsidRPr="009B2EB5">
        <w:rPr>
          <w:rStyle w:val="normaltextrun"/>
          <w:rFonts w:ascii="Arial" w:hAnsi="Arial" w:cs="Arial"/>
          <w:b/>
          <w:bCs/>
        </w:rPr>
        <w:t>. členu</w:t>
      </w:r>
      <w:r w:rsidR="008C3590" w:rsidRPr="009B2EB5">
        <w:rPr>
          <w:rStyle w:val="normaltextrun"/>
          <w:rFonts w:ascii="Arial" w:hAnsi="Arial" w:cs="Arial"/>
          <w:b/>
          <w:bCs/>
        </w:rPr>
        <w:t xml:space="preserve"> </w:t>
      </w:r>
      <w:r w:rsidR="005B681D" w:rsidRPr="009B2EB5">
        <w:rPr>
          <w:rFonts w:ascii="Arial" w:hAnsi="Arial" w:cs="Arial"/>
          <w:b/>
          <w:bCs/>
        </w:rPr>
        <w:t>(obveščanje javnosti</w:t>
      </w:r>
      <w:r w:rsidR="008C3590" w:rsidRPr="009B2EB5">
        <w:rPr>
          <w:rFonts w:ascii="Arial" w:hAnsi="Arial" w:cs="Arial"/>
          <w:b/>
          <w:bCs/>
        </w:rPr>
        <w:t>)</w:t>
      </w:r>
    </w:p>
    <w:p w14:paraId="62814ED1" w14:textId="1ED9B4A8" w:rsidR="00F57D42" w:rsidRPr="009B2EB5" w:rsidRDefault="005B681D" w:rsidP="008B1D45">
      <w:pPr>
        <w:spacing w:before="240"/>
        <w:textAlignment w:val="baseline"/>
        <w:rPr>
          <w:rStyle w:val="normaltextrun"/>
          <w:rFonts w:ascii="Arial" w:hAnsi="Arial" w:cs="Arial"/>
        </w:rPr>
      </w:pPr>
      <w:r w:rsidRPr="009B2EB5">
        <w:rPr>
          <w:rFonts w:ascii="Arial" w:hAnsi="Arial" w:cs="Arial"/>
        </w:rPr>
        <w:t xml:space="preserve">Direktiva (EU) 2023/2413 med drugim zahteva tudi, da se javnosti omogoči pregled nad geografskim izvorom surovin za </w:t>
      </w:r>
      <w:proofErr w:type="spellStart"/>
      <w:r w:rsidRPr="009B2EB5">
        <w:rPr>
          <w:rFonts w:ascii="Arial" w:hAnsi="Arial" w:cs="Arial"/>
        </w:rPr>
        <w:t>biogoriva</w:t>
      </w:r>
      <w:proofErr w:type="spellEnd"/>
      <w:r w:rsidRPr="009B2EB5">
        <w:rPr>
          <w:rFonts w:ascii="Arial" w:hAnsi="Arial" w:cs="Arial"/>
        </w:rPr>
        <w:t xml:space="preserve">, kar morajo vsi dobavitelji </w:t>
      </w:r>
      <w:proofErr w:type="spellStart"/>
      <w:r w:rsidRPr="009B2EB5">
        <w:rPr>
          <w:rFonts w:ascii="Arial" w:hAnsi="Arial" w:cs="Arial"/>
        </w:rPr>
        <w:t>biogoriv</w:t>
      </w:r>
      <w:proofErr w:type="spellEnd"/>
      <w:r w:rsidRPr="009B2EB5">
        <w:rPr>
          <w:rFonts w:ascii="Arial" w:hAnsi="Arial" w:cs="Arial"/>
        </w:rPr>
        <w:t xml:space="preserve"> javno objaviti na svojih spletnih straneh.</w:t>
      </w:r>
    </w:p>
    <w:bookmarkEnd w:id="124"/>
    <w:p w14:paraId="10DC28B0" w14:textId="71825153" w:rsidR="00F57D42" w:rsidRPr="009B2EB5" w:rsidRDefault="005B0B64" w:rsidP="008B1D45">
      <w:pPr>
        <w:spacing w:before="240"/>
        <w:textAlignment w:val="baseline"/>
        <w:rPr>
          <w:rStyle w:val="normaltextrun"/>
          <w:rFonts w:ascii="Arial" w:hAnsi="Arial" w:cs="Arial"/>
          <w:b/>
          <w:bCs/>
        </w:rPr>
      </w:pPr>
      <w:r w:rsidRPr="009B2EB5">
        <w:rPr>
          <w:rStyle w:val="normaltextrun"/>
          <w:rFonts w:ascii="Arial" w:hAnsi="Arial" w:cs="Arial"/>
          <w:b/>
          <w:bCs/>
        </w:rPr>
        <w:t xml:space="preserve">K </w:t>
      </w:r>
      <w:r w:rsidR="00911324" w:rsidRPr="009B2EB5">
        <w:rPr>
          <w:rStyle w:val="normaltextrun"/>
          <w:rFonts w:ascii="Arial" w:hAnsi="Arial" w:cs="Arial"/>
          <w:b/>
          <w:bCs/>
        </w:rPr>
        <w:t>1</w:t>
      </w:r>
      <w:r w:rsidR="002D2CF5" w:rsidRPr="009B2EB5">
        <w:rPr>
          <w:rStyle w:val="normaltextrun"/>
          <w:rFonts w:ascii="Arial" w:hAnsi="Arial" w:cs="Arial"/>
          <w:b/>
          <w:bCs/>
        </w:rPr>
        <w:t>0</w:t>
      </w:r>
      <w:r w:rsidR="00975E79" w:rsidRPr="009B2EB5">
        <w:rPr>
          <w:rStyle w:val="normaltextrun"/>
          <w:rFonts w:ascii="Arial" w:hAnsi="Arial" w:cs="Arial"/>
          <w:b/>
          <w:bCs/>
        </w:rPr>
        <w:t>6</w:t>
      </w:r>
      <w:r w:rsidRPr="009B2EB5">
        <w:rPr>
          <w:rStyle w:val="normaltextrun"/>
          <w:rFonts w:ascii="Arial" w:hAnsi="Arial" w:cs="Arial"/>
          <w:b/>
          <w:bCs/>
        </w:rPr>
        <w:t>. členu (register)</w:t>
      </w:r>
    </w:p>
    <w:p w14:paraId="4EA4186A" w14:textId="07500873" w:rsidR="007422E2" w:rsidRPr="009B2EB5" w:rsidRDefault="007422E2" w:rsidP="008B1D45">
      <w:pPr>
        <w:spacing w:before="240"/>
        <w:textAlignment w:val="baseline"/>
        <w:rPr>
          <w:rFonts w:ascii="Arial" w:eastAsia="Times New Roman" w:hAnsi="Arial" w:cs="Arial"/>
          <w:lang w:eastAsia="sl-SI"/>
        </w:rPr>
      </w:pPr>
      <w:r w:rsidRPr="009B2EB5">
        <w:rPr>
          <w:rFonts w:ascii="Arial" w:eastAsia="Times New Roman" w:hAnsi="Arial" w:cs="Arial"/>
          <w:lang w:eastAsia="sl-SI"/>
        </w:rPr>
        <w:t xml:space="preserve">Člen </w:t>
      </w:r>
      <w:r w:rsidR="00E342DF" w:rsidRPr="009B2EB5">
        <w:rPr>
          <w:rFonts w:ascii="Arial" w:eastAsia="Times New Roman" w:hAnsi="Arial" w:cs="Arial"/>
          <w:lang w:eastAsia="sl-SI"/>
        </w:rPr>
        <w:t xml:space="preserve">predloga zakona </w:t>
      </w:r>
      <w:r w:rsidRPr="009B2EB5">
        <w:rPr>
          <w:rFonts w:ascii="Arial" w:eastAsia="Times New Roman" w:hAnsi="Arial" w:cs="Arial"/>
          <w:lang w:eastAsia="sl-SI"/>
        </w:rPr>
        <w:t xml:space="preserve">določa, katere evidence mora zagotavljati ministrstvo. </w:t>
      </w:r>
    </w:p>
    <w:p w14:paraId="32D4D806" w14:textId="7D590656" w:rsidR="00EF28E2" w:rsidRPr="009B2EB5" w:rsidRDefault="005B0B64" w:rsidP="008B1D45">
      <w:pPr>
        <w:spacing w:before="240"/>
        <w:textAlignment w:val="baseline"/>
        <w:rPr>
          <w:rStyle w:val="normaltextrun"/>
          <w:rFonts w:ascii="Arial" w:hAnsi="Arial" w:cs="Arial"/>
          <w:b/>
          <w:bCs/>
        </w:rPr>
      </w:pPr>
      <w:r w:rsidRPr="009B2EB5">
        <w:rPr>
          <w:rStyle w:val="normaltextrun"/>
          <w:rFonts w:ascii="Arial" w:hAnsi="Arial" w:cs="Arial"/>
          <w:b/>
          <w:bCs/>
        </w:rPr>
        <w:t xml:space="preserve">K </w:t>
      </w:r>
      <w:r w:rsidR="00911324" w:rsidRPr="009B2EB5">
        <w:rPr>
          <w:rStyle w:val="normaltextrun"/>
          <w:rFonts w:ascii="Arial" w:hAnsi="Arial" w:cs="Arial"/>
          <w:b/>
          <w:bCs/>
        </w:rPr>
        <w:t>1</w:t>
      </w:r>
      <w:r w:rsidR="002D2CF5" w:rsidRPr="009B2EB5">
        <w:rPr>
          <w:rStyle w:val="normaltextrun"/>
          <w:rFonts w:ascii="Arial" w:hAnsi="Arial" w:cs="Arial"/>
          <w:b/>
          <w:bCs/>
        </w:rPr>
        <w:t>0</w:t>
      </w:r>
      <w:r w:rsidR="00975E79" w:rsidRPr="009B2EB5">
        <w:rPr>
          <w:rStyle w:val="normaltextrun"/>
          <w:rFonts w:ascii="Arial" w:hAnsi="Arial" w:cs="Arial"/>
          <w:b/>
          <w:bCs/>
        </w:rPr>
        <w:t>7</w:t>
      </w:r>
      <w:r w:rsidRPr="009B2EB5">
        <w:rPr>
          <w:rStyle w:val="normaltextrun"/>
          <w:rFonts w:ascii="Arial" w:hAnsi="Arial" w:cs="Arial"/>
          <w:b/>
          <w:bCs/>
        </w:rPr>
        <w:t>. členu (poročanje Komisiji)</w:t>
      </w:r>
    </w:p>
    <w:p w14:paraId="5B130F17" w14:textId="57146E15" w:rsidR="008A45C8" w:rsidRPr="009B2EB5" w:rsidRDefault="00EF28E2" w:rsidP="008B1D45">
      <w:pPr>
        <w:spacing w:before="240"/>
        <w:textAlignment w:val="baseline"/>
        <w:rPr>
          <w:rStyle w:val="normaltextrun"/>
          <w:rFonts w:ascii="Arial" w:hAnsi="Arial" w:cs="Arial"/>
        </w:rPr>
      </w:pPr>
      <w:r w:rsidRPr="009B2EB5">
        <w:rPr>
          <w:rStyle w:val="normaltextrun"/>
          <w:rFonts w:ascii="Arial" w:hAnsi="Arial" w:cs="Arial"/>
        </w:rPr>
        <w:t xml:space="preserve">V tem členu </w:t>
      </w:r>
      <w:r w:rsidR="00E342DF" w:rsidRPr="009B2EB5">
        <w:rPr>
          <w:rStyle w:val="normaltextrun"/>
          <w:rFonts w:ascii="Arial" w:hAnsi="Arial" w:cs="Arial"/>
        </w:rPr>
        <w:t xml:space="preserve">predloga zakona </w:t>
      </w:r>
      <w:r w:rsidRPr="009B2EB5">
        <w:rPr>
          <w:rStyle w:val="normaltextrun"/>
          <w:rFonts w:ascii="Arial" w:hAnsi="Arial" w:cs="Arial"/>
        </w:rPr>
        <w:t xml:space="preserve">je določeno, da ministrstvo poroča Komisiji in drugim prisojnim organom in organizacijam EU podatke o podnebnih spremembah. Ta poročila so javnega značaja in so objavljena na spletni strani ministrstva. </w:t>
      </w:r>
    </w:p>
    <w:p w14:paraId="0021FB61" w14:textId="6B0962E2" w:rsidR="0017501B" w:rsidRPr="009B2EB5" w:rsidRDefault="008A45C8" w:rsidP="008B1D45">
      <w:pPr>
        <w:spacing w:before="240"/>
        <w:textAlignment w:val="baseline"/>
        <w:rPr>
          <w:rStyle w:val="normaltextrun"/>
          <w:rFonts w:ascii="Arial" w:hAnsi="Arial" w:cs="Arial"/>
          <w:b/>
          <w:bCs/>
        </w:rPr>
      </w:pPr>
      <w:r w:rsidRPr="009B2EB5">
        <w:rPr>
          <w:rStyle w:val="normaltextrun"/>
          <w:rFonts w:ascii="Arial" w:hAnsi="Arial" w:cs="Arial"/>
          <w:b/>
          <w:bCs/>
        </w:rPr>
        <w:t xml:space="preserve">K </w:t>
      </w:r>
      <w:r w:rsidR="00911324" w:rsidRPr="009B2EB5">
        <w:rPr>
          <w:rStyle w:val="normaltextrun"/>
          <w:rFonts w:ascii="Arial" w:hAnsi="Arial" w:cs="Arial"/>
          <w:b/>
          <w:bCs/>
        </w:rPr>
        <w:t>1</w:t>
      </w:r>
      <w:r w:rsidR="002D2CF5" w:rsidRPr="009B2EB5">
        <w:rPr>
          <w:rStyle w:val="normaltextrun"/>
          <w:rFonts w:ascii="Arial" w:hAnsi="Arial" w:cs="Arial"/>
          <w:b/>
          <w:bCs/>
        </w:rPr>
        <w:t>0</w:t>
      </w:r>
      <w:r w:rsidR="00975E79" w:rsidRPr="009B2EB5">
        <w:rPr>
          <w:rStyle w:val="normaltextrun"/>
          <w:rFonts w:ascii="Arial" w:hAnsi="Arial" w:cs="Arial"/>
          <w:b/>
          <w:bCs/>
        </w:rPr>
        <w:t>8</w:t>
      </w:r>
      <w:r w:rsidRPr="009B2EB5">
        <w:rPr>
          <w:rStyle w:val="normaltextrun"/>
          <w:rFonts w:ascii="Arial" w:hAnsi="Arial" w:cs="Arial"/>
          <w:b/>
          <w:bCs/>
        </w:rPr>
        <w:t>. členu (poročanje na podlagi mednarodnih pogodb)</w:t>
      </w:r>
    </w:p>
    <w:p w14:paraId="76BE9830" w14:textId="056188C6" w:rsidR="00EB3431" w:rsidRPr="009B2EB5" w:rsidRDefault="00EB3431" w:rsidP="00EB3431">
      <w:pPr>
        <w:spacing w:before="240"/>
        <w:textAlignment w:val="baseline"/>
        <w:rPr>
          <w:rStyle w:val="normaltextrun"/>
          <w:rFonts w:ascii="Arial" w:hAnsi="Arial" w:cs="Arial"/>
        </w:rPr>
      </w:pPr>
      <w:r w:rsidRPr="009B2EB5">
        <w:rPr>
          <w:rStyle w:val="normaltextrun"/>
          <w:rFonts w:ascii="Arial" w:hAnsi="Arial" w:cs="Arial"/>
        </w:rPr>
        <w:t xml:space="preserve">V tem členu </w:t>
      </w:r>
      <w:r w:rsidR="00E342DF" w:rsidRPr="009B2EB5">
        <w:rPr>
          <w:rStyle w:val="normaltextrun"/>
          <w:rFonts w:ascii="Arial" w:hAnsi="Arial" w:cs="Arial"/>
        </w:rPr>
        <w:t xml:space="preserve">predloga zakona </w:t>
      </w:r>
      <w:r w:rsidRPr="009B2EB5">
        <w:rPr>
          <w:rStyle w:val="normaltextrun"/>
          <w:rFonts w:ascii="Arial" w:hAnsi="Arial" w:cs="Arial"/>
        </w:rPr>
        <w:t xml:space="preserve">se določa pristojni organ za pripravo priporočil, ki jih ministrstvo poroča v skladu z zahtevami Okvirne konvencije Združenih narodov o spremembi podnebja in Pariškega sporazuma. </w:t>
      </w:r>
    </w:p>
    <w:p w14:paraId="08E1703D" w14:textId="39151E21" w:rsidR="00EB3431" w:rsidRPr="009B2EB5" w:rsidRDefault="00EB3431" w:rsidP="00EB3431">
      <w:pPr>
        <w:spacing w:before="240"/>
        <w:rPr>
          <w:rFonts w:ascii="Arial" w:hAnsi="Arial" w:cs="Arial"/>
        </w:rPr>
      </w:pPr>
      <w:r w:rsidRPr="009B2EB5">
        <w:rPr>
          <w:rFonts w:ascii="Arial" w:hAnsi="Arial" w:cs="Arial"/>
        </w:rPr>
        <w:lastRenderedPageBreak/>
        <w:t>Republika Slovenija je na podlagi Okvirne konvencije Združenih narodov o spremembi podnebja dolžna vsak</w:t>
      </w:r>
      <w:r w:rsidR="00B83DED" w:rsidRPr="009B2EB5">
        <w:rPr>
          <w:rFonts w:ascii="Arial" w:hAnsi="Arial" w:cs="Arial"/>
        </w:rPr>
        <w:t>a</w:t>
      </w:r>
      <w:r w:rsidRPr="009B2EB5">
        <w:rPr>
          <w:rFonts w:ascii="Arial" w:hAnsi="Arial" w:cs="Arial"/>
        </w:rPr>
        <w:t xml:space="preserve"> štiri leta predložiti t</w:t>
      </w:r>
      <w:r w:rsidR="00B83DED" w:rsidRPr="009B2EB5">
        <w:rPr>
          <w:rFonts w:ascii="Arial" w:hAnsi="Arial" w:cs="Arial"/>
        </w:rPr>
        <w:t xml:space="preserve"> </w:t>
      </w:r>
      <w:r w:rsidRPr="009B2EB5">
        <w:rPr>
          <w:rFonts w:ascii="Arial" w:hAnsi="Arial" w:cs="Arial"/>
        </w:rPr>
        <w:t>.i. državno poročilo (</w:t>
      </w:r>
      <w:proofErr w:type="spellStart"/>
      <w:r w:rsidRPr="009B2EB5">
        <w:rPr>
          <w:rFonts w:ascii="Arial" w:hAnsi="Arial" w:cs="Arial"/>
          <w:i/>
          <w:iCs/>
        </w:rPr>
        <w:t>National</w:t>
      </w:r>
      <w:proofErr w:type="spellEnd"/>
      <w:r w:rsidRPr="009B2EB5">
        <w:rPr>
          <w:rFonts w:ascii="Arial" w:hAnsi="Arial" w:cs="Arial"/>
          <w:i/>
          <w:iCs/>
        </w:rPr>
        <w:t xml:space="preserve"> </w:t>
      </w:r>
      <w:proofErr w:type="spellStart"/>
      <w:r w:rsidRPr="009B2EB5">
        <w:rPr>
          <w:rFonts w:ascii="Arial" w:hAnsi="Arial" w:cs="Arial"/>
          <w:i/>
          <w:iCs/>
        </w:rPr>
        <w:t>communication</w:t>
      </w:r>
      <w:proofErr w:type="spellEnd"/>
      <w:r w:rsidRPr="009B2EB5">
        <w:rPr>
          <w:rFonts w:ascii="Arial" w:hAnsi="Arial" w:cs="Arial"/>
          <w:i/>
          <w:iCs/>
        </w:rPr>
        <w:t xml:space="preserve"> – NC, </w:t>
      </w:r>
      <w:r w:rsidRPr="009B2EB5">
        <w:rPr>
          <w:rFonts w:ascii="Arial" w:hAnsi="Arial" w:cs="Arial"/>
        </w:rPr>
        <w:t>Odločitev 2/CP.17) ter na podlagi Pariškega sporazuma</w:t>
      </w:r>
      <w:r w:rsidR="00B83DED" w:rsidRPr="009B2EB5">
        <w:rPr>
          <w:rFonts w:ascii="Arial" w:hAnsi="Arial" w:cs="Arial"/>
        </w:rPr>
        <w:t>,</w:t>
      </w:r>
      <w:r w:rsidRPr="009B2EB5">
        <w:rPr>
          <w:rFonts w:ascii="Arial" w:hAnsi="Arial" w:cs="Arial"/>
        </w:rPr>
        <w:t xml:space="preserve"> začenši s koncem leta 2024</w:t>
      </w:r>
      <w:r w:rsidR="00B83DED" w:rsidRPr="009B2EB5">
        <w:rPr>
          <w:rFonts w:ascii="Arial" w:hAnsi="Arial" w:cs="Arial"/>
        </w:rPr>
        <w:t>,</w:t>
      </w:r>
      <w:r w:rsidRPr="009B2EB5">
        <w:rPr>
          <w:rFonts w:ascii="Arial" w:hAnsi="Arial" w:cs="Arial"/>
        </w:rPr>
        <w:t xml:space="preserve"> t.</w:t>
      </w:r>
      <w:r w:rsidR="00B83DED" w:rsidRPr="009B2EB5">
        <w:rPr>
          <w:rFonts w:ascii="Arial" w:hAnsi="Arial" w:cs="Arial"/>
        </w:rPr>
        <w:t xml:space="preserve"> </w:t>
      </w:r>
      <w:r w:rsidRPr="009B2EB5">
        <w:rPr>
          <w:rFonts w:ascii="Arial" w:hAnsi="Arial" w:cs="Arial"/>
        </w:rPr>
        <w:t>i. dvoletno poročilo preglednosti (</w:t>
      </w:r>
      <w:proofErr w:type="spellStart"/>
      <w:r w:rsidRPr="009B2EB5">
        <w:rPr>
          <w:rFonts w:ascii="Arial" w:hAnsi="Arial" w:cs="Arial"/>
        </w:rPr>
        <w:t>BIannual</w:t>
      </w:r>
      <w:proofErr w:type="spellEnd"/>
      <w:r w:rsidRPr="009B2EB5">
        <w:rPr>
          <w:rFonts w:ascii="Arial" w:hAnsi="Arial" w:cs="Arial"/>
        </w:rPr>
        <w:t xml:space="preserve"> </w:t>
      </w:r>
      <w:proofErr w:type="spellStart"/>
      <w:r w:rsidRPr="009B2EB5">
        <w:rPr>
          <w:rFonts w:ascii="Arial" w:hAnsi="Arial" w:cs="Arial"/>
        </w:rPr>
        <w:t>transparency</w:t>
      </w:r>
      <w:proofErr w:type="spellEnd"/>
      <w:r w:rsidRPr="009B2EB5">
        <w:rPr>
          <w:rFonts w:ascii="Arial" w:hAnsi="Arial" w:cs="Arial"/>
        </w:rPr>
        <w:t xml:space="preserve"> </w:t>
      </w:r>
      <w:proofErr w:type="spellStart"/>
      <w:r w:rsidRPr="009B2EB5">
        <w:rPr>
          <w:rFonts w:ascii="Arial" w:hAnsi="Arial" w:cs="Arial"/>
        </w:rPr>
        <w:t>report</w:t>
      </w:r>
      <w:proofErr w:type="spellEnd"/>
      <w:r w:rsidRPr="009B2EB5">
        <w:rPr>
          <w:rFonts w:ascii="Arial" w:hAnsi="Arial" w:cs="Arial"/>
        </w:rPr>
        <w:t xml:space="preserve"> – BTR, priloga Odločitvi 18/CMA.1). </w:t>
      </w:r>
    </w:p>
    <w:p w14:paraId="23768EA0" w14:textId="21CB20B8" w:rsidR="008A45C8" w:rsidRPr="009B2EB5" w:rsidRDefault="0017501B" w:rsidP="008B1D45">
      <w:pPr>
        <w:spacing w:before="240"/>
        <w:rPr>
          <w:rFonts w:ascii="Arial" w:hAnsi="Arial" w:cs="Arial"/>
        </w:rPr>
      </w:pPr>
      <w:r w:rsidRPr="009B2EB5">
        <w:rPr>
          <w:rFonts w:ascii="Arial" w:hAnsi="Arial" w:cs="Arial"/>
        </w:rPr>
        <w:t xml:space="preserve">V tretjem odstavku se določa pristojni organ za poročanje državnih evidenc emisij toplogrednih plinov Sekretariatu Okvirne konvencije Združenih narodov o spremembi podnebja. </w:t>
      </w:r>
      <w:r w:rsidR="00112870" w:rsidRPr="009B2EB5">
        <w:rPr>
          <w:rStyle w:val="cf01"/>
          <w:rFonts w:ascii="Arial" w:hAnsi="Arial" w:cs="Arial"/>
          <w:sz w:val="22"/>
          <w:szCs w:val="22"/>
        </w:rPr>
        <w:t xml:space="preserve">Za Ministrstvo poročanje državnih emisij toplogrednih plinov opravlja </w:t>
      </w:r>
      <w:r w:rsidR="00112870" w:rsidRPr="009B2EB5">
        <w:rPr>
          <w:rFonts w:ascii="Arial" w:hAnsi="Arial" w:cs="Arial"/>
        </w:rPr>
        <w:t>Agencija Republike Slovenije za okolje (ARSO).</w:t>
      </w:r>
      <w:r w:rsidR="00112870" w:rsidRPr="009B2EB5">
        <w:rPr>
          <w:rStyle w:val="normaltextrun"/>
          <w:rFonts w:ascii="Arial" w:hAnsi="Arial" w:cs="Arial"/>
        </w:rPr>
        <w:t xml:space="preserve"> </w:t>
      </w:r>
      <w:r w:rsidRPr="009B2EB5">
        <w:rPr>
          <w:rFonts w:ascii="Arial" w:hAnsi="Arial" w:cs="Arial"/>
        </w:rPr>
        <w:t>Vsebina Poročila o državnih evidencah (</w:t>
      </w:r>
      <w:proofErr w:type="spellStart"/>
      <w:r w:rsidRPr="009B2EB5">
        <w:rPr>
          <w:rFonts w:ascii="Arial" w:hAnsi="Arial" w:cs="Arial"/>
        </w:rPr>
        <w:t>National</w:t>
      </w:r>
      <w:proofErr w:type="spellEnd"/>
      <w:r w:rsidRPr="009B2EB5">
        <w:rPr>
          <w:rFonts w:ascii="Arial" w:hAnsi="Arial" w:cs="Arial"/>
        </w:rPr>
        <w:t xml:space="preserve"> </w:t>
      </w:r>
      <w:proofErr w:type="spellStart"/>
      <w:r w:rsidRPr="009B2EB5">
        <w:rPr>
          <w:rFonts w:ascii="Arial" w:hAnsi="Arial" w:cs="Arial"/>
        </w:rPr>
        <w:t>Inventory</w:t>
      </w:r>
      <w:proofErr w:type="spellEnd"/>
      <w:r w:rsidRPr="009B2EB5">
        <w:rPr>
          <w:rFonts w:ascii="Arial" w:hAnsi="Arial" w:cs="Arial"/>
        </w:rPr>
        <w:t xml:space="preserve"> </w:t>
      </w:r>
      <w:proofErr w:type="spellStart"/>
      <w:r w:rsidRPr="009B2EB5">
        <w:rPr>
          <w:rFonts w:ascii="Arial" w:hAnsi="Arial" w:cs="Arial"/>
        </w:rPr>
        <w:t>Report</w:t>
      </w:r>
      <w:proofErr w:type="spellEnd"/>
      <w:r w:rsidRPr="009B2EB5">
        <w:rPr>
          <w:rFonts w:ascii="Arial" w:hAnsi="Arial" w:cs="Arial"/>
        </w:rPr>
        <w:t xml:space="preserve">) je opredeljena v </w:t>
      </w:r>
      <w:proofErr w:type="spellStart"/>
      <w:r w:rsidRPr="009B2EB5">
        <w:rPr>
          <w:rFonts w:ascii="Arial" w:hAnsi="Arial" w:cs="Arial"/>
        </w:rPr>
        <w:t>Decision</w:t>
      </w:r>
      <w:proofErr w:type="spellEnd"/>
      <w:r w:rsidRPr="009B2EB5">
        <w:rPr>
          <w:rFonts w:ascii="Arial" w:hAnsi="Arial" w:cs="Arial"/>
        </w:rPr>
        <w:t xml:space="preserve"> 18/CMA.1 in zajema tekstovno poročilo NID - </w:t>
      </w:r>
      <w:proofErr w:type="spellStart"/>
      <w:r w:rsidRPr="009B2EB5">
        <w:rPr>
          <w:rFonts w:ascii="Arial" w:hAnsi="Arial" w:cs="Arial"/>
        </w:rPr>
        <w:t>National</w:t>
      </w:r>
      <w:proofErr w:type="spellEnd"/>
      <w:r w:rsidRPr="009B2EB5">
        <w:rPr>
          <w:rFonts w:ascii="Arial" w:hAnsi="Arial" w:cs="Arial"/>
        </w:rPr>
        <w:t xml:space="preserve"> </w:t>
      </w:r>
      <w:proofErr w:type="spellStart"/>
      <w:r w:rsidRPr="009B2EB5">
        <w:rPr>
          <w:rFonts w:ascii="Arial" w:hAnsi="Arial" w:cs="Arial"/>
        </w:rPr>
        <w:t>Inventory</w:t>
      </w:r>
      <w:proofErr w:type="spellEnd"/>
      <w:r w:rsidRPr="009B2EB5">
        <w:rPr>
          <w:rFonts w:ascii="Arial" w:hAnsi="Arial" w:cs="Arial"/>
        </w:rPr>
        <w:t xml:space="preserve"> </w:t>
      </w:r>
      <w:proofErr w:type="spellStart"/>
      <w:r w:rsidRPr="009B2EB5">
        <w:rPr>
          <w:rFonts w:ascii="Arial" w:hAnsi="Arial" w:cs="Arial"/>
        </w:rPr>
        <w:t>Document</w:t>
      </w:r>
      <w:proofErr w:type="spellEnd"/>
      <w:r w:rsidRPr="009B2EB5">
        <w:rPr>
          <w:rFonts w:ascii="Arial" w:hAnsi="Arial" w:cs="Arial"/>
        </w:rPr>
        <w:t xml:space="preserve"> in tabelarično poročilo CRT - </w:t>
      </w:r>
      <w:proofErr w:type="spellStart"/>
      <w:r w:rsidRPr="009B2EB5">
        <w:rPr>
          <w:rFonts w:ascii="Arial" w:hAnsi="Arial" w:cs="Arial"/>
        </w:rPr>
        <w:t>Common</w:t>
      </w:r>
      <w:proofErr w:type="spellEnd"/>
      <w:r w:rsidRPr="009B2EB5">
        <w:rPr>
          <w:rFonts w:ascii="Arial" w:hAnsi="Arial" w:cs="Arial"/>
        </w:rPr>
        <w:t xml:space="preserve"> </w:t>
      </w:r>
      <w:proofErr w:type="spellStart"/>
      <w:r w:rsidRPr="009B2EB5">
        <w:rPr>
          <w:rFonts w:ascii="Arial" w:hAnsi="Arial" w:cs="Arial"/>
        </w:rPr>
        <w:t>Reporting</w:t>
      </w:r>
      <w:proofErr w:type="spellEnd"/>
      <w:r w:rsidRPr="009B2EB5">
        <w:rPr>
          <w:rFonts w:ascii="Arial" w:hAnsi="Arial" w:cs="Arial"/>
        </w:rPr>
        <w:t xml:space="preserve"> </w:t>
      </w:r>
      <w:proofErr w:type="spellStart"/>
      <w:r w:rsidRPr="009B2EB5">
        <w:rPr>
          <w:rFonts w:ascii="Arial" w:hAnsi="Arial" w:cs="Arial"/>
        </w:rPr>
        <w:t>Tables</w:t>
      </w:r>
      <w:proofErr w:type="spellEnd"/>
      <w:r w:rsidRPr="009B2EB5">
        <w:rPr>
          <w:rFonts w:ascii="Arial" w:hAnsi="Arial" w:cs="Arial"/>
        </w:rPr>
        <w:t>.</w:t>
      </w:r>
      <w:r w:rsidR="00715C7B" w:rsidRPr="009B2EB5">
        <w:rPr>
          <w:rFonts w:ascii="Arial" w:hAnsi="Arial" w:cs="Arial"/>
        </w:rPr>
        <w:t xml:space="preserve"> </w:t>
      </w:r>
    </w:p>
    <w:p w14:paraId="34CF278B" w14:textId="77777777" w:rsidR="003C54E2" w:rsidRPr="009B2EB5" w:rsidRDefault="003C54E2" w:rsidP="003C54E2">
      <w:pPr>
        <w:spacing w:before="240"/>
        <w:rPr>
          <w:rFonts w:ascii="Arial" w:hAnsi="Arial" w:cs="Arial"/>
          <w:b/>
          <w:bCs/>
        </w:rPr>
      </w:pPr>
      <w:r w:rsidRPr="009B2EB5">
        <w:rPr>
          <w:rFonts w:ascii="Arial" w:hAnsi="Arial" w:cs="Arial"/>
          <w:b/>
          <w:bCs/>
        </w:rPr>
        <w:t>K 109. členu (pristojna organa)</w:t>
      </w:r>
    </w:p>
    <w:p w14:paraId="0A2CD85D" w14:textId="2063AF34" w:rsidR="003C54E2" w:rsidRPr="009B2EB5" w:rsidRDefault="003C54E2" w:rsidP="003C54E2">
      <w:pPr>
        <w:spacing w:before="240"/>
        <w:rPr>
          <w:rFonts w:ascii="Arial" w:hAnsi="Arial" w:cs="Arial"/>
        </w:rPr>
      </w:pPr>
      <w:r w:rsidRPr="009B2EB5">
        <w:rPr>
          <w:rFonts w:ascii="Arial" w:hAnsi="Arial" w:cs="Arial"/>
        </w:rPr>
        <w:t xml:space="preserve">Ta člen </w:t>
      </w:r>
      <w:r w:rsidR="00E342DF" w:rsidRPr="009B2EB5">
        <w:rPr>
          <w:rFonts w:ascii="Arial" w:hAnsi="Arial" w:cs="Arial"/>
        </w:rPr>
        <w:t xml:space="preserve">predloga zakona </w:t>
      </w:r>
      <w:r w:rsidRPr="009B2EB5">
        <w:rPr>
          <w:rFonts w:ascii="Arial" w:hAnsi="Arial" w:cs="Arial"/>
        </w:rPr>
        <w:t>določa Finančno upravo Republike Slovenije kot nacionalni pristojni organ za izvajanje funkcij in dolžnosti na podlagi Uredbe 2023/956/EU ter Slovensko akreditacijo kot nacionalni akreditacijski organ.</w:t>
      </w:r>
    </w:p>
    <w:p w14:paraId="75752B98" w14:textId="673BCA13" w:rsidR="003C54E2" w:rsidRPr="009B2EB5" w:rsidRDefault="003C54E2" w:rsidP="003C54E2">
      <w:pPr>
        <w:spacing w:before="240"/>
        <w:rPr>
          <w:rFonts w:ascii="Arial" w:hAnsi="Arial" w:cs="Arial"/>
          <w:b/>
          <w:bCs/>
        </w:rPr>
      </w:pPr>
      <w:r w:rsidRPr="009B2EB5">
        <w:rPr>
          <w:rFonts w:ascii="Arial" w:hAnsi="Arial" w:cs="Arial"/>
          <w:b/>
          <w:bCs/>
        </w:rPr>
        <w:t>K 110. členu (mnenje ministrstva)</w:t>
      </w:r>
    </w:p>
    <w:p w14:paraId="2B164ED2" w14:textId="01F6C7CB" w:rsidR="003C54E2" w:rsidRPr="009B2EB5" w:rsidRDefault="003C54E2" w:rsidP="003C54E2">
      <w:pPr>
        <w:spacing w:before="240"/>
        <w:rPr>
          <w:rFonts w:ascii="Arial" w:hAnsi="Arial" w:cs="Arial"/>
        </w:rPr>
      </w:pPr>
      <w:r w:rsidRPr="009B2EB5">
        <w:rPr>
          <w:rFonts w:ascii="Arial" w:hAnsi="Arial" w:cs="Arial"/>
        </w:rPr>
        <w:t xml:space="preserve">Ta člen </w:t>
      </w:r>
      <w:r w:rsidR="00E342DF" w:rsidRPr="009B2EB5">
        <w:rPr>
          <w:rFonts w:ascii="Arial" w:hAnsi="Arial" w:cs="Arial"/>
        </w:rPr>
        <w:t xml:space="preserve">predloga zakona </w:t>
      </w:r>
      <w:r w:rsidRPr="009B2EB5">
        <w:rPr>
          <w:rFonts w:ascii="Arial" w:hAnsi="Arial" w:cs="Arial"/>
        </w:rPr>
        <w:t>določa, da lahko Finančna uprava pri opravljanju določenih nalog zahteva mnenje ministrstva, pristojnega za podnebje. To lahko stori pred izdajo sklepa ali odločbe pri opravljanju ocene poročil CBAM iz prvega odstavka 14.</w:t>
      </w:r>
      <w:r w:rsidR="00BF38BC" w:rsidRPr="009B2EB5">
        <w:rPr>
          <w:rFonts w:ascii="Arial" w:hAnsi="Arial" w:cs="Arial"/>
        </w:rPr>
        <w:t xml:space="preserve"> člena</w:t>
      </w:r>
      <w:r w:rsidRPr="009B2EB5">
        <w:rPr>
          <w:rFonts w:ascii="Arial" w:hAnsi="Arial" w:cs="Arial"/>
        </w:rPr>
        <w:t xml:space="preserve"> Izvedbene uredbe 2023/1773/EU, o tem, ali je poročajoči deklarant v poročilu CBAM pravilno izračunal vgrajene emisije v uvoženem blagu CBAM. Prav tako lahko zahteva mnenje pred izdajo sklepa ali odločbe pri opravljanju pregleda deklaracij CBAM iz 19.</w:t>
      </w:r>
      <w:r w:rsidR="00E342DF" w:rsidRPr="009B2EB5">
        <w:rPr>
          <w:rFonts w:ascii="Arial" w:hAnsi="Arial" w:cs="Arial"/>
        </w:rPr>
        <w:t> </w:t>
      </w:r>
      <w:r w:rsidRPr="009B2EB5">
        <w:rPr>
          <w:rFonts w:ascii="Arial" w:hAnsi="Arial" w:cs="Arial"/>
        </w:rPr>
        <w:t>člena Uredbe 2023/956/EU, o tem, ali je pooblaščeni deklarant CBAM v deklaraciji CBAM pravilno izračunal vgrajene emisije v uvoženem blagu CBAM. Finančna uprava Republike Slovenije lahko na ministrstvo, pristojno za podnebje, naslovi tudi druga vprašanja v zvezi s CBAM, za katera ima ministrstvo, pristojno za podnebje, ustrezno znanje ali izkušnje. Ministrstvo, pristojno za podnebje, mora podati strokovno obrazloženo mnenje, na podlagi preverjenega in po potrebi novo pripravljenega izračuna, v 15 dneh od dane zahteve za izdajo mnenja. Če mnenje ministrstva, pristojnega za podnebje, ni podano pravočasno, lahko Finančna uprava Republike Slovenije izda sklep ali odločbo brez mnenja.</w:t>
      </w:r>
    </w:p>
    <w:p w14:paraId="11DA97A6" w14:textId="5443C4C4" w:rsidR="003C54E2" w:rsidRPr="009B2EB5" w:rsidRDefault="003C54E2" w:rsidP="003C54E2">
      <w:pPr>
        <w:spacing w:before="240"/>
        <w:rPr>
          <w:rFonts w:ascii="Arial" w:hAnsi="Arial" w:cs="Arial"/>
          <w:b/>
          <w:bCs/>
        </w:rPr>
      </w:pPr>
      <w:r w:rsidRPr="009B2EB5">
        <w:rPr>
          <w:rFonts w:ascii="Arial" w:hAnsi="Arial" w:cs="Arial"/>
          <w:b/>
          <w:bCs/>
        </w:rPr>
        <w:t>K 111. členu (pooblastilo ministru</w:t>
      </w:r>
      <w:r w:rsidR="009722C3" w:rsidRPr="009B2EB5">
        <w:rPr>
          <w:rFonts w:ascii="Arial" w:hAnsi="Arial" w:cs="Arial"/>
          <w:b/>
          <w:bCs/>
        </w:rPr>
        <w:t>, pristojnemu</w:t>
      </w:r>
      <w:r w:rsidRPr="009B2EB5">
        <w:rPr>
          <w:rFonts w:ascii="Arial" w:hAnsi="Arial" w:cs="Arial"/>
          <w:b/>
          <w:bCs/>
        </w:rPr>
        <w:t xml:space="preserve"> za finance) </w:t>
      </w:r>
    </w:p>
    <w:p w14:paraId="08B2E5BA" w14:textId="5D9ED902" w:rsidR="003C54E2" w:rsidRPr="009B2EB5" w:rsidRDefault="003C54E2" w:rsidP="008B1D45">
      <w:pPr>
        <w:spacing w:before="240"/>
        <w:rPr>
          <w:rStyle w:val="normaltextrun"/>
          <w:rFonts w:ascii="Arial" w:hAnsi="Arial" w:cs="Arial"/>
        </w:rPr>
      </w:pPr>
      <w:r w:rsidRPr="009B2EB5">
        <w:rPr>
          <w:rFonts w:ascii="Arial" w:hAnsi="Arial" w:cs="Arial"/>
        </w:rPr>
        <w:t xml:space="preserve">Ta člen </w:t>
      </w:r>
      <w:r w:rsidR="00E342DF" w:rsidRPr="009B2EB5">
        <w:rPr>
          <w:rFonts w:ascii="Arial" w:hAnsi="Arial" w:cs="Arial"/>
        </w:rPr>
        <w:t xml:space="preserve">predloga zakona </w:t>
      </w:r>
      <w:r w:rsidRPr="009B2EB5">
        <w:rPr>
          <w:rFonts w:ascii="Arial" w:hAnsi="Arial" w:cs="Arial"/>
        </w:rPr>
        <w:t>daje pooblastilo ministru, pristojnemu za finance, da lahko podrobneje določi izvajanje Uredbe 2023/956/EU in izvedbenih ter delegiranih aktov, izdanih na podlagi Uredbe 2023/956/EU.</w:t>
      </w:r>
    </w:p>
    <w:p w14:paraId="42733168" w14:textId="4D72A201" w:rsidR="00D7510D" w:rsidRPr="009B2EB5" w:rsidRDefault="00D7510D" w:rsidP="008B1D45">
      <w:pPr>
        <w:spacing w:before="240"/>
        <w:rPr>
          <w:rFonts w:ascii="Arial" w:hAnsi="Arial" w:cs="Arial"/>
          <w:b/>
          <w:bCs/>
        </w:rPr>
      </w:pPr>
      <w:r w:rsidRPr="009B2EB5">
        <w:rPr>
          <w:rFonts w:ascii="Arial" w:hAnsi="Arial" w:cs="Arial"/>
          <w:b/>
          <w:bCs/>
        </w:rPr>
        <w:t>K 1</w:t>
      </w:r>
      <w:r w:rsidR="00E9247F" w:rsidRPr="009B2EB5">
        <w:rPr>
          <w:rFonts w:ascii="Arial" w:hAnsi="Arial" w:cs="Arial"/>
          <w:b/>
          <w:bCs/>
        </w:rPr>
        <w:t>12</w:t>
      </w:r>
      <w:r w:rsidRPr="009B2EB5">
        <w:rPr>
          <w:rFonts w:ascii="Arial" w:hAnsi="Arial" w:cs="Arial"/>
          <w:b/>
          <w:bCs/>
        </w:rPr>
        <w:t xml:space="preserve">. členu (upravni, inšpekcijski in finančni nadzor) </w:t>
      </w:r>
    </w:p>
    <w:p w14:paraId="3B3F6588" w14:textId="37EBE90B" w:rsidR="00D7510D" w:rsidRPr="009B2EB5" w:rsidRDefault="00D7510D" w:rsidP="008B1D45">
      <w:pPr>
        <w:spacing w:before="240"/>
        <w:rPr>
          <w:rFonts w:ascii="Arial" w:hAnsi="Arial" w:cs="Arial"/>
        </w:rPr>
      </w:pPr>
      <w:r w:rsidRPr="009B2EB5">
        <w:rPr>
          <w:rFonts w:ascii="Arial" w:hAnsi="Arial" w:cs="Arial"/>
        </w:rPr>
        <w:t>V te</w:t>
      </w:r>
      <w:r w:rsidR="00FA4FE5" w:rsidRPr="009B2EB5">
        <w:rPr>
          <w:rFonts w:ascii="Arial" w:hAnsi="Arial" w:cs="Arial"/>
        </w:rPr>
        <w:t xml:space="preserve">m členu </w:t>
      </w:r>
      <w:r w:rsidR="00E342DF" w:rsidRPr="009B2EB5">
        <w:rPr>
          <w:rFonts w:ascii="Arial" w:hAnsi="Arial" w:cs="Arial"/>
        </w:rPr>
        <w:t xml:space="preserve">predlog </w:t>
      </w:r>
      <w:r w:rsidRPr="009B2EB5">
        <w:rPr>
          <w:rFonts w:ascii="Arial" w:hAnsi="Arial" w:cs="Arial"/>
        </w:rPr>
        <w:t>zakon</w:t>
      </w:r>
      <w:r w:rsidR="00E342DF" w:rsidRPr="009B2EB5">
        <w:rPr>
          <w:rFonts w:ascii="Arial" w:hAnsi="Arial" w:cs="Arial"/>
        </w:rPr>
        <w:t>a</w:t>
      </w:r>
      <w:r w:rsidRPr="009B2EB5">
        <w:rPr>
          <w:rFonts w:ascii="Arial" w:hAnsi="Arial" w:cs="Arial"/>
        </w:rPr>
        <w:t xml:space="preserve"> določa upravni, inšpekcijski in finančni nadzor</w:t>
      </w:r>
      <w:r w:rsidR="00FA4FE5" w:rsidRPr="009B2EB5">
        <w:rPr>
          <w:rFonts w:ascii="Arial" w:hAnsi="Arial" w:cs="Arial"/>
        </w:rPr>
        <w:t xml:space="preserve">. </w:t>
      </w:r>
      <w:r w:rsidR="00785E4F" w:rsidRPr="009B2EB5">
        <w:rPr>
          <w:rFonts w:ascii="Arial" w:hAnsi="Arial" w:cs="Arial"/>
        </w:rPr>
        <w:t xml:space="preserve"> </w:t>
      </w:r>
    </w:p>
    <w:p w14:paraId="40B585B5" w14:textId="4EA20B8F" w:rsidR="0072323B" w:rsidRPr="009B2EB5" w:rsidRDefault="0085617A" w:rsidP="008B1D45">
      <w:pPr>
        <w:spacing w:before="240"/>
        <w:rPr>
          <w:rFonts w:ascii="Arial" w:eastAsia="Arial" w:hAnsi="Arial" w:cs="Arial"/>
          <w:b/>
          <w:bCs/>
        </w:rPr>
      </w:pPr>
      <w:r w:rsidRPr="009B2EB5">
        <w:rPr>
          <w:rFonts w:ascii="Arial" w:eastAsia="Arial" w:hAnsi="Arial" w:cs="Arial"/>
          <w:b/>
          <w:bCs/>
        </w:rPr>
        <w:t>K 1</w:t>
      </w:r>
      <w:r w:rsidR="00975E79" w:rsidRPr="009B2EB5">
        <w:rPr>
          <w:rFonts w:ascii="Arial" w:eastAsia="Arial" w:hAnsi="Arial" w:cs="Arial"/>
          <w:b/>
          <w:bCs/>
        </w:rPr>
        <w:t>1</w:t>
      </w:r>
      <w:r w:rsidR="00E9247F" w:rsidRPr="009B2EB5">
        <w:rPr>
          <w:rFonts w:ascii="Arial" w:eastAsia="Arial" w:hAnsi="Arial" w:cs="Arial"/>
          <w:b/>
          <w:bCs/>
        </w:rPr>
        <w:t>3</w:t>
      </w:r>
      <w:r w:rsidRPr="009B2EB5">
        <w:rPr>
          <w:rFonts w:ascii="Arial" w:eastAsia="Arial" w:hAnsi="Arial" w:cs="Arial"/>
          <w:b/>
          <w:bCs/>
        </w:rPr>
        <w:t xml:space="preserve">. členu (prepoved opravljanja letov operatorja zrakoplova) </w:t>
      </w:r>
    </w:p>
    <w:p w14:paraId="0D8DC39A" w14:textId="0D236FE3" w:rsidR="00AD5590" w:rsidRPr="009B2EB5" w:rsidRDefault="00AD5590" w:rsidP="008B1D45">
      <w:pPr>
        <w:spacing w:before="240" w:after="240"/>
        <w:rPr>
          <w:rStyle w:val="eop"/>
          <w:rFonts w:ascii="Arial" w:hAnsi="Arial" w:cs="Arial"/>
        </w:rPr>
      </w:pPr>
      <w:r w:rsidRPr="009B2EB5">
        <w:rPr>
          <w:rStyle w:val="eop"/>
          <w:rFonts w:ascii="Arial" w:hAnsi="Arial" w:cs="Arial"/>
        </w:rPr>
        <w:t xml:space="preserve">V tem členu </w:t>
      </w:r>
      <w:r w:rsidR="00E342DF" w:rsidRPr="009B2EB5">
        <w:rPr>
          <w:rStyle w:val="eop"/>
          <w:rFonts w:ascii="Arial" w:hAnsi="Arial" w:cs="Arial"/>
        </w:rPr>
        <w:t xml:space="preserve">predloga zakona </w:t>
      </w:r>
      <w:r w:rsidRPr="009B2EB5">
        <w:rPr>
          <w:rStyle w:val="eop"/>
          <w:rFonts w:ascii="Arial" w:hAnsi="Arial" w:cs="Arial"/>
        </w:rPr>
        <w:t>so urejeni primeri, v katerih lahko pride do prepovedi opravljanja letov za operatorje zrakoplova.</w:t>
      </w:r>
    </w:p>
    <w:p w14:paraId="1295A89D" w14:textId="67774CE6" w:rsidR="00AD5590" w:rsidRPr="009B2EB5" w:rsidRDefault="00AD5590" w:rsidP="008B1D45">
      <w:pPr>
        <w:spacing w:before="240" w:after="240"/>
        <w:rPr>
          <w:rStyle w:val="eop"/>
          <w:rFonts w:ascii="Arial" w:hAnsi="Arial" w:cs="Arial"/>
        </w:rPr>
      </w:pPr>
      <w:r w:rsidRPr="009B2EB5">
        <w:rPr>
          <w:rStyle w:val="eop"/>
          <w:rFonts w:ascii="Arial" w:hAnsi="Arial" w:cs="Arial"/>
        </w:rPr>
        <w:t xml:space="preserve">Po določbi prvega odstavka obravnavanega člena ministrstvo pisno pozove Komisijo, naj sprejme odločitev o uvedbi prepovedi opravljanja letov operatorju zrakoplova, ki v predpisanem roku ministrstvu ni predložil načrta </w:t>
      </w:r>
      <w:r w:rsidR="00443979" w:rsidRPr="009B2EB5">
        <w:rPr>
          <w:rStyle w:val="eop"/>
          <w:rFonts w:ascii="Arial" w:hAnsi="Arial" w:cs="Arial"/>
        </w:rPr>
        <w:t>za spremljanje</w:t>
      </w:r>
      <w:r w:rsidRPr="009B2EB5">
        <w:rPr>
          <w:rStyle w:val="eop"/>
          <w:rFonts w:ascii="Arial" w:hAnsi="Arial" w:cs="Arial"/>
        </w:rPr>
        <w:t xml:space="preserve">, ni poslal poročila o emisijah </w:t>
      </w:r>
      <w:r w:rsidRPr="009B2EB5">
        <w:rPr>
          <w:rStyle w:val="eop"/>
          <w:rFonts w:ascii="Arial" w:hAnsi="Arial" w:cs="Arial"/>
        </w:rPr>
        <w:lastRenderedPageBreak/>
        <w:t>toplogrednih plinov skupaj s poročilom o preverjanju, ni predal emisijskih kuponov registru Unije ali ni plačal globe za presežne emisije.</w:t>
      </w:r>
    </w:p>
    <w:p w14:paraId="12725552" w14:textId="77777777" w:rsidR="00AD5590" w:rsidRPr="009B2EB5" w:rsidRDefault="00AD5590" w:rsidP="008B1D45">
      <w:pPr>
        <w:spacing w:before="240" w:after="240"/>
        <w:rPr>
          <w:rStyle w:val="eop"/>
          <w:rFonts w:ascii="Arial" w:hAnsi="Arial" w:cs="Arial"/>
        </w:rPr>
      </w:pPr>
      <w:r w:rsidRPr="009B2EB5">
        <w:rPr>
          <w:rStyle w:val="eop"/>
          <w:rFonts w:ascii="Arial" w:hAnsi="Arial" w:cs="Arial"/>
        </w:rPr>
        <w:t>Ministrstvo mora v pozivu Komisiji posredovati tudi dokaze o neizpolnjevanju zgoraj navedenih obveznosti, podrobnosti o ukrepih, uvedenih zoper operatorja zrakoplova, utemeljitev za uvedbo prepovedi opravljanja letov v EU ter predlog obsega prepovedi opravljanja letov v EU in pogoje, pod katerimi naj prepoved velja.</w:t>
      </w:r>
    </w:p>
    <w:p w14:paraId="473FECCD" w14:textId="02ED727D" w:rsidR="00AD5590" w:rsidRPr="009B2EB5" w:rsidRDefault="00AD5590" w:rsidP="008B1D45">
      <w:pPr>
        <w:spacing w:before="240" w:after="240"/>
        <w:rPr>
          <w:rStyle w:val="eop"/>
          <w:rFonts w:ascii="Arial" w:hAnsi="Arial" w:cs="Arial"/>
        </w:rPr>
      </w:pPr>
      <w:r w:rsidRPr="009B2EB5">
        <w:rPr>
          <w:rStyle w:val="eop"/>
          <w:rFonts w:ascii="Arial" w:hAnsi="Arial" w:cs="Arial"/>
        </w:rPr>
        <w:t>V skladu z določbo 16.</w:t>
      </w:r>
      <w:r w:rsidR="00E342DF" w:rsidRPr="009B2EB5">
        <w:rPr>
          <w:rStyle w:val="eop"/>
          <w:rFonts w:ascii="Arial" w:hAnsi="Arial" w:cs="Arial"/>
        </w:rPr>
        <w:t> </w:t>
      </w:r>
      <w:r w:rsidRPr="009B2EB5">
        <w:rPr>
          <w:rStyle w:val="eop"/>
          <w:rFonts w:ascii="Arial" w:hAnsi="Arial" w:cs="Arial"/>
        </w:rPr>
        <w:t>člena Direktive 2003/87/ES bo Komisija operatorja zrakoplova obvestila o osnovnih dejstvih in razlogih, zaradi katerih obravnava možnost prepovedi opravljanja letov, operator pa bo lahko v desetih dneh od prejema poziva Komisiji predložil pisne pripombe.</w:t>
      </w:r>
    </w:p>
    <w:p w14:paraId="2BF136D8" w14:textId="2961D4B0" w:rsidR="00AD5590" w:rsidRPr="009B2EB5" w:rsidRDefault="00AD5590" w:rsidP="008B1D45">
      <w:pPr>
        <w:spacing w:before="240" w:after="240"/>
        <w:rPr>
          <w:rFonts w:ascii="Arial" w:hAnsi="Arial" w:cs="Arial"/>
        </w:rPr>
      </w:pPr>
      <w:r w:rsidRPr="009B2EB5">
        <w:rPr>
          <w:rStyle w:val="eop"/>
          <w:rFonts w:ascii="Arial" w:hAnsi="Arial" w:cs="Arial"/>
        </w:rPr>
        <w:t>Če bo Komisija sprejela odločitev o uvedbi prepovedi opravljanja letov, bo ministrstvo o tem obvestilo ministrstvo, pristojno za promet, to pa bo odločitev Komisije izvršilo in jo tudi obvestilo o vseh ukrepih, sprejetih za izvršitev odločitve.</w:t>
      </w:r>
    </w:p>
    <w:p w14:paraId="14D2646A" w14:textId="5590E3EE" w:rsidR="0072323B" w:rsidRPr="009B2EB5" w:rsidRDefault="0072323B" w:rsidP="008B1D45">
      <w:pPr>
        <w:spacing w:before="240" w:after="240"/>
        <w:rPr>
          <w:rStyle w:val="eop"/>
          <w:rFonts w:ascii="Arial" w:hAnsi="Arial" w:cs="Arial"/>
          <w:b/>
          <w:bCs/>
        </w:rPr>
      </w:pPr>
      <w:r w:rsidRPr="009B2EB5">
        <w:rPr>
          <w:rStyle w:val="eop"/>
          <w:rFonts w:ascii="Arial" w:hAnsi="Arial" w:cs="Arial"/>
          <w:b/>
          <w:bCs/>
        </w:rPr>
        <w:t>K 1</w:t>
      </w:r>
      <w:r w:rsidR="00EB5102" w:rsidRPr="009B2EB5">
        <w:rPr>
          <w:rStyle w:val="eop"/>
          <w:rFonts w:ascii="Arial" w:hAnsi="Arial" w:cs="Arial"/>
          <w:b/>
          <w:bCs/>
        </w:rPr>
        <w:t>1</w:t>
      </w:r>
      <w:r w:rsidR="00E9247F" w:rsidRPr="009B2EB5">
        <w:rPr>
          <w:rStyle w:val="eop"/>
          <w:rFonts w:ascii="Arial" w:hAnsi="Arial" w:cs="Arial"/>
          <w:b/>
          <w:bCs/>
        </w:rPr>
        <w:t>4</w:t>
      </w:r>
      <w:r w:rsidRPr="009B2EB5">
        <w:rPr>
          <w:rStyle w:val="eop"/>
          <w:rFonts w:ascii="Arial" w:hAnsi="Arial" w:cs="Arial"/>
          <w:b/>
          <w:bCs/>
        </w:rPr>
        <w:t>. členu (inšpekcijski pregled ladij)</w:t>
      </w:r>
    </w:p>
    <w:p w14:paraId="6662F539" w14:textId="3BD3790D" w:rsidR="0072323B" w:rsidRPr="009B2EB5" w:rsidRDefault="0072323B" w:rsidP="008B1D45">
      <w:pPr>
        <w:spacing w:before="240" w:after="240"/>
        <w:rPr>
          <w:rStyle w:val="no-parag"/>
          <w:rFonts w:ascii="Arial" w:hAnsi="Arial" w:cs="Arial"/>
        </w:rPr>
      </w:pPr>
      <w:r w:rsidRPr="009B2EB5">
        <w:rPr>
          <w:rStyle w:val="no-parag"/>
          <w:rFonts w:ascii="Arial" w:hAnsi="Arial" w:cs="Arial"/>
        </w:rPr>
        <w:t xml:space="preserve">V obravnavanem členu </w:t>
      </w:r>
      <w:r w:rsidR="00E342DF" w:rsidRPr="009B2EB5">
        <w:rPr>
          <w:rStyle w:val="no-parag"/>
          <w:rFonts w:ascii="Arial" w:hAnsi="Arial" w:cs="Arial"/>
        </w:rPr>
        <w:t xml:space="preserve">predloga zakona </w:t>
      </w:r>
      <w:r w:rsidRPr="009B2EB5">
        <w:rPr>
          <w:rStyle w:val="no-parag"/>
          <w:rFonts w:ascii="Arial" w:hAnsi="Arial" w:cs="Arial"/>
        </w:rPr>
        <w:t>je urejen inšpekcijski pregled ladij glede izpolnjevanja obveznosti spremljanja in poročanja o emisijah toplogrednih plinov.</w:t>
      </w:r>
    </w:p>
    <w:p w14:paraId="7D6666D1" w14:textId="2FF0FD21" w:rsidR="0072323B" w:rsidRPr="009B2EB5" w:rsidRDefault="0072323B" w:rsidP="008B1D45">
      <w:pPr>
        <w:spacing w:before="240" w:after="240"/>
        <w:rPr>
          <w:rFonts w:ascii="Arial" w:hAnsi="Arial" w:cs="Arial"/>
        </w:rPr>
      </w:pPr>
      <w:r w:rsidRPr="009B2EB5">
        <w:rPr>
          <w:rStyle w:val="no-parag"/>
          <w:rFonts w:ascii="Arial" w:hAnsi="Arial" w:cs="Arial"/>
        </w:rPr>
        <w:t>Po določbi prvega odstavka vključuje i</w:t>
      </w:r>
      <w:r w:rsidRPr="009B2EB5">
        <w:rPr>
          <w:rFonts w:ascii="Arial" w:hAnsi="Arial" w:cs="Arial"/>
        </w:rPr>
        <w:t xml:space="preserve">nšpekcijski pregled ladje v pristanišču pod jurisdikcijo Republike Slovenije, izveden v skladu s Pomorskim zakonikom (Uradni list RS, št. 62/16 – uradno prečiščeno besedilo, 41/17, 21/18 – </w:t>
      </w:r>
      <w:proofErr w:type="spellStart"/>
      <w:r w:rsidRPr="009B2EB5">
        <w:rPr>
          <w:rFonts w:ascii="Arial" w:hAnsi="Arial" w:cs="Arial"/>
        </w:rPr>
        <w:t>ZNOrg</w:t>
      </w:r>
      <w:proofErr w:type="spellEnd"/>
      <w:r w:rsidRPr="009B2EB5">
        <w:rPr>
          <w:rFonts w:ascii="Arial" w:hAnsi="Arial" w:cs="Arial"/>
        </w:rPr>
        <w:t xml:space="preserve">, 31/18 – ZPVZRZECEP, 18/21, 21/21 – </w:t>
      </w:r>
      <w:proofErr w:type="spellStart"/>
      <w:r w:rsidRPr="009B2EB5">
        <w:rPr>
          <w:rFonts w:ascii="Arial" w:hAnsi="Arial" w:cs="Arial"/>
        </w:rPr>
        <w:t>popr</w:t>
      </w:r>
      <w:proofErr w:type="spellEnd"/>
      <w:r w:rsidRPr="009B2EB5">
        <w:rPr>
          <w:rFonts w:ascii="Arial" w:hAnsi="Arial" w:cs="Arial"/>
        </w:rPr>
        <w:t xml:space="preserve">. in 76/23), tudi preverjanje, ali ima ladja na krovu veljavno listino o skladnosti. To listino, ki je pravzaprav preverjeno poročilo o emisijah, izda </w:t>
      </w:r>
      <w:proofErr w:type="spellStart"/>
      <w:r w:rsidRPr="009B2EB5">
        <w:rPr>
          <w:rFonts w:ascii="Arial" w:hAnsi="Arial" w:cs="Arial"/>
        </w:rPr>
        <w:t>preveritelj</w:t>
      </w:r>
      <w:proofErr w:type="spellEnd"/>
      <w:r w:rsidRPr="009B2EB5">
        <w:rPr>
          <w:rFonts w:ascii="Arial" w:hAnsi="Arial" w:cs="Arial"/>
        </w:rPr>
        <w:t xml:space="preserve"> iz drugega odstavka 5</w:t>
      </w:r>
      <w:r w:rsidR="00E9247F" w:rsidRPr="009B2EB5">
        <w:rPr>
          <w:rFonts w:ascii="Arial" w:hAnsi="Arial" w:cs="Arial"/>
        </w:rPr>
        <w:t>6</w:t>
      </w:r>
      <w:r w:rsidRPr="009B2EB5">
        <w:rPr>
          <w:rFonts w:ascii="Arial" w:hAnsi="Arial" w:cs="Arial"/>
        </w:rPr>
        <w:t>. člena predl</w:t>
      </w:r>
      <w:r w:rsidR="00BF38BC" w:rsidRPr="009B2EB5">
        <w:rPr>
          <w:rFonts w:ascii="Arial" w:hAnsi="Arial" w:cs="Arial"/>
        </w:rPr>
        <w:t>oga</w:t>
      </w:r>
      <w:r w:rsidRPr="009B2EB5">
        <w:rPr>
          <w:rFonts w:ascii="Arial" w:hAnsi="Arial" w:cs="Arial"/>
        </w:rPr>
        <w:t xml:space="preserve"> zakona. To je </w:t>
      </w:r>
      <w:proofErr w:type="spellStart"/>
      <w:r w:rsidRPr="009B2EB5">
        <w:rPr>
          <w:rFonts w:ascii="Arial" w:hAnsi="Arial" w:cs="Arial"/>
        </w:rPr>
        <w:t>preveritelj</w:t>
      </w:r>
      <w:proofErr w:type="spellEnd"/>
      <w:r w:rsidRPr="009B2EB5">
        <w:rPr>
          <w:rFonts w:ascii="Arial" w:hAnsi="Arial" w:cs="Arial"/>
        </w:rPr>
        <w:t>, ki ima akreditacijsko listino v skladu z Uredbo 2015/757/EU.</w:t>
      </w:r>
    </w:p>
    <w:p w14:paraId="5C835B55" w14:textId="77777777" w:rsidR="0072323B" w:rsidRPr="009B2EB5" w:rsidRDefault="0072323B" w:rsidP="008B1D45">
      <w:pPr>
        <w:spacing w:before="240" w:after="240"/>
        <w:rPr>
          <w:rFonts w:ascii="Arial" w:hAnsi="Arial" w:cs="Arial"/>
        </w:rPr>
      </w:pPr>
      <w:r w:rsidRPr="009B2EB5">
        <w:rPr>
          <w:rFonts w:ascii="Arial" w:hAnsi="Arial" w:cs="Arial"/>
        </w:rPr>
        <w:t>Po določbi drugega odstavka se ta listina šteje kot dokaz za izpolnjevanje zahtev glede spremljanja in poročanja v skladu z Uredbo 2015/757/EU.</w:t>
      </w:r>
    </w:p>
    <w:p w14:paraId="3653AC03" w14:textId="4C082230" w:rsidR="0072323B" w:rsidRPr="009B2EB5" w:rsidRDefault="0072323B" w:rsidP="008B1D45">
      <w:pPr>
        <w:spacing w:before="240" w:after="240"/>
        <w:rPr>
          <w:rStyle w:val="eop"/>
          <w:rFonts w:ascii="Arial" w:hAnsi="Arial" w:cs="Arial"/>
        </w:rPr>
      </w:pPr>
      <w:r w:rsidRPr="009B2EB5">
        <w:rPr>
          <w:rFonts w:ascii="Arial" w:hAnsi="Arial" w:cs="Arial"/>
        </w:rPr>
        <w:t xml:space="preserve">Po določbi tretjega odstavka obravnavanega člena lahko </w:t>
      </w:r>
      <w:r w:rsidR="006755EF" w:rsidRPr="009B2EB5">
        <w:rPr>
          <w:rFonts w:ascii="Arial" w:hAnsi="Arial" w:cs="Arial"/>
        </w:rPr>
        <w:t xml:space="preserve">pomorski </w:t>
      </w:r>
      <w:r w:rsidRPr="009B2EB5">
        <w:rPr>
          <w:rFonts w:ascii="Arial" w:hAnsi="Arial" w:cs="Arial"/>
        </w:rPr>
        <w:t xml:space="preserve">inšpektor, preveri, ali ima ladja na krovu veljavno listino o skladnosti, če </w:t>
      </w:r>
      <w:r w:rsidRPr="009B2EB5">
        <w:rPr>
          <w:rStyle w:val="no-parag"/>
          <w:rFonts w:ascii="Arial" w:hAnsi="Arial" w:cs="Arial"/>
        </w:rPr>
        <w:t xml:space="preserve">informacije o datumu veljavnosti in poteka veljavnosti listine o skladnosti ter identiteta </w:t>
      </w:r>
      <w:proofErr w:type="spellStart"/>
      <w:r w:rsidRPr="009B2EB5">
        <w:rPr>
          <w:rStyle w:val="no-parag"/>
          <w:rFonts w:ascii="Arial" w:hAnsi="Arial" w:cs="Arial"/>
        </w:rPr>
        <w:t>preveritelja</w:t>
      </w:r>
      <w:proofErr w:type="spellEnd"/>
      <w:r w:rsidRPr="009B2EB5">
        <w:rPr>
          <w:rStyle w:val="no-parag"/>
          <w:rFonts w:ascii="Arial" w:hAnsi="Arial" w:cs="Arial"/>
        </w:rPr>
        <w:t xml:space="preserve">, ki je ocenil poročilo o emisijah, </w:t>
      </w:r>
      <w:r w:rsidRPr="009B2EB5">
        <w:rPr>
          <w:rFonts w:ascii="Arial" w:hAnsi="Arial" w:cs="Arial"/>
        </w:rPr>
        <w:t>niso na voljo v času, ko je ladja vstopila v pristanišče pod jurisdikcijo Republike Slovenije.</w:t>
      </w:r>
    </w:p>
    <w:p w14:paraId="42FACAA7" w14:textId="053F350E" w:rsidR="0072323B" w:rsidRPr="009B2EB5" w:rsidRDefault="0072323B" w:rsidP="008B1D45">
      <w:pPr>
        <w:spacing w:before="240" w:after="240"/>
        <w:rPr>
          <w:rFonts w:ascii="Arial" w:hAnsi="Arial" w:cs="Arial"/>
        </w:rPr>
      </w:pPr>
      <w:r w:rsidRPr="009B2EB5">
        <w:rPr>
          <w:rFonts w:ascii="Arial" w:hAnsi="Arial" w:cs="Arial"/>
          <w:b/>
          <w:bCs/>
        </w:rPr>
        <w:t>K 11</w:t>
      </w:r>
      <w:r w:rsidR="00E9247F" w:rsidRPr="009B2EB5">
        <w:rPr>
          <w:rFonts w:ascii="Arial" w:hAnsi="Arial" w:cs="Arial"/>
          <w:b/>
          <w:bCs/>
        </w:rPr>
        <w:t>5</w:t>
      </w:r>
      <w:r w:rsidRPr="009B2EB5">
        <w:rPr>
          <w:rFonts w:ascii="Arial" w:hAnsi="Arial" w:cs="Arial"/>
          <w:b/>
          <w:bCs/>
        </w:rPr>
        <w:t>. členu (izgon ladjarske družbe in zadržanje ladje)</w:t>
      </w:r>
    </w:p>
    <w:p w14:paraId="2A3D4129" w14:textId="4B6B1E12" w:rsidR="0072323B" w:rsidRPr="009B2EB5" w:rsidRDefault="0072323B" w:rsidP="008B1D45">
      <w:pPr>
        <w:spacing w:before="240" w:after="240"/>
        <w:rPr>
          <w:rFonts w:ascii="Arial" w:hAnsi="Arial" w:cs="Arial"/>
        </w:rPr>
      </w:pPr>
      <w:r w:rsidRPr="009B2EB5">
        <w:rPr>
          <w:rFonts w:ascii="Arial" w:hAnsi="Arial" w:cs="Arial"/>
        </w:rPr>
        <w:t xml:space="preserve">Ta člen </w:t>
      </w:r>
      <w:r w:rsidR="00E342DF" w:rsidRPr="009B2EB5">
        <w:rPr>
          <w:rFonts w:ascii="Arial" w:hAnsi="Arial" w:cs="Arial"/>
        </w:rPr>
        <w:t xml:space="preserve">predloga zakona </w:t>
      </w:r>
      <w:r w:rsidRPr="009B2EB5">
        <w:rPr>
          <w:rFonts w:ascii="Arial" w:hAnsi="Arial" w:cs="Arial"/>
        </w:rPr>
        <w:t>ureja ravnanja glede izgona ladje tuje ladjarske družbe oziroma zadržanja ladje, registrirane ali pripisane Republiki Sloveniji, v pristaniščih pod jurisdikcijo Republike Slovenije v primerih, ko ladjarska družba za to ladjo ni izpolnila obveznosti glede spremljanja, poročanja ali predaje emisijskih kuponov. Predl</w:t>
      </w:r>
      <w:r w:rsidR="00BF38BC" w:rsidRPr="009B2EB5">
        <w:rPr>
          <w:rFonts w:ascii="Arial" w:hAnsi="Arial" w:cs="Arial"/>
        </w:rPr>
        <w:t xml:space="preserve">og </w:t>
      </w:r>
      <w:r w:rsidRPr="009B2EB5">
        <w:rPr>
          <w:rFonts w:ascii="Arial" w:hAnsi="Arial" w:cs="Arial"/>
        </w:rPr>
        <w:t>zakon</w:t>
      </w:r>
      <w:r w:rsidR="00BF38BC" w:rsidRPr="009B2EB5">
        <w:rPr>
          <w:rFonts w:ascii="Arial" w:hAnsi="Arial" w:cs="Arial"/>
        </w:rPr>
        <w:t>a</w:t>
      </w:r>
      <w:r w:rsidRPr="009B2EB5">
        <w:rPr>
          <w:rFonts w:ascii="Arial" w:hAnsi="Arial" w:cs="Arial"/>
        </w:rPr>
        <w:t xml:space="preserve"> v tem členu ureja pet primerov, ko lahko pride do izgona ladje ladjarske družbe oziroma do njenega zadržanja.</w:t>
      </w:r>
    </w:p>
    <w:p w14:paraId="0AF9893B" w14:textId="77777777" w:rsidR="0072323B" w:rsidRPr="009B2EB5" w:rsidRDefault="0072323B" w:rsidP="008B1D45">
      <w:pPr>
        <w:spacing w:before="240" w:after="240"/>
        <w:rPr>
          <w:rFonts w:ascii="Arial" w:hAnsi="Arial" w:cs="Arial"/>
        </w:rPr>
      </w:pPr>
      <w:r w:rsidRPr="009B2EB5">
        <w:rPr>
          <w:rFonts w:ascii="Arial" w:hAnsi="Arial" w:cs="Arial"/>
        </w:rPr>
        <w:t>V prvem in drugem odstavku obravnavanega člena je urejen primer, ko v pristanišče Republike Slovenije vstopi tuja ladja, ki je pod odgovornostjo ladjarske družbe, ki v zadnjih dveh letih ni izpolnila zgoraj navedenih obveznosti. Ministrstvo v tem primeru obvesti ministrstvo, pristojno za ladijski promet, to pa ladjarski družbi omogoči, da se izjasni glede okoliščin kršitev, ter takšno ladjo izžene, če ugotovi, da so izpolnjeni pogoji za izgon. Ministrstvo o tem obvesti Komisijo, Evropsko agencijo za pomorsko varnost (EMSA), druge države članice in državo zastave ladjarske družbe.</w:t>
      </w:r>
    </w:p>
    <w:p w14:paraId="22124CEA" w14:textId="77777777" w:rsidR="0072323B" w:rsidRPr="009B2EB5" w:rsidRDefault="0072323B" w:rsidP="008B1D45">
      <w:pPr>
        <w:spacing w:before="240" w:after="240"/>
        <w:rPr>
          <w:rFonts w:ascii="Arial" w:hAnsi="Arial" w:cs="Arial"/>
        </w:rPr>
      </w:pPr>
      <w:r w:rsidRPr="009B2EB5">
        <w:rPr>
          <w:rFonts w:ascii="Arial" w:hAnsi="Arial" w:cs="Arial"/>
        </w:rPr>
        <w:t xml:space="preserve">V tretjem odstavku je urejen primer zavrnitve vstopa ladje tuje ladjarske družbe v pristanišče pod jurisdikcijo Republike Slovenije. Če bo ministrstvo, pristojno za ladijski promet, prejelo obvestilo o izgonu ladje tuje ladjarske družbe s strani druge države članice, ladja pod </w:t>
      </w:r>
      <w:r w:rsidRPr="009B2EB5">
        <w:rPr>
          <w:rFonts w:ascii="Arial" w:hAnsi="Arial" w:cs="Arial"/>
        </w:rPr>
        <w:lastRenderedPageBreak/>
        <w:t>odgovornostjo te ladjarske družbe pa bo skušala vstopiti v pristanišče Republike Slovenije, bo ministrstvo, pristojno za ladijski promet, od odgovorne ladjarske družbe zahtevalo stališče glede izpolnitve obveznosti v skladu s pravili sistema trgovanja in takšni ladji zavrnilo vstop v svoje pristanišče, če bo ugotovilo, da je prišlo do kršitve teh pravil.</w:t>
      </w:r>
    </w:p>
    <w:p w14:paraId="331D747E" w14:textId="77777777" w:rsidR="0072323B" w:rsidRPr="009B2EB5" w:rsidRDefault="0072323B" w:rsidP="008B1D45">
      <w:pPr>
        <w:spacing w:before="240" w:after="240"/>
        <w:rPr>
          <w:rFonts w:ascii="Arial" w:hAnsi="Arial" w:cs="Arial"/>
        </w:rPr>
      </w:pPr>
      <w:r w:rsidRPr="009B2EB5">
        <w:rPr>
          <w:rFonts w:ascii="Arial" w:hAnsi="Arial" w:cs="Arial"/>
        </w:rPr>
        <w:t>V četrtem odstavku je urejeno zadržanje ladje, registrirane v Republiki Sloveniji. Če ladja, ki pluje pod zastavo Republike Slovenije in je del ladjevja ladjarske družbe, za katero je Republika Slovenija dobila obvestilo o izgonu s strani druge države članice, vstopi v eno od njenih pristanišč ali jo v njem najdejo, ministrstvo, pristojno za ladijski promet, od odgovorne ladjarske družbe zahteva stališče in takšno ladjo zadrži, dokler ladjarska družba ne izpolni svojih zakonskih obveznosti.</w:t>
      </w:r>
    </w:p>
    <w:p w14:paraId="0C0AC431" w14:textId="77777777" w:rsidR="0072323B" w:rsidRPr="009B2EB5" w:rsidRDefault="0072323B" w:rsidP="008B1D45">
      <w:pPr>
        <w:spacing w:before="240" w:after="240"/>
        <w:rPr>
          <w:rFonts w:ascii="Arial" w:hAnsi="Arial" w:cs="Arial"/>
        </w:rPr>
      </w:pPr>
      <w:r w:rsidRPr="009B2EB5">
        <w:rPr>
          <w:rFonts w:ascii="Arial" w:hAnsi="Arial" w:cs="Arial"/>
        </w:rPr>
        <w:t>V petem odstavki je urejeno zadržanje ladje. Če se ladja ladjarske družbe, ki v zadnjih dveh letih ni izpolnila svojih zakonskih obveznosti in pluje pod zastavo Republike Slovenije, nahaja v njenem pristanišču, ji ministrstvo, pristojno za ladijski promet, omogoči, da predloži svoje stališče glede kršitev določb tega zakona in nato izda nalog za njeno zadržanje, dokler odgovorna ladjarska družba ne izpolni svojih obveznosti v skladu z zakonom. Ministrstvo o tem obvesti Komisijo, EMSO in ostale države članice.</w:t>
      </w:r>
    </w:p>
    <w:p w14:paraId="14154B0B" w14:textId="77777777" w:rsidR="0072323B" w:rsidRPr="009B2EB5" w:rsidRDefault="0072323B" w:rsidP="008B1D45">
      <w:pPr>
        <w:spacing w:before="240" w:after="240"/>
        <w:rPr>
          <w:rFonts w:ascii="Arial" w:hAnsi="Arial" w:cs="Arial"/>
        </w:rPr>
      </w:pPr>
      <w:r w:rsidRPr="009B2EB5">
        <w:rPr>
          <w:rFonts w:ascii="Arial" w:hAnsi="Arial" w:cs="Arial"/>
        </w:rPr>
        <w:t>V šestem odstavku je urejen izgon ladje. Če se ladja, ki je pod odgovornostjo ladjarske družbe, za katero je Republika Slovenija dobila obvestilo o izgonu, nahaja v pristanišču Republike Slovenije, ministrstvo, pristojno za ladijski promet, na podlagi obvestila nemudoma pozove odgovorno ladjarsko družbo, da se izjasni o navedbah iz obvestila, in izda odločbo o izgonu ladje, če ugotovi, da so izpolnjeni pogoji za izgon. Ta določba se ne uporablja za ladje, ki plujejo pod zastavo Republike Slovenije.</w:t>
      </w:r>
    </w:p>
    <w:p w14:paraId="5DF78658" w14:textId="366D59EF" w:rsidR="00441E81" w:rsidRPr="009B2EB5" w:rsidRDefault="0072323B" w:rsidP="008B1D45">
      <w:pPr>
        <w:spacing w:before="240" w:after="240"/>
        <w:rPr>
          <w:rFonts w:ascii="Arial" w:hAnsi="Arial" w:cs="Arial"/>
        </w:rPr>
      </w:pPr>
      <w:r w:rsidRPr="009B2EB5">
        <w:rPr>
          <w:rFonts w:ascii="Arial" w:hAnsi="Arial" w:cs="Arial"/>
        </w:rPr>
        <w:t>Po določbi sedmega odstavka obravnavanega člena pravila za izgon ladje ladjarske družbe ali njenega zadržanje ne posegajo v pravila, ki se v skladu s Pomorskim zakonikom uporabljajo za ladje v stiski.</w:t>
      </w:r>
    </w:p>
    <w:p w14:paraId="2F0F6DF1" w14:textId="31C73462" w:rsidR="00F17A1D" w:rsidRPr="009B2EB5" w:rsidRDefault="00B05F58" w:rsidP="008B1D45">
      <w:pPr>
        <w:spacing w:before="240"/>
        <w:rPr>
          <w:rFonts w:ascii="Arial" w:hAnsi="Arial" w:cs="Arial"/>
          <w:b/>
          <w:bCs/>
        </w:rPr>
      </w:pPr>
      <w:r w:rsidRPr="009B2EB5">
        <w:rPr>
          <w:rFonts w:ascii="Arial" w:hAnsi="Arial" w:cs="Arial"/>
          <w:b/>
          <w:bCs/>
        </w:rPr>
        <w:t xml:space="preserve">K </w:t>
      </w:r>
      <w:r w:rsidR="008231F8" w:rsidRPr="009B2EB5">
        <w:rPr>
          <w:rFonts w:ascii="Arial" w:hAnsi="Arial" w:cs="Arial"/>
          <w:b/>
          <w:bCs/>
        </w:rPr>
        <w:t>11</w:t>
      </w:r>
      <w:r w:rsidR="00E9247F" w:rsidRPr="009B2EB5">
        <w:rPr>
          <w:rFonts w:ascii="Arial" w:hAnsi="Arial" w:cs="Arial"/>
          <w:b/>
          <w:bCs/>
        </w:rPr>
        <w:t>6</w:t>
      </w:r>
      <w:r w:rsidR="00F17A1D" w:rsidRPr="009B2EB5">
        <w:rPr>
          <w:rFonts w:ascii="Arial" w:hAnsi="Arial" w:cs="Arial"/>
          <w:b/>
          <w:bCs/>
        </w:rPr>
        <w:t>. člen</w:t>
      </w:r>
      <w:r w:rsidRPr="009B2EB5">
        <w:rPr>
          <w:rFonts w:ascii="Arial" w:hAnsi="Arial" w:cs="Arial"/>
          <w:b/>
          <w:bCs/>
        </w:rPr>
        <w:t>u</w:t>
      </w:r>
      <w:r w:rsidR="00F17A1D" w:rsidRPr="009B2EB5">
        <w:rPr>
          <w:rFonts w:ascii="Arial" w:hAnsi="Arial" w:cs="Arial"/>
          <w:b/>
          <w:bCs/>
        </w:rPr>
        <w:t xml:space="preserve"> (shranjevanje ogljikovega dioksida )</w:t>
      </w:r>
    </w:p>
    <w:p w14:paraId="0E661312" w14:textId="2DB397F9" w:rsidR="00783C23" w:rsidRPr="009B2EB5" w:rsidRDefault="00B05F58" w:rsidP="008B1D45">
      <w:pPr>
        <w:spacing w:before="240"/>
        <w:rPr>
          <w:rFonts w:ascii="Arial" w:hAnsi="Arial" w:cs="Arial"/>
        </w:rPr>
      </w:pPr>
      <w:r w:rsidRPr="009B2EB5">
        <w:rPr>
          <w:rFonts w:ascii="Arial" w:hAnsi="Arial" w:cs="Arial"/>
        </w:rPr>
        <w:t xml:space="preserve">S tem členom </w:t>
      </w:r>
      <w:r w:rsidR="00E342DF" w:rsidRPr="009B2EB5">
        <w:rPr>
          <w:rFonts w:ascii="Arial" w:hAnsi="Arial" w:cs="Arial"/>
        </w:rPr>
        <w:t xml:space="preserve">predloga zakona </w:t>
      </w:r>
      <w:r w:rsidRPr="009B2EB5">
        <w:rPr>
          <w:rFonts w:ascii="Arial" w:hAnsi="Arial" w:cs="Arial"/>
        </w:rPr>
        <w:t>se prenaša 258.</w:t>
      </w:r>
      <w:r w:rsidR="003E02B7" w:rsidRPr="009B2EB5">
        <w:rPr>
          <w:rFonts w:ascii="Arial" w:hAnsi="Arial" w:cs="Arial"/>
        </w:rPr>
        <w:t> </w:t>
      </w:r>
      <w:r w:rsidRPr="009B2EB5">
        <w:rPr>
          <w:rFonts w:ascii="Arial" w:hAnsi="Arial" w:cs="Arial"/>
        </w:rPr>
        <w:t>člen ZVO-2 in s tem Direktiva 2009/31/ES Evropskega parlamenta in Sveta z dne 23. aprila 2009 o geološkem shranjevanju ogljikovega dioksida in spremembi Direktive Sveta 85/337/EGS, direktiv 2000/60/ES, 2001/80/ES, 2004/35/ES, 2006/12/ES, 2008/1/ES Evropskega parlamenta in Sveta ter Uredbe (ES) št. 1013/2006 (UL L št. 140 z dne 5. 6. 2009, stran 114) na način, da se na območju Republike Slovenije in v njenem epikontinentalnem pasu ne dovoli vbrizgavanje in shranjevanje tokov ogljikovega dioksida (geološko shranjevanje ogljikovega dioksida).</w:t>
      </w:r>
    </w:p>
    <w:p w14:paraId="11FACCD9" w14:textId="687AA9F8" w:rsidR="00783C23" w:rsidRPr="009B2EB5" w:rsidRDefault="00783C23" w:rsidP="008B1D45">
      <w:pPr>
        <w:spacing w:before="240"/>
        <w:rPr>
          <w:rFonts w:ascii="Arial" w:hAnsi="Arial" w:cs="Arial"/>
          <w:b/>
          <w:bCs/>
        </w:rPr>
      </w:pPr>
      <w:r w:rsidRPr="009B2EB5">
        <w:rPr>
          <w:rFonts w:ascii="Arial" w:hAnsi="Arial" w:cs="Arial"/>
          <w:b/>
          <w:bCs/>
        </w:rPr>
        <w:t>K 11</w:t>
      </w:r>
      <w:r w:rsidR="00E9247F" w:rsidRPr="009B2EB5">
        <w:rPr>
          <w:rFonts w:ascii="Arial" w:hAnsi="Arial" w:cs="Arial"/>
          <w:b/>
          <w:bCs/>
        </w:rPr>
        <w:t>7</w:t>
      </w:r>
      <w:r w:rsidRPr="009B2EB5">
        <w:rPr>
          <w:rFonts w:ascii="Arial" w:hAnsi="Arial" w:cs="Arial"/>
          <w:b/>
          <w:bCs/>
        </w:rPr>
        <w:t>. členu (zagotavljanje prepoznavnosti)</w:t>
      </w:r>
    </w:p>
    <w:p w14:paraId="28E4A3C7" w14:textId="7279A840" w:rsidR="004E7D6C" w:rsidRPr="009B2EB5" w:rsidRDefault="004E7D6C" w:rsidP="004E7D6C">
      <w:pPr>
        <w:spacing w:before="240"/>
        <w:rPr>
          <w:rFonts w:ascii="Arial" w:hAnsi="Arial" w:cs="Arial"/>
        </w:rPr>
      </w:pPr>
      <w:r w:rsidRPr="009B2EB5">
        <w:rPr>
          <w:rFonts w:ascii="Arial" w:hAnsi="Arial" w:cs="Arial"/>
        </w:rPr>
        <w:t xml:space="preserve">V tem členu </w:t>
      </w:r>
      <w:r w:rsidR="00E342DF" w:rsidRPr="009B2EB5">
        <w:rPr>
          <w:rFonts w:ascii="Arial" w:hAnsi="Arial" w:cs="Arial"/>
        </w:rPr>
        <w:t xml:space="preserve">predloga zakona </w:t>
      </w:r>
      <w:r w:rsidRPr="009B2EB5">
        <w:rPr>
          <w:rFonts w:ascii="Arial" w:hAnsi="Arial" w:cs="Arial"/>
        </w:rPr>
        <w:t>je urejena obveznost zagotavljanja prepoznavnosti vira sredstev, ki jih je neka oseba prejela kot finančno spodbudo za naložbo v modernizacijo energetskih sistemov in izboljšanje energetske učinkovitosti v skladu z zakonom, ki ureja energetiko. Ta oseba bo morala navesti izvor sredstev in zagotoviti skladne, učinkovite in sorazmerne informacije različnim ciljnim skupinam, tudi medijem in javnosti, zlasti pri promoviranju naložbe in njenih rezultatov. Prav tako bo morala uporabljati oznako, ki se glasi »(So)financirano iz sistema EU za trgovanje z emisijami (Sklad za modernizacijo)« in emblem EU ter navesti znesek financiranja. Če uporaba oznake ne bo izvedljiva, pa bo moral biti v vseh komunikacijskih dejavnostih osebe, vključno z oglasnimi deskami na strateških mestih, ki so vidna javnosti, omenjen Sklad za modernizacijo.</w:t>
      </w:r>
    </w:p>
    <w:p w14:paraId="03187160" w14:textId="5A5AA337" w:rsidR="00783C23" w:rsidRPr="009B2EB5" w:rsidRDefault="00404E71" w:rsidP="008B1D45">
      <w:pPr>
        <w:spacing w:before="240"/>
        <w:rPr>
          <w:rFonts w:ascii="Arial" w:hAnsi="Arial" w:cs="Arial"/>
          <w:b/>
          <w:bCs/>
        </w:rPr>
      </w:pPr>
      <w:r w:rsidRPr="009B2EB5">
        <w:rPr>
          <w:rFonts w:ascii="Arial" w:hAnsi="Arial" w:cs="Arial"/>
          <w:b/>
          <w:bCs/>
        </w:rPr>
        <w:t xml:space="preserve">K </w:t>
      </w:r>
      <w:r w:rsidR="002A3B69" w:rsidRPr="009B2EB5">
        <w:rPr>
          <w:rFonts w:ascii="Arial" w:hAnsi="Arial" w:cs="Arial"/>
          <w:b/>
          <w:bCs/>
        </w:rPr>
        <w:t xml:space="preserve">118. </w:t>
      </w:r>
      <w:r w:rsidRPr="009B2EB5">
        <w:rPr>
          <w:rFonts w:ascii="Arial" w:hAnsi="Arial" w:cs="Arial"/>
          <w:b/>
          <w:bCs/>
        </w:rPr>
        <w:t xml:space="preserve">členu </w:t>
      </w:r>
      <w:r w:rsidR="006755EF" w:rsidRPr="009B2EB5">
        <w:rPr>
          <w:rFonts w:ascii="Arial" w:hAnsi="Arial" w:cs="Arial"/>
          <w:b/>
          <w:bCs/>
        </w:rPr>
        <w:t>(smernice nosilca urejanja prostora)</w:t>
      </w:r>
    </w:p>
    <w:p w14:paraId="6A7275BC" w14:textId="65E2674E" w:rsidR="00404E71" w:rsidRPr="009B2EB5" w:rsidRDefault="00404E71" w:rsidP="00404E71">
      <w:pPr>
        <w:spacing w:before="240"/>
        <w:rPr>
          <w:rFonts w:ascii="Arial" w:hAnsi="Arial" w:cs="Arial"/>
        </w:rPr>
      </w:pPr>
      <w:r w:rsidRPr="009B2EB5">
        <w:rPr>
          <w:rFonts w:ascii="Arial" w:hAnsi="Arial" w:cs="Arial"/>
        </w:rPr>
        <w:lastRenderedPageBreak/>
        <w:t xml:space="preserve">Namen člena </w:t>
      </w:r>
      <w:r w:rsidR="00E342DF" w:rsidRPr="009B2EB5">
        <w:rPr>
          <w:rFonts w:ascii="Arial" w:hAnsi="Arial" w:cs="Arial"/>
        </w:rPr>
        <w:t xml:space="preserve">predloga zakona </w:t>
      </w:r>
      <w:r w:rsidRPr="009B2EB5">
        <w:rPr>
          <w:rFonts w:ascii="Arial" w:hAnsi="Arial" w:cs="Arial"/>
        </w:rPr>
        <w:t>je zagotoviti pravno podlago za pripravo in uporabo smernic nosilca urejanja prostora (v nadaljnjem besedilu: NUP) za področje podnebne politike. Smernice NUP, njihov namen in osnovne značilnosti opredeljuje Zakon o urejanju prostora (ZUreP-3) v 16.</w:t>
      </w:r>
      <w:r w:rsidR="003E02B7" w:rsidRPr="009B2EB5">
        <w:rPr>
          <w:rFonts w:ascii="Arial" w:hAnsi="Arial" w:cs="Arial"/>
        </w:rPr>
        <w:t> </w:t>
      </w:r>
      <w:r w:rsidRPr="009B2EB5">
        <w:rPr>
          <w:rFonts w:ascii="Arial" w:hAnsi="Arial" w:cs="Arial"/>
        </w:rPr>
        <w:t>členu. Namen smernic je pripravljavcem prostorskih aktov (občinam, ministrstvom in njihovim izvajalcem, ki sodelujejo pri pripravi akta) zbrati na enem mestu in konkretizirati zahteve predpisov ter usmeritve razvojnih dokumentov s področja podnebne politike tako, da je te zahteve in usmeritve mogoče upoštevati pri pripravi aktov. Obenem bodo smernice uporabne tudi za Direktorat za podnebne politike kot nosilca te politike pri podajanju mnenj v postopkih priprave prostorskih aktov.</w:t>
      </w:r>
    </w:p>
    <w:p w14:paraId="400CD9CE" w14:textId="4A4B6514" w:rsidR="00783C23" w:rsidRPr="009B2EB5" w:rsidRDefault="00404E71" w:rsidP="00404E71">
      <w:pPr>
        <w:spacing w:before="240"/>
        <w:rPr>
          <w:rFonts w:ascii="Arial" w:hAnsi="Arial" w:cs="Arial"/>
        </w:rPr>
      </w:pPr>
      <w:r w:rsidRPr="009B2EB5">
        <w:rPr>
          <w:rFonts w:ascii="Arial" w:hAnsi="Arial" w:cs="Arial"/>
        </w:rPr>
        <w:t>16.</w:t>
      </w:r>
      <w:r w:rsidR="00456756" w:rsidRPr="009B2EB5">
        <w:rPr>
          <w:rFonts w:ascii="Arial" w:hAnsi="Arial" w:cs="Arial"/>
        </w:rPr>
        <w:t> </w:t>
      </w:r>
      <w:r w:rsidRPr="009B2EB5">
        <w:rPr>
          <w:rFonts w:ascii="Arial" w:hAnsi="Arial" w:cs="Arial"/>
        </w:rPr>
        <w:t xml:space="preserve">člen </w:t>
      </w:r>
      <w:r w:rsidR="006755EF" w:rsidRPr="009B2EB5">
        <w:rPr>
          <w:rFonts w:ascii="Arial" w:hAnsi="Arial" w:cs="Arial"/>
        </w:rPr>
        <w:t xml:space="preserve">ZUreP-3 </w:t>
      </w:r>
      <w:r w:rsidRPr="009B2EB5">
        <w:rPr>
          <w:rFonts w:ascii="Arial" w:hAnsi="Arial" w:cs="Arial"/>
        </w:rPr>
        <w:t xml:space="preserve">v </w:t>
      </w:r>
      <w:r w:rsidR="00456756" w:rsidRPr="009B2EB5">
        <w:rPr>
          <w:rFonts w:ascii="Arial" w:hAnsi="Arial" w:cs="Arial"/>
        </w:rPr>
        <w:t>sedmem</w:t>
      </w:r>
      <w:r w:rsidRPr="009B2EB5">
        <w:rPr>
          <w:rFonts w:ascii="Arial" w:hAnsi="Arial" w:cs="Arial"/>
        </w:rPr>
        <w:t xml:space="preserve"> odstavku navaja tudi, da bo vlada podrobneje predpisala vsebino, obliko in način priprave smernic. Kljub temu, da je bil ZUreP-3 sprejet že leta 2021, v času priprave te obrazložitve (</w:t>
      </w:r>
      <w:r w:rsidR="006755EF" w:rsidRPr="009B2EB5">
        <w:rPr>
          <w:rFonts w:ascii="Arial" w:hAnsi="Arial" w:cs="Arial"/>
        </w:rPr>
        <w:t>julij</w:t>
      </w:r>
      <w:r w:rsidRPr="009B2EB5">
        <w:rPr>
          <w:rFonts w:ascii="Arial" w:hAnsi="Arial" w:cs="Arial"/>
        </w:rPr>
        <w:t xml:space="preserve"> 2024) pravni akt, ki bi predpisoval zgoraj navedeno, še ni sprejet. Glede na informacije z M</w:t>
      </w:r>
      <w:r w:rsidR="006755EF" w:rsidRPr="009B2EB5">
        <w:rPr>
          <w:rFonts w:ascii="Arial" w:hAnsi="Arial" w:cs="Arial"/>
        </w:rPr>
        <w:t>inistrstva za naravne vire in prostor</w:t>
      </w:r>
      <w:r w:rsidRPr="009B2EB5">
        <w:rPr>
          <w:rFonts w:ascii="Arial" w:hAnsi="Arial" w:cs="Arial"/>
        </w:rPr>
        <w:t xml:space="preserve"> ni moč pričakovati, da bo ta pravni akt sprejet v kratkem. Obenem priprava smernic NUP po ZUreP-2 ni smiselna, saj ta zakon več ne velja. M</w:t>
      </w:r>
      <w:r w:rsidR="006755EF" w:rsidRPr="009B2EB5">
        <w:rPr>
          <w:rFonts w:ascii="Arial" w:hAnsi="Arial" w:cs="Arial"/>
        </w:rPr>
        <w:t>inistrstvo</w:t>
      </w:r>
      <w:r w:rsidRPr="009B2EB5">
        <w:rPr>
          <w:rFonts w:ascii="Arial" w:hAnsi="Arial" w:cs="Arial"/>
        </w:rPr>
        <w:t xml:space="preserve"> – Direktorat za podnebne politike zato načrtuje dejansko pripravo smernic NUP po tem, ko bo </w:t>
      </w:r>
      <w:r w:rsidR="006755EF" w:rsidRPr="009B2EB5">
        <w:rPr>
          <w:rFonts w:ascii="Arial" w:hAnsi="Arial" w:cs="Arial"/>
        </w:rPr>
        <w:t>v</w:t>
      </w:r>
      <w:r w:rsidRPr="009B2EB5">
        <w:rPr>
          <w:rFonts w:ascii="Arial" w:hAnsi="Arial" w:cs="Arial"/>
        </w:rPr>
        <w:t>lada podrobneje predpisala vsebino, obliko in način priprave smernic.</w:t>
      </w:r>
    </w:p>
    <w:p w14:paraId="0EC406C8" w14:textId="6B3D4F91" w:rsidR="00D7510D" w:rsidRPr="009B2EB5" w:rsidRDefault="00D7510D" w:rsidP="008B1D45">
      <w:pPr>
        <w:spacing w:before="240"/>
        <w:rPr>
          <w:rFonts w:ascii="Arial" w:hAnsi="Arial" w:cs="Arial"/>
          <w:b/>
          <w:bCs/>
        </w:rPr>
      </w:pPr>
      <w:r w:rsidRPr="009B2EB5">
        <w:rPr>
          <w:rFonts w:ascii="Arial" w:hAnsi="Arial" w:cs="Arial"/>
          <w:b/>
          <w:bCs/>
        </w:rPr>
        <w:t>K 11</w:t>
      </w:r>
      <w:r w:rsidR="008A0BAD" w:rsidRPr="009B2EB5">
        <w:rPr>
          <w:rFonts w:ascii="Arial" w:hAnsi="Arial" w:cs="Arial"/>
          <w:b/>
          <w:bCs/>
        </w:rPr>
        <w:t>9</w:t>
      </w:r>
      <w:r w:rsidRPr="009B2EB5">
        <w:rPr>
          <w:rFonts w:ascii="Arial" w:hAnsi="Arial" w:cs="Arial"/>
          <w:b/>
          <w:bCs/>
        </w:rPr>
        <w:t>.</w:t>
      </w:r>
      <w:r w:rsidR="00785E4F" w:rsidRPr="009B2EB5">
        <w:rPr>
          <w:rFonts w:ascii="Arial" w:hAnsi="Arial" w:cs="Arial"/>
          <w:b/>
          <w:bCs/>
        </w:rPr>
        <w:t xml:space="preserve"> (hujši prekrški)</w:t>
      </w:r>
      <w:r w:rsidRPr="009B2EB5">
        <w:rPr>
          <w:rFonts w:ascii="Arial" w:hAnsi="Arial" w:cs="Arial"/>
          <w:b/>
          <w:bCs/>
        </w:rPr>
        <w:t>, 1</w:t>
      </w:r>
      <w:r w:rsidR="008A0BAD" w:rsidRPr="009B2EB5">
        <w:rPr>
          <w:rFonts w:ascii="Arial" w:hAnsi="Arial" w:cs="Arial"/>
          <w:b/>
          <w:bCs/>
        </w:rPr>
        <w:t>20</w:t>
      </w:r>
      <w:r w:rsidR="00785E4F" w:rsidRPr="009B2EB5">
        <w:rPr>
          <w:rFonts w:ascii="Arial" w:hAnsi="Arial" w:cs="Arial"/>
          <w:b/>
          <w:bCs/>
        </w:rPr>
        <w:t xml:space="preserve"> (prekrški)</w:t>
      </w:r>
      <w:r w:rsidRPr="009B2EB5">
        <w:rPr>
          <w:rFonts w:ascii="Arial" w:hAnsi="Arial" w:cs="Arial"/>
          <w:b/>
          <w:bCs/>
        </w:rPr>
        <w:t xml:space="preserve">, </w:t>
      </w:r>
      <w:r w:rsidR="00B6590C" w:rsidRPr="009B2EB5">
        <w:rPr>
          <w:rFonts w:ascii="Arial" w:hAnsi="Arial" w:cs="Arial"/>
          <w:b/>
          <w:bCs/>
        </w:rPr>
        <w:t>1</w:t>
      </w:r>
      <w:r w:rsidR="00E9247F" w:rsidRPr="009B2EB5">
        <w:rPr>
          <w:rFonts w:ascii="Arial" w:hAnsi="Arial" w:cs="Arial"/>
          <w:b/>
          <w:bCs/>
        </w:rPr>
        <w:t>2</w:t>
      </w:r>
      <w:r w:rsidR="007F550F" w:rsidRPr="009B2EB5">
        <w:rPr>
          <w:rFonts w:ascii="Arial" w:hAnsi="Arial" w:cs="Arial"/>
          <w:b/>
          <w:bCs/>
        </w:rPr>
        <w:t>1</w:t>
      </w:r>
      <w:r w:rsidR="00B6590C" w:rsidRPr="009B2EB5">
        <w:rPr>
          <w:rFonts w:ascii="Arial" w:hAnsi="Arial" w:cs="Arial"/>
          <w:b/>
          <w:bCs/>
        </w:rPr>
        <w:t>. (lažji prekrški), 1</w:t>
      </w:r>
      <w:r w:rsidR="00E9247F" w:rsidRPr="009B2EB5">
        <w:rPr>
          <w:rFonts w:ascii="Arial" w:hAnsi="Arial" w:cs="Arial"/>
          <w:b/>
          <w:bCs/>
        </w:rPr>
        <w:t>2</w:t>
      </w:r>
      <w:r w:rsidR="007F550F" w:rsidRPr="009B2EB5">
        <w:rPr>
          <w:rFonts w:ascii="Arial" w:hAnsi="Arial" w:cs="Arial"/>
          <w:b/>
          <w:bCs/>
        </w:rPr>
        <w:t>2</w:t>
      </w:r>
      <w:r w:rsidR="00B6590C" w:rsidRPr="009B2EB5">
        <w:rPr>
          <w:rFonts w:ascii="Arial" w:hAnsi="Arial" w:cs="Arial"/>
          <w:b/>
          <w:bCs/>
        </w:rPr>
        <w:t xml:space="preserve">. (prekrški pooblaščenega podjetja), </w:t>
      </w:r>
      <w:r w:rsidRPr="009B2EB5">
        <w:rPr>
          <w:rFonts w:ascii="Arial" w:hAnsi="Arial" w:cs="Arial"/>
          <w:b/>
          <w:bCs/>
        </w:rPr>
        <w:t>1</w:t>
      </w:r>
      <w:r w:rsidR="00783C23" w:rsidRPr="009B2EB5">
        <w:rPr>
          <w:rFonts w:ascii="Arial" w:hAnsi="Arial" w:cs="Arial"/>
          <w:b/>
          <w:bCs/>
        </w:rPr>
        <w:t>2</w:t>
      </w:r>
      <w:r w:rsidR="007F550F" w:rsidRPr="009B2EB5">
        <w:rPr>
          <w:rFonts w:ascii="Arial" w:hAnsi="Arial" w:cs="Arial"/>
          <w:b/>
          <w:bCs/>
        </w:rPr>
        <w:t>3</w:t>
      </w:r>
      <w:r w:rsidR="00AC65AB" w:rsidRPr="009B2EB5">
        <w:rPr>
          <w:rFonts w:ascii="Arial" w:hAnsi="Arial" w:cs="Arial"/>
          <w:b/>
          <w:bCs/>
        </w:rPr>
        <w:t>.</w:t>
      </w:r>
      <w:r w:rsidR="00785E4F" w:rsidRPr="009B2EB5">
        <w:rPr>
          <w:rFonts w:ascii="Arial" w:hAnsi="Arial" w:cs="Arial"/>
          <w:b/>
          <w:bCs/>
        </w:rPr>
        <w:t xml:space="preserve"> (glob</w:t>
      </w:r>
      <w:r w:rsidR="0085617A" w:rsidRPr="009B2EB5">
        <w:rPr>
          <w:rFonts w:ascii="Arial" w:hAnsi="Arial" w:cs="Arial"/>
          <w:b/>
          <w:bCs/>
        </w:rPr>
        <w:t xml:space="preserve">a za presežne </w:t>
      </w:r>
      <w:r w:rsidR="008F1771" w:rsidRPr="009B2EB5">
        <w:rPr>
          <w:rFonts w:ascii="Arial" w:hAnsi="Arial" w:cs="Arial"/>
          <w:b/>
          <w:bCs/>
        </w:rPr>
        <w:t xml:space="preserve">in neprijavljene </w:t>
      </w:r>
      <w:r w:rsidR="0085617A" w:rsidRPr="009B2EB5">
        <w:rPr>
          <w:rFonts w:ascii="Arial" w:hAnsi="Arial" w:cs="Arial"/>
          <w:b/>
          <w:bCs/>
        </w:rPr>
        <w:t>emisije</w:t>
      </w:r>
      <w:r w:rsidR="00785E4F" w:rsidRPr="009B2EB5">
        <w:rPr>
          <w:rFonts w:ascii="Arial" w:hAnsi="Arial" w:cs="Arial"/>
          <w:b/>
          <w:bCs/>
        </w:rPr>
        <w:t>)</w:t>
      </w:r>
      <w:r w:rsidRPr="009B2EB5">
        <w:rPr>
          <w:rFonts w:ascii="Arial" w:hAnsi="Arial" w:cs="Arial"/>
          <w:b/>
          <w:bCs/>
        </w:rPr>
        <w:t>, 1</w:t>
      </w:r>
      <w:r w:rsidR="00783C23" w:rsidRPr="009B2EB5">
        <w:rPr>
          <w:rFonts w:ascii="Arial" w:hAnsi="Arial" w:cs="Arial"/>
          <w:b/>
          <w:bCs/>
        </w:rPr>
        <w:t>2</w:t>
      </w:r>
      <w:r w:rsidR="007F550F" w:rsidRPr="009B2EB5">
        <w:rPr>
          <w:rFonts w:ascii="Arial" w:hAnsi="Arial" w:cs="Arial"/>
          <w:b/>
          <w:bCs/>
        </w:rPr>
        <w:t>4</w:t>
      </w:r>
      <w:r w:rsidRPr="009B2EB5">
        <w:rPr>
          <w:rFonts w:ascii="Arial" w:hAnsi="Arial" w:cs="Arial"/>
          <w:b/>
          <w:bCs/>
        </w:rPr>
        <w:t xml:space="preserve"> členu</w:t>
      </w:r>
      <w:r w:rsidR="0085617A" w:rsidRPr="009B2EB5">
        <w:rPr>
          <w:rFonts w:ascii="Arial" w:hAnsi="Arial" w:cs="Arial"/>
          <w:b/>
          <w:bCs/>
        </w:rPr>
        <w:t xml:space="preserve"> (izrekanje globe v hitrem postopku</w:t>
      </w:r>
      <w:r w:rsidR="00785E4F" w:rsidRPr="009B2EB5">
        <w:rPr>
          <w:rFonts w:ascii="Arial" w:hAnsi="Arial" w:cs="Arial"/>
          <w:b/>
          <w:bCs/>
        </w:rPr>
        <w:t>)</w:t>
      </w:r>
    </w:p>
    <w:p w14:paraId="31D5F6B0" w14:textId="5FAEA3E3" w:rsidR="007C58F2" w:rsidRPr="009B2EB5" w:rsidRDefault="003040B2" w:rsidP="008B1D45">
      <w:pPr>
        <w:spacing w:before="240"/>
        <w:rPr>
          <w:rFonts w:ascii="Arial" w:hAnsi="Arial" w:cs="Arial"/>
          <w:b/>
          <w:bCs/>
        </w:rPr>
      </w:pPr>
      <w:r w:rsidRPr="009B2EB5">
        <w:rPr>
          <w:rFonts w:ascii="Arial" w:eastAsia="Times New Roman" w:hAnsi="Arial" w:cs="Arial"/>
          <w:lang w:eastAsia="sl-SI"/>
        </w:rPr>
        <w:t xml:space="preserve">S temi členi </w:t>
      </w:r>
      <w:r w:rsidR="00E342DF" w:rsidRPr="009B2EB5">
        <w:rPr>
          <w:rFonts w:ascii="Arial" w:eastAsia="Times New Roman" w:hAnsi="Arial" w:cs="Arial"/>
          <w:lang w:eastAsia="sl-SI"/>
        </w:rPr>
        <w:t xml:space="preserve">predloga </w:t>
      </w:r>
      <w:r w:rsidRPr="009B2EB5">
        <w:rPr>
          <w:rFonts w:ascii="Arial" w:eastAsia="Times New Roman" w:hAnsi="Arial" w:cs="Arial"/>
          <w:lang w:eastAsia="sl-SI"/>
        </w:rPr>
        <w:t>zakon</w:t>
      </w:r>
      <w:r w:rsidR="00E342DF" w:rsidRPr="009B2EB5">
        <w:rPr>
          <w:rFonts w:ascii="Arial" w:eastAsia="Times New Roman" w:hAnsi="Arial" w:cs="Arial"/>
          <w:lang w:eastAsia="sl-SI"/>
        </w:rPr>
        <w:t>a se</w:t>
      </w:r>
      <w:r w:rsidRPr="009B2EB5">
        <w:rPr>
          <w:rFonts w:ascii="Arial" w:eastAsia="Times New Roman" w:hAnsi="Arial" w:cs="Arial"/>
          <w:lang w:eastAsia="sl-SI"/>
        </w:rPr>
        <w:t xml:space="preserve"> določa</w:t>
      </w:r>
      <w:r w:rsidR="00E342DF" w:rsidRPr="009B2EB5">
        <w:rPr>
          <w:rFonts w:ascii="Arial" w:eastAsia="Times New Roman" w:hAnsi="Arial" w:cs="Arial"/>
          <w:lang w:eastAsia="sl-SI"/>
        </w:rPr>
        <w:t>jo</w:t>
      </w:r>
      <w:r w:rsidRPr="009B2EB5">
        <w:rPr>
          <w:rFonts w:ascii="Arial" w:eastAsia="Times New Roman" w:hAnsi="Arial" w:cs="Arial"/>
          <w:lang w:eastAsia="sl-SI"/>
        </w:rPr>
        <w:t xml:space="preserve"> prekršk</w:t>
      </w:r>
      <w:r w:rsidR="00E342DF" w:rsidRPr="009B2EB5">
        <w:rPr>
          <w:rFonts w:ascii="Arial" w:eastAsia="Times New Roman" w:hAnsi="Arial" w:cs="Arial"/>
          <w:lang w:eastAsia="sl-SI"/>
        </w:rPr>
        <w:t>i</w:t>
      </w:r>
      <w:r w:rsidRPr="009B2EB5">
        <w:rPr>
          <w:rFonts w:ascii="Arial" w:eastAsia="Times New Roman" w:hAnsi="Arial" w:cs="Arial"/>
          <w:lang w:eastAsia="sl-SI"/>
        </w:rPr>
        <w:t xml:space="preserve"> po tem zakonu in predpisuje globe za te prekrške.</w:t>
      </w:r>
      <w:r w:rsidRPr="009B2EB5">
        <w:rPr>
          <w:rFonts w:ascii="Arial" w:eastAsia="Times New Roman" w:hAnsi="Arial" w:cs="Arial"/>
          <w:b/>
          <w:bCs/>
          <w:lang w:eastAsia="sl-SI"/>
        </w:rPr>
        <w:t> </w:t>
      </w:r>
    </w:p>
    <w:p w14:paraId="6C5A0084" w14:textId="44A83158" w:rsidR="007C58F2" w:rsidRPr="009B2EB5" w:rsidRDefault="007C58F2" w:rsidP="008B1D45">
      <w:pPr>
        <w:spacing w:before="240"/>
        <w:rPr>
          <w:rFonts w:ascii="Arial" w:hAnsi="Arial" w:cs="Arial"/>
          <w:b/>
          <w:bCs/>
        </w:rPr>
      </w:pPr>
      <w:r w:rsidRPr="009B2EB5">
        <w:rPr>
          <w:rFonts w:ascii="Arial" w:hAnsi="Arial" w:cs="Arial"/>
          <w:b/>
          <w:bCs/>
        </w:rPr>
        <w:t xml:space="preserve">K </w:t>
      </w:r>
      <w:r w:rsidR="00D7510D" w:rsidRPr="009B2EB5">
        <w:rPr>
          <w:rFonts w:ascii="Arial" w:hAnsi="Arial" w:cs="Arial"/>
          <w:b/>
          <w:bCs/>
        </w:rPr>
        <w:t>1</w:t>
      </w:r>
      <w:r w:rsidR="00EB5102" w:rsidRPr="009B2EB5">
        <w:rPr>
          <w:rFonts w:ascii="Arial" w:hAnsi="Arial" w:cs="Arial"/>
          <w:b/>
          <w:bCs/>
        </w:rPr>
        <w:t>2</w:t>
      </w:r>
      <w:r w:rsidR="007F550F" w:rsidRPr="009B2EB5">
        <w:rPr>
          <w:rFonts w:ascii="Arial" w:hAnsi="Arial" w:cs="Arial"/>
          <w:b/>
          <w:bCs/>
        </w:rPr>
        <w:t>5</w:t>
      </w:r>
      <w:r w:rsidRPr="009B2EB5">
        <w:rPr>
          <w:rFonts w:ascii="Arial" w:hAnsi="Arial" w:cs="Arial"/>
          <w:b/>
          <w:bCs/>
        </w:rPr>
        <w:t>. členu</w:t>
      </w:r>
      <w:r w:rsidR="00785E4F" w:rsidRPr="009B2EB5">
        <w:rPr>
          <w:rFonts w:ascii="Arial" w:hAnsi="Arial" w:cs="Arial"/>
          <w:b/>
          <w:bCs/>
        </w:rPr>
        <w:t xml:space="preserve"> (</w:t>
      </w:r>
      <w:r w:rsidR="00E9247F" w:rsidRPr="009B2EB5">
        <w:rPr>
          <w:rFonts w:ascii="Arial" w:hAnsi="Arial" w:cs="Arial"/>
          <w:b/>
          <w:bCs/>
        </w:rPr>
        <w:t>S</w:t>
      </w:r>
      <w:r w:rsidR="00785E4F" w:rsidRPr="009B2EB5">
        <w:rPr>
          <w:rFonts w:ascii="Arial" w:hAnsi="Arial" w:cs="Arial"/>
          <w:b/>
          <w:bCs/>
        </w:rPr>
        <w:t>trategija prilagajanja podnebnim spremembam)</w:t>
      </w:r>
    </w:p>
    <w:p w14:paraId="30515FA0" w14:textId="4DF82C59" w:rsidR="00785E4F" w:rsidRPr="009B2EB5" w:rsidRDefault="00785E4F" w:rsidP="008B1D45">
      <w:pPr>
        <w:spacing w:before="240"/>
        <w:rPr>
          <w:rFonts w:ascii="Arial" w:hAnsi="Arial" w:cs="Arial"/>
        </w:rPr>
      </w:pPr>
      <w:r w:rsidRPr="009B2EB5">
        <w:rPr>
          <w:rFonts w:ascii="Arial" w:hAnsi="Arial" w:cs="Arial"/>
        </w:rPr>
        <w:t>Določa se rok za sprejem Strategije prilagajanja podnebnim spremembam iz 13.</w:t>
      </w:r>
      <w:r w:rsidR="00456756" w:rsidRPr="009B2EB5">
        <w:rPr>
          <w:rFonts w:ascii="Arial" w:hAnsi="Arial" w:cs="Arial"/>
        </w:rPr>
        <w:t> </w:t>
      </w:r>
      <w:r w:rsidRPr="009B2EB5">
        <w:rPr>
          <w:rFonts w:ascii="Arial" w:hAnsi="Arial" w:cs="Arial"/>
        </w:rPr>
        <w:t xml:space="preserve">člena </w:t>
      </w:r>
      <w:r w:rsidR="00E342DF" w:rsidRPr="009B2EB5">
        <w:rPr>
          <w:rFonts w:ascii="Arial" w:hAnsi="Arial" w:cs="Arial"/>
        </w:rPr>
        <w:t xml:space="preserve">predloga </w:t>
      </w:r>
      <w:r w:rsidRPr="009B2EB5">
        <w:rPr>
          <w:rFonts w:ascii="Arial" w:hAnsi="Arial" w:cs="Arial"/>
        </w:rPr>
        <w:t xml:space="preserve">zakona. </w:t>
      </w:r>
    </w:p>
    <w:p w14:paraId="176CA498" w14:textId="679762EA" w:rsidR="0040745C" w:rsidRPr="009B2EB5" w:rsidRDefault="0040745C" w:rsidP="008B1D45">
      <w:pPr>
        <w:spacing w:before="240"/>
        <w:rPr>
          <w:rFonts w:ascii="Arial" w:hAnsi="Arial" w:cs="Arial"/>
          <w:b/>
          <w:bCs/>
          <w:color w:val="FF0000"/>
        </w:rPr>
      </w:pPr>
      <w:r w:rsidRPr="009B2EB5">
        <w:rPr>
          <w:rFonts w:ascii="Arial" w:hAnsi="Arial" w:cs="Arial"/>
          <w:b/>
          <w:bCs/>
        </w:rPr>
        <w:t>K 1</w:t>
      </w:r>
      <w:r w:rsidR="004B12D2" w:rsidRPr="009B2EB5">
        <w:rPr>
          <w:rFonts w:ascii="Arial" w:hAnsi="Arial" w:cs="Arial"/>
          <w:b/>
          <w:bCs/>
        </w:rPr>
        <w:t>2</w:t>
      </w:r>
      <w:r w:rsidR="007F550F" w:rsidRPr="009B2EB5">
        <w:rPr>
          <w:rFonts w:ascii="Arial" w:hAnsi="Arial" w:cs="Arial"/>
          <w:b/>
          <w:bCs/>
        </w:rPr>
        <w:t>6</w:t>
      </w:r>
      <w:r w:rsidRPr="009B2EB5">
        <w:rPr>
          <w:rFonts w:ascii="Arial" w:hAnsi="Arial" w:cs="Arial"/>
          <w:b/>
          <w:bCs/>
        </w:rPr>
        <w:t>. členu (regionalni akcijski načrti prilagajanja podnebnim spremembam</w:t>
      </w:r>
      <w:r w:rsidR="005B681D" w:rsidRPr="009B2EB5">
        <w:rPr>
          <w:rFonts w:ascii="Arial" w:hAnsi="Arial" w:cs="Arial"/>
          <w:b/>
          <w:bCs/>
        </w:rPr>
        <w:t>)</w:t>
      </w:r>
    </w:p>
    <w:p w14:paraId="3601A289" w14:textId="3135A1C5" w:rsidR="0040745C" w:rsidRPr="009B2EB5" w:rsidRDefault="0040745C" w:rsidP="008B1D45">
      <w:pPr>
        <w:spacing w:before="240"/>
        <w:rPr>
          <w:rFonts w:ascii="Arial" w:hAnsi="Arial" w:cs="Arial"/>
          <w:color w:val="FF0000"/>
        </w:rPr>
      </w:pPr>
      <w:r w:rsidRPr="009B2EB5">
        <w:rPr>
          <w:rFonts w:ascii="Arial" w:hAnsi="Arial" w:cs="Arial"/>
        </w:rPr>
        <w:t>Določa se rok za sprejem regionalnih akcijskih načrtov prilagajanja podnebnim spremembam iz 1</w:t>
      </w:r>
      <w:r w:rsidR="00B90F0F" w:rsidRPr="009B2EB5">
        <w:rPr>
          <w:rFonts w:ascii="Arial" w:hAnsi="Arial" w:cs="Arial"/>
        </w:rPr>
        <w:t>5</w:t>
      </w:r>
      <w:r w:rsidRPr="009B2EB5">
        <w:rPr>
          <w:rFonts w:ascii="Arial" w:hAnsi="Arial" w:cs="Arial"/>
        </w:rPr>
        <w:t>.</w:t>
      </w:r>
      <w:r w:rsidR="00456756" w:rsidRPr="009B2EB5">
        <w:rPr>
          <w:rFonts w:ascii="Arial" w:hAnsi="Arial" w:cs="Arial"/>
        </w:rPr>
        <w:t> </w:t>
      </w:r>
      <w:r w:rsidRPr="009B2EB5">
        <w:rPr>
          <w:rFonts w:ascii="Arial" w:hAnsi="Arial" w:cs="Arial"/>
        </w:rPr>
        <w:t>člena</w:t>
      </w:r>
      <w:r w:rsidR="00456756" w:rsidRPr="009B2EB5">
        <w:rPr>
          <w:rFonts w:ascii="Arial" w:hAnsi="Arial" w:cs="Arial"/>
        </w:rPr>
        <w:t xml:space="preserve"> </w:t>
      </w:r>
      <w:r w:rsidR="00E342DF" w:rsidRPr="009B2EB5">
        <w:rPr>
          <w:rFonts w:ascii="Arial" w:hAnsi="Arial" w:cs="Arial"/>
        </w:rPr>
        <w:t>predloga</w:t>
      </w:r>
      <w:r w:rsidR="00456756" w:rsidRPr="009B2EB5">
        <w:rPr>
          <w:rFonts w:ascii="Arial" w:hAnsi="Arial" w:cs="Arial"/>
        </w:rPr>
        <w:t xml:space="preserve"> zakona</w:t>
      </w:r>
      <w:r w:rsidR="005B681D" w:rsidRPr="009B2EB5">
        <w:rPr>
          <w:rFonts w:ascii="Arial" w:hAnsi="Arial" w:cs="Arial"/>
        </w:rPr>
        <w:t>.</w:t>
      </w:r>
      <w:r w:rsidRPr="009B2EB5">
        <w:rPr>
          <w:rFonts w:ascii="Arial" w:hAnsi="Arial" w:cs="Arial"/>
        </w:rPr>
        <w:t xml:space="preserve"> </w:t>
      </w:r>
    </w:p>
    <w:p w14:paraId="6717F0FD" w14:textId="775A2717" w:rsidR="007A334E" w:rsidRPr="009B2EB5" w:rsidRDefault="007A334E" w:rsidP="008B1D45">
      <w:pPr>
        <w:spacing w:before="240"/>
        <w:rPr>
          <w:rFonts w:ascii="Arial" w:hAnsi="Arial" w:cs="Arial"/>
          <w:b/>
          <w:bCs/>
        </w:rPr>
      </w:pPr>
      <w:r w:rsidRPr="009B2EB5">
        <w:rPr>
          <w:rFonts w:ascii="Arial" w:hAnsi="Arial" w:cs="Arial"/>
          <w:b/>
          <w:bCs/>
        </w:rPr>
        <w:t>K 1</w:t>
      </w:r>
      <w:r w:rsidR="004B12D2" w:rsidRPr="009B2EB5">
        <w:rPr>
          <w:rFonts w:ascii="Arial" w:hAnsi="Arial" w:cs="Arial"/>
          <w:b/>
          <w:bCs/>
        </w:rPr>
        <w:t>2</w:t>
      </w:r>
      <w:r w:rsidR="007F550F" w:rsidRPr="009B2EB5">
        <w:rPr>
          <w:rFonts w:ascii="Arial" w:hAnsi="Arial" w:cs="Arial"/>
          <w:b/>
          <w:bCs/>
        </w:rPr>
        <w:t>7</w:t>
      </w:r>
      <w:r w:rsidRPr="009B2EB5">
        <w:rPr>
          <w:rFonts w:ascii="Arial" w:hAnsi="Arial" w:cs="Arial"/>
          <w:b/>
          <w:bCs/>
        </w:rPr>
        <w:t>. členu (Poročilo o prilagajanju podnebnim spremembam)</w:t>
      </w:r>
    </w:p>
    <w:p w14:paraId="65FD86EF" w14:textId="6E67E8B6" w:rsidR="007A334E" w:rsidRPr="009B2EB5" w:rsidRDefault="007A334E" w:rsidP="008B1D45">
      <w:pPr>
        <w:spacing w:before="240"/>
        <w:rPr>
          <w:rFonts w:ascii="Arial" w:hAnsi="Arial" w:cs="Arial"/>
        </w:rPr>
      </w:pPr>
      <w:r w:rsidRPr="009B2EB5">
        <w:rPr>
          <w:rFonts w:ascii="Arial" w:hAnsi="Arial" w:cs="Arial"/>
        </w:rPr>
        <w:t>Člen določa</w:t>
      </w:r>
      <w:r w:rsidR="008F1771" w:rsidRPr="009B2EB5">
        <w:rPr>
          <w:rFonts w:ascii="Arial" w:hAnsi="Arial" w:cs="Arial"/>
        </w:rPr>
        <w:t xml:space="preserve"> rok za pripravo</w:t>
      </w:r>
      <w:r w:rsidRPr="009B2EB5">
        <w:rPr>
          <w:rFonts w:ascii="Arial" w:hAnsi="Arial" w:cs="Arial"/>
        </w:rPr>
        <w:t xml:space="preserve"> prv</w:t>
      </w:r>
      <w:r w:rsidR="008F1771" w:rsidRPr="009B2EB5">
        <w:rPr>
          <w:rFonts w:ascii="Arial" w:hAnsi="Arial" w:cs="Arial"/>
        </w:rPr>
        <w:t>ega</w:t>
      </w:r>
      <w:r w:rsidRPr="009B2EB5">
        <w:rPr>
          <w:rFonts w:ascii="Arial" w:hAnsi="Arial" w:cs="Arial"/>
        </w:rPr>
        <w:t xml:space="preserve"> Poročil</w:t>
      </w:r>
      <w:r w:rsidR="008F1771" w:rsidRPr="009B2EB5">
        <w:rPr>
          <w:rFonts w:ascii="Arial" w:hAnsi="Arial" w:cs="Arial"/>
        </w:rPr>
        <w:t>a</w:t>
      </w:r>
      <w:r w:rsidRPr="009B2EB5">
        <w:rPr>
          <w:rFonts w:ascii="Arial" w:hAnsi="Arial" w:cs="Arial"/>
        </w:rPr>
        <w:t xml:space="preserve"> o prilagajanju podnebnim spremembam iz 6</w:t>
      </w:r>
      <w:r w:rsidR="00670AF2" w:rsidRPr="009B2EB5">
        <w:rPr>
          <w:rFonts w:ascii="Arial" w:hAnsi="Arial" w:cs="Arial"/>
        </w:rPr>
        <w:t>6</w:t>
      </w:r>
      <w:r w:rsidRPr="009B2EB5">
        <w:rPr>
          <w:rFonts w:ascii="Arial" w:hAnsi="Arial" w:cs="Arial"/>
        </w:rPr>
        <w:t>.</w:t>
      </w:r>
      <w:r w:rsidR="008D607E" w:rsidRPr="009B2EB5">
        <w:rPr>
          <w:rFonts w:ascii="Arial" w:hAnsi="Arial" w:cs="Arial"/>
        </w:rPr>
        <w:t> </w:t>
      </w:r>
      <w:r w:rsidRPr="009B2EB5">
        <w:rPr>
          <w:rFonts w:ascii="Arial" w:hAnsi="Arial" w:cs="Arial"/>
        </w:rPr>
        <w:t xml:space="preserve">člena </w:t>
      </w:r>
      <w:r w:rsidR="00E342DF" w:rsidRPr="009B2EB5">
        <w:rPr>
          <w:rFonts w:ascii="Arial" w:hAnsi="Arial" w:cs="Arial"/>
        </w:rPr>
        <w:t xml:space="preserve">predloga </w:t>
      </w:r>
      <w:r w:rsidRPr="009B2EB5">
        <w:rPr>
          <w:rFonts w:ascii="Arial" w:hAnsi="Arial" w:cs="Arial"/>
        </w:rPr>
        <w:t>zakona</w:t>
      </w:r>
      <w:r w:rsidR="00130C81" w:rsidRPr="009B2EB5">
        <w:rPr>
          <w:rFonts w:ascii="Arial" w:hAnsi="Arial" w:cs="Arial"/>
        </w:rPr>
        <w:t>.</w:t>
      </w:r>
    </w:p>
    <w:p w14:paraId="7B69159C" w14:textId="15AA1A6F" w:rsidR="00433D04" w:rsidRPr="009B2EB5" w:rsidRDefault="00433D04" w:rsidP="008B1D45">
      <w:pPr>
        <w:spacing w:before="240"/>
        <w:rPr>
          <w:rFonts w:ascii="Arial" w:hAnsi="Arial" w:cs="Arial"/>
          <w:b/>
          <w:bCs/>
        </w:rPr>
      </w:pPr>
      <w:r w:rsidRPr="009B2EB5">
        <w:rPr>
          <w:rFonts w:ascii="Arial" w:hAnsi="Arial" w:cs="Arial"/>
          <w:b/>
          <w:bCs/>
        </w:rPr>
        <w:t xml:space="preserve">K </w:t>
      </w:r>
      <w:r w:rsidR="00B20D36" w:rsidRPr="009B2EB5">
        <w:rPr>
          <w:rFonts w:ascii="Arial" w:hAnsi="Arial" w:cs="Arial"/>
          <w:b/>
          <w:bCs/>
        </w:rPr>
        <w:t>12</w:t>
      </w:r>
      <w:r w:rsidR="007F550F" w:rsidRPr="009B2EB5">
        <w:rPr>
          <w:rFonts w:ascii="Arial" w:hAnsi="Arial" w:cs="Arial"/>
          <w:b/>
          <w:bCs/>
        </w:rPr>
        <w:t>8</w:t>
      </w:r>
      <w:r w:rsidR="00B20D36" w:rsidRPr="009B2EB5">
        <w:rPr>
          <w:rFonts w:ascii="Arial" w:hAnsi="Arial" w:cs="Arial"/>
          <w:b/>
          <w:bCs/>
        </w:rPr>
        <w:t xml:space="preserve">. </w:t>
      </w:r>
      <w:r w:rsidRPr="009B2EB5">
        <w:rPr>
          <w:rFonts w:ascii="Arial" w:hAnsi="Arial" w:cs="Arial"/>
          <w:b/>
          <w:bCs/>
        </w:rPr>
        <w:t>členu (priprava dokumentacije v prehodnem obdobju)</w:t>
      </w:r>
    </w:p>
    <w:p w14:paraId="1ECB8666" w14:textId="6EB30E29" w:rsidR="008B4180" w:rsidRPr="009B2EB5" w:rsidRDefault="008B4180" w:rsidP="008B1D45">
      <w:pPr>
        <w:spacing w:before="240"/>
        <w:rPr>
          <w:rFonts w:ascii="Arial" w:hAnsi="Arial" w:cs="Arial"/>
        </w:rPr>
      </w:pPr>
      <w:r w:rsidRPr="009B2EB5">
        <w:rPr>
          <w:rFonts w:ascii="Arial" w:hAnsi="Arial" w:cs="Arial"/>
        </w:rPr>
        <w:t xml:space="preserve">Člen </w:t>
      </w:r>
      <w:r w:rsidR="00410E43" w:rsidRPr="009B2EB5">
        <w:rPr>
          <w:rFonts w:ascii="Arial" w:hAnsi="Arial" w:cs="Arial"/>
        </w:rPr>
        <w:t xml:space="preserve">predloga zakona </w:t>
      </w:r>
      <w:r w:rsidRPr="009B2EB5">
        <w:rPr>
          <w:rFonts w:ascii="Arial" w:hAnsi="Arial" w:cs="Arial"/>
        </w:rPr>
        <w:t>določa, da pripravo projekcij emisij toplogrednih plinov iz virov in odvzemov s ponori iz 6</w:t>
      </w:r>
      <w:r w:rsidR="00670AF2" w:rsidRPr="009B2EB5">
        <w:rPr>
          <w:rFonts w:ascii="Arial" w:hAnsi="Arial" w:cs="Arial"/>
        </w:rPr>
        <w:t>4</w:t>
      </w:r>
      <w:r w:rsidRPr="009B2EB5">
        <w:rPr>
          <w:rFonts w:ascii="Arial" w:hAnsi="Arial" w:cs="Arial"/>
        </w:rPr>
        <w:t>.</w:t>
      </w:r>
      <w:r w:rsidR="00456756" w:rsidRPr="009B2EB5">
        <w:rPr>
          <w:rFonts w:ascii="Arial" w:hAnsi="Arial" w:cs="Arial"/>
        </w:rPr>
        <w:t> </w:t>
      </w:r>
      <w:r w:rsidRPr="009B2EB5">
        <w:rPr>
          <w:rFonts w:ascii="Arial" w:hAnsi="Arial" w:cs="Arial"/>
        </w:rPr>
        <w:t xml:space="preserve">člena, </w:t>
      </w:r>
      <w:r w:rsidR="00F64E5E" w:rsidRPr="009B2EB5">
        <w:rPr>
          <w:rFonts w:ascii="Arial" w:hAnsi="Arial" w:cs="Arial"/>
        </w:rPr>
        <w:t>Poročila o blaženju podnebnih sprememb</w:t>
      </w:r>
      <w:r w:rsidRPr="009B2EB5">
        <w:rPr>
          <w:rFonts w:ascii="Arial" w:hAnsi="Arial" w:cs="Arial"/>
        </w:rPr>
        <w:t xml:space="preserve"> iz 6</w:t>
      </w:r>
      <w:r w:rsidR="00670AF2" w:rsidRPr="009B2EB5">
        <w:rPr>
          <w:rFonts w:ascii="Arial" w:hAnsi="Arial" w:cs="Arial"/>
        </w:rPr>
        <w:t>5</w:t>
      </w:r>
      <w:r w:rsidRPr="009B2EB5">
        <w:rPr>
          <w:rFonts w:ascii="Arial" w:hAnsi="Arial" w:cs="Arial"/>
        </w:rPr>
        <w:t>.</w:t>
      </w:r>
      <w:r w:rsidR="00456756" w:rsidRPr="009B2EB5">
        <w:rPr>
          <w:rFonts w:ascii="Arial" w:hAnsi="Arial" w:cs="Arial"/>
        </w:rPr>
        <w:t> </w:t>
      </w:r>
      <w:r w:rsidRPr="009B2EB5">
        <w:rPr>
          <w:rFonts w:ascii="Arial" w:hAnsi="Arial" w:cs="Arial"/>
        </w:rPr>
        <w:t xml:space="preserve">člena, </w:t>
      </w:r>
      <w:r w:rsidR="008F1771" w:rsidRPr="009B2EB5">
        <w:rPr>
          <w:rFonts w:ascii="Arial" w:hAnsi="Arial" w:cs="Arial"/>
        </w:rPr>
        <w:t>D</w:t>
      </w:r>
      <w:r w:rsidR="00376ED5" w:rsidRPr="009B2EB5">
        <w:rPr>
          <w:rFonts w:ascii="Arial" w:hAnsi="Arial" w:cs="Arial"/>
        </w:rPr>
        <w:t>olgoročne podnebne strategije iz 10.</w:t>
      </w:r>
      <w:r w:rsidR="00456756" w:rsidRPr="009B2EB5">
        <w:rPr>
          <w:rFonts w:ascii="Arial" w:hAnsi="Arial" w:cs="Arial"/>
        </w:rPr>
        <w:t> </w:t>
      </w:r>
      <w:r w:rsidR="00376ED5" w:rsidRPr="009B2EB5">
        <w:rPr>
          <w:rFonts w:ascii="Arial" w:hAnsi="Arial" w:cs="Arial"/>
        </w:rPr>
        <w:t xml:space="preserve">člena, </w:t>
      </w:r>
      <w:r w:rsidRPr="009B2EB5">
        <w:rPr>
          <w:rFonts w:ascii="Arial" w:hAnsi="Arial" w:cs="Arial"/>
        </w:rPr>
        <w:t>pripravo NEPN in poročil o izvajanju NEPN iz 11.</w:t>
      </w:r>
      <w:r w:rsidR="00456756" w:rsidRPr="009B2EB5">
        <w:rPr>
          <w:rFonts w:ascii="Arial" w:hAnsi="Arial" w:cs="Arial"/>
        </w:rPr>
        <w:t> </w:t>
      </w:r>
      <w:r w:rsidRPr="009B2EB5">
        <w:rPr>
          <w:rFonts w:ascii="Arial" w:hAnsi="Arial" w:cs="Arial"/>
        </w:rPr>
        <w:t>člena ter Dvoletnega poročila in Poročila Republike Slovenije za Konvencijo iz 10</w:t>
      </w:r>
      <w:r w:rsidR="00670AF2" w:rsidRPr="009B2EB5">
        <w:rPr>
          <w:rFonts w:ascii="Arial" w:hAnsi="Arial" w:cs="Arial"/>
        </w:rPr>
        <w:t>8</w:t>
      </w:r>
      <w:r w:rsidRPr="009B2EB5">
        <w:rPr>
          <w:rFonts w:ascii="Arial" w:hAnsi="Arial" w:cs="Arial"/>
        </w:rPr>
        <w:t>.</w:t>
      </w:r>
      <w:r w:rsidR="00456756" w:rsidRPr="009B2EB5">
        <w:rPr>
          <w:rFonts w:ascii="Arial" w:hAnsi="Arial" w:cs="Arial"/>
        </w:rPr>
        <w:t> </w:t>
      </w:r>
      <w:r w:rsidRPr="009B2EB5">
        <w:rPr>
          <w:rFonts w:ascii="Arial" w:hAnsi="Arial" w:cs="Arial"/>
        </w:rPr>
        <w:t xml:space="preserve">člena </w:t>
      </w:r>
      <w:r w:rsidR="00912D51" w:rsidRPr="009B2EB5">
        <w:rPr>
          <w:rFonts w:ascii="Arial" w:hAnsi="Arial" w:cs="Arial"/>
        </w:rPr>
        <w:t>predloga</w:t>
      </w:r>
      <w:r w:rsidRPr="009B2EB5">
        <w:rPr>
          <w:rFonts w:ascii="Arial" w:hAnsi="Arial" w:cs="Arial"/>
        </w:rPr>
        <w:t xml:space="preserve"> zakona do 31. 12. 2033 po javnem pooblastilu izvaja Institut »Jožef Stefan« (v nadaljnjem besedilu: IJS).</w:t>
      </w:r>
    </w:p>
    <w:p w14:paraId="0EA3038A" w14:textId="375C9B3E" w:rsidR="008B4180" w:rsidRPr="009B2EB5" w:rsidRDefault="008B4180" w:rsidP="008B1D45">
      <w:pPr>
        <w:spacing w:before="240"/>
        <w:rPr>
          <w:rFonts w:ascii="Arial" w:hAnsi="Arial" w:cs="Arial"/>
        </w:rPr>
      </w:pPr>
      <w:r w:rsidRPr="009B2EB5">
        <w:rPr>
          <w:rFonts w:ascii="Arial" w:hAnsi="Arial" w:cs="Arial"/>
        </w:rPr>
        <w:t>Izdelavo naštete dokumentacije financira ministrstvo v skladu z razpoložljivimi proračunskimi sredstvi. Člen določa tudi, da IJS izvaja naloge po javnem pooblastilu na podlagi pogodbe, s katero se uredijo medsebojni odnosi. Sestavni del vsakoletne pogodbe je letni program dela IJS za izvajanje nalog, ki ga IJS predhodno uskladi z ministrstvom.</w:t>
      </w:r>
    </w:p>
    <w:p w14:paraId="400016AF" w14:textId="14EF478C" w:rsidR="007C7A01" w:rsidRPr="009B2EB5" w:rsidRDefault="007C7A01" w:rsidP="008B1D45">
      <w:pPr>
        <w:spacing w:before="240"/>
        <w:rPr>
          <w:rFonts w:ascii="Arial" w:hAnsi="Arial" w:cs="Arial"/>
          <w:b/>
          <w:bCs/>
        </w:rPr>
      </w:pPr>
      <w:r w:rsidRPr="009B2EB5">
        <w:rPr>
          <w:rFonts w:ascii="Arial" w:hAnsi="Arial" w:cs="Arial"/>
          <w:b/>
          <w:bCs/>
        </w:rPr>
        <w:t>K 1</w:t>
      </w:r>
      <w:r w:rsidR="007F550F" w:rsidRPr="009B2EB5">
        <w:rPr>
          <w:rFonts w:ascii="Arial" w:hAnsi="Arial" w:cs="Arial"/>
          <w:b/>
          <w:bCs/>
        </w:rPr>
        <w:t>29</w:t>
      </w:r>
      <w:r w:rsidRPr="009B2EB5">
        <w:rPr>
          <w:rFonts w:ascii="Arial" w:hAnsi="Arial" w:cs="Arial"/>
          <w:b/>
          <w:bCs/>
        </w:rPr>
        <w:t>. členu (predpisi vlade)</w:t>
      </w:r>
    </w:p>
    <w:p w14:paraId="6BAC6127" w14:textId="0F71DDF3" w:rsidR="002B3A71" w:rsidRPr="009B2EB5" w:rsidRDefault="007C7A01" w:rsidP="008B1D45">
      <w:pPr>
        <w:spacing w:before="240"/>
        <w:rPr>
          <w:rFonts w:ascii="Arial" w:hAnsi="Arial" w:cs="Arial"/>
        </w:rPr>
      </w:pPr>
      <w:bookmarkStart w:id="125" w:name="_Hlk157588692"/>
      <w:r w:rsidRPr="009B2EB5">
        <w:rPr>
          <w:rFonts w:ascii="Arial" w:hAnsi="Arial" w:cs="Arial"/>
        </w:rPr>
        <w:lastRenderedPageBreak/>
        <w:t xml:space="preserve">Člen </w:t>
      </w:r>
      <w:r w:rsidR="00410E43" w:rsidRPr="009B2EB5">
        <w:rPr>
          <w:rFonts w:ascii="Arial" w:hAnsi="Arial" w:cs="Arial"/>
        </w:rPr>
        <w:t xml:space="preserve">predloga zakona </w:t>
      </w:r>
      <w:r w:rsidRPr="009B2EB5">
        <w:rPr>
          <w:rFonts w:ascii="Arial" w:hAnsi="Arial" w:cs="Arial"/>
        </w:rPr>
        <w:t>določa, kateri predpisi vlade, izdani na podlagi Z</w:t>
      </w:r>
      <w:r w:rsidR="00376ED5" w:rsidRPr="009B2EB5">
        <w:rPr>
          <w:rFonts w:ascii="Arial" w:hAnsi="Arial" w:cs="Arial"/>
        </w:rPr>
        <w:t xml:space="preserve">VO-2 </w:t>
      </w:r>
      <w:r w:rsidRPr="009B2EB5">
        <w:rPr>
          <w:rFonts w:ascii="Arial" w:hAnsi="Arial" w:cs="Arial"/>
        </w:rPr>
        <w:t>veljajo do izdaje novih.</w:t>
      </w:r>
    </w:p>
    <w:bookmarkEnd w:id="125"/>
    <w:p w14:paraId="5652CEF3" w14:textId="1DBE3035" w:rsidR="004B12D2" w:rsidRPr="009B2EB5" w:rsidRDefault="004B12D2" w:rsidP="008B1D45">
      <w:pPr>
        <w:spacing w:before="240"/>
        <w:rPr>
          <w:rFonts w:ascii="Arial" w:hAnsi="Arial" w:cs="Arial"/>
          <w:b/>
          <w:bCs/>
        </w:rPr>
      </w:pPr>
      <w:r w:rsidRPr="009B2EB5">
        <w:rPr>
          <w:rFonts w:ascii="Arial" w:hAnsi="Arial" w:cs="Arial"/>
          <w:b/>
          <w:bCs/>
        </w:rPr>
        <w:t>K 1</w:t>
      </w:r>
      <w:r w:rsidR="00E9247F" w:rsidRPr="009B2EB5">
        <w:rPr>
          <w:rFonts w:ascii="Arial" w:hAnsi="Arial" w:cs="Arial"/>
          <w:b/>
          <w:bCs/>
        </w:rPr>
        <w:t>3</w:t>
      </w:r>
      <w:r w:rsidR="007F550F" w:rsidRPr="009B2EB5">
        <w:rPr>
          <w:rFonts w:ascii="Arial" w:hAnsi="Arial" w:cs="Arial"/>
          <w:b/>
          <w:bCs/>
        </w:rPr>
        <w:t>0</w:t>
      </w:r>
      <w:r w:rsidRPr="009B2EB5">
        <w:rPr>
          <w:rFonts w:ascii="Arial" w:hAnsi="Arial" w:cs="Arial"/>
          <w:b/>
          <w:bCs/>
        </w:rPr>
        <w:t>. členu (predpisi ministra)</w:t>
      </w:r>
    </w:p>
    <w:p w14:paraId="2EEC91EE" w14:textId="2E2D1F39" w:rsidR="004B12D2" w:rsidRPr="009B2EB5" w:rsidRDefault="004B12D2" w:rsidP="008B1D45">
      <w:pPr>
        <w:spacing w:before="240"/>
        <w:rPr>
          <w:rFonts w:ascii="Arial" w:hAnsi="Arial" w:cs="Arial"/>
        </w:rPr>
      </w:pPr>
      <w:r w:rsidRPr="009B2EB5">
        <w:rPr>
          <w:rFonts w:ascii="Arial" w:hAnsi="Arial" w:cs="Arial"/>
        </w:rPr>
        <w:t xml:space="preserve">Člen </w:t>
      </w:r>
      <w:r w:rsidR="00410E43" w:rsidRPr="009B2EB5">
        <w:rPr>
          <w:rFonts w:ascii="Arial" w:hAnsi="Arial" w:cs="Arial"/>
        </w:rPr>
        <w:t xml:space="preserve">predloga zakona </w:t>
      </w:r>
      <w:r w:rsidRPr="009B2EB5">
        <w:rPr>
          <w:rFonts w:ascii="Arial" w:hAnsi="Arial" w:cs="Arial"/>
        </w:rPr>
        <w:t>določa, kateri predpisi ministra, izdani na podlagi Z</w:t>
      </w:r>
      <w:r w:rsidR="00376ED5" w:rsidRPr="009B2EB5">
        <w:rPr>
          <w:rFonts w:ascii="Arial" w:hAnsi="Arial" w:cs="Arial"/>
        </w:rPr>
        <w:t>VO-2</w:t>
      </w:r>
      <w:r w:rsidRPr="009B2EB5">
        <w:rPr>
          <w:rFonts w:ascii="Arial" w:hAnsi="Arial" w:cs="Arial"/>
        </w:rPr>
        <w:t xml:space="preserve"> veljajo do izdaje novih.</w:t>
      </w:r>
    </w:p>
    <w:p w14:paraId="45B07C28" w14:textId="532019AB" w:rsidR="007C58F2" w:rsidRPr="009B2EB5" w:rsidRDefault="007C58F2" w:rsidP="008B1D45">
      <w:pPr>
        <w:spacing w:before="240"/>
        <w:rPr>
          <w:rFonts w:ascii="Arial" w:hAnsi="Arial" w:cs="Arial"/>
          <w:b/>
          <w:bCs/>
        </w:rPr>
      </w:pPr>
      <w:r w:rsidRPr="009B2EB5">
        <w:rPr>
          <w:rFonts w:ascii="Arial" w:hAnsi="Arial" w:cs="Arial"/>
          <w:b/>
          <w:bCs/>
        </w:rPr>
        <w:t xml:space="preserve">K </w:t>
      </w:r>
      <w:r w:rsidR="00D7510D" w:rsidRPr="009B2EB5">
        <w:rPr>
          <w:rFonts w:ascii="Arial" w:hAnsi="Arial" w:cs="Arial"/>
          <w:b/>
          <w:bCs/>
        </w:rPr>
        <w:t>1</w:t>
      </w:r>
      <w:r w:rsidR="00E9247F" w:rsidRPr="009B2EB5">
        <w:rPr>
          <w:rFonts w:ascii="Arial" w:hAnsi="Arial" w:cs="Arial"/>
          <w:b/>
          <w:bCs/>
        </w:rPr>
        <w:t>3</w:t>
      </w:r>
      <w:r w:rsidR="007F550F" w:rsidRPr="009B2EB5">
        <w:rPr>
          <w:rFonts w:ascii="Arial" w:hAnsi="Arial" w:cs="Arial"/>
          <w:b/>
          <w:bCs/>
        </w:rPr>
        <w:t>1</w:t>
      </w:r>
      <w:r w:rsidRPr="009B2EB5">
        <w:rPr>
          <w:rFonts w:ascii="Arial" w:hAnsi="Arial" w:cs="Arial"/>
          <w:b/>
          <w:bCs/>
        </w:rPr>
        <w:t>. členu</w:t>
      </w:r>
      <w:r w:rsidR="00785E4F" w:rsidRPr="009B2EB5">
        <w:rPr>
          <w:rFonts w:ascii="Arial" w:hAnsi="Arial" w:cs="Arial"/>
          <w:b/>
          <w:bCs/>
        </w:rPr>
        <w:t xml:space="preserve"> (dovoljenje za izpuščanje toplogrednih plinov)</w:t>
      </w:r>
    </w:p>
    <w:p w14:paraId="5C121001" w14:textId="2E29E10E" w:rsidR="007C7A01" w:rsidRPr="009B2EB5" w:rsidRDefault="00785E4F" w:rsidP="008B1D45">
      <w:pPr>
        <w:spacing w:before="240"/>
        <w:rPr>
          <w:rFonts w:ascii="Arial" w:eastAsia="Times New Roman" w:hAnsi="Arial" w:cs="Arial"/>
          <w:lang w:eastAsia="sl-SI"/>
        </w:rPr>
      </w:pPr>
      <w:r w:rsidRPr="009B2EB5">
        <w:rPr>
          <w:rFonts w:ascii="Arial" w:eastAsia="Times New Roman" w:hAnsi="Arial" w:cs="Arial"/>
          <w:lang w:eastAsia="sl-SI"/>
        </w:rPr>
        <w:t xml:space="preserve">Člen </w:t>
      </w:r>
      <w:r w:rsidR="00410E43" w:rsidRPr="009B2EB5">
        <w:rPr>
          <w:rFonts w:ascii="Arial" w:eastAsia="Times New Roman" w:hAnsi="Arial" w:cs="Arial"/>
          <w:lang w:eastAsia="sl-SI"/>
        </w:rPr>
        <w:t xml:space="preserve">predloga zakona </w:t>
      </w:r>
      <w:r w:rsidRPr="009B2EB5">
        <w:rPr>
          <w:rFonts w:ascii="Arial" w:eastAsia="Times New Roman" w:hAnsi="Arial" w:cs="Arial"/>
          <w:lang w:eastAsia="sl-SI"/>
        </w:rPr>
        <w:t>določa, da se obstoječe dovoljenje za izpuščanje toplogrednih plinov, izdano na podlag</w:t>
      </w:r>
      <w:r w:rsidR="00456756" w:rsidRPr="009B2EB5">
        <w:rPr>
          <w:rFonts w:ascii="Arial" w:eastAsia="Times New Roman" w:hAnsi="Arial" w:cs="Arial"/>
          <w:lang w:eastAsia="sl-SI"/>
        </w:rPr>
        <w:t>i</w:t>
      </w:r>
      <w:r w:rsidRPr="009B2EB5">
        <w:rPr>
          <w:rFonts w:ascii="Arial" w:eastAsia="Times New Roman" w:hAnsi="Arial" w:cs="Arial"/>
          <w:lang w:eastAsia="sl-SI"/>
        </w:rPr>
        <w:t xml:space="preserve"> 184.</w:t>
      </w:r>
      <w:r w:rsidR="00456756" w:rsidRPr="009B2EB5">
        <w:rPr>
          <w:rFonts w:ascii="Arial" w:eastAsia="Times New Roman" w:hAnsi="Arial" w:cs="Arial"/>
          <w:lang w:eastAsia="sl-SI"/>
        </w:rPr>
        <w:t> </w:t>
      </w:r>
      <w:r w:rsidRPr="009B2EB5">
        <w:rPr>
          <w:rFonts w:ascii="Arial" w:eastAsia="Times New Roman" w:hAnsi="Arial" w:cs="Arial"/>
          <w:lang w:eastAsia="sl-SI"/>
        </w:rPr>
        <w:t>člena ZVO-2, šteje za dovoljenje za izpuščanje toplogrednih plinov iz 3</w:t>
      </w:r>
      <w:r w:rsidR="00161578" w:rsidRPr="009B2EB5">
        <w:rPr>
          <w:rFonts w:ascii="Arial" w:eastAsia="Times New Roman" w:hAnsi="Arial" w:cs="Arial"/>
          <w:lang w:eastAsia="sl-SI"/>
        </w:rPr>
        <w:t>2</w:t>
      </w:r>
      <w:r w:rsidRPr="009B2EB5">
        <w:rPr>
          <w:rFonts w:ascii="Arial" w:eastAsia="Times New Roman" w:hAnsi="Arial" w:cs="Arial"/>
          <w:lang w:eastAsia="sl-SI"/>
        </w:rPr>
        <w:t>.</w:t>
      </w:r>
      <w:r w:rsidR="00456756" w:rsidRPr="009B2EB5">
        <w:rPr>
          <w:rFonts w:ascii="Arial" w:eastAsia="Times New Roman" w:hAnsi="Arial" w:cs="Arial"/>
          <w:lang w:eastAsia="sl-SI"/>
        </w:rPr>
        <w:t> </w:t>
      </w:r>
      <w:r w:rsidRPr="009B2EB5">
        <w:rPr>
          <w:rFonts w:ascii="Arial" w:eastAsia="Times New Roman" w:hAnsi="Arial" w:cs="Arial"/>
          <w:lang w:eastAsia="sl-SI"/>
        </w:rPr>
        <w:t xml:space="preserve">člena </w:t>
      </w:r>
      <w:r w:rsidR="00410E43" w:rsidRPr="009B2EB5">
        <w:rPr>
          <w:rFonts w:ascii="Arial" w:eastAsia="Times New Roman" w:hAnsi="Arial" w:cs="Arial"/>
          <w:lang w:eastAsia="sl-SI"/>
        </w:rPr>
        <w:t xml:space="preserve">predloga </w:t>
      </w:r>
      <w:r w:rsidRPr="009B2EB5">
        <w:rPr>
          <w:rFonts w:ascii="Arial" w:eastAsia="Times New Roman" w:hAnsi="Arial" w:cs="Arial"/>
          <w:lang w:eastAsia="sl-SI"/>
        </w:rPr>
        <w:t>zakona. Določa se končanje že začetih postopkov</w:t>
      </w:r>
      <w:r w:rsidR="00912D51" w:rsidRPr="009B2EB5">
        <w:rPr>
          <w:rFonts w:ascii="Arial" w:eastAsia="Times New Roman" w:hAnsi="Arial" w:cs="Arial"/>
          <w:lang w:eastAsia="sl-SI"/>
        </w:rPr>
        <w:t>.</w:t>
      </w:r>
      <w:r w:rsidRPr="009B2EB5">
        <w:rPr>
          <w:rFonts w:ascii="Arial" w:eastAsia="Times New Roman" w:hAnsi="Arial" w:cs="Arial"/>
          <w:lang w:eastAsia="sl-SI"/>
        </w:rPr>
        <w:t xml:space="preserve"> </w:t>
      </w:r>
    </w:p>
    <w:p w14:paraId="3645ED43" w14:textId="694B961E" w:rsidR="007C7A01" w:rsidRPr="009B2EB5" w:rsidRDefault="007C7A01" w:rsidP="008B1D45">
      <w:pPr>
        <w:spacing w:before="240"/>
        <w:rPr>
          <w:rFonts w:ascii="Arial" w:eastAsia="Times New Roman" w:hAnsi="Arial" w:cs="Arial"/>
          <w:b/>
          <w:bCs/>
          <w:lang w:eastAsia="sl-SI"/>
        </w:rPr>
      </w:pPr>
      <w:r w:rsidRPr="009B2EB5">
        <w:rPr>
          <w:rFonts w:ascii="Arial" w:eastAsia="Times New Roman" w:hAnsi="Arial" w:cs="Arial"/>
          <w:b/>
          <w:bCs/>
          <w:lang w:eastAsia="sl-SI"/>
        </w:rPr>
        <w:t>K 1</w:t>
      </w:r>
      <w:r w:rsidR="00E9247F" w:rsidRPr="009B2EB5">
        <w:rPr>
          <w:rFonts w:ascii="Arial" w:eastAsia="Times New Roman" w:hAnsi="Arial" w:cs="Arial"/>
          <w:b/>
          <w:bCs/>
          <w:lang w:eastAsia="sl-SI"/>
        </w:rPr>
        <w:t>3</w:t>
      </w:r>
      <w:r w:rsidR="007F550F" w:rsidRPr="009B2EB5">
        <w:rPr>
          <w:rFonts w:ascii="Arial" w:eastAsia="Times New Roman" w:hAnsi="Arial" w:cs="Arial"/>
          <w:b/>
          <w:bCs/>
          <w:lang w:eastAsia="sl-SI"/>
        </w:rPr>
        <w:t>2</w:t>
      </w:r>
      <w:r w:rsidRPr="009B2EB5">
        <w:rPr>
          <w:rFonts w:ascii="Arial" w:eastAsia="Times New Roman" w:hAnsi="Arial" w:cs="Arial"/>
          <w:b/>
          <w:bCs/>
          <w:lang w:eastAsia="sl-SI"/>
        </w:rPr>
        <w:t>. členu (sprememba dodeljene količine emisijskih kuponov)</w:t>
      </w:r>
    </w:p>
    <w:p w14:paraId="30489B65" w14:textId="64DA916A" w:rsidR="00376ED5" w:rsidRPr="009B2EB5" w:rsidRDefault="007C7A01" w:rsidP="008B1D45">
      <w:pPr>
        <w:spacing w:before="240"/>
        <w:rPr>
          <w:rFonts w:ascii="Arial" w:eastAsia="Times New Roman" w:hAnsi="Arial" w:cs="Arial"/>
          <w:lang w:eastAsia="sl-SI"/>
        </w:rPr>
      </w:pPr>
      <w:r w:rsidRPr="009B2EB5">
        <w:rPr>
          <w:rFonts w:ascii="Arial" w:eastAsia="Times New Roman" w:hAnsi="Arial" w:cs="Arial"/>
          <w:lang w:eastAsia="sl-SI"/>
        </w:rPr>
        <w:t xml:space="preserve">Člen </w:t>
      </w:r>
      <w:r w:rsidR="00410E43" w:rsidRPr="009B2EB5">
        <w:rPr>
          <w:rFonts w:ascii="Arial" w:eastAsia="Times New Roman" w:hAnsi="Arial" w:cs="Arial"/>
          <w:lang w:eastAsia="sl-SI"/>
        </w:rPr>
        <w:t xml:space="preserve">predloga zakona </w:t>
      </w:r>
      <w:r w:rsidRPr="009B2EB5">
        <w:rPr>
          <w:rFonts w:ascii="Arial" w:eastAsia="Times New Roman" w:hAnsi="Arial" w:cs="Arial"/>
          <w:lang w:eastAsia="sl-SI"/>
        </w:rPr>
        <w:t>določa, da se postopki za izdajo odločbe o spremembi dodeljene količine emisijskih kuponov iz 194.</w:t>
      </w:r>
      <w:r w:rsidR="00456756" w:rsidRPr="009B2EB5">
        <w:rPr>
          <w:rFonts w:ascii="Arial" w:eastAsia="Times New Roman" w:hAnsi="Arial" w:cs="Arial"/>
          <w:lang w:eastAsia="sl-SI"/>
        </w:rPr>
        <w:t> </w:t>
      </w:r>
      <w:r w:rsidRPr="009B2EB5">
        <w:rPr>
          <w:rFonts w:ascii="Arial" w:eastAsia="Times New Roman" w:hAnsi="Arial" w:cs="Arial"/>
          <w:lang w:eastAsia="sl-SI"/>
        </w:rPr>
        <w:t>člena ZVO-2, ki so že v teku, niso pa zaključeni do uveljavitve tega zakona, končajo po določbah tega zakona.</w:t>
      </w:r>
    </w:p>
    <w:p w14:paraId="1F63E4A2" w14:textId="61CF28C9" w:rsidR="007C58F2" w:rsidRPr="009B2EB5" w:rsidRDefault="007C58F2" w:rsidP="008B1D45">
      <w:pPr>
        <w:spacing w:before="240"/>
        <w:rPr>
          <w:rFonts w:ascii="Arial" w:hAnsi="Arial" w:cs="Arial"/>
          <w:b/>
          <w:bCs/>
        </w:rPr>
      </w:pPr>
      <w:r w:rsidRPr="009B2EB5">
        <w:rPr>
          <w:rFonts w:ascii="Arial" w:hAnsi="Arial" w:cs="Arial"/>
          <w:b/>
          <w:bCs/>
        </w:rPr>
        <w:t xml:space="preserve">K </w:t>
      </w:r>
      <w:r w:rsidR="00D7510D" w:rsidRPr="009B2EB5">
        <w:rPr>
          <w:rFonts w:ascii="Arial" w:hAnsi="Arial" w:cs="Arial"/>
          <w:b/>
          <w:bCs/>
        </w:rPr>
        <w:t>1</w:t>
      </w:r>
      <w:r w:rsidR="00B353F5" w:rsidRPr="009B2EB5">
        <w:rPr>
          <w:rFonts w:ascii="Arial" w:hAnsi="Arial" w:cs="Arial"/>
          <w:b/>
          <w:bCs/>
        </w:rPr>
        <w:t>3</w:t>
      </w:r>
      <w:r w:rsidR="007F550F" w:rsidRPr="009B2EB5">
        <w:rPr>
          <w:rFonts w:ascii="Arial" w:hAnsi="Arial" w:cs="Arial"/>
          <w:b/>
          <w:bCs/>
        </w:rPr>
        <w:t>3</w:t>
      </w:r>
      <w:r w:rsidRPr="009B2EB5">
        <w:rPr>
          <w:rFonts w:ascii="Arial" w:hAnsi="Arial" w:cs="Arial"/>
          <w:b/>
          <w:bCs/>
        </w:rPr>
        <w:t>. členu</w:t>
      </w:r>
      <w:r w:rsidR="0057238B" w:rsidRPr="009B2EB5">
        <w:rPr>
          <w:rFonts w:ascii="Arial" w:hAnsi="Arial" w:cs="Arial"/>
          <w:b/>
          <w:bCs/>
        </w:rPr>
        <w:t xml:space="preserve"> (odločba o </w:t>
      </w:r>
      <w:r w:rsidR="002B3A71" w:rsidRPr="009B2EB5">
        <w:rPr>
          <w:rFonts w:ascii="Arial" w:hAnsi="Arial" w:cs="Arial"/>
          <w:b/>
          <w:bCs/>
        </w:rPr>
        <w:t>potrditvi</w:t>
      </w:r>
      <w:r w:rsidR="0057238B" w:rsidRPr="009B2EB5">
        <w:rPr>
          <w:rFonts w:ascii="Arial" w:hAnsi="Arial" w:cs="Arial"/>
          <w:b/>
          <w:bCs/>
        </w:rPr>
        <w:t xml:space="preserve"> </w:t>
      </w:r>
      <w:r w:rsidR="00B353F5" w:rsidRPr="009B2EB5">
        <w:rPr>
          <w:rFonts w:ascii="Arial" w:hAnsi="Arial" w:cs="Arial"/>
          <w:b/>
          <w:bCs/>
        </w:rPr>
        <w:t>načrta metodologije spremljanja</w:t>
      </w:r>
      <w:r w:rsidR="0057238B" w:rsidRPr="009B2EB5">
        <w:rPr>
          <w:rFonts w:ascii="Arial" w:hAnsi="Arial" w:cs="Arial"/>
          <w:b/>
          <w:bCs/>
        </w:rPr>
        <w:t>)</w:t>
      </w:r>
    </w:p>
    <w:p w14:paraId="77A4DD2B" w14:textId="53F41259" w:rsidR="002B3A71" w:rsidRPr="009B2EB5" w:rsidRDefault="002B3A71" w:rsidP="008B1D45">
      <w:pPr>
        <w:spacing w:before="240"/>
        <w:rPr>
          <w:rFonts w:ascii="Arial" w:eastAsia="Times New Roman" w:hAnsi="Arial" w:cs="Arial"/>
          <w:lang w:eastAsia="sl-SI"/>
        </w:rPr>
      </w:pPr>
      <w:r w:rsidRPr="009B2EB5">
        <w:rPr>
          <w:rFonts w:ascii="Arial" w:eastAsia="Times New Roman" w:hAnsi="Arial" w:cs="Arial"/>
          <w:lang w:eastAsia="sl-SI"/>
        </w:rPr>
        <w:t xml:space="preserve">Določa se, da se postopki za izdajo odločbe o potrditvi načrta metodologije spremljanja, ki </w:t>
      </w:r>
      <w:r w:rsidR="00C25564" w:rsidRPr="009B2EB5">
        <w:rPr>
          <w:rFonts w:ascii="Arial" w:eastAsia="Times New Roman" w:hAnsi="Arial" w:cs="Arial"/>
          <w:lang w:eastAsia="sl-SI"/>
        </w:rPr>
        <w:t>so</w:t>
      </w:r>
      <w:r w:rsidRPr="009B2EB5">
        <w:rPr>
          <w:rFonts w:ascii="Arial" w:eastAsia="Times New Roman" w:hAnsi="Arial" w:cs="Arial"/>
          <w:lang w:eastAsia="sl-SI"/>
        </w:rPr>
        <w:t xml:space="preserve"> že v teku, niso pa zaključeni do uveljavitve tega zakona, končajo po določbah tega zakona.</w:t>
      </w:r>
    </w:p>
    <w:p w14:paraId="38DA5A14" w14:textId="738139BD" w:rsidR="002B3A71" w:rsidRPr="009B2EB5" w:rsidRDefault="002B3A71" w:rsidP="008B1D45">
      <w:pPr>
        <w:pStyle w:val="Odstavek"/>
        <w:ind w:firstLine="0"/>
        <w:rPr>
          <w:b/>
          <w:bCs/>
        </w:rPr>
      </w:pPr>
      <w:r w:rsidRPr="009B2EB5">
        <w:rPr>
          <w:b/>
          <w:bCs/>
        </w:rPr>
        <w:t>K 1</w:t>
      </w:r>
      <w:r w:rsidR="00670AF2" w:rsidRPr="009B2EB5">
        <w:rPr>
          <w:b/>
          <w:bCs/>
        </w:rPr>
        <w:t>3</w:t>
      </w:r>
      <w:r w:rsidR="007F550F" w:rsidRPr="009B2EB5">
        <w:rPr>
          <w:b/>
          <w:bCs/>
        </w:rPr>
        <w:t>4</w:t>
      </w:r>
      <w:r w:rsidRPr="009B2EB5">
        <w:rPr>
          <w:b/>
          <w:bCs/>
        </w:rPr>
        <w:t>. členu (odločba o odobritvi načrta monitoringa za operatorje zrakoplova)</w:t>
      </w:r>
    </w:p>
    <w:p w14:paraId="4DB0898A" w14:textId="6FD94713" w:rsidR="00670AF2" w:rsidRPr="009B2EB5" w:rsidRDefault="002B3A71" w:rsidP="008B1D45">
      <w:pPr>
        <w:pStyle w:val="Odstavek"/>
        <w:ind w:firstLine="0"/>
      </w:pPr>
      <w:r w:rsidRPr="009B2EB5">
        <w:t>Določa se, da se odločba o odobritvi načrta monitoringa, izdana na podlagi 198.</w:t>
      </w:r>
      <w:r w:rsidR="00456756" w:rsidRPr="009B2EB5">
        <w:t> </w:t>
      </w:r>
      <w:r w:rsidRPr="009B2EB5">
        <w:t>člena ZVO-2, šteje za odločbo iz 44.</w:t>
      </w:r>
      <w:r w:rsidR="00456756" w:rsidRPr="009B2EB5">
        <w:t> </w:t>
      </w:r>
      <w:r w:rsidRPr="009B2EB5">
        <w:t>člena tega zakona.</w:t>
      </w:r>
    </w:p>
    <w:p w14:paraId="09C0F4F6" w14:textId="21E8847C" w:rsidR="008A0BAD" w:rsidRPr="009B2EB5" w:rsidRDefault="008A0BAD" w:rsidP="008A0BAD">
      <w:pPr>
        <w:spacing w:before="240"/>
        <w:rPr>
          <w:rFonts w:ascii="Arial" w:hAnsi="Arial" w:cs="Arial"/>
          <w:b/>
          <w:bCs/>
        </w:rPr>
      </w:pPr>
      <w:r w:rsidRPr="009B2EB5">
        <w:rPr>
          <w:rFonts w:ascii="Arial" w:hAnsi="Arial" w:cs="Arial"/>
          <w:b/>
          <w:bCs/>
        </w:rPr>
        <w:t>K 13</w:t>
      </w:r>
      <w:r w:rsidR="007F550F" w:rsidRPr="009B2EB5">
        <w:rPr>
          <w:rFonts w:ascii="Arial" w:hAnsi="Arial" w:cs="Arial"/>
          <w:b/>
          <w:bCs/>
        </w:rPr>
        <w:t>5</w:t>
      </w:r>
      <w:r w:rsidRPr="009B2EB5">
        <w:rPr>
          <w:rFonts w:ascii="Arial" w:hAnsi="Arial" w:cs="Arial"/>
          <w:b/>
          <w:bCs/>
        </w:rPr>
        <w:t>. členu (faktor CBAM)</w:t>
      </w:r>
    </w:p>
    <w:p w14:paraId="1D4E1538" w14:textId="03CF1D98" w:rsidR="008A0BAD" w:rsidRPr="009B2EB5" w:rsidRDefault="008A0BAD" w:rsidP="008A0BAD">
      <w:pPr>
        <w:spacing w:before="240"/>
        <w:rPr>
          <w:rFonts w:ascii="Arial" w:hAnsi="Arial" w:cs="Arial"/>
        </w:rPr>
      </w:pPr>
      <w:r w:rsidRPr="009B2EB5">
        <w:rPr>
          <w:rFonts w:ascii="Arial" w:hAnsi="Arial" w:cs="Arial"/>
        </w:rPr>
        <w:t xml:space="preserve">Določa se prehodno obdobje v zvezi z uporabo faktorja CBAM, ki se uporablja za zmanjšanje brezplačne dodelitve emisijskih kuponov med letoma 2026 in 2034 v sektorjih, vključenih v Uredbo 2023/956/EU. </w:t>
      </w:r>
    </w:p>
    <w:p w14:paraId="2FD1747D" w14:textId="76149861" w:rsidR="006370C8" w:rsidRPr="009B2EB5" w:rsidRDefault="006370C8" w:rsidP="008A0BAD">
      <w:pPr>
        <w:spacing w:before="240"/>
        <w:rPr>
          <w:rFonts w:ascii="Arial" w:hAnsi="Arial" w:cs="Arial"/>
          <w:b/>
          <w:bCs/>
        </w:rPr>
      </w:pPr>
      <w:r w:rsidRPr="009B2EB5">
        <w:rPr>
          <w:rFonts w:ascii="Arial" w:hAnsi="Arial" w:cs="Arial"/>
          <w:b/>
          <w:bCs/>
        </w:rPr>
        <w:t>K 13</w:t>
      </w:r>
      <w:r w:rsidR="007F550F" w:rsidRPr="009B2EB5">
        <w:rPr>
          <w:rFonts w:ascii="Arial" w:hAnsi="Arial" w:cs="Arial"/>
          <w:b/>
          <w:bCs/>
        </w:rPr>
        <w:t>6</w:t>
      </w:r>
      <w:r w:rsidRPr="009B2EB5">
        <w:rPr>
          <w:rFonts w:ascii="Arial" w:hAnsi="Arial" w:cs="Arial"/>
          <w:b/>
          <w:bCs/>
        </w:rPr>
        <w:t>. členu (načrt za podnebno nevtralnost za druge naprave)</w:t>
      </w:r>
    </w:p>
    <w:p w14:paraId="495FA891" w14:textId="5FF5CB22" w:rsidR="006370C8" w:rsidRPr="009B2EB5" w:rsidRDefault="006370C8" w:rsidP="006370C8">
      <w:pPr>
        <w:spacing w:before="240"/>
        <w:rPr>
          <w:rFonts w:ascii="Arial" w:hAnsi="Arial" w:cs="Arial"/>
        </w:rPr>
      </w:pPr>
      <w:r w:rsidRPr="009B2EB5">
        <w:rPr>
          <w:rFonts w:ascii="Arial" w:hAnsi="Arial" w:cs="Arial"/>
        </w:rPr>
        <w:t>Določa se rok, do katerega mora upravljavec druge naprave, ki ima dovoljenje za izpuščanje toplogrednih plinov na dan uveljavitve tega zakona, ministrstvu poslati načrt za podnebno nevtralnost iz 36.</w:t>
      </w:r>
      <w:r w:rsidR="00456756" w:rsidRPr="009B2EB5">
        <w:rPr>
          <w:rFonts w:ascii="Arial" w:hAnsi="Arial" w:cs="Arial"/>
        </w:rPr>
        <w:t> </w:t>
      </w:r>
      <w:r w:rsidRPr="009B2EB5">
        <w:rPr>
          <w:rFonts w:ascii="Arial" w:hAnsi="Arial" w:cs="Arial"/>
        </w:rPr>
        <w:t xml:space="preserve">člena </w:t>
      </w:r>
      <w:r w:rsidR="00912D51" w:rsidRPr="009B2EB5">
        <w:rPr>
          <w:rFonts w:ascii="Arial" w:hAnsi="Arial" w:cs="Arial"/>
        </w:rPr>
        <w:t>tega</w:t>
      </w:r>
      <w:r w:rsidRPr="009B2EB5">
        <w:rPr>
          <w:rFonts w:ascii="Arial" w:hAnsi="Arial" w:cs="Arial"/>
        </w:rPr>
        <w:t xml:space="preserve"> zakona. </w:t>
      </w:r>
    </w:p>
    <w:p w14:paraId="28B87627" w14:textId="4325885F" w:rsidR="006370C8" w:rsidRPr="009B2EB5" w:rsidRDefault="006370C8" w:rsidP="006370C8">
      <w:pPr>
        <w:spacing w:before="240"/>
        <w:rPr>
          <w:rFonts w:ascii="Arial" w:hAnsi="Arial" w:cs="Arial"/>
        </w:rPr>
      </w:pPr>
      <w:r w:rsidRPr="009B2EB5">
        <w:rPr>
          <w:rFonts w:ascii="Arial" w:hAnsi="Arial" w:cs="Arial"/>
        </w:rPr>
        <w:t>V drugem odstavku je določeno, do kdaj ministrstvo potrdi načrt za podnebno nevtralnost upravljavca druge naprave.</w:t>
      </w:r>
    </w:p>
    <w:p w14:paraId="7D8F2E17" w14:textId="51224C18" w:rsidR="00670AF2" w:rsidRPr="009B2EB5" w:rsidRDefault="00670AF2" w:rsidP="008B1D45">
      <w:pPr>
        <w:pStyle w:val="Odstavek"/>
        <w:ind w:firstLine="0"/>
        <w:rPr>
          <w:b/>
          <w:bCs/>
        </w:rPr>
      </w:pPr>
      <w:r w:rsidRPr="009B2EB5">
        <w:rPr>
          <w:b/>
          <w:bCs/>
        </w:rPr>
        <w:t>K 13</w:t>
      </w:r>
      <w:r w:rsidR="007F550F" w:rsidRPr="009B2EB5">
        <w:rPr>
          <w:b/>
          <w:bCs/>
        </w:rPr>
        <w:t>7</w:t>
      </w:r>
      <w:r w:rsidRPr="009B2EB5">
        <w:rPr>
          <w:b/>
          <w:bCs/>
        </w:rPr>
        <w:t>. členu (začasne izjeme za operatorja zrakoplova)</w:t>
      </w:r>
    </w:p>
    <w:p w14:paraId="076F7B45" w14:textId="70CD57B0" w:rsidR="004E7D6C" w:rsidRPr="009B2EB5" w:rsidRDefault="004E7D6C" w:rsidP="004E7D6C">
      <w:pPr>
        <w:spacing w:before="100" w:beforeAutospacing="1" w:after="100" w:afterAutospacing="1"/>
        <w:rPr>
          <w:rFonts w:ascii="Arial" w:eastAsia="Times New Roman" w:hAnsi="Arial" w:cs="Arial"/>
          <w:lang w:eastAsia="sl-SI"/>
        </w:rPr>
      </w:pPr>
      <w:r w:rsidRPr="009B2EB5">
        <w:rPr>
          <w:rFonts w:ascii="Arial" w:eastAsia="Times New Roman" w:hAnsi="Arial" w:cs="Arial"/>
          <w:lang w:eastAsia="sl-SI"/>
        </w:rPr>
        <w:t xml:space="preserve">V tem členu </w:t>
      </w:r>
      <w:r w:rsidR="00410E43" w:rsidRPr="009B2EB5">
        <w:rPr>
          <w:rFonts w:ascii="Arial" w:eastAsia="Times New Roman" w:hAnsi="Arial" w:cs="Arial"/>
          <w:lang w:eastAsia="sl-SI"/>
        </w:rPr>
        <w:t xml:space="preserve">predloga zakona </w:t>
      </w:r>
      <w:r w:rsidRPr="009B2EB5">
        <w:rPr>
          <w:rFonts w:ascii="Arial" w:eastAsia="Times New Roman" w:hAnsi="Arial" w:cs="Arial"/>
          <w:lang w:eastAsia="sl-SI"/>
        </w:rPr>
        <w:t>so določena začasna odstopanja (izjeme) glede obveznosti, ki jih operatorju zrakoplova nalagajo 44., 55. in 57.</w:t>
      </w:r>
      <w:r w:rsidR="00456756" w:rsidRPr="009B2EB5">
        <w:rPr>
          <w:rFonts w:ascii="Arial" w:eastAsia="Times New Roman" w:hAnsi="Arial" w:cs="Arial"/>
          <w:lang w:eastAsia="sl-SI"/>
        </w:rPr>
        <w:t> </w:t>
      </w:r>
      <w:r w:rsidRPr="009B2EB5">
        <w:rPr>
          <w:rFonts w:ascii="Arial" w:eastAsia="Times New Roman" w:hAnsi="Arial" w:cs="Arial"/>
          <w:lang w:eastAsia="sl-SI"/>
        </w:rPr>
        <w:t>člen predl</w:t>
      </w:r>
      <w:r w:rsidR="00912D51" w:rsidRPr="009B2EB5">
        <w:rPr>
          <w:rFonts w:ascii="Arial" w:eastAsia="Times New Roman" w:hAnsi="Arial" w:cs="Arial"/>
          <w:lang w:eastAsia="sl-SI"/>
        </w:rPr>
        <w:t>oga</w:t>
      </w:r>
      <w:r w:rsidRPr="009B2EB5">
        <w:rPr>
          <w:rFonts w:ascii="Arial" w:eastAsia="Times New Roman" w:hAnsi="Arial" w:cs="Arial"/>
          <w:lang w:eastAsia="sl-SI"/>
        </w:rPr>
        <w:t xml:space="preserve"> zakona, nanašajo pa se na predložitev načrta </w:t>
      </w:r>
      <w:r w:rsidR="00443979" w:rsidRPr="009B2EB5">
        <w:rPr>
          <w:rFonts w:ascii="Arial" w:eastAsia="Times New Roman" w:hAnsi="Arial" w:cs="Arial"/>
          <w:lang w:eastAsia="sl-SI"/>
        </w:rPr>
        <w:t>za spremljanje</w:t>
      </w:r>
      <w:r w:rsidRPr="009B2EB5">
        <w:rPr>
          <w:rFonts w:ascii="Arial" w:eastAsia="Times New Roman" w:hAnsi="Arial" w:cs="Arial"/>
          <w:lang w:eastAsia="sl-SI"/>
        </w:rPr>
        <w:t>, poročanja in predaje emisijskih kuponov.</w:t>
      </w:r>
    </w:p>
    <w:p w14:paraId="5AD8AF33" w14:textId="73AE8DA8" w:rsidR="004E7D6C" w:rsidRPr="009B2EB5" w:rsidRDefault="004E7D6C" w:rsidP="004E7D6C">
      <w:pPr>
        <w:spacing w:before="100" w:beforeAutospacing="1" w:after="100" w:afterAutospacing="1"/>
        <w:rPr>
          <w:rFonts w:ascii="Arial" w:eastAsia="Times New Roman" w:hAnsi="Arial" w:cs="Arial"/>
          <w:lang w:eastAsia="sl-SI"/>
        </w:rPr>
      </w:pPr>
      <w:r w:rsidRPr="009B2EB5">
        <w:rPr>
          <w:rFonts w:ascii="Arial" w:eastAsia="Times New Roman" w:hAnsi="Arial" w:cs="Arial"/>
          <w:lang w:eastAsia="sl-SI"/>
        </w:rPr>
        <w:t>Po določbi prvega odstavka obravnavanega člena izjeme zajemajo vse emisije iz letov na letališča v državah zunaj Evropskega gospodarskega prostora in z njih, razen letov na letališča v Združenem kraljestvu ali Švici, v vsakem koledarskem letu od 1.</w:t>
      </w:r>
      <w:r w:rsidR="00456756" w:rsidRPr="009B2EB5">
        <w:rPr>
          <w:rFonts w:ascii="Arial" w:eastAsia="Times New Roman" w:hAnsi="Arial" w:cs="Arial"/>
          <w:lang w:eastAsia="sl-SI"/>
        </w:rPr>
        <w:t> </w:t>
      </w:r>
      <w:r w:rsidRPr="009B2EB5">
        <w:rPr>
          <w:rFonts w:ascii="Arial" w:eastAsia="Times New Roman" w:hAnsi="Arial" w:cs="Arial"/>
          <w:lang w:eastAsia="sl-SI"/>
        </w:rPr>
        <w:t>januarja 2021 do 31.</w:t>
      </w:r>
      <w:r w:rsidR="00456756" w:rsidRPr="009B2EB5">
        <w:rPr>
          <w:rFonts w:ascii="Arial" w:eastAsia="Times New Roman" w:hAnsi="Arial" w:cs="Arial"/>
          <w:lang w:eastAsia="sl-SI"/>
        </w:rPr>
        <w:t> </w:t>
      </w:r>
      <w:r w:rsidRPr="009B2EB5">
        <w:rPr>
          <w:rFonts w:ascii="Arial" w:eastAsia="Times New Roman" w:hAnsi="Arial" w:cs="Arial"/>
          <w:lang w:eastAsia="sl-SI"/>
        </w:rPr>
        <w:t xml:space="preserve">decembra 2026 in vse emisije iz letov med letališčem v najbolj oddaljeni regiji, določeni v </w:t>
      </w:r>
      <w:r w:rsidRPr="009B2EB5">
        <w:rPr>
          <w:rFonts w:ascii="Arial" w:eastAsia="Times New Roman" w:hAnsi="Arial" w:cs="Arial"/>
          <w:lang w:eastAsia="sl-SI"/>
        </w:rPr>
        <w:lastRenderedPageBreak/>
        <w:t>349.</w:t>
      </w:r>
      <w:r w:rsidR="00456756" w:rsidRPr="009B2EB5">
        <w:rPr>
          <w:rFonts w:ascii="Arial" w:eastAsia="Times New Roman" w:hAnsi="Arial" w:cs="Arial"/>
          <w:lang w:eastAsia="sl-SI"/>
        </w:rPr>
        <w:t> </w:t>
      </w:r>
      <w:r w:rsidRPr="009B2EB5">
        <w:rPr>
          <w:rFonts w:ascii="Arial" w:eastAsia="Times New Roman" w:hAnsi="Arial" w:cs="Arial"/>
          <w:lang w:eastAsia="sl-SI"/>
        </w:rPr>
        <w:t>členu Pogodbe o delovanju Unije, in letališčem v drugi regiji Evropskega gospodarskega prostora v vsakem koledarskem letu od 1.</w:t>
      </w:r>
      <w:r w:rsidR="00456756" w:rsidRPr="009B2EB5">
        <w:rPr>
          <w:rFonts w:ascii="Arial" w:eastAsia="Times New Roman" w:hAnsi="Arial" w:cs="Arial"/>
          <w:lang w:eastAsia="sl-SI"/>
        </w:rPr>
        <w:t> </w:t>
      </w:r>
      <w:r w:rsidRPr="009B2EB5">
        <w:rPr>
          <w:rFonts w:ascii="Arial" w:eastAsia="Times New Roman" w:hAnsi="Arial" w:cs="Arial"/>
          <w:lang w:eastAsia="sl-SI"/>
        </w:rPr>
        <w:t>januarja 2013 do 31.</w:t>
      </w:r>
      <w:r w:rsidR="00456756" w:rsidRPr="009B2EB5">
        <w:rPr>
          <w:rFonts w:ascii="Arial" w:eastAsia="Times New Roman" w:hAnsi="Arial" w:cs="Arial"/>
          <w:lang w:eastAsia="sl-SI"/>
        </w:rPr>
        <w:t> </w:t>
      </w:r>
      <w:r w:rsidRPr="009B2EB5">
        <w:rPr>
          <w:rFonts w:ascii="Arial" w:eastAsia="Times New Roman" w:hAnsi="Arial" w:cs="Arial"/>
          <w:lang w:eastAsia="sl-SI"/>
        </w:rPr>
        <w:t>decembra 2023.</w:t>
      </w:r>
    </w:p>
    <w:p w14:paraId="45C62D04" w14:textId="164CB5BD" w:rsidR="004E7D6C" w:rsidRPr="009B2EB5" w:rsidRDefault="004E7D6C" w:rsidP="004E7D6C">
      <w:pPr>
        <w:spacing w:before="100" w:beforeAutospacing="1" w:after="100" w:afterAutospacing="1"/>
        <w:rPr>
          <w:rFonts w:ascii="Arial" w:eastAsia="Times New Roman" w:hAnsi="Arial" w:cs="Arial"/>
          <w:lang w:eastAsia="sl-SI"/>
        </w:rPr>
      </w:pPr>
      <w:r w:rsidRPr="009B2EB5">
        <w:rPr>
          <w:rFonts w:ascii="Arial" w:eastAsia="Times New Roman" w:hAnsi="Arial" w:cs="Arial"/>
          <w:lang w:eastAsia="sl-SI"/>
        </w:rPr>
        <w:t>Operator zrakoplova v skladu z določbo drugega odstavka obravnavanega člena tudi ni dolžan poročati o emisijah in predati emisijskih kuponov za emisije, ki nastanejo do 31.</w:t>
      </w:r>
      <w:r w:rsidR="00456756" w:rsidRPr="009B2EB5">
        <w:rPr>
          <w:rFonts w:ascii="Arial" w:eastAsia="Times New Roman" w:hAnsi="Arial" w:cs="Arial"/>
          <w:lang w:eastAsia="sl-SI"/>
        </w:rPr>
        <w:t> </w:t>
      </w:r>
      <w:r w:rsidRPr="009B2EB5">
        <w:rPr>
          <w:rFonts w:ascii="Arial" w:eastAsia="Times New Roman" w:hAnsi="Arial" w:cs="Arial"/>
          <w:lang w:eastAsia="sl-SI"/>
        </w:rPr>
        <w:t>decembra 2030 pri letih med letališčem v najbolj oddaljeni regiji v državi članici in letališčem v isti državi članici, vključno z drugim letališčem v isti najbolj oddaljeni regiji ali v drugi najbolj oddaljeni regiji iste države članice.</w:t>
      </w:r>
    </w:p>
    <w:p w14:paraId="5EB9C519" w14:textId="30C0EEE7" w:rsidR="004E7D6C" w:rsidRPr="009B2EB5" w:rsidRDefault="004E7D6C" w:rsidP="004E7D6C">
      <w:pPr>
        <w:rPr>
          <w:rFonts w:ascii="Arial" w:eastAsia="Times New Roman" w:hAnsi="Arial" w:cs="Arial"/>
          <w:lang w:eastAsia="sl-SI"/>
        </w:rPr>
      </w:pPr>
      <w:r w:rsidRPr="009B2EB5">
        <w:rPr>
          <w:rFonts w:ascii="Arial" w:eastAsia="Times New Roman" w:hAnsi="Arial" w:cs="Arial"/>
          <w:lang w:eastAsia="sl-SI"/>
        </w:rPr>
        <w:t>Po določbi tretjega odstavka se bo količina emisijskih kuponov za operatorje zrakoplova, ki jih za obdobje od 1.</w:t>
      </w:r>
      <w:r w:rsidR="00456756" w:rsidRPr="009B2EB5">
        <w:rPr>
          <w:rFonts w:ascii="Arial" w:eastAsia="Times New Roman" w:hAnsi="Arial" w:cs="Arial"/>
          <w:lang w:eastAsia="sl-SI"/>
        </w:rPr>
        <w:t> </w:t>
      </w:r>
      <w:r w:rsidRPr="009B2EB5">
        <w:rPr>
          <w:rFonts w:ascii="Arial" w:eastAsia="Times New Roman" w:hAnsi="Arial" w:cs="Arial"/>
          <w:lang w:eastAsia="sl-SI"/>
        </w:rPr>
        <w:t>januarja 2013 do 31.</w:t>
      </w:r>
      <w:r w:rsidR="00456756" w:rsidRPr="009B2EB5">
        <w:rPr>
          <w:rFonts w:ascii="Arial" w:eastAsia="Times New Roman" w:hAnsi="Arial" w:cs="Arial"/>
          <w:lang w:eastAsia="sl-SI"/>
        </w:rPr>
        <w:t> </w:t>
      </w:r>
      <w:r w:rsidRPr="009B2EB5">
        <w:rPr>
          <w:rFonts w:ascii="Arial" w:eastAsia="Times New Roman" w:hAnsi="Arial" w:cs="Arial"/>
          <w:lang w:eastAsia="sl-SI"/>
        </w:rPr>
        <w:t>decembra 2026 na dražbi ponuja Republika Slovenija,  zmanjšala, tako da bo ustrezala deležu njenih dodeljenih emisij iz letov, za katere se ne uporablja zgoraj opisana izjema glede predaje emisijskih kuponov.</w:t>
      </w:r>
    </w:p>
    <w:p w14:paraId="7519E61B" w14:textId="635276B4" w:rsidR="00670AF2" w:rsidRPr="009B2EB5" w:rsidRDefault="004E7D6C" w:rsidP="008B1D45">
      <w:pPr>
        <w:pStyle w:val="Odstavek"/>
        <w:ind w:firstLine="0"/>
      </w:pPr>
      <w:r w:rsidRPr="009B2EB5">
        <w:t>Posebnost velja tudi za operatorja zrakoplova, katerega skupne letne emisije so nižje od 25.000 ton CO</w:t>
      </w:r>
      <w:r w:rsidRPr="009B2EB5">
        <w:rPr>
          <w:vertAlign w:val="subscript"/>
        </w:rPr>
        <w:t>2</w:t>
      </w:r>
      <w:r w:rsidRPr="009B2EB5">
        <w:t xml:space="preserve"> ali so nižje od 3</w:t>
      </w:r>
      <w:r w:rsidR="00456756" w:rsidRPr="009B2EB5">
        <w:t>.</w:t>
      </w:r>
      <w:r w:rsidRPr="009B2EB5">
        <w:t>000 ton CO</w:t>
      </w:r>
      <w:r w:rsidRPr="009B2EB5">
        <w:rPr>
          <w:vertAlign w:val="subscript"/>
        </w:rPr>
        <w:t>2</w:t>
      </w:r>
      <w:r w:rsidRPr="009B2EB5">
        <w:t xml:space="preserve"> brez letov, za katere veljajo izjeme, določene v prvem odstavku obravnavanega člena. V tem primeru se bodo njegove emisije štel</w:t>
      </w:r>
      <w:r w:rsidR="00901AA0" w:rsidRPr="009B2EB5">
        <w:t>e</w:t>
      </w:r>
      <w:r w:rsidRPr="009B2EB5">
        <w:t xml:space="preserve"> za preverjene v skladu s prvim odstavkom 56.</w:t>
      </w:r>
      <w:r w:rsidR="00456756" w:rsidRPr="009B2EB5">
        <w:t> </w:t>
      </w:r>
      <w:r w:rsidRPr="009B2EB5">
        <w:t>člena predlaganega zakona, če bodo preverjene z uporabo orodja za majhne onesnaževalce. To orodje je določeno v Uredbi Komisije (EU) št. 606/2010 o odobritvi poenostavljenega orodja, ki ga je razvila Evropska organizacija za varnost zračne plovbe (</w:t>
      </w:r>
      <w:proofErr w:type="spellStart"/>
      <w:r w:rsidRPr="009B2EB5">
        <w:t>Eurocontrol</w:t>
      </w:r>
      <w:proofErr w:type="spellEnd"/>
      <w:r w:rsidRPr="009B2EB5">
        <w:t>) za ocenjevanje porabe goriva nekaterih operatorjev zrakoplov</w:t>
      </w:r>
      <w:r w:rsidR="00E9247F" w:rsidRPr="009B2EB5">
        <w:t>a</w:t>
      </w:r>
      <w:r w:rsidRPr="009B2EB5">
        <w:t xml:space="preserve"> z majhnimi emisijami. Ta izjema bo veljala le v primeru, če bo podatke vnesel </w:t>
      </w:r>
      <w:proofErr w:type="spellStart"/>
      <w:r w:rsidRPr="009B2EB5">
        <w:t>Eurocontrol</w:t>
      </w:r>
      <w:proofErr w:type="spellEnd"/>
      <w:r w:rsidRPr="009B2EB5">
        <w:t xml:space="preserve"> iz svojega sistema za podporo sistemu trgovanja.</w:t>
      </w:r>
    </w:p>
    <w:p w14:paraId="4A6514B8" w14:textId="3E99A4B8" w:rsidR="00D7510D" w:rsidRPr="009B2EB5" w:rsidRDefault="00785E4F" w:rsidP="008B1D45">
      <w:pPr>
        <w:spacing w:before="240"/>
        <w:rPr>
          <w:rFonts w:ascii="Arial" w:hAnsi="Arial" w:cs="Arial"/>
          <w:b/>
          <w:bCs/>
        </w:rPr>
      </w:pPr>
      <w:bookmarkStart w:id="126" w:name="_Hlk171498427"/>
      <w:r w:rsidRPr="009B2EB5">
        <w:rPr>
          <w:rFonts w:ascii="Arial" w:hAnsi="Arial" w:cs="Arial"/>
          <w:b/>
          <w:bCs/>
        </w:rPr>
        <w:t xml:space="preserve">K </w:t>
      </w:r>
      <w:r w:rsidR="00D7510D" w:rsidRPr="009B2EB5">
        <w:rPr>
          <w:rFonts w:ascii="Arial" w:hAnsi="Arial" w:cs="Arial"/>
          <w:b/>
          <w:bCs/>
        </w:rPr>
        <w:t>1</w:t>
      </w:r>
      <w:r w:rsidR="00EB5102" w:rsidRPr="009B2EB5">
        <w:rPr>
          <w:rFonts w:ascii="Arial" w:hAnsi="Arial" w:cs="Arial"/>
          <w:b/>
          <w:bCs/>
        </w:rPr>
        <w:t>3</w:t>
      </w:r>
      <w:r w:rsidR="007F550F" w:rsidRPr="009B2EB5">
        <w:rPr>
          <w:rFonts w:ascii="Arial" w:hAnsi="Arial" w:cs="Arial"/>
          <w:b/>
          <w:bCs/>
        </w:rPr>
        <w:t>8</w:t>
      </w:r>
      <w:r w:rsidR="00D7510D" w:rsidRPr="009B2EB5">
        <w:rPr>
          <w:rFonts w:ascii="Arial" w:hAnsi="Arial" w:cs="Arial"/>
          <w:b/>
          <w:bCs/>
        </w:rPr>
        <w:t>. členu</w:t>
      </w:r>
      <w:r w:rsidR="0057238B" w:rsidRPr="009B2EB5">
        <w:rPr>
          <w:rFonts w:ascii="Arial" w:hAnsi="Arial" w:cs="Arial"/>
          <w:b/>
          <w:bCs/>
        </w:rPr>
        <w:t xml:space="preserve"> (dovoljenje za izpuščanje toplogrednih plinov za regulirane subjekte)</w:t>
      </w:r>
    </w:p>
    <w:p w14:paraId="4BC48B62" w14:textId="6FD0AA27" w:rsidR="0057238B" w:rsidRPr="009B2EB5" w:rsidRDefault="0057238B" w:rsidP="008B1D45">
      <w:pPr>
        <w:spacing w:before="240"/>
        <w:rPr>
          <w:rFonts w:ascii="Arial" w:hAnsi="Arial" w:cs="Arial"/>
        </w:rPr>
      </w:pPr>
      <w:r w:rsidRPr="009B2EB5">
        <w:rPr>
          <w:rFonts w:ascii="Arial" w:hAnsi="Arial" w:cs="Arial"/>
        </w:rPr>
        <w:t>Določa se prehodno obdobje v zvezi z dovoljenjem za izpuščanje toplogrednih plinov za regulirane subjekte iz 5</w:t>
      </w:r>
      <w:r w:rsidR="00670AF2" w:rsidRPr="009B2EB5">
        <w:rPr>
          <w:rFonts w:ascii="Arial" w:hAnsi="Arial" w:cs="Arial"/>
        </w:rPr>
        <w:t>1</w:t>
      </w:r>
      <w:r w:rsidRPr="009B2EB5">
        <w:rPr>
          <w:rFonts w:ascii="Arial" w:hAnsi="Arial" w:cs="Arial"/>
        </w:rPr>
        <w:t>.</w:t>
      </w:r>
      <w:r w:rsidR="00456756" w:rsidRPr="009B2EB5">
        <w:rPr>
          <w:rFonts w:ascii="Arial" w:hAnsi="Arial" w:cs="Arial"/>
        </w:rPr>
        <w:t> </w:t>
      </w:r>
      <w:r w:rsidRPr="009B2EB5">
        <w:rPr>
          <w:rFonts w:ascii="Arial" w:hAnsi="Arial" w:cs="Arial"/>
        </w:rPr>
        <w:t xml:space="preserve">člena </w:t>
      </w:r>
      <w:r w:rsidR="00912D51" w:rsidRPr="009B2EB5">
        <w:rPr>
          <w:rFonts w:ascii="Arial" w:hAnsi="Arial" w:cs="Arial"/>
        </w:rPr>
        <w:t xml:space="preserve">predloga </w:t>
      </w:r>
      <w:r w:rsidRPr="009B2EB5">
        <w:rPr>
          <w:rFonts w:ascii="Arial" w:hAnsi="Arial" w:cs="Arial"/>
        </w:rPr>
        <w:t xml:space="preserve">zakona. </w:t>
      </w:r>
    </w:p>
    <w:p w14:paraId="11C6184A" w14:textId="042C60B3" w:rsidR="00DE4EA5" w:rsidRPr="009B2EB5" w:rsidRDefault="00B022BD" w:rsidP="00DE4EA5">
      <w:pPr>
        <w:spacing w:before="240"/>
        <w:rPr>
          <w:rFonts w:ascii="Arial" w:hAnsi="Arial" w:cs="Arial"/>
        </w:rPr>
      </w:pPr>
      <w:bookmarkStart w:id="127" w:name="_Hlk172021205"/>
      <w:bookmarkEnd w:id="126"/>
      <w:r w:rsidRPr="009B2EB5">
        <w:rPr>
          <w:rFonts w:ascii="Arial" w:hAnsi="Arial" w:cs="Arial"/>
        </w:rPr>
        <w:t>Člen predloga zakona določa tudi, da se okoljevarstveno dovoljenje za emisije toplogrednih plinov za regulirane subjekte, izdano na podlagi Uredbe o okoljevarstvenem dovoljenju za emisije toplogrednih plinov za regulirane subjekte (Uradni list RS, št. 57/24), ki je zagotovila pravno podlago za izdajo teh dovoljenj do začetka uveljavitve Podnebnega zakona, šteje za dovoljenje za izpuščanje toplogrednih plinov za regulirane subjekte iz 51. člena predloga zakona. Določa se končanje že začetih postopkov.</w:t>
      </w:r>
    </w:p>
    <w:bookmarkEnd w:id="127"/>
    <w:p w14:paraId="2986B605" w14:textId="77777777" w:rsidR="00DE4EA5" w:rsidRPr="009B2EB5" w:rsidRDefault="00670AF2" w:rsidP="00456756">
      <w:pPr>
        <w:spacing w:before="240"/>
        <w:rPr>
          <w:rFonts w:ascii="Arial" w:hAnsi="Arial" w:cs="Arial"/>
          <w:b/>
          <w:bCs/>
        </w:rPr>
      </w:pPr>
      <w:r w:rsidRPr="009B2EB5">
        <w:rPr>
          <w:rFonts w:ascii="Arial" w:hAnsi="Arial" w:cs="Arial"/>
          <w:b/>
          <w:bCs/>
        </w:rPr>
        <w:t>K 1</w:t>
      </w:r>
      <w:r w:rsidR="007F550F" w:rsidRPr="009B2EB5">
        <w:rPr>
          <w:rFonts w:ascii="Arial" w:hAnsi="Arial" w:cs="Arial"/>
          <w:b/>
          <w:bCs/>
        </w:rPr>
        <w:t>39</w:t>
      </w:r>
      <w:r w:rsidRPr="009B2EB5">
        <w:rPr>
          <w:rFonts w:ascii="Arial" w:hAnsi="Arial" w:cs="Arial"/>
          <w:b/>
          <w:bCs/>
        </w:rPr>
        <w:t>. členu (odlog sistema trgovanja za stavbe, cestni promet in dodatne sektorje do leta 2028)</w:t>
      </w:r>
    </w:p>
    <w:p w14:paraId="655C4268" w14:textId="4E08252B" w:rsidR="00670AF2" w:rsidRPr="009B2EB5" w:rsidRDefault="00E255A9" w:rsidP="00456756">
      <w:pPr>
        <w:spacing w:before="240"/>
        <w:rPr>
          <w:rFonts w:ascii="Arial" w:hAnsi="Arial" w:cs="Arial"/>
        </w:rPr>
      </w:pPr>
      <w:r w:rsidRPr="009B2EB5">
        <w:rPr>
          <w:rFonts w:ascii="Arial" w:hAnsi="Arial" w:cs="Arial"/>
        </w:rPr>
        <w:t xml:space="preserve">V tem členu </w:t>
      </w:r>
      <w:r w:rsidR="00410E43" w:rsidRPr="009B2EB5">
        <w:rPr>
          <w:rFonts w:ascii="Arial" w:hAnsi="Arial" w:cs="Arial"/>
        </w:rPr>
        <w:t xml:space="preserve">predloga zakona </w:t>
      </w:r>
      <w:r w:rsidRPr="009B2EB5">
        <w:rPr>
          <w:rFonts w:ascii="Arial" w:hAnsi="Arial" w:cs="Arial"/>
        </w:rPr>
        <w:t>je urejena možnost odloga izvajanja sistema trgovanja za stavbe, cestni promet in dodatne sektorje do leta 2028. To se bo zgodilo, če bo Komisija v Uradnem listu Evropske unije objavila obvestilo o izjemno visokih cenah energije. V tem primeru se bo sistem trgovanja za stavbe, cestni promet in dodatne sektorje odložil, in sicer tako da se začetek prodaje pravic na dražbi za te dejavnosti preloži na leto 2028, rok za začetek predaje emisijskih kuponov pa na 31.</w:t>
      </w:r>
      <w:r w:rsidR="00456756" w:rsidRPr="009B2EB5">
        <w:rPr>
          <w:rFonts w:ascii="Arial" w:hAnsi="Arial" w:cs="Arial"/>
        </w:rPr>
        <w:t> </w:t>
      </w:r>
      <w:r w:rsidRPr="009B2EB5">
        <w:rPr>
          <w:rFonts w:ascii="Arial" w:hAnsi="Arial" w:cs="Arial"/>
        </w:rPr>
        <w:t>maj 2029 za skupne emisije v letu 2028.</w:t>
      </w:r>
    </w:p>
    <w:p w14:paraId="0FECBB30" w14:textId="06A63839" w:rsidR="00161578" w:rsidRPr="009B2EB5" w:rsidRDefault="00161578" w:rsidP="008B1D45">
      <w:pPr>
        <w:spacing w:before="240"/>
        <w:rPr>
          <w:rFonts w:ascii="Arial" w:hAnsi="Arial" w:cs="Arial"/>
          <w:b/>
          <w:bCs/>
        </w:rPr>
      </w:pPr>
      <w:r w:rsidRPr="009B2EB5">
        <w:rPr>
          <w:rFonts w:ascii="Arial" w:hAnsi="Arial" w:cs="Arial"/>
          <w:b/>
          <w:bCs/>
        </w:rPr>
        <w:t>K 1</w:t>
      </w:r>
      <w:r w:rsidR="008A0BAD" w:rsidRPr="009B2EB5">
        <w:rPr>
          <w:rFonts w:ascii="Arial" w:hAnsi="Arial" w:cs="Arial"/>
          <w:b/>
          <w:bCs/>
        </w:rPr>
        <w:t>4</w:t>
      </w:r>
      <w:r w:rsidR="007F550F" w:rsidRPr="009B2EB5">
        <w:rPr>
          <w:rFonts w:ascii="Arial" w:hAnsi="Arial" w:cs="Arial"/>
          <w:b/>
          <w:bCs/>
        </w:rPr>
        <w:t>0</w:t>
      </w:r>
      <w:r w:rsidR="00517AA4" w:rsidRPr="009B2EB5">
        <w:rPr>
          <w:rFonts w:ascii="Arial" w:hAnsi="Arial" w:cs="Arial"/>
          <w:b/>
          <w:bCs/>
        </w:rPr>
        <w:t>.</w:t>
      </w:r>
      <w:r w:rsidRPr="009B2EB5">
        <w:rPr>
          <w:rFonts w:ascii="Arial" w:hAnsi="Arial" w:cs="Arial"/>
          <w:b/>
          <w:bCs/>
        </w:rPr>
        <w:t xml:space="preserve"> členu (prenehanje pogodb)</w:t>
      </w:r>
    </w:p>
    <w:p w14:paraId="75F9F129" w14:textId="3ED8F87E" w:rsidR="00161578" w:rsidRPr="009B2EB5" w:rsidRDefault="00161578" w:rsidP="008B1D45">
      <w:pPr>
        <w:spacing w:before="240"/>
        <w:rPr>
          <w:rFonts w:ascii="Arial" w:hAnsi="Arial" w:cs="Arial"/>
        </w:rPr>
      </w:pPr>
      <w:r w:rsidRPr="009B2EB5">
        <w:rPr>
          <w:rFonts w:ascii="Arial" w:hAnsi="Arial" w:cs="Arial"/>
        </w:rPr>
        <w:t xml:space="preserve">Člen </w:t>
      </w:r>
      <w:r w:rsidR="00410E43" w:rsidRPr="009B2EB5">
        <w:rPr>
          <w:rFonts w:ascii="Arial" w:hAnsi="Arial" w:cs="Arial"/>
        </w:rPr>
        <w:t xml:space="preserve">predloga zakona </w:t>
      </w:r>
      <w:r w:rsidRPr="009B2EB5">
        <w:rPr>
          <w:rFonts w:ascii="Arial" w:hAnsi="Arial" w:cs="Arial"/>
        </w:rPr>
        <w:t xml:space="preserve">določa, katere pogodbe prenehajo z uveljavitvijo tega zakona. </w:t>
      </w:r>
    </w:p>
    <w:p w14:paraId="4C6C1B0E" w14:textId="428B0E6A" w:rsidR="007C58F2" w:rsidRPr="009B2EB5" w:rsidRDefault="007C58F2" w:rsidP="008B1D45">
      <w:pPr>
        <w:spacing w:before="240"/>
        <w:rPr>
          <w:rFonts w:ascii="Arial" w:hAnsi="Arial" w:cs="Arial"/>
          <w:b/>
          <w:bCs/>
        </w:rPr>
      </w:pPr>
      <w:r w:rsidRPr="009B2EB5">
        <w:rPr>
          <w:rFonts w:ascii="Arial" w:hAnsi="Arial" w:cs="Arial"/>
          <w:b/>
          <w:bCs/>
        </w:rPr>
        <w:t xml:space="preserve">K </w:t>
      </w:r>
      <w:r w:rsidR="00D7510D" w:rsidRPr="009B2EB5">
        <w:rPr>
          <w:rFonts w:ascii="Arial" w:hAnsi="Arial" w:cs="Arial"/>
          <w:b/>
          <w:bCs/>
        </w:rPr>
        <w:t>1</w:t>
      </w:r>
      <w:r w:rsidR="008A0BAD" w:rsidRPr="009B2EB5">
        <w:rPr>
          <w:rFonts w:ascii="Arial" w:hAnsi="Arial" w:cs="Arial"/>
          <w:b/>
          <w:bCs/>
        </w:rPr>
        <w:t>4</w:t>
      </w:r>
      <w:r w:rsidR="007F550F" w:rsidRPr="009B2EB5">
        <w:rPr>
          <w:rFonts w:ascii="Arial" w:hAnsi="Arial" w:cs="Arial"/>
          <w:b/>
          <w:bCs/>
        </w:rPr>
        <w:t>1</w:t>
      </w:r>
      <w:r w:rsidRPr="009B2EB5">
        <w:rPr>
          <w:rFonts w:ascii="Arial" w:hAnsi="Arial" w:cs="Arial"/>
          <w:b/>
          <w:bCs/>
        </w:rPr>
        <w:t>. členu</w:t>
      </w:r>
      <w:r w:rsidR="0057238B" w:rsidRPr="009B2EB5">
        <w:rPr>
          <w:rFonts w:ascii="Arial" w:hAnsi="Arial" w:cs="Arial"/>
          <w:b/>
          <w:bCs/>
        </w:rPr>
        <w:t xml:space="preserve"> (seznam naprav)</w:t>
      </w:r>
    </w:p>
    <w:p w14:paraId="66303D09" w14:textId="01537EEF" w:rsidR="00C25564" w:rsidRPr="009B2EB5" w:rsidRDefault="0057238B" w:rsidP="008B1D45">
      <w:pPr>
        <w:pStyle w:val="Odstavek"/>
        <w:ind w:firstLine="0"/>
      </w:pPr>
      <w:r w:rsidRPr="009B2EB5">
        <w:t>Določa se, da seznam naprav in seznam malih naprav ter končna dodeljena brezplačna količina emisijskih kuponov za obdobje od 2021–2025, pripravljen na podlagi 191.</w:t>
      </w:r>
      <w:r w:rsidR="00456756" w:rsidRPr="009B2EB5">
        <w:t> </w:t>
      </w:r>
      <w:r w:rsidRPr="009B2EB5">
        <w:t>člena ZVO-</w:t>
      </w:r>
      <w:r w:rsidR="00456756" w:rsidRPr="009B2EB5">
        <w:t> </w:t>
      </w:r>
      <w:r w:rsidRPr="009B2EB5">
        <w:t xml:space="preserve">2 ter objavljen na osrednjem spletnem mestu državne uprave, ostane v veljavi do konca </w:t>
      </w:r>
      <w:r w:rsidRPr="009B2EB5">
        <w:lastRenderedPageBreak/>
        <w:t>obdobja 2021–2025. Hkrati se v tem členu določa, da ministrstvo pripravi seznam naprav za obdobje od 2026 do 2030 v skladu z 3</w:t>
      </w:r>
      <w:r w:rsidR="00161578" w:rsidRPr="009B2EB5">
        <w:t>7</w:t>
      </w:r>
      <w:r w:rsidRPr="009B2EB5">
        <w:t>.</w:t>
      </w:r>
      <w:r w:rsidR="00456756" w:rsidRPr="009B2EB5">
        <w:t> </w:t>
      </w:r>
      <w:r w:rsidRPr="009B2EB5">
        <w:t xml:space="preserve">členom </w:t>
      </w:r>
      <w:r w:rsidR="00912D51" w:rsidRPr="009B2EB5">
        <w:t>predloga</w:t>
      </w:r>
      <w:r w:rsidRPr="009B2EB5">
        <w:t xml:space="preserve"> zakona najpozneje do 30.</w:t>
      </w:r>
      <w:r w:rsidR="00456756" w:rsidRPr="009B2EB5">
        <w:t> </w:t>
      </w:r>
      <w:r w:rsidRPr="009B2EB5">
        <w:t>septembra 2024.</w:t>
      </w:r>
    </w:p>
    <w:p w14:paraId="7B9FAE87" w14:textId="169B1452" w:rsidR="00785E4F" w:rsidRPr="009B2EB5" w:rsidRDefault="00785E4F" w:rsidP="008B1D45">
      <w:pPr>
        <w:spacing w:before="240"/>
        <w:rPr>
          <w:rFonts w:ascii="Arial" w:hAnsi="Arial" w:cs="Arial"/>
          <w:b/>
          <w:bCs/>
        </w:rPr>
      </w:pPr>
      <w:r w:rsidRPr="009B2EB5">
        <w:rPr>
          <w:rFonts w:ascii="Arial" w:hAnsi="Arial" w:cs="Arial"/>
          <w:b/>
          <w:bCs/>
        </w:rPr>
        <w:t>K 1</w:t>
      </w:r>
      <w:r w:rsidR="00E9247F" w:rsidRPr="009B2EB5">
        <w:rPr>
          <w:rFonts w:ascii="Arial" w:hAnsi="Arial" w:cs="Arial"/>
          <w:b/>
          <w:bCs/>
        </w:rPr>
        <w:t>4</w:t>
      </w:r>
      <w:r w:rsidR="00796A15" w:rsidRPr="009B2EB5">
        <w:rPr>
          <w:rFonts w:ascii="Arial" w:hAnsi="Arial" w:cs="Arial"/>
          <w:b/>
          <w:bCs/>
        </w:rPr>
        <w:t>2</w:t>
      </w:r>
      <w:r w:rsidR="00517AA4" w:rsidRPr="009B2EB5">
        <w:rPr>
          <w:rFonts w:ascii="Arial" w:hAnsi="Arial" w:cs="Arial"/>
          <w:b/>
          <w:bCs/>
        </w:rPr>
        <w:t>.</w:t>
      </w:r>
      <w:r w:rsidRPr="009B2EB5">
        <w:rPr>
          <w:rFonts w:ascii="Arial" w:hAnsi="Arial" w:cs="Arial"/>
          <w:b/>
          <w:bCs/>
        </w:rPr>
        <w:t xml:space="preserve"> členu</w:t>
      </w:r>
      <w:r w:rsidR="002571BD" w:rsidRPr="009B2EB5">
        <w:rPr>
          <w:rFonts w:ascii="Arial" w:hAnsi="Arial" w:cs="Arial"/>
          <w:b/>
          <w:bCs/>
        </w:rPr>
        <w:t xml:space="preserve"> (odločbe o dodelitvi emisijskih kuponov za naprave)</w:t>
      </w:r>
    </w:p>
    <w:p w14:paraId="72476002" w14:textId="4DA6AD79" w:rsidR="00161578" w:rsidRPr="009B2EB5" w:rsidRDefault="002571BD" w:rsidP="00912D51">
      <w:pPr>
        <w:pStyle w:val="lennaslov"/>
        <w:spacing w:before="240"/>
        <w:jc w:val="both"/>
        <w:rPr>
          <w:b w:val="0"/>
        </w:rPr>
      </w:pPr>
      <w:r w:rsidRPr="009B2EB5">
        <w:rPr>
          <w:b w:val="0"/>
        </w:rPr>
        <w:t xml:space="preserve">Člen </w:t>
      </w:r>
      <w:r w:rsidR="00410E43" w:rsidRPr="009B2EB5">
        <w:rPr>
          <w:b w:val="0"/>
        </w:rPr>
        <w:t xml:space="preserve">predloga zakona </w:t>
      </w:r>
      <w:r w:rsidRPr="009B2EB5">
        <w:rPr>
          <w:b w:val="0"/>
        </w:rPr>
        <w:t xml:space="preserve">določa, da </w:t>
      </w:r>
      <w:r w:rsidR="00114333" w:rsidRPr="009B2EB5">
        <w:rPr>
          <w:b w:val="0"/>
        </w:rPr>
        <w:t xml:space="preserve">se </w:t>
      </w:r>
      <w:r w:rsidRPr="009B2EB5">
        <w:rPr>
          <w:b w:val="0"/>
        </w:rPr>
        <w:t>odločba o dodelit</w:t>
      </w:r>
      <w:r w:rsidR="00114333" w:rsidRPr="009B2EB5">
        <w:rPr>
          <w:b w:val="0"/>
        </w:rPr>
        <w:t>v</w:t>
      </w:r>
      <w:r w:rsidRPr="009B2EB5">
        <w:rPr>
          <w:b w:val="0"/>
        </w:rPr>
        <w:t>i emisijskih kuponov za napravo, izdana na podlagi 193.</w:t>
      </w:r>
      <w:r w:rsidR="00456756" w:rsidRPr="009B2EB5">
        <w:rPr>
          <w:b w:val="0"/>
        </w:rPr>
        <w:t> </w:t>
      </w:r>
      <w:r w:rsidRPr="009B2EB5">
        <w:rPr>
          <w:b w:val="0"/>
        </w:rPr>
        <w:t>člena ZVO-2,</w:t>
      </w:r>
      <w:r w:rsidR="00114333" w:rsidRPr="009B2EB5">
        <w:rPr>
          <w:b w:val="0"/>
        </w:rPr>
        <w:t xml:space="preserve"> </w:t>
      </w:r>
      <w:r w:rsidRPr="009B2EB5">
        <w:rPr>
          <w:b w:val="0"/>
        </w:rPr>
        <w:t>šteje za odločbo iz osmega odstavka 3</w:t>
      </w:r>
      <w:r w:rsidR="00161578" w:rsidRPr="009B2EB5">
        <w:rPr>
          <w:b w:val="0"/>
        </w:rPr>
        <w:t>7.</w:t>
      </w:r>
      <w:r w:rsidR="00456756" w:rsidRPr="009B2EB5">
        <w:rPr>
          <w:b w:val="0"/>
        </w:rPr>
        <w:t> </w:t>
      </w:r>
      <w:r w:rsidRPr="009B2EB5">
        <w:rPr>
          <w:b w:val="0"/>
        </w:rPr>
        <w:t xml:space="preserve">člena </w:t>
      </w:r>
      <w:r w:rsidR="00912D51" w:rsidRPr="009B2EB5">
        <w:rPr>
          <w:b w:val="0"/>
        </w:rPr>
        <w:t>predloga</w:t>
      </w:r>
      <w:r w:rsidRPr="009B2EB5">
        <w:rPr>
          <w:b w:val="0"/>
        </w:rPr>
        <w:t xml:space="preserve"> zakona.</w:t>
      </w:r>
    </w:p>
    <w:p w14:paraId="08F24E12" w14:textId="66127FB8" w:rsidR="00161578" w:rsidRPr="009B2EB5" w:rsidRDefault="00161578" w:rsidP="008B1D45">
      <w:pPr>
        <w:pStyle w:val="lennaslov"/>
        <w:spacing w:before="240"/>
        <w:jc w:val="left"/>
        <w:rPr>
          <w:bCs/>
        </w:rPr>
      </w:pPr>
      <w:r w:rsidRPr="009B2EB5">
        <w:rPr>
          <w:bCs/>
        </w:rPr>
        <w:t>K 1</w:t>
      </w:r>
      <w:r w:rsidR="007F550F" w:rsidRPr="009B2EB5">
        <w:rPr>
          <w:bCs/>
        </w:rPr>
        <w:t>4</w:t>
      </w:r>
      <w:r w:rsidR="008A0BAD" w:rsidRPr="009B2EB5">
        <w:rPr>
          <w:bCs/>
        </w:rPr>
        <w:t>3</w:t>
      </w:r>
      <w:r w:rsidRPr="009B2EB5">
        <w:rPr>
          <w:bCs/>
        </w:rPr>
        <w:t>. členu (odločbe o prilagoditvi brezplačno dodeljene količine emisijskih kuponov za naprave)</w:t>
      </w:r>
    </w:p>
    <w:p w14:paraId="17C8B285" w14:textId="02A36989" w:rsidR="00C65D0A" w:rsidRPr="009B2EB5" w:rsidRDefault="00161578" w:rsidP="008B1D45">
      <w:pPr>
        <w:pStyle w:val="lennaslov"/>
        <w:spacing w:before="240"/>
        <w:jc w:val="left"/>
        <w:rPr>
          <w:b w:val="0"/>
        </w:rPr>
      </w:pPr>
      <w:r w:rsidRPr="009B2EB5">
        <w:rPr>
          <w:b w:val="0"/>
        </w:rPr>
        <w:t xml:space="preserve">Člen </w:t>
      </w:r>
      <w:r w:rsidR="00410E43" w:rsidRPr="009B2EB5">
        <w:rPr>
          <w:b w:val="0"/>
        </w:rPr>
        <w:t xml:space="preserve">predloga zakona </w:t>
      </w:r>
      <w:r w:rsidRPr="009B2EB5">
        <w:rPr>
          <w:b w:val="0"/>
        </w:rPr>
        <w:t>določa, da se obstoječa odločba o spremembi dodeljene količine emisijskih kuponov za naprave, izdana na podlagi drugega in tretjega odstavka 194.</w:t>
      </w:r>
      <w:r w:rsidR="00456756" w:rsidRPr="009B2EB5">
        <w:rPr>
          <w:b w:val="0"/>
        </w:rPr>
        <w:t> </w:t>
      </w:r>
      <w:r w:rsidRPr="009B2EB5">
        <w:rPr>
          <w:b w:val="0"/>
        </w:rPr>
        <w:t>člena ZVO</w:t>
      </w:r>
      <w:r w:rsidR="00456756" w:rsidRPr="009B2EB5">
        <w:rPr>
          <w:b w:val="0"/>
        </w:rPr>
        <w:t>-</w:t>
      </w:r>
      <w:r w:rsidRPr="009B2EB5">
        <w:rPr>
          <w:b w:val="0"/>
        </w:rPr>
        <w:t>2, šteje za odločbo iz tretjega odstavka 40.</w:t>
      </w:r>
      <w:r w:rsidR="00456756" w:rsidRPr="009B2EB5">
        <w:rPr>
          <w:b w:val="0"/>
        </w:rPr>
        <w:t> </w:t>
      </w:r>
      <w:r w:rsidRPr="009B2EB5">
        <w:rPr>
          <w:b w:val="0"/>
        </w:rPr>
        <w:t xml:space="preserve">člena </w:t>
      </w:r>
      <w:r w:rsidR="00912D51" w:rsidRPr="009B2EB5">
        <w:rPr>
          <w:b w:val="0"/>
        </w:rPr>
        <w:t>predloga</w:t>
      </w:r>
      <w:r w:rsidRPr="009B2EB5">
        <w:rPr>
          <w:b w:val="0"/>
        </w:rPr>
        <w:t xml:space="preserve"> zakona.</w:t>
      </w:r>
    </w:p>
    <w:p w14:paraId="3F86B72B" w14:textId="409340C5" w:rsidR="00C65D0A" w:rsidRPr="009B2EB5" w:rsidRDefault="00C65D0A" w:rsidP="008B1D45">
      <w:pPr>
        <w:pStyle w:val="lennaslov"/>
        <w:spacing w:before="240"/>
        <w:jc w:val="left"/>
        <w:rPr>
          <w:bCs/>
        </w:rPr>
      </w:pPr>
      <w:r w:rsidRPr="009B2EB5">
        <w:rPr>
          <w:bCs/>
        </w:rPr>
        <w:t>K 1</w:t>
      </w:r>
      <w:r w:rsidR="007F550F" w:rsidRPr="009B2EB5">
        <w:rPr>
          <w:bCs/>
        </w:rPr>
        <w:t>4</w:t>
      </w:r>
      <w:r w:rsidR="008A0BAD" w:rsidRPr="009B2EB5">
        <w:rPr>
          <w:bCs/>
        </w:rPr>
        <w:t>4</w:t>
      </w:r>
      <w:r w:rsidRPr="009B2EB5">
        <w:rPr>
          <w:bCs/>
        </w:rPr>
        <w:t>. členu (odločbe o odobritvi načrta metodologije spremljanja)</w:t>
      </w:r>
    </w:p>
    <w:p w14:paraId="65B74CC0" w14:textId="3591FF35" w:rsidR="00C65D0A" w:rsidRPr="009B2EB5" w:rsidRDefault="00C65D0A" w:rsidP="008B1D45">
      <w:pPr>
        <w:pStyle w:val="lennaslov"/>
        <w:spacing w:before="240"/>
        <w:jc w:val="both"/>
        <w:rPr>
          <w:b w:val="0"/>
        </w:rPr>
      </w:pPr>
      <w:r w:rsidRPr="009B2EB5">
        <w:rPr>
          <w:b w:val="0"/>
        </w:rPr>
        <w:t xml:space="preserve">Člen </w:t>
      </w:r>
      <w:r w:rsidR="00410E43" w:rsidRPr="009B2EB5">
        <w:rPr>
          <w:b w:val="0"/>
        </w:rPr>
        <w:t xml:space="preserve">predloga zakona </w:t>
      </w:r>
      <w:r w:rsidRPr="009B2EB5">
        <w:rPr>
          <w:b w:val="0"/>
        </w:rPr>
        <w:t>določa, da se obstoječa odločba o potrditvi načrta metodologije spremljanja, izdana na podlagi Uredbe o izvajanju Delegirane uredbe (EU) o določitvi prehodnih pravil za usklajeno brezplačno dodelitev pravic do emisije na ravni Unije (Ur. l. RS, št. 34/19 in 57/23), šteje za odločbo iz enajstega odstavka 37.</w:t>
      </w:r>
      <w:r w:rsidR="00456756" w:rsidRPr="009B2EB5">
        <w:rPr>
          <w:b w:val="0"/>
        </w:rPr>
        <w:t> </w:t>
      </w:r>
      <w:r w:rsidRPr="009B2EB5">
        <w:rPr>
          <w:b w:val="0"/>
        </w:rPr>
        <w:t xml:space="preserve">člena </w:t>
      </w:r>
      <w:r w:rsidR="00912D51" w:rsidRPr="009B2EB5">
        <w:rPr>
          <w:b w:val="0"/>
        </w:rPr>
        <w:t>predloga</w:t>
      </w:r>
      <w:r w:rsidRPr="009B2EB5">
        <w:rPr>
          <w:b w:val="0"/>
        </w:rPr>
        <w:t xml:space="preserve"> zakona.</w:t>
      </w:r>
    </w:p>
    <w:p w14:paraId="3EB8AE97" w14:textId="56CE805D" w:rsidR="00C65D0A" w:rsidRPr="009B2EB5" w:rsidRDefault="00C65D0A" w:rsidP="008B1D45">
      <w:pPr>
        <w:pStyle w:val="lennaslov"/>
        <w:spacing w:before="240"/>
        <w:jc w:val="both"/>
        <w:rPr>
          <w:bCs/>
        </w:rPr>
      </w:pPr>
      <w:r w:rsidRPr="009B2EB5">
        <w:rPr>
          <w:bCs/>
        </w:rPr>
        <w:t>K 1</w:t>
      </w:r>
      <w:r w:rsidR="00670AF2" w:rsidRPr="009B2EB5">
        <w:rPr>
          <w:bCs/>
        </w:rPr>
        <w:t>4</w:t>
      </w:r>
      <w:r w:rsidR="008A0BAD" w:rsidRPr="009B2EB5">
        <w:rPr>
          <w:bCs/>
        </w:rPr>
        <w:t>5</w:t>
      </w:r>
      <w:r w:rsidRPr="009B2EB5">
        <w:rPr>
          <w:bCs/>
        </w:rPr>
        <w:t>. členu (dražbeni sistem)</w:t>
      </w:r>
    </w:p>
    <w:p w14:paraId="317810F5" w14:textId="1719355A" w:rsidR="00114333" w:rsidRPr="009B2EB5" w:rsidRDefault="00C65D0A" w:rsidP="00E1207D">
      <w:pPr>
        <w:pStyle w:val="lennaslov"/>
        <w:spacing w:before="240"/>
        <w:jc w:val="both"/>
        <w:rPr>
          <w:b w:val="0"/>
        </w:rPr>
      </w:pPr>
      <w:r w:rsidRPr="009B2EB5">
        <w:rPr>
          <w:b w:val="0"/>
        </w:rPr>
        <w:t xml:space="preserve">Člen </w:t>
      </w:r>
      <w:r w:rsidR="00410E43" w:rsidRPr="009B2EB5">
        <w:rPr>
          <w:b w:val="0"/>
        </w:rPr>
        <w:t xml:space="preserve">predloga zakona </w:t>
      </w:r>
      <w:r w:rsidRPr="009B2EB5">
        <w:rPr>
          <w:b w:val="0"/>
        </w:rPr>
        <w:t xml:space="preserve">določa, da z dnem uveljavitve tega zakona Republika Slovenija nadaljuje s prodajo emisijskih kuponov na dražbenem sistemu </w:t>
      </w:r>
      <w:proofErr w:type="spellStart"/>
      <w:r w:rsidRPr="009B2EB5">
        <w:rPr>
          <w:b w:val="0"/>
        </w:rPr>
        <w:t>European</w:t>
      </w:r>
      <w:proofErr w:type="spellEnd"/>
      <w:r w:rsidRPr="009B2EB5">
        <w:rPr>
          <w:b w:val="0"/>
        </w:rPr>
        <w:t xml:space="preserve"> </w:t>
      </w:r>
      <w:proofErr w:type="spellStart"/>
      <w:r w:rsidRPr="009B2EB5">
        <w:rPr>
          <w:b w:val="0"/>
        </w:rPr>
        <w:t>Energy</w:t>
      </w:r>
      <w:proofErr w:type="spellEnd"/>
      <w:r w:rsidRPr="009B2EB5">
        <w:rPr>
          <w:b w:val="0"/>
        </w:rPr>
        <w:t xml:space="preserve"> Exchange AG iz Leipziga na podlagi Sporazuma o skupni oddaji naročil za pridobitev skupnega dražbenega sistema, uveljavljenega 9.</w:t>
      </w:r>
      <w:r w:rsidR="008D607E" w:rsidRPr="009B2EB5">
        <w:rPr>
          <w:b w:val="0"/>
        </w:rPr>
        <w:t> </w:t>
      </w:r>
      <w:r w:rsidRPr="009B2EB5">
        <w:rPr>
          <w:b w:val="0"/>
        </w:rPr>
        <w:t>novembra 2011.</w:t>
      </w:r>
    </w:p>
    <w:p w14:paraId="671A73D0" w14:textId="548C275F" w:rsidR="00785E4F" w:rsidRPr="009B2EB5" w:rsidRDefault="00785E4F" w:rsidP="008B1D45">
      <w:pPr>
        <w:spacing w:before="240"/>
        <w:rPr>
          <w:rFonts w:ascii="Arial" w:hAnsi="Arial" w:cs="Arial"/>
          <w:b/>
          <w:bCs/>
        </w:rPr>
      </w:pPr>
      <w:r w:rsidRPr="009B2EB5">
        <w:rPr>
          <w:rFonts w:ascii="Arial" w:hAnsi="Arial" w:cs="Arial"/>
          <w:b/>
          <w:bCs/>
        </w:rPr>
        <w:t>K 1</w:t>
      </w:r>
      <w:r w:rsidR="00670AF2" w:rsidRPr="009B2EB5">
        <w:rPr>
          <w:rFonts w:ascii="Arial" w:hAnsi="Arial" w:cs="Arial"/>
          <w:b/>
          <w:bCs/>
        </w:rPr>
        <w:t>4</w:t>
      </w:r>
      <w:r w:rsidR="008A0BAD" w:rsidRPr="009B2EB5">
        <w:rPr>
          <w:rFonts w:ascii="Arial" w:hAnsi="Arial" w:cs="Arial"/>
          <w:b/>
          <w:bCs/>
        </w:rPr>
        <w:t>6</w:t>
      </w:r>
      <w:r w:rsidRPr="009B2EB5">
        <w:rPr>
          <w:rFonts w:ascii="Arial" w:hAnsi="Arial" w:cs="Arial"/>
          <w:b/>
          <w:bCs/>
        </w:rPr>
        <w:t>. členu</w:t>
      </w:r>
      <w:r w:rsidR="00DB1E9B" w:rsidRPr="009B2EB5">
        <w:rPr>
          <w:rFonts w:ascii="Arial" w:hAnsi="Arial" w:cs="Arial"/>
          <w:b/>
          <w:bCs/>
        </w:rPr>
        <w:t xml:space="preserve"> (dražiteljica emisijskih kuponov)</w:t>
      </w:r>
    </w:p>
    <w:p w14:paraId="3EB0F1F9" w14:textId="5EC7CD9D" w:rsidR="00BD799B" w:rsidRPr="009B2EB5" w:rsidRDefault="00DB1E9B" w:rsidP="008B1D45">
      <w:pPr>
        <w:pStyle w:val="Odstavek"/>
        <w:ind w:firstLine="0"/>
      </w:pPr>
      <w:r w:rsidRPr="009B2EB5">
        <w:t>Določa se, da SID – Slovenska izvozna in razvojna banka, d. d., Ljubljana, ki je opravljala naloge uradnega dražitelja Republike Slovenije v skladu s 127. členom ZVO-2, nadaljuje kot uradna dražiteljica Republike Slovenije v skladu s petim odstavkom 28.</w:t>
      </w:r>
      <w:r w:rsidR="00410E43" w:rsidRPr="009B2EB5">
        <w:t> </w:t>
      </w:r>
      <w:r w:rsidRPr="009B2EB5">
        <w:t xml:space="preserve">členom </w:t>
      </w:r>
      <w:r w:rsidR="004E3B51" w:rsidRPr="009B2EB5">
        <w:t>predloga</w:t>
      </w:r>
      <w:r w:rsidRPr="009B2EB5">
        <w:t xml:space="preserve"> zakona. Člen prav tako določa da se pogodba, sklenjena med ministrstvom in SID – Slovenska izvozna in razvojna banka, d. d., Ljubljana na podlagi tretjega odstavka 127. člena ZVO-1, do izteka njene veljave, šteje za pogodbo sklenjeno na podlagi šestega odstavka 28. člena </w:t>
      </w:r>
      <w:r w:rsidR="004E3B51" w:rsidRPr="009B2EB5">
        <w:t>predloga</w:t>
      </w:r>
      <w:r w:rsidRPr="009B2EB5">
        <w:t xml:space="preserve"> zakona.</w:t>
      </w:r>
    </w:p>
    <w:p w14:paraId="464B54CE" w14:textId="5C96FD7F" w:rsidR="00785E4F" w:rsidRPr="009B2EB5" w:rsidRDefault="00785E4F" w:rsidP="008B1D45">
      <w:pPr>
        <w:spacing w:before="240"/>
        <w:rPr>
          <w:rFonts w:ascii="Arial" w:hAnsi="Arial" w:cs="Arial"/>
          <w:b/>
          <w:bCs/>
        </w:rPr>
      </w:pPr>
      <w:r w:rsidRPr="009B2EB5">
        <w:rPr>
          <w:rFonts w:ascii="Arial" w:hAnsi="Arial" w:cs="Arial"/>
          <w:b/>
          <w:bCs/>
        </w:rPr>
        <w:t>K 1</w:t>
      </w:r>
      <w:r w:rsidR="00670AF2" w:rsidRPr="009B2EB5">
        <w:rPr>
          <w:rFonts w:ascii="Arial" w:hAnsi="Arial" w:cs="Arial"/>
          <w:b/>
          <w:bCs/>
        </w:rPr>
        <w:t>4</w:t>
      </w:r>
      <w:r w:rsidR="008A0BAD" w:rsidRPr="009B2EB5">
        <w:rPr>
          <w:rFonts w:ascii="Arial" w:hAnsi="Arial" w:cs="Arial"/>
          <w:b/>
          <w:bCs/>
        </w:rPr>
        <w:t>7</w:t>
      </w:r>
      <w:r w:rsidRPr="009B2EB5">
        <w:rPr>
          <w:rFonts w:ascii="Arial" w:hAnsi="Arial" w:cs="Arial"/>
          <w:b/>
          <w:bCs/>
        </w:rPr>
        <w:t>. členu</w:t>
      </w:r>
      <w:r w:rsidR="00DB1E9B" w:rsidRPr="009B2EB5">
        <w:rPr>
          <w:rFonts w:ascii="Arial" w:hAnsi="Arial" w:cs="Arial"/>
          <w:b/>
          <w:bCs/>
        </w:rPr>
        <w:t xml:space="preserve"> (</w:t>
      </w:r>
      <w:r w:rsidR="00C65D0A" w:rsidRPr="009B2EB5">
        <w:rPr>
          <w:rFonts w:ascii="Arial" w:hAnsi="Arial" w:cs="Arial"/>
          <w:b/>
          <w:bCs/>
        </w:rPr>
        <w:t>Sklad za podnebne spremembe</w:t>
      </w:r>
      <w:r w:rsidR="00DB1E9B" w:rsidRPr="009B2EB5">
        <w:rPr>
          <w:rFonts w:ascii="Arial" w:hAnsi="Arial" w:cs="Arial"/>
          <w:b/>
          <w:bCs/>
        </w:rPr>
        <w:t>)</w:t>
      </w:r>
    </w:p>
    <w:p w14:paraId="3A08833A" w14:textId="7C5D0FDF" w:rsidR="00DB1E9B" w:rsidRPr="009B2EB5" w:rsidRDefault="00DB1E9B" w:rsidP="00E1207D">
      <w:pPr>
        <w:pStyle w:val="Odstavek"/>
        <w:ind w:firstLine="0"/>
      </w:pPr>
      <w:r w:rsidRPr="009B2EB5">
        <w:t xml:space="preserve">Določa se, da Podnebni sklad, ustanovljen na podlagi 182. člena ZVO-2, nadaljuje kot Podnebni sklad iz 29. člena </w:t>
      </w:r>
      <w:r w:rsidR="004E3B51" w:rsidRPr="009B2EB5">
        <w:t>predloga</w:t>
      </w:r>
      <w:r w:rsidRPr="009B2EB5">
        <w:t xml:space="preserve"> zakona.</w:t>
      </w:r>
    </w:p>
    <w:p w14:paraId="43D72A7B" w14:textId="5416B25A" w:rsidR="00785E4F" w:rsidRPr="009B2EB5" w:rsidRDefault="00785E4F" w:rsidP="008B1D45">
      <w:pPr>
        <w:spacing w:before="240"/>
        <w:rPr>
          <w:rFonts w:ascii="Arial" w:hAnsi="Arial" w:cs="Arial"/>
          <w:b/>
          <w:bCs/>
        </w:rPr>
      </w:pPr>
      <w:r w:rsidRPr="009B2EB5">
        <w:rPr>
          <w:rFonts w:ascii="Arial" w:hAnsi="Arial" w:cs="Arial"/>
          <w:b/>
          <w:bCs/>
        </w:rPr>
        <w:t>K 1</w:t>
      </w:r>
      <w:r w:rsidR="00670AF2" w:rsidRPr="009B2EB5">
        <w:rPr>
          <w:rFonts w:ascii="Arial" w:hAnsi="Arial" w:cs="Arial"/>
          <w:b/>
          <w:bCs/>
        </w:rPr>
        <w:t>4</w:t>
      </w:r>
      <w:r w:rsidR="008A0BAD" w:rsidRPr="009B2EB5">
        <w:rPr>
          <w:rFonts w:ascii="Arial" w:hAnsi="Arial" w:cs="Arial"/>
          <w:b/>
          <w:bCs/>
        </w:rPr>
        <w:t>8</w:t>
      </w:r>
      <w:r w:rsidRPr="009B2EB5">
        <w:rPr>
          <w:rFonts w:ascii="Arial" w:hAnsi="Arial" w:cs="Arial"/>
          <w:b/>
          <w:bCs/>
        </w:rPr>
        <w:t>. členu</w:t>
      </w:r>
      <w:r w:rsidR="00DA267E" w:rsidRPr="009B2EB5">
        <w:rPr>
          <w:rFonts w:ascii="Arial" w:hAnsi="Arial" w:cs="Arial"/>
          <w:b/>
          <w:bCs/>
        </w:rPr>
        <w:t xml:space="preserve"> (Program sklada</w:t>
      </w:r>
      <w:r w:rsidR="00C65D0A" w:rsidRPr="009B2EB5">
        <w:rPr>
          <w:rFonts w:ascii="Arial" w:hAnsi="Arial" w:cs="Arial"/>
          <w:b/>
          <w:bCs/>
        </w:rPr>
        <w:t xml:space="preserve"> za podnebne</w:t>
      </w:r>
      <w:r w:rsidR="00DA267E" w:rsidRPr="009B2EB5">
        <w:rPr>
          <w:rFonts w:ascii="Arial" w:hAnsi="Arial" w:cs="Arial"/>
          <w:b/>
          <w:bCs/>
        </w:rPr>
        <w:t>)</w:t>
      </w:r>
    </w:p>
    <w:p w14:paraId="5E4BAD0B" w14:textId="523FDEF1" w:rsidR="00DA267E" w:rsidRPr="009B2EB5" w:rsidRDefault="00DA267E" w:rsidP="008B1D45">
      <w:pPr>
        <w:pStyle w:val="Odstavek"/>
        <w:ind w:firstLine="0"/>
      </w:pPr>
      <w:r w:rsidRPr="009B2EB5">
        <w:t xml:space="preserve">Člen </w:t>
      </w:r>
      <w:r w:rsidR="00410E43" w:rsidRPr="009B2EB5">
        <w:t xml:space="preserve">predloga zakona </w:t>
      </w:r>
      <w:r w:rsidRPr="009B2EB5">
        <w:t xml:space="preserve">določa, da </w:t>
      </w:r>
      <w:r w:rsidR="00252803" w:rsidRPr="009B2EB5">
        <w:t>Odlok o Programu porabe sredstev Sklada za podnebne spremembe za leta 2023–2026 (Uradni list RS, št. 106/23), sprejet na podlagi petega odstavka 183. člena ZVO-2, velja kot Program Podnebnega sklada iz četrtega odstavka 30.</w:t>
      </w:r>
      <w:r w:rsidR="008D607E" w:rsidRPr="009B2EB5">
        <w:t> </w:t>
      </w:r>
      <w:r w:rsidR="00252803" w:rsidRPr="009B2EB5">
        <w:t xml:space="preserve">člena </w:t>
      </w:r>
      <w:r w:rsidR="004E3B51" w:rsidRPr="009B2EB5">
        <w:t>predloga</w:t>
      </w:r>
      <w:r w:rsidR="00252803" w:rsidRPr="009B2EB5">
        <w:t xml:space="preserve"> zakona. </w:t>
      </w:r>
      <w:r w:rsidRPr="009B2EB5">
        <w:t>Prav tako se določa, da se postopki za dodelitev sredstev sklada, začeti pred uveljavitvijo tega zakona, se končajo po določbah tega zakona.</w:t>
      </w:r>
    </w:p>
    <w:p w14:paraId="7FCA6F79" w14:textId="5BA2D44B" w:rsidR="00785E4F" w:rsidRPr="009B2EB5" w:rsidRDefault="00785E4F" w:rsidP="008B1D45">
      <w:pPr>
        <w:spacing w:before="240"/>
        <w:rPr>
          <w:rFonts w:ascii="Arial" w:hAnsi="Arial" w:cs="Arial"/>
          <w:b/>
          <w:bCs/>
        </w:rPr>
      </w:pPr>
      <w:r w:rsidRPr="009B2EB5">
        <w:rPr>
          <w:rFonts w:ascii="Arial" w:hAnsi="Arial" w:cs="Arial"/>
          <w:b/>
          <w:bCs/>
        </w:rPr>
        <w:t>K 1</w:t>
      </w:r>
      <w:r w:rsidR="00EB5102" w:rsidRPr="009B2EB5">
        <w:rPr>
          <w:rFonts w:ascii="Arial" w:hAnsi="Arial" w:cs="Arial"/>
          <w:b/>
          <w:bCs/>
        </w:rPr>
        <w:t>4</w:t>
      </w:r>
      <w:r w:rsidR="008A0BAD" w:rsidRPr="009B2EB5">
        <w:rPr>
          <w:rFonts w:ascii="Arial" w:hAnsi="Arial" w:cs="Arial"/>
          <w:b/>
          <w:bCs/>
        </w:rPr>
        <w:t>9</w:t>
      </w:r>
      <w:r w:rsidRPr="009B2EB5">
        <w:rPr>
          <w:rFonts w:ascii="Arial" w:hAnsi="Arial" w:cs="Arial"/>
          <w:b/>
          <w:bCs/>
        </w:rPr>
        <w:t>. členu</w:t>
      </w:r>
      <w:r w:rsidR="00D72CF8" w:rsidRPr="009B2EB5">
        <w:rPr>
          <w:rFonts w:ascii="Arial" w:hAnsi="Arial" w:cs="Arial"/>
          <w:b/>
          <w:bCs/>
        </w:rPr>
        <w:t xml:space="preserve"> (poročanje ladjarske družbe od leta 2025)</w:t>
      </w:r>
    </w:p>
    <w:p w14:paraId="4A14A926" w14:textId="2B21B466" w:rsidR="00D72CF8" w:rsidRPr="009B2EB5" w:rsidRDefault="00D72CF8" w:rsidP="008B1D45">
      <w:pPr>
        <w:spacing w:before="240"/>
        <w:rPr>
          <w:rFonts w:ascii="Arial" w:hAnsi="Arial" w:cs="Arial"/>
        </w:rPr>
      </w:pPr>
      <w:r w:rsidRPr="009B2EB5">
        <w:rPr>
          <w:rFonts w:ascii="Arial" w:hAnsi="Arial" w:cs="Arial"/>
        </w:rPr>
        <w:lastRenderedPageBreak/>
        <w:t xml:space="preserve">V členu </w:t>
      </w:r>
      <w:r w:rsidR="00410E43" w:rsidRPr="009B2EB5">
        <w:rPr>
          <w:rFonts w:ascii="Arial" w:hAnsi="Arial" w:cs="Arial"/>
        </w:rPr>
        <w:t xml:space="preserve">predloga zakona </w:t>
      </w:r>
      <w:r w:rsidRPr="009B2EB5">
        <w:rPr>
          <w:rFonts w:ascii="Arial" w:hAnsi="Arial" w:cs="Arial"/>
        </w:rPr>
        <w:t xml:space="preserve">se določa, da mora ladjarska družba pristojnemu organu prvič poslati poročilo v skladu z drugim odstavkom </w:t>
      </w:r>
      <w:r w:rsidR="00C65D0A" w:rsidRPr="009B2EB5">
        <w:rPr>
          <w:rFonts w:ascii="Arial" w:hAnsi="Arial" w:cs="Arial"/>
        </w:rPr>
        <w:t>5</w:t>
      </w:r>
      <w:r w:rsidR="00670AF2" w:rsidRPr="009B2EB5">
        <w:rPr>
          <w:rFonts w:ascii="Arial" w:hAnsi="Arial" w:cs="Arial"/>
        </w:rPr>
        <w:t>5</w:t>
      </w:r>
      <w:r w:rsidRPr="009B2EB5">
        <w:rPr>
          <w:rFonts w:ascii="Arial" w:hAnsi="Arial" w:cs="Arial"/>
        </w:rPr>
        <w:t>.</w:t>
      </w:r>
      <w:r w:rsidR="00410E43" w:rsidRPr="009B2EB5">
        <w:rPr>
          <w:rFonts w:ascii="Arial" w:hAnsi="Arial" w:cs="Arial"/>
        </w:rPr>
        <w:t> </w:t>
      </w:r>
      <w:r w:rsidRPr="009B2EB5">
        <w:rPr>
          <w:rFonts w:ascii="Arial" w:hAnsi="Arial" w:cs="Arial"/>
        </w:rPr>
        <w:t xml:space="preserve">člena </w:t>
      </w:r>
      <w:r w:rsidR="00410E43" w:rsidRPr="009B2EB5">
        <w:rPr>
          <w:rFonts w:ascii="Arial" w:hAnsi="Arial" w:cs="Arial"/>
        </w:rPr>
        <w:t xml:space="preserve">predloga zakona </w:t>
      </w:r>
      <w:r w:rsidRPr="009B2EB5">
        <w:rPr>
          <w:rFonts w:ascii="Arial" w:hAnsi="Arial" w:cs="Arial"/>
        </w:rPr>
        <w:t xml:space="preserve">do 31. marca 2025 za preteklo koledarsko leto. </w:t>
      </w:r>
    </w:p>
    <w:p w14:paraId="28759124" w14:textId="323CCB95" w:rsidR="00785E4F" w:rsidRPr="009B2EB5" w:rsidRDefault="00785E4F" w:rsidP="008B1D45">
      <w:pPr>
        <w:spacing w:before="240"/>
        <w:rPr>
          <w:rFonts w:ascii="Arial" w:hAnsi="Arial" w:cs="Arial"/>
        </w:rPr>
      </w:pPr>
      <w:r w:rsidRPr="009B2EB5">
        <w:rPr>
          <w:rFonts w:ascii="Arial" w:hAnsi="Arial" w:cs="Arial"/>
          <w:b/>
          <w:bCs/>
        </w:rPr>
        <w:t>K 1</w:t>
      </w:r>
      <w:r w:rsidR="008A0BAD" w:rsidRPr="009B2EB5">
        <w:rPr>
          <w:rFonts w:ascii="Arial" w:hAnsi="Arial" w:cs="Arial"/>
          <w:b/>
          <w:bCs/>
        </w:rPr>
        <w:t>50</w:t>
      </w:r>
      <w:r w:rsidRPr="009B2EB5">
        <w:rPr>
          <w:rFonts w:ascii="Arial" w:hAnsi="Arial" w:cs="Arial"/>
          <w:b/>
          <w:bCs/>
        </w:rPr>
        <w:t>. členu</w:t>
      </w:r>
      <w:r w:rsidR="009E42AB" w:rsidRPr="009B2EB5">
        <w:rPr>
          <w:rFonts w:ascii="Arial" w:hAnsi="Arial" w:cs="Arial"/>
          <w:b/>
          <w:bCs/>
        </w:rPr>
        <w:t xml:space="preserve"> (</w:t>
      </w:r>
      <w:r w:rsidR="008F1771" w:rsidRPr="009B2EB5">
        <w:rPr>
          <w:rFonts w:ascii="Arial" w:hAnsi="Arial" w:cs="Arial"/>
          <w:b/>
          <w:bCs/>
        </w:rPr>
        <w:t>D</w:t>
      </w:r>
      <w:r w:rsidR="009E42AB" w:rsidRPr="009B2EB5">
        <w:rPr>
          <w:rFonts w:ascii="Arial" w:hAnsi="Arial" w:cs="Arial"/>
          <w:b/>
          <w:bCs/>
        </w:rPr>
        <w:t>olgoročna podnebna strategija)</w:t>
      </w:r>
    </w:p>
    <w:p w14:paraId="17E6E36C" w14:textId="3322E040" w:rsidR="008C5C96" w:rsidRPr="009B2EB5" w:rsidRDefault="009E42AB" w:rsidP="008B1D45">
      <w:pPr>
        <w:spacing w:before="240"/>
        <w:rPr>
          <w:rFonts w:ascii="Arial" w:hAnsi="Arial" w:cs="Arial"/>
        </w:rPr>
      </w:pPr>
      <w:r w:rsidRPr="009B2EB5">
        <w:rPr>
          <w:rFonts w:ascii="Arial" w:hAnsi="Arial" w:cs="Arial"/>
        </w:rPr>
        <w:t xml:space="preserve">V členu </w:t>
      </w:r>
      <w:r w:rsidR="00410E43" w:rsidRPr="009B2EB5">
        <w:rPr>
          <w:rFonts w:ascii="Arial" w:hAnsi="Arial" w:cs="Arial"/>
        </w:rPr>
        <w:t xml:space="preserve">predloga zakona </w:t>
      </w:r>
      <w:r w:rsidRPr="009B2EB5">
        <w:rPr>
          <w:rFonts w:ascii="Arial" w:hAnsi="Arial" w:cs="Arial"/>
        </w:rPr>
        <w:t xml:space="preserve">je opredeljeno, da </w:t>
      </w:r>
      <w:r w:rsidR="004E3B51" w:rsidRPr="009B2EB5">
        <w:rPr>
          <w:rFonts w:ascii="Arial" w:hAnsi="Arial" w:cs="Arial"/>
        </w:rPr>
        <w:t xml:space="preserve">se </w:t>
      </w:r>
      <w:r w:rsidRPr="009B2EB5">
        <w:rPr>
          <w:rFonts w:ascii="Arial" w:hAnsi="Arial" w:cs="Arial"/>
        </w:rPr>
        <w:t xml:space="preserve">Resolucija o dolgoročni podnebni strategiji do leta 2050 (Uradni list RS, št. 119/21) , št. 44/22) šteje za </w:t>
      </w:r>
      <w:r w:rsidR="008F1771" w:rsidRPr="009B2EB5">
        <w:rPr>
          <w:rFonts w:ascii="Arial" w:hAnsi="Arial" w:cs="Arial"/>
        </w:rPr>
        <w:t>D</w:t>
      </w:r>
      <w:r w:rsidRPr="009B2EB5">
        <w:rPr>
          <w:rFonts w:ascii="Arial" w:hAnsi="Arial" w:cs="Arial"/>
        </w:rPr>
        <w:t>olgoročno podnebno strategijo iz 10.</w:t>
      </w:r>
      <w:r w:rsidR="00B1642F" w:rsidRPr="009B2EB5">
        <w:rPr>
          <w:rFonts w:ascii="Arial" w:hAnsi="Arial" w:cs="Arial"/>
        </w:rPr>
        <w:t> </w:t>
      </w:r>
      <w:r w:rsidRPr="009B2EB5">
        <w:rPr>
          <w:rFonts w:ascii="Arial" w:hAnsi="Arial" w:cs="Arial"/>
        </w:rPr>
        <w:t xml:space="preserve">člena </w:t>
      </w:r>
      <w:r w:rsidR="004E3B51" w:rsidRPr="009B2EB5">
        <w:rPr>
          <w:rFonts w:ascii="Arial" w:hAnsi="Arial" w:cs="Arial"/>
        </w:rPr>
        <w:t xml:space="preserve">predloga </w:t>
      </w:r>
      <w:r w:rsidRPr="009B2EB5">
        <w:rPr>
          <w:rFonts w:ascii="Arial" w:hAnsi="Arial" w:cs="Arial"/>
        </w:rPr>
        <w:t>zakona.</w:t>
      </w:r>
    </w:p>
    <w:p w14:paraId="12860B13" w14:textId="55BE6073" w:rsidR="00785E4F" w:rsidRPr="009B2EB5" w:rsidRDefault="00785E4F" w:rsidP="008B1D45">
      <w:pPr>
        <w:spacing w:before="240"/>
        <w:rPr>
          <w:rFonts w:ascii="Arial" w:hAnsi="Arial" w:cs="Arial"/>
          <w:b/>
          <w:bCs/>
        </w:rPr>
      </w:pPr>
      <w:r w:rsidRPr="009B2EB5">
        <w:rPr>
          <w:rFonts w:ascii="Arial" w:hAnsi="Arial" w:cs="Arial"/>
          <w:b/>
          <w:bCs/>
        </w:rPr>
        <w:t>K 1</w:t>
      </w:r>
      <w:r w:rsidR="008A0BAD" w:rsidRPr="009B2EB5">
        <w:rPr>
          <w:rFonts w:ascii="Arial" w:hAnsi="Arial" w:cs="Arial"/>
          <w:b/>
          <w:bCs/>
        </w:rPr>
        <w:t>51</w:t>
      </w:r>
      <w:r w:rsidRPr="009B2EB5">
        <w:rPr>
          <w:rFonts w:ascii="Arial" w:hAnsi="Arial" w:cs="Arial"/>
          <w:b/>
          <w:bCs/>
        </w:rPr>
        <w:t>. členu</w:t>
      </w:r>
      <w:r w:rsidR="009E42AB" w:rsidRPr="009B2EB5">
        <w:rPr>
          <w:rFonts w:ascii="Arial" w:hAnsi="Arial" w:cs="Arial"/>
          <w:b/>
          <w:bCs/>
        </w:rPr>
        <w:t xml:space="preserve"> (metodologija za zeleno proračunsko načrtovanje)</w:t>
      </w:r>
    </w:p>
    <w:p w14:paraId="6CEFD1AC" w14:textId="6AAB69D7" w:rsidR="009E42AB" w:rsidRPr="009B2EB5" w:rsidRDefault="0000485A" w:rsidP="00E1207D">
      <w:pPr>
        <w:overflowPunct w:val="0"/>
        <w:autoSpaceDE w:val="0"/>
        <w:autoSpaceDN w:val="0"/>
        <w:adjustRightInd w:val="0"/>
        <w:spacing w:before="240"/>
        <w:textAlignment w:val="baseline"/>
        <w:rPr>
          <w:rFonts w:ascii="Arial" w:hAnsi="Arial" w:cs="Arial"/>
        </w:rPr>
      </w:pPr>
      <w:r w:rsidRPr="009B2EB5">
        <w:rPr>
          <w:rFonts w:ascii="Arial" w:hAnsi="Arial" w:cs="Arial"/>
        </w:rPr>
        <w:t>V členu</w:t>
      </w:r>
      <w:r w:rsidR="00410E43" w:rsidRPr="009B2EB5">
        <w:rPr>
          <w:rFonts w:ascii="Arial" w:hAnsi="Arial" w:cs="Arial"/>
        </w:rPr>
        <w:t xml:space="preserve"> predloga zakona</w:t>
      </w:r>
      <w:r w:rsidRPr="009B2EB5">
        <w:rPr>
          <w:rFonts w:ascii="Arial" w:hAnsi="Arial" w:cs="Arial"/>
        </w:rPr>
        <w:t xml:space="preserve"> je opredeljeno, da se Metodologija za zeleno proračunsko načrtovanje, ki jo je sprejela </w:t>
      </w:r>
      <w:r w:rsidR="00AB6A50" w:rsidRPr="009B2EB5">
        <w:rPr>
          <w:rFonts w:ascii="Arial" w:hAnsi="Arial" w:cs="Arial"/>
        </w:rPr>
        <w:t>v</w:t>
      </w:r>
      <w:r w:rsidRPr="009B2EB5">
        <w:rPr>
          <w:rFonts w:ascii="Arial" w:hAnsi="Arial" w:cs="Arial"/>
        </w:rPr>
        <w:t>lada na 70.</w:t>
      </w:r>
      <w:r w:rsidR="00B1642F" w:rsidRPr="009B2EB5">
        <w:rPr>
          <w:rFonts w:ascii="Arial" w:hAnsi="Arial" w:cs="Arial"/>
        </w:rPr>
        <w:t> </w:t>
      </w:r>
      <w:r w:rsidRPr="009B2EB5">
        <w:rPr>
          <w:rFonts w:ascii="Arial" w:hAnsi="Arial" w:cs="Arial"/>
        </w:rPr>
        <w:t>redni seji, dne 21.</w:t>
      </w:r>
      <w:r w:rsidR="008F1771" w:rsidRPr="009B2EB5">
        <w:rPr>
          <w:rFonts w:ascii="Arial" w:hAnsi="Arial" w:cs="Arial"/>
        </w:rPr>
        <w:t xml:space="preserve"> </w:t>
      </w:r>
      <w:r w:rsidRPr="009B2EB5">
        <w:rPr>
          <w:rFonts w:ascii="Arial" w:hAnsi="Arial" w:cs="Arial"/>
        </w:rPr>
        <w:t>9.</w:t>
      </w:r>
      <w:r w:rsidR="008F1771" w:rsidRPr="009B2EB5">
        <w:rPr>
          <w:rFonts w:ascii="Arial" w:hAnsi="Arial" w:cs="Arial"/>
        </w:rPr>
        <w:t xml:space="preserve"> </w:t>
      </w:r>
      <w:r w:rsidRPr="009B2EB5">
        <w:rPr>
          <w:rFonts w:ascii="Arial" w:hAnsi="Arial" w:cs="Arial"/>
        </w:rPr>
        <w:t>2023, šteje za Metodologijo po 7</w:t>
      </w:r>
      <w:r w:rsidR="00670AF2" w:rsidRPr="009B2EB5">
        <w:rPr>
          <w:rFonts w:ascii="Arial" w:hAnsi="Arial" w:cs="Arial"/>
        </w:rPr>
        <w:t>3</w:t>
      </w:r>
      <w:r w:rsidRPr="009B2EB5">
        <w:rPr>
          <w:rFonts w:ascii="Arial" w:hAnsi="Arial" w:cs="Arial"/>
        </w:rPr>
        <w:t>.</w:t>
      </w:r>
      <w:r w:rsidR="00796A15" w:rsidRPr="009B2EB5">
        <w:rPr>
          <w:rFonts w:ascii="Arial" w:hAnsi="Arial" w:cs="Arial"/>
        </w:rPr>
        <w:t> </w:t>
      </w:r>
      <w:r w:rsidRPr="009B2EB5">
        <w:rPr>
          <w:rFonts w:ascii="Arial" w:hAnsi="Arial" w:cs="Arial"/>
        </w:rPr>
        <w:t xml:space="preserve">členu </w:t>
      </w:r>
      <w:r w:rsidR="004E3B51" w:rsidRPr="009B2EB5">
        <w:rPr>
          <w:rFonts w:ascii="Arial" w:hAnsi="Arial" w:cs="Arial"/>
        </w:rPr>
        <w:t>predloga</w:t>
      </w:r>
      <w:r w:rsidRPr="009B2EB5">
        <w:rPr>
          <w:rFonts w:ascii="Arial" w:hAnsi="Arial" w:cs="Arial"/>
        </w:rPr>
        <w:t xml:space="preserve"> zakona. </w:t>
      </w:r>
    </w:p>
    <w:p w14:paraId="360EF9E0" w14:textId="14BB4574" w:rsidR="00785E4F" w:rsidRPr="009B2EB5" w:rsidRDefault="00785E4F" w:rsidP="008B1D45">
      <w:pPr>
        <w:spacing w:before="240"/>
        <w:rPr>
          <w:rFonts w:ascii="Arial" w:hAnsi="Arial" w:cs="Arial"/>
          <w:b/>
          <w:bCs/>
        </w:rPr>
      </w:pPr>
      <w:r w:rsidRPr="009B2EB5">
        <w:rPr>
          <w:rFonts w:ascii="Arial" w:hAnsi="Arial" w:cs="Arial"/>
          <w:b/>
          <w:bCs/>
        </w:rPr>
        <w:t>K 1</w:t>
      </w:r>
      <w:r w:rsidR="008A0BAD" w:rsidRPr="009B2EB5">
        <w:rPr>
          <w:rFonts w:ascii="Arial" w:hAnsi="Arial" w:cs="Arial"/>
          <w:b/>
          <w:bCs/>
        </w:rPr>
        <w:t>52</w:t>
      </w:r>
      <w:r w:rsidRPr="009B2EB5">
        <w:rPr>
          <w:rFonts w:ascii="Arial" w:hAnsi="Arial" w:cs="Arial"/>
          <w:b/>
          <w:bCs/>
        </w:rPr>
        <w:t>. členu</w:t>
      </w:r>
      <w:r w:rsidR="0000485A" w:rsidRPr="009B2EB5">
        <w:rPr>
          <w:rFonts w:ascii="Arial" w:hAnsi="Arial" w:cs="Arial"/>
          <w:b/>
          <w:bCs/>
        </w:rPr>
        <w:t xml:space="preserve"> (člani Podnebnega sveta)</w:t>
      </w:r>
    </w:p>
    <w:p w14:paraId="74F0BDCC" w14:textId="5BF95F23" w:rsidR="004B12D2" w:rsidRPr="009B2EB5" w:rsidRDefault="0000485A" w:rsidP="008B1D45">
      <w:pPr>
        <w:spacing w:before="240"/>
        <w:rPr>
          <w:rFonts w:ascii="Arial" w:hAnsi="Arial" w:cs="Arial"/>
        </w:rPr>
      </w:pPr>
      <w:r w:rsidRPr="009B2EB5">
        <w:rPr>
          <w:rFonts w:ascii="Arial" w:hAnsi="Arial" w:cs="Arial"/>
        </w:rPr>
        <w:t xml:space="preserve">Člen </w:t>
      </w:r>
      <w:r w:rsidR="00410E43" w:rsidRPr="009B2EB5">
        <w:rPr>
          <w:rFonts w:ascii="Arial" w:hAnsi="Arial" w:cs="Arial"/>
        </w:rPr>
        <w:t xml:space="preserve">predloga zakona </w:t>
      </w:r>
      <w:r w:rsidRPr="009B2EB5">
        <w:rPr>
          <w:rFonts w:ascii="Arial" w:hAnsi="Arial" w:cs="Arial"/>
        </w:rPr>
        <w:t xml:space="preserve">določa, da člani Podnebnega sveta, ki so bili imenovani na podlagi ZVO-2, delo nadaljujejo do izteka mandata, za katerega so bili imenovani.  </w:t>
      </w:r>
    </w:p>
    <w:p w14:paraId="05EF474C" w14:textId="35087C4A" w:rsidR="004B12D2" w:rsidRPr="009B2EB5" w:rsidRDefault="004B12D2" w:rsidP="008B1D45">
      <w:pPr>
        <w:spacing w:before="240"/>
        <w:rPr>
          <w:rFonts w:ascii="Arial" w:hAnsi="Arial" w:cs="Arial"/>
          <w:b/>
          <w:bCs/>
        </w:rPr>
      </w:pPr>
      <w:bookmarkStart w:id="128" w:name="_Hlk171498955"/>
      <w:r w:rsidRPr="009B2EB5">
        <w:rPr>
          <w:rFonts w:ascii="Arial" w:hAnsi="Arial" w:cs="Arial"/>
          <w:b/>
          <w:bCs/>
        </w:rPr>
        <w:t>K 1</w:t>
      </w:r>
      <w:r w:rsidR="008A0BAD" w:rsidRPr="009B2EB5">
        <w:rPr>
          <w:rFonts w:ascii="Arial" w:hAnsi="Arial" w:cs="Arial"/>
          <w:b/>
          <w:bCs/>
        </w:rPr>
        <w:t>53</w:t>
      </w:r>
      <w:r w:rsidRPr="009B2EB5">
        <w:rPr>
          <w:rFonts w:ascii="Arial" w:hAnsi="Arial" w:cs="Arial"/>
          <w:b/>
          <w:bCs/>
        </w:rPr>
        <w:t>. členu (</w:t>
      </w:r>
      <w:proofErr w:type="spellStart"/>
      <w:r w:rsidRPr="009B2EB5">
        <w:rPr>
          <w:rFonts w:ascii="Arial" w:eastAsia="Times New Roman" w:hAnsi="Arial" w:cs="Arial"/>
          <w:b/>
          <w:bCs/>
          <w:lang w:eastAsia="sl-SI"/>
        </w:rPr>
        <w:t>Eko</w:t>
      </w:r>
      <w:proofErr w:type="spellEnd"/>
      <w:r w:rsidRPr="009B2EB5">
        <w:rPr>
          <w:rFonts w:ascii="Arial" w:eastAsia="Times New Roman" w:hAnsi="Arial" w:cs="Arial"/>
          <w:b/>
          <w:bCs/>
          <w:lang w:eastAsia="sl-SI"/>
        </w:rPr>
        <w:t xml:space="preserve"> sklad, Slovenski </w:t>
      </w:r>
      <w:proofErr w:type="spellStart"/>
      <w:r w:rsidRPr="009B2EB5">
        <w:rPr>
          <w:rFonts w:ascii="Arial" w:eastAsia="Times New Roman" w:hAnsi="Arial" w:cs="Arial"/>
          <w:b/>
          <w:bCs/>
          <w:lang w:eastAsia="sl-SI"/>
        </w:rPr>
        <w:t>okoljski</w:t>
      </w:r>
      <w:proofErr w:type="spellEnd"/>
      <w:r w:rsidRPr="009B2EB5">
        <w:rPr>
          <w:rFonts w:ascii="Arial" w:eastAsia="Times New Roman" w:hAnsi="Arial" w:cs="Arial"/>
          <w:b/>
          <w:bCs/>
          <w:lang w:eastAsia="sl-SI"/>
        </w:rPr>
        <w:t xml:space="preserve"> javni sklad</w:t>
      </w:r>
      <w:r w:rsidRPr="009B2EB5">
        <w:rPr>
          <w:rFonts w:ascii="Arial" w:hAnsi="Arial" w:cs="Arial"/>
          <w:b/>
          <w:bCs/>
        </w:rPr>
        <w:t>)</w:t>
      </w:r>
    </w:p>
    <w:p w14:paraId="5A1C86B5" w14:textId="1F850826" w:rsidR="002E4C78" w:rsidRPr="009B2EB5" w:rsidRDefault="002E4C78" w:rsidP="008B1D45">
      <w:pPr>
        <w:spacing w:before="240"/>
        <w:rPr>
          <w:rFonts w:ascii="Arial" w:hAnsi="Arial" w:cs="Arial"/>
        </w:rPr>
      </w:pPr>
      <w:r w:rsidRPr="009B2EB5">
        <w:rPr>
          <w:rFonts w:ascii="Arial" w:hAnsi="Arial" w:cs="Arial"/>
        </w:rPr>
        <w:t>Ta člen</w:t>
      </w:r>
      <w:r w:rsidR="00410E43" w:rsidRPr="009B2EB5">
        <w:rPr>
          <w:rFonts w:ascii="Arial" w:hAnsi="Arial" w:cs="Arial"/>
        </w:rPr>
        <w:t xml:space="preserve"> predloga zakona</w:t>
      </w:r>
      <w:r w:rsidRPr="009B2EB5">
        <w:rPr>
          <w:rFonts w:ascii="Arial" w:hAnsi="Arial" w:cs="Arial"/>
        </w:rPr>
        <w:t xml:space="preserve"> ureja nadaljevanje delovanja </w:t>
      </w:r>
      <w:proofErr w:type="spellStart"/>
      <w:r w:rsidRPr="009B2EB5">
        <w:rPr>
          <w:rFonts w:ascii="Arial" w:hAnsi="Arial" w:cs="Arial"/>
        </w:rPr>
        <w:t>Eko</w:t>
      </w:r>
      <w:proofErr w:type="spellEnd"/>
      <w:r w:rsidRPr="009B2EB5">
        <w:rPr>
          <w:rFonts w:ascii="Arial" w:hAnsi="Arial" w:cs="Arial"/>
        </w:rPr>
        <w:t xml:space="preserve"> sklada.</w:t>
      </w:r>
    </w:p>
    <w:bookmarkEnd w:id="128"/>
    <w:p w14:paraId="415FDA17" w14:textId="49E47C3F" w:rsidR="004B12D2" w:rsidRPr="009B2EB5" w:rsidRDefault="004B12D2" w:rsidP="008B1D45">
      <w:pPr>
        <w:spacing w:before="240"/>
        <w:rPr>
          <w:rFonts w:ascii="Arial" w:hAnsi="Arial" w:cs="Arial"/>
          <w:b/>
          <w:bCs/>
        </w:rPr>
      </w:pPr>
      <w:r w:rsidRPr="009B2EB5">
        <w:rPr>
          <w:rFonts w:ascii="Arial" w:hAnsi="Arial" w:cs="Arial"/>
          <w:b/>
          <w:bCs/>
        </w:rPr>
        <w:t>K 1</w:t>
      </w:r>
      <w:r w:rsidR="008A0BAD" w:rsidRPr="009B2EB5">
        <w:rPr>
          <w:rFonts w:ascii="Arial" w:hAnsi="Arial" w:cs="Arial"/>
          <w:b/>
          <w:bCs/>
        </w:rPr>
        <w:t>54</w:t>
      </w:r>
      <w:r w:rsidRPr="009B2EB5">
        <w:rPr>
          <w:rFonts w:ascii="Arial" w:hAnsi="Arial" w:cs="Arial"/>
          <w:b/>
          <w:bCs/>
        </w:rPr>
        <w:t>. členu (obstoječa potrdila o usposobljenosti in obstoječi izvajalci usposabljanja)</w:t>
      </w:r>
    </w:p>
    <w:p w14:paraId="25F062DD" w14:textId="57FAA79A" w:rsidR="004B12D2" w:rsidRPr="009B2EB5" w:rsidRDefault="004B12D2" w:rsidP="008B1D45">
      <w:pPr>
        <w:spacing w:before="240"/>
        <w:rPr>
          <w:rFonts w:ascii="Arial" w:hAnsi="Arial" w:cs="Arial"/>
        </w:rPr>
      </w:pPr>
      <w:r w:rsidRPr="009B2EB5">
        <w:rPr>
          <w:rFonts w:ascii="Arial" w:hAnsi="Arial" w:cs="Arial"/>
        </w:rPr>
        <w:t xml:space="preserve">Člen </w:t>
      </w:r>
      <w:r w:rsidR="00410E43" w:rsidRPr="009B2EB5">
        <w:rPr>
          <w:rFonts w:ascii="Arial" w:hAnsi="Arial" w:cs="Arial"/>
        </w:rPr>
        <w:t xml:space="preserve">predloga zakona </w:t>
      </w:r>
      <w:r w:rsidRPr="009B2EB5">
        <w:rPr>
          <w:rFonts w:ascii="Arial" w:hAnsi="Arial" w:cs="Arial"/>
        </w:rPr>
        <w:t>določa, da se potrdila o usposobljenosti, izdana na podlagi 241.</w:t>
      </w:r>
      <w:r w:rsidR="00796A15" w:rsidRPr="009B2EB5">
        <w:rPr>
          <w:rFonts w:ascii="Arial" w:hAnsi="Arial" w:cs="Arial"/>
        </w:rPr>
        <w:t> </w:t>
      </w:r>
      <w:r w:rsidRPr="009B2EB5">
        <w:rPr>
          <w:rFonts w:ascii="Arial" w:hAnsi="Arial" w:cs="Arial"/>
        </w:rPr>
        <w:t xml:space="preserve">člena ZVO-2 in na njegovi podlagi izdanih predpisov, štejejo spričevala iz </w:t>
      </w:r>
      <w:r w:rsidR="00C71FA9" w:rsidRPr="009B2EB5">
        <w:rPr>
          <w:rFonts w:ascii="Arial" w:hAnsi="Arial" w:cs="Arial"/>
        </w:rPr>
        <w:t>100</w:t>
      </w:r>
      <w:r w:rsidRPr="009B2EB5">
        <w:rPr>
          <w:rFonts w:ascii="Arial" w:hAnsi="Arial" w:cs="Arial"/>
        </w:rPr>
        <w:t>.</w:t>
      </w:r>
      <w:r w:rsidR="00796A15" w:rsidRPr="009B2EB5">
        <w:rPr>
          <w:rFonts w:ascii="Arial" w:hAnsi="Arial" w:cs="Arial"/>
        </w:rPr>
        <w:t> </w:t>
      </w:r>
      <w:r w:rsidRPr="009B2EB5">
        <w:rPr>
          <w:rFonts w:ascii="Arial" w:hAnsi="Arial" w:cs="Arial"/>
        </w:rPr>
        <w:t xml:space="preserve">člena </w:t>
      </w:r>
      <w:r w:rsidR="004E3B51" w:rsidRPr="009B2EB5">
        <w:rPr>
          <w:rFonts w:ascii="Arial" w:hAnsi="Arial" w:cs="Arial"/>
        </w:rPr>
        <w:t>predloga</w:t>
      </w:r>
      <w:r w:rsidRPr="009B2EB5">
        <w:rPr>
          <w:rFonts w:ascii="Arial" w:hAnsi="Arial" w:cs="Arial"/>
        </w:rPr>
        <w:t xml:space="preserve"> zakona. Prav tako se določa, da se izvajalci usposabljanja, ki imajo na dan uveljavitve tega zakona z ministrstvom sklenjeno pogodbo za izvajanje usposabljanja na podlagi predpisa iz 239.</w:t>
      </w:r>
      <w:r w:rsidR="00796A15" w:rsidRPr="009B2EB5">
        <w:rPr>
          <w:rFonts w:ascii="Arial" w:hAnsi="Arial" w:cs="Arial"/>
        </w:rPr>
        <w:t> </w:t>
      </w:r>
      <w:r w:rsidRPr="009B2EB5">
        <w:rPr>
          <w:rFonts w:ascii="Arial" w:hAnsi="Arial" w:cs="Arial"/>
        </w:rPr>
        <w:t>člena ZVO-2, štejejo za izvajalce usposabljanja iz 9</w:t>
      </w:r>
      <w:r w:rsidR="00C71FA9" w:rsidRPr="009B2EB5">
        <w:rPr>
          <w:rFonts w:ascii="Arial" w:hAnsi="Arial" w:cs="Arial"/>
        </w:rPr>
        <w:t>9</w:t>
      </w:r>
      <w:r w:rsidRPr="009B2EB5">
        <w:rPr>
          <w:rFonts w:ascii="Arial" w:hAnsi="Arial" w:cs="Arial"/>
        </w:rPr>
        <w:t>.</w:t>
      </w:r>
      <w:r w:rsidR="00796A15" w:rsidRPr="009B2EB5">
        <w:rPr>
          <w:rFonts w:ascii="Arial" w:hAnsi="Arial" w:cs="Arial"/>
        </w:rPr>
        <w:t> </w:t>
      </w:r>
      <w:r w:rsidRPr="009B2EB5">
        <w:rPr>
          <w:rFonts w:ascii="Arial" w:hAnsi="Arial" w:cs="Arial"/>
        </w:rPr>
        <w:t xml:space="preserve">člena </w:t>
      </w:r>
      <w:r w:rsidR="004E3B51" w:rsidRPr="009B2EB5">
        <w:rPr>
          <w:rFonts w:ascii="Arial" w:hAnsi="Arial" w:cs="Arial"/>
        </w:rPr>
        <w:t>predloga zakona</w:t>
      </w:r>
      <w:r w:rsidRPr="009B2EB5">
        <w:rPr>
          <w:rFonts w:ascii="Arial" w:hAnsi="Arial" w:cs="Arial"/>
        </w:rPr>
        <w:t>.</w:t>
      </w:r>
    </w:p>
    <w:p w14:paraId="2588286E" w14:textId="0707CBA1" w:rsidR="008A0BAD" w:rsidRPr="009B2EB5" w:rsidRDefault="008A0BAD" w:rsidP="008A0BAD">
      <w:pPr>
        <w:spacing w:before="240"/>
        <w:rPr>
          <w:rFonts w:ascii="Arial" w:hAnsi="Arial" w:cs="Arial"/>
          <w:b/>
          <w:bCs/>
        </w:rPr>
      </w:pPr>
      <w:r w:rsidRPr="009B2EB5">
        <w:rPr>
          <w:rFonts w:ascii="Arial" w:hAnsi="Arial" w:cs="Arial"/>
          <w:b/>
          <w:bCs/>
        </w:rPr>
        <w:t>K 155. členu (</w:t>
      </w:r>
      <w:r w:rsidRPr="009B2EB5">
        <w:rPr>
          <w:rFonts w:ascii="Arial" w:eastAsia="Times New Roman" w:hAnsi="Arial" w:cs="Arial"/>
          <w:b/>
          <w:bCs/>
          <w:lang w:eastAsia="sl-SI"/>
        </w:rPr>
        <w:t>globa za presežne in neprijavljene emisije</w:t>
      </w:r>
      <w:r w:rsidRPr="009B2EB5">
        <w:rPr>
          <w:rFonts w:ascii="Arial" w:hAnsi="Arial" w:cs="Arial"/>
          <w:b/>
          <w:bCs/>
        </w:rPr>
        <w:t>)</w:t>
      </w:r>
    </w:p>
    <w:p w14:paraId="570002E9" w14:textId="4F557541" w:rsidR="008A0BAD" w:rsidRPr="009B2EB5" w:rsidRDefault="008A0BAD" w:rsidP="008B1D45">
      <w:pPr>
        <w:spacing w:before="240"/>
        <w:rPr>
          <w:rFonts w:ascii="Arial" w:hAnsi="Arial" w:cs="Arial"/>
        </w:rPr>
      </w:pPr>
      <w:r w:rsidRPr="009B2EB5">
        <w:rPr>
          <w:rFonts w:ascii="Arial" w:hAnsi="Arial" w:cs="Arial"/>
        </w:rPr>
        <w:t xml:space="preserve">Ta člen </w:t>
      </w:r>
      <w:r w:rsidR="00410E43" w:rsidRPr="009B2EB5">
        <w:rPr>
          <w:rFonts w:ascii="Arial" w:hAnsi="Arial" w:cs="Arial"/>
        </w:rPr>
        <w:t xml:space="preserve">predloga zakona </w:t>
      </w:r>
      <w:r w:rsidR="0077794B" w:rsidRPr="009B2EB5">
        <w:rPr>
          <w:rFonts w:ascii="Arial" w:hAnsi="Arial" w:cs="Arial"/>
        </w:rPr>
        <w:t>določa, da se z dnem uveljavitve tega zakona globe iz 12</w:t>
      </w:r>
      <w:r w:rsidR="008D607E" w:rsidRPr="009B2EB5">
        <w:rPr>
          <w:rFonts w:ascii="Arial" w:hAnsi="Arial" w:cs="Arial"/>
        </w:rPr>
        <w:t>3</w:t>
      </w:r>
      <w:r w:rsidR="0077794B" w:rsidRPr="009B2EB5">
        <w:rPr>
          <w:rFonts w:ascii="Arial" w:hAnsi="Arial" w:cs="Arial"/>
        </w:rPr>
        <w:t xml:space="preserve">. člena </w:t>
      </w:r>
      <w:r w:rsidR="004E3B51" w:rsidRPr="009B2EB5">
        <w:rPr>
          <w:rFonts w:ascii="Arial" w:hAnsi="Arial" w:cs="Arial"/>
        </w:rPr>
        <w:t>predloga</w:t>
      </w:r>
      <w:r w:rsidR="0077794B" w:rsidRPr="009B2EB5">
        <w:rPr>
          <w:rFonts w:ascii="Arial" w:hAnsi="Arial" w:cs="Arial"/>
        </w:rPr>
        <w:t xml:space="preserve"> zakona plačujejo v skladu s Sklepom o višini penalov za vsako začeto tono ekvivalenta ogljikovega dioksida za leto 2023 (Uradni list RS, št. XY/24).</w:t>
      </w:r>
    </w:p>
    <w:p w14:paraId="178D0EB8" w14:textId="0926FACB" w:rsidR="00785E4F" w:rsidRPr="009B2EB5" w:rsidRDefault="00785E4F" w:rsidP="008B1D45">
      <w:pPr>
        <w:spacing w:before="240"/>
        <w:rPr>
          <w:rFonts w:ascii="Arial" w:hAnsi="Arial" w:cs="Arial"/>
          <w:b/>
          <w:bCs/>
        </w:rPr>
      </w:pPr>
      <w:r w:rsidRPr="009B2EB5">
        <w:rPr>
          <w:rFonts w:ascii="Arial" w:hAnsi="Arial" w:cs="Arial"/>
          <w:b/>
          <w:bCs/>
        </w:rPr>
        <w:t>K 1</w:t>
      </w:r>
      <w:r w:rsidR="00670AF2" w:rsidRPr="009B2EB5">
        <w:rPr>
          <w:rFonts w:ascii="Arial" w:hAnsi="Arial" w:cs="Arial"/>
          <w:b/>
          <w:bCs/>
        </w:rPr>
        <w:t>5</w:t>
      </w:r>
      <w:r w:rsidR="008A0BAD" w:rsidRPr="009B2EB5">
        <w:rPr>
          <w:rFonts w:ascii="Arial" w:hAnsi="Arial" w:cs="Arial"/>
          <w:b/>
          <w:bCs/>
        </w:rPr>
        <w:t>6</w:t>
      </w:r>
      <w:r w:rsidRPr="009B2EB5">
        <w:rPr>
          <w:rFonts w:ascii="Arial" w:hAnsi="Arial" w:cs="Arial"/>
          <w:b/>
          <w:bCs/>
        </w:rPr>
        <w:t>. členu</w:t>
      </w:r>
      <w:r w:rsidR="0000485A" w:rsidRPr="009B2EB5">
        <w:rPr>
          <w:rFonts w:ascii="Arial" w:hAnsi="Arial" w:cs="Arial"/>
          <w:b/>
          <w:bCs/>
        </w:rPr>
        <w:t xml:space="preserve"> (roki za uskladitev in izdajo podzakonskih predpisov)</w:t>
      </w:r>
    </w:p>
    <w:p w14:paraId="5F1F9ABC" w14:textId="33C7A5AC" w:rsidR="00BD799B" w:rsidRPr="009B2EB5" w:rsidRDefault="007C1208" w:rsidP="008B1D45">
      <w:pPr>
        <w:spacing w:before="240"/>
        <w:rPr>
          <w:rFonts w:ascii="Arial" w:hAnsi="Arial" w:cs="Arial"/>
        </w:rPr>
      </w:pPr>
      <w:r w:rsidRPr="009B2EB5">
        <w:rPr>
          <w:rFonts w:ascii="Arial" w:hAnsi="Arial" w:cs="Arial"/>
        </w:rPr>
        <w:t>Določa</w:t>
      </w:r>
      <w:r w:rsidR="00743795" w:rsidRPr="009B2EB5">
        <w:rPr>
          <w:rFonts w:ascii="Arial" w:hAnsi="Arial" w:cs="Arial"/>
        </w:rPr>
        <w:t>jo</w:t>
      </w:r>
      <w:r w:rsidRPr="009B2EB5">
        <w:rPr>
          <w:rFonts w:ascii="Arial" w:hAnsi="Arial" w:cs="Arial"/>
        </w:rPr>
        <w:t xml:space="preserve"> se </w:t>
      </w:r>
      <w:r w:rsidR="00743795" w:rsidRPr="009B2EB5">
        <w:rPr>
          <w:rFonts w:ascii="Arial" w:hAnsi="Arial" w:cs="Arial"/>
        </w:rPr>
        <w:t xml:space="preserve">roki za uskladitev in izdajo podzakonskih predpisov. </w:t>
      </w:r>
    </w:p>
    <w:p w14:paraId="454E5134" w14:textId="398E36E2" w:rsidR="00785E4F" w:rsidRPr="009B2EB5" w:rsidRDefault="00785E4F" w:rsidP="008B1D45">
      <w:pPr>
        <w:spacing w:before="240"/>
        <w:rPr>
          <w:rFonts w:ascii="Arial" w:hAnsi="Arial" w:cs="Arial"/>
          <w:b/>
          <w:bCs/>
        </w:rPr>
      </w:pPr>
      <w:r w:rsidRPr="009B2EB5">
        <w:rPr>
          <w:rFonts w:ascii="Arial" w:hAnsi="Arial" w:cs="Arial"/>
          <w:b/>
          <w:bCs/>
        </w:rPr>
        <w:t>K 1</w:t>
      </w:r>
      <w:r w:rsidR="00C71FA9" w:rsidRPr="009B2EB5">
        <w:rPr>
          <w:rFonts w:ascii="Arial" w:hAnsi="Arial" w:cs="Arial"/>
          <w:b/>
          <w:bCs/>
        </w:rPr>
        <w:t>5</w:t>
      </w:r>
      <w:r w:rsidR="008A0BAD" w:rsidRPr="009B2EB5">
        <w:rPr>
          <w:rFonts w:ascii="Arial" w:hAnsi="Arial" w:cs="Arial"/>
          <w:b/>
          <w:bCs/>
        </w:rPr>
        <w:t>7</w:t>
      </w:r>
      <w:r w:rsidRPr="009B2EB5">
        <w:rPr>
          <w:rFonts w:ascii="Arial" w:hAnsi="Arial" w:cs="Arial"/>
          <w:b/>
          <w:bCs/>
        </w:rPr>
        <w:t>. členu</w:t>
      </w:r>
      <w:r w:rsidR="007C1208" w:rsidRPr="009B2EB5">
        <w:rPr>
          <w:rFonts w:ascii="Arial" w:hAnsi="Arial" w:cs="Arial"/>
          <w:b/>
          <w:bCs/>
        </w:rPr>
        <w:t xml:space="preserve"> (prenehanje veljavnosti</w:t>
      </w:r>
      <w:r w:rsidR="00136620" w:rsidRPr="009B2EB5">
        <w:rPr>
          <w:rFonts w:ascii="Arial" w:hAnsi="Arial" w:cs="Arial"/>
          <w:b/>
          <w:bCs/>
        </w:rPr>
        <w:t xml:space="preserve"> in uporabe zakonov in podzakonskih aktov</w:t>
      </w:r>
      <w:r w:rsidR="007C1208" w:rsidRPr="009B2EB5">
        <w:rPr>
          <w:rFonts w:ascii="Arial" w:hAnsi="Arial" w:cs="Arial"/>
          <w:b/>
          <w:bCs/>
        </w:rPr>
        <w:t>)</w:t>
      </w:r>
    </w:p>
    <w:p w14:paraId="69B17665" w14:textId="12414EF5" w:rsidR="00BD799B" w:rsidRPr="009B2EB5" w:rsidRDefault="00B45511" w:rsidP="008B1D45">
      <w:pPr>
        <w:spacing w:before="240"/>
        <w:rPr>
          <w:rFonts w:ascii="Arial" w:hAnsi="Arial" w:cs="Arial"/>
        </w:rPr>
      </w:pPr>
      <w:r w:rsidRPr="009B2EB5">
        <w:rPr>
          <w:rFonts w:ascii="Arial" w:hAnsi="Arial" w:cs="Arial"/>
        </w:rPr>
        <w:t xml:space="preserve">V členu </w:t>
      </w:r>
      <w:r w:rsidR="00F57733" w:rsidRPr="009B2EB5">
        <w:rPr>
          <w:rFonts w:ascii="Arial" w:hAnsi="Arial" w:cs="Arial"/>
        </w:rPr>
        <w:t xml:space="preserve">predloga zakona </w:t>
      </w:r>
      <w:r w:rsidRPr="009B2EB5">
        <w:rPr>
          <w:rFonts w:ascii="Arial" w:hAnsi="Arial" w:cs="Arial"/>
        </w:rPr>
        <w:t>so navedene določbe, ki prenehajo veljati z dnem uveljavitve tega zakona.</w:t>
      </w:r>
    </w:p>
    <w:p w14:paraId="493E3457" w14:textId="50BC0266" w:rsidR="007C58F2" w:rsidRPr="009B2EB5" w:rsidRDefault="007C58F2" w:rsidP="008B1D45">
      <w:pPr>
        <w:spacing w:before="240"/>
        <w:rPr>
          <w:rFonts w:ascii="Arial" w:hAnsi="Arial" w:cs="Arial"/>
          <w:b/>
          <w:bCs/>
        </w:rPr>
      </w:pPr>
      <w:r w:rsidRPr="009B2EB5">
        <w:rPr>
          <w:rFonts w:ascii="Arial" w:hAnsi="Arial" w:cs="Arial"/>
          <w:b/>
          <w:bCs/>
        </w:rPr>
        <w:t xml:space="preserve">K </w:t>
      </w:r>
      <w:r w:rsidR="00D7510D" w:rsidRPr="009B2EB5">
        <w:rPr>
          <w:rFonts w:ascii="Arial" w:hAnsi="Arial" w:cs="Arial"/>
          <w:b/>
          <w:bCs/>
        </w:rPr>
        <w:t>1</w:t>
      </w:r>
      <w:r w:rsidR="00C71FA9" w:rsidRPr="009B2EB5">
        <w:rPr>
          <w:rFonts w:ascii="Arial" w:hAnsi="Arial" w:cs="Arial"/>
          <w:b/>
          <w:bCs/>
        </w:rPr>
        <w:t>5</w:t>
      </w:r>
      <w:r w:rsidR="008A0BAD" w:rsidRPr="009B2EB5">
        <w:rPr>
          <w:rFonts w:ascii="Arial" w:hAnsi="Arial" w:cs="Arial"/>
          <w:b/>
          <w:bCs/>
        </w:rPr>
        <w:t>8</w:t>
      </w:r>
      <w:r w:rsidRPr="009B2EB5">
        <w:rPr>
          <w:rFonts w:ascii="Arial" w:hAnsi="Arial" w:cs="Arial"/>
          <w:b/>
          <w:bCs/>
        </w:rPr>
        <w:t>. členu (začetek veljavnosti)</w:t>
      </w:r>
    </w:p>
    <w:p w14:paraId="618FF1A5" w14:textId="1B9564A3" w:rsidR="001152CE" w:rsidRPr="009B2EB5" w:rsidRDefault="007C58F2" w:rsidP="008B1D45">
      <w:pPr>
        <w:spacing w:before="240" w:after="120"/>
        <w:rPr>
          <w:rFonts w:ascii="Arial" w:hAnsi="Arial" w:cs="Arial"/>
        </w:rPr>
      </w:pPr>
      <w:r w:rsidRPr="009B2EB5">
        <w:rPr>
          <w:rFonts w:ascii="Arial" w:hAnsi="Arial" w:cs="Arial"/>
        </w:rPr>
        <w:t xml:space="preserve">Člen </w:t>
      </w:r>
      <w:r w:rsidR="00F57733" w:rsidRPr="009B2EB5">
        <w:rPr>
          <w:rFonts w:ascii="Arial" w:hAnsi="Arial" w:cs="Arial"/>
        </w:rPr>
        <w:t xml:space="preserve">predloga zakona </w:t>
      </w:r>
      <w:r w:rsidRPr="009B2EB5">
        <w:rPr>
          <w:rFonts w:ascii="Arial" w:hAnsi="Arial" w:cs="Arial"/>
        </w:rPr>
        <w:t xml:space="preserve">določa </w:t>
      </w:r>
      <w:proofErr w:type="spellStart"/>
      <w:r w:rsidRPr="009B2EB5">
        <w:rPr>
          <w:rFonts w:ascii="Arial" w:hAnsi="Arial" w:cs="Arial"/>
        </w:rPr>
        <w:t>vacatio</w:t>
      </w:r>
      <w:proofErr w:type="spellEnd"/>
      <w:r w:rsidRPr="009B2EB5">
        <w:rPr>
          <w:rFonts w:ascii="Arial" w:hAnsi="Arial" w:cs="Arial"/>
        </w:rPr>
        <w:t xml:space="preserve"> </w:t>
      </w:r>
      <w:proofErr w:type="spellStart"/>
      <w:r w:rsidRPr="009B2EB5">
        <w:rPr>
          <w:rFonts w:ascii="Arial" w:hAnsi="Arial" w:cs="Arial"/>
        </w:rPr>
        <w:t>legis</w:t>
      </w:r>
      <w:proofErr w:type="spellEnd"/>
      <w:r w:rsidR="00FC23DD" w:rsidRPr="009B2EB5">
        <w:rPr>
          <w:rFonts w:ascii="Arial" w:hAnsi="Arial" w:cs="Arial"/>
        </w:rPr>
        <w:t>,</w:t>
      </w:r>
      <w:r w:rsidR="00FC23DD" w:rsidRPr="009B2EB5">
        <w:rPr>
          <w:rFonts w:ascii="Arial" w:eastAsia="Times New Roman" w:hAnsi="Arial" w:cs="Arial"/>
          <w:lang w:eastAsia="sl-SI"/>
        </w:rPr>
        <w:t xml:space="preserve"> in sicer zakon začne veljati petnajsti dan po objavi v Uradnem listu RS. </w:t>
      </w:r>
    </w:p>
    <w:p w14:paraId="5F008998" w14:textId="69768E29" w:rsidR="00796A15" w:rsidRPr="009B2EB5" w:rsidRDefault="00796A15">
      <w:pPr>
        <w:rPr>
          <w:rFonts w:ascii="Arial" w:hAnsi="Arial" w:cs="Arial"/>
        </w:rPr>
      </w:pPr>
      <w:r w:rsidRPr="009B2EB5">
        <w:rPr>
          <w:rFonts w:ascii="Arial" w:hAnsi="Arial" w:cs="Arial"/>
        </w:rPr>
        <w:br w:type="page"/>
      </w:r>
    </w:p>
    <w:p w14:paraId="49FA415C" w14:textId="5F850105" w:rsidR="00161E02" w:rsidRPr="009B2EB5" w:rsidRDefault="003613AB" w:rsidP="001152CE">
      <w:pPr>
        <w:spacing w:after="120" w:line="252" w:lineRule="auto"/>
        <w:rPr>
          <w:rFonts w:ascii="Arial" w:hAnsi="Arial" w:cs="Arial"/>
        </w:rPr>
      </w:pPr>
      <w:r w:rsidRPr="009B2EB5">
        <w:rPr>
          <w:rFonts w:ascii="Arial" w:hAnsi="Arial" w:cs="Arial"/>
        </w:rPr>
        <w:lastRenderedPageBreak/>
        <w:t>I</w:t>
      </w:r>
      <w:r w:rsidR="00AF620F" w:rsidRPr="009B2EB5">
        <w:rPr>
          <w:rFonts w:ascii="Arial" w:hAnsi="Arial" w:cs="Arial"/>
        </w:rPr>
        <w:t>V. PRILOGE</w:t>
      </w:r>
    </w:p>
    <w:p w14:paraId="674F1271" w14:textId="2D5F6F2A" w:rsidR="00161E02" w:rsidRPr="009B2EB5" w:rsidRDefault="00161E02" w:rsidP="009538AD">
      <w:pPr>
        <w:spacing w:before="240"/>
        <w:rPr>
          <w:rFonts w:ascii="Arial" w:hAnsi="Arial" w:cs="Arial"/>
          <w:b/>
          <w:bCs/>
        </w:rPr>
      </w:pPr>
      <w:r w:rsidRPr="009B2EB5">
        <w:rPr>
          <w:rFonts w:ascii="Arial" w:hAnsi="Arial" w:cs="Arial"/>
          <w:b/>
          <w:bCs/>
        </w:rPr>
        <w:t xml:space="preserve">Seznam in vsebine podzakonskih aktov, ki bodo sprejeti na podlagi Podnebnega zakona </w:t>
      </w:r>
    </w:p>
    <w:p w14:paraId="78259DE1" w14:textId="450E00ED" w:rsidR="00161E02" w:rsidRPr="009B2EB5" w:rsidRDefault="00161E02" w:rsidP="009538AD">
      <w:pPr>
        <w:spacing w:before="240"/>
        <w:jc w:val="right"/>
        <w:rPr>
          <w:rFonts w:ascii="Arial" w:hAnsi="Arial" w:cs="Arial"/>
          <w:b/>
          <w:bCs/>
        </w:rPr>
      </w:pPr>
      <w:r w:rsidRPr="009B2EB5">
        <w:rPr>
          <w:rFonts w:ascii="Arial" w:hAnsi="Arial" w:cs="Arial"/>
          <w:b/>
          <w:bCs/>
        </w:rPr>
        <w:t xml:space="preserve">                                                                                                                        OSNUTKI</w:t>
      </w:r>
    </w:p>
    <w:p w14:paraId="75184415" w14:textId="77777777" w:rsidR="0030648A" w:rsidRPr="009B2EB5" w:rsidRDefault="0030648A" w:rsidP="0030648A">
      <w:pPr>
        <w:textAlignment w:val="baseline"/>
        <w:rPr>
          <w:rFonts w:ascii="Arial" w:eastAsia="Times New Roman" w:hAnsi="Arial" w:cs="Arial"/>
          <w:lang w:eastAsia="sl-SI"/>
        </w:rPr>
      </w:pPr>
      <w:r w:rsidRPr="009B2EB5">
        <w:rPr>
          <w:rFonts w:ascii="Arial" w:eastAsia="Times New Roman" w:hAnsi="Arial" w:cs="Arial"/>
          <w:lang w:eastAsia="sl-SI"/>
        </w:rPr>
        <w:t> </w:t>
      </w:r>
    </w:p>
    <w:p w14:paraId="3EF8C47A" w14:textId="10BA4632" w:rsidR="0030648A" w:rsidRPr="009B2EB5" w:rsidRDefault="0030648A" w:rsidP="00906C3A">
      <w:pPr>
        <w:pStyle w:val="Odstavekseznama"/>
        <w:numPr>
          <w:ilvl w:val="0"/>
          <w:numId w:val="140"/>
        </w:numPr>
        <w:spacing w:before="240"/>
        <w:rPr>
          <w:rFonts w:ascii="Arial" w:hAnsi="Arial" w:cs="Arial"/>
          <w:b/>
          <w:bCs/>
        </w:rPr>
      </w:pPr>
      <w:r w:rsidRPr="009B2EB5">
        <w:rPr>
          <w:rFonts w:ascii="Arial" w:hAnsi="Arial" w:cs="Arial"/>
          <w:b/>
          <w:bCs/>
        </w:rPr>
        <w:t>P</w:t>
      </w:r>
      <w:r w:rsidR="007E0D85" w:rsidRPr="009B2EB5">
        <w:rPr>
          <w:rFonts w:ascii="Arial" w:hAnsi="Arial" w:cs="Arial"/>
          <w:b/>
          <w:bCs/>
        </w:rPr>
        <w:t>ravilnik o</w:t>
      </w:r>
      <w:r w:rsidR="00E264DF" w:rsidRPr="009B2EB5">
        <w:rPr>
          <w:rFonts w:ascii="Arial" w:hAnsi="Arial" w:cs="Arial"/>
          <w:b/>
          <w:bCs/>
        </w:rPr>
        <w:t xml:space="preserve"> določit</w:t>
      </w:r>
      <w:r w:rsidR="007C43D6" w:rsidRPr="009B2EB5">
        <w:rPr>
          <w:rFonts w:ascii="Arial" w:hAnsi="Arial" w:cs="Arial"/>
          <w:b/>
          <w:bCs/>
        </w:rPr>
        <w:t>vi</w:t>
      </w:r>
      <w:r w:rsidR="00E264DF" w:rsidRPr="009B2EB5">
        <w:rPr>
          <w:rFonts w:ascii="Arial" w:hAnsi="Arial" w:cs="Arial"/>
          <w:b/>
          <w:bCs/>
        </w:rPr>
        <w:t xml:space="preserve"> načina izdelave, financiranja in vsebine akcijskih načrtov</w:t>
      </w:r>
    </w:p>
    <w:p w14:paraId="1827DB8C" w14:textId="77777777" w:rsidR="0030648A" w:rsidRPr="009B2EB5" w:rsidRDefault="0030648A" w:rsidP="0030648A">
      <w:pPr>
        <w:pStyle w:val="Odstavekseznama"/>
        <w:spacing w:before="240"/>
        <w:rPr>
          <w:rFonts w:ascii="Arial" w:hAnsi="Arial" w:cs="Arial"/>
          <w:b/>
          <w:bCs/>
        </w:rPr>
      </w:pPr>
    </w:p>
    <w:p w14:paraId="6896570E" w14:textId="0E54A47F" w:rsidR="0030648A" w:rsidRPr="009B2EB5" w:rsidRDefault="00E264DF" w:rsidP="0030648A">
      <w:pPr>
        <w:textAlignment w:val="baseline"/>
        <w:rPr>
          <w:rFonts w:ascii="Arial" w:eastAsia="Times New Roman" w:hAnsi="Arial" w:cs="Arial"/>
          <w:lang w:eastAsia="sl-SI"/>
        </w:rPr>
      </w:pPr>
      <w:r w:rsidRPr="009B2EB5">
        <w:rPr>
          <w:rFonts w:ascii="Arial" w:eastAsia="Times New Roman" w:hAnsi="Arial" w:cs="Arial"/>
          <w:u w:val="single"/>
          <w:lang w:eastAsia="sl-SI"/>
        </w:rPr>
        <w:t>Pravna podlaga</w:t>
      </w:r>
      <w:r w:rsidRPr="009B2EB5">
        <w:rPr>
          <w:rFonts w:ascii="Arial" w:eastAsia="Times New Roman" w:hAnsi="Arial" w:cs="Arial"/>
          <w:lang w:eastAsia="sl-SI"/>
        </w:rPr>
        <w:t>:</w:t>
      </w:r>
      <w:r w:rsidR="0030648A" w:rsidRPr="009B2EB5">
        <w:rPr>
          <w:rFonts w:ascii="Arial" w:eastAsia="Times New Roman" w:hAnsi="Arial" w:cs="Arial"/>
          <w:lang w:eastAsia="sl-SI"/>
        </w:rPr>
        <w:t xml:space="preserve"> </w:t>
      </w:r>
      <w:r w:rsidR="00796A15" w:rsidRPr="009B2EB5">
        <w:rPr>
          <w:rFonts w:ascii="Arial" w:eastAsia="Times New Roman" w:hAnsi="Arial" w:cs="Arial"/>
          <w:lang w:eastAsia="sl-SI"/>
        </w:rPr>
        <w:t>tretji</w:t>
      </w:r>
      <w:r w:rsidR="0030648A" w:rsidRPr="009B2EB5">
        <w:rPr>
          <w:rFonts w:ascii="Arial" w:eastAsia="Times New Roman" w:hAnsi="Arial" w:cs="Arial"/>
          <w:lang w:eastAsia="sl-SI"/>
        </w:rPr>
        <w:t xml:space="preserve"> odstav</w:t>
      </w:r>
      <w:r w:rsidRPr="009B2EB5">
        <w:rPr>
          <w:rFonts w:ascii="Arial" w:eastAsia="Times New Roman" w:hAnsi="Arial" w:cs="Arial"/>
          <w:lang w:eastAsia="sl-SI"/>
        </w:rPr>
        <w:t>ek</w:t>
      </w:r>
      <w:r w:rsidR="0030648A" w:rsidRPr="009B2EB5">
        <w:rPr>
          <w:rFonts w:ascii="Arial" w:eastAsia="Times New Roman" w:hAnsi="Arial" w:cs="Arial"/>
          <w:lang w:eastAsia="sl-SI"/>
        </w:rPr>
        <w:t xml:space="preserve"> 15.</w:t>
      </w:r>
      <w:r w:rsidR="00796A15" w:rsidRPr="009B2EB5">
        <w:rPr>
          <w:rFonts w:ascii="Arial" w:eastAsia="Times New Roman" w:hAnsi="Arial" w:cs="Arial"/>
          <w:lang w:eastAsia="sl-SI"/>
        </w:rPr>
        <w:t> </w:t>
      </w:r>
      <w:r w:rsidR="0030648A" w:rsidRPr="009B2EB5">
        <w:rPr>
          <w:rFonts w:ascii="Arial" w:eastAsia="Times New Roman" w:hAnsi="Arial" w:cs="Arial"/>
          <w:lang w:eastAsia="sl-SI"/>
        </w:rPr>
        <w:t xml:space="preserve">člena </w:t>
      </w:r>
      <w:r w:rsidRPr="009B2EB5">
        <w:rPr>
          <w:rFonts w:ascii="Arial" w:eastAsia="Times New Roman" w:hAnsi="Arial" w:cs="Arial"/>
          <w:lang w:eastAsia="sl-SI"/>
        </w:rPr>
        <w:t>Podnebnega zakona</w:t>
      </w:r>
    </w:p>
    <w:p w14:paraId="47C9C4B3" w14:textId="77777777" w:rsidR="00E264DF" w:rsidRPr="009B2EB5" w:rsidRDefault="00E264DF" w:rsidP="0030648A">
      <w:pPr>
        <w:textAlignment w:val="baseline"/>
        <w:rPr>
          <w:rFonts w:ascii="Arial" w:eastAsia="Times New Roman" w:hAnsi="Arial" w:cs="Arial"/>
          <w:lang w:eastAsia="sl-SI"/>
        </w:rPr>
      </w:pPr>
    </w:p>
    <w:p w14:paraId="6A96B303" w14:textId="0061566E" w:rsidR="0030648A" w:rsidRPr="009B2EB5" w:rsidRDefault="0030648A" w:rsidP="0030648A">
      <w:pPr>
        <w:textAlignment w:val="baseline"/>
        <w:rPr>
          <w:rFonts w:ascii="Arial" w:eastAsia="Times New Roman" w:hAnsi="Arial" w:cs="Arial"/>
          <w:lang w:eastAsia="sl-SI"/>
        </w:rPr>
      </w:pPr>
      <w:r w:rsidRPr="009B2EB5">
        <w:rPr>
          <w:rFonts w:ascii="Arial" w:eastAsia="Times New Roman" w:hAnsi="Arial" w:cs="Arial"/>
          <w:u w:val="single"/>
          <w:lang w:eastAsia="sl-SI"/>
        </w:rPr>
        <w:t>O</w:t>
      </w:r>
      <w:r w:rsidR="00E264DF" w:rsidRPr="009B2EB5">
        <w:rPr>
          <w:rFonts w:ascii="Arial" w:eastAsia="Times New Roman" w:hAnsi="Arial" w:cs="Arial"/>
          <w:u w:val="single"/>
          <w:lang w:eastAsia="sl-SI"/>
        </w:rPr>
        <w:t>brazložitev</w:t>
      </w:r>
      <w:r w:rsidRPr="009B2EB5">
        <w:rPr>
          <w:rFonts w:ascii="Arial" w:eastAsia="Times New Roman" w:hAnsi="Arial" w:cs="Arial"/>
          <w:u w:val="single"/>
          <w:lang w:eastAsia="sl-SI"/>
        </w:rPr>
        <w:t>:</w:t>
      </w:r>
      <w:r w:rsidRPr="009B2EB5">
        <w:rPr>
          <w:rFonts w:ascii="Arial" w:eastAsia="Times New Roman" w:hAnsi="Arial" w:cs="Arial"/>
          <w:lang w:eastAsia="sl-SI"/>
        </w:rPr>
        <w:t xml:space="preserve"> P</w:t>
      </w:r>
      <w:r w:rsidR="00E264DF" w:rsidRPr="009B2EB5">
        <w:rPr>
          <w:rFonts w:ascii="Arial" w:eastAsia="Times New Roman" w:hAnsi="Arial" w:cs="Arial"/>
          <w:lang w:eastAsia="sl-SI"/>
        </w:rPr>
        <w:t>odnebni zakon</w:t>
      </w:r>
      <w:r w:rsidRPr="009B2EB5">
        <w:rPr>
          <w:rFonts w:ascii="Arial" w:eastAsia="Times New Roman" w:hAnsi="Arial" w:cs="Arial"/>
          <w:lang w:eastAsia="sl-SI"/>
        </w:rPr>
        <w:t xml:space="preserve"> v 15. členu odgovornost za izdelavo regionalnih akcijskih načrtov prilagajanja (RANP) podeljuje Svetom regij, poleg tega pa navaja, da se za izdelavo RANP občine dogovorijo z regionalno razvojno agencijo ali lokalno energetsko agencijo. RANP-i bodo osnova za izvedbo ukrepov prilagajanja podnebnim spremembam v državi (na nacionalni ravni ni predvidenega akcijskega oz. izvedbenega dokumenta za ukrepe prilagajanja na nacionalni ravni).  </w:t>
      </w:r>
    </w:p>
    <w:p w14:paraId="325E6EC1" w14:textId="77777777" w:rsidR="0030648A" w:rsidRPr="009B2EB5" w:rsidRDefault="0030648A" w:rsidP="0030648A">
      <w:pPr>
        <w:textAlignment w:val="baseline"/>
        <w:rPr>
          <w:rFonts w:ascii="Arial" w:eastAsia="Times New Roman" w:hAnsi="Arial" w:cs="Arial"/>
          <w:lang w:eastAsia="sl-SI"/>
        </w:rPr>
      </w:pPr>
      <w:r w:rsidRPr="009B2EB5">
        <w:rPr>
          <w:rFonts w:ascii="Arial" w:eastAsia="Times New Roman" w:hAnsi="Arial" w:cs="Arial"/>
          <w:lang w:eastAsia="sl-SI"/>
        </w:rPr>
        <w:t>Namen podzakonskega akta:  </w:t>
      </w:r>
    </w:p>
    <w:p w14:paraId="6BCBB4D5" w14:textId="1A298F8E" w:rsidR="0030648A" w:rsidRPr="009B2EB5" w:rsidRDefault="00E264DF" w:rsidP="00906C3A">
      <w:pPr>
        <w:numPr>
          <w:ilvl w:val="0"/>
          <w:numId w:val="187"/>
        </w:numPr>
        <w:ind w:left="1080" w:firstLine="0"/>
        <w:textAlignment w:val="baseline"/>
        <w:rPr>
          <w:rFonts w:ascii="Arial" w:eastAsia="Times New Roman" w:hAnsi="Arial" w:cs="Arial"/>
          <w:lang w:eastAsia="sl-SI"/>
        </w:rPr>
      </w:pPr>
      <w:r w:rsidRPr="009B2EB5">
        <w:rPr>
          <w:rFonts w:ascii="Arial" w:eastAsia="Times New Roman" w:hAnsi="Arial" w:cs="Arial"/>
          <w:lang w:eastAsia="sl-SI"/>
        </w:rPr>
        <w:t>p</w:t>
      </w:r>
      <w:r w:rsidR="0030648A" w:rsidRPr="009B2EB5">
        <w:rPr>
          <w:rFonts w:ascii="Arial" w:eastAsia="Times New Roman" w:hAnsi="Arial" w:cs="Arial"/>
          <w:lang w:eastAsia="sl-SI"/>
        </w:rPr>
        <w:t xml:space="preserve">odrobneje opredeliti odgovornosti, vloge in proces izdelave RANP-ov (vključno z minimalnimi pogoji za </w:t>
      </w:r>
      <w:proofErr w:type="spellStart"/>
      <w:r w:rsidR="0030648A" w:rsidRPr="009B2EB5">
        <w:rPr>
          <w:rFonts w:ascii="Arial" w:eastAsia="Times New Roman" w:hAnsi="Arial" w:cs="Arial"/>
          <w:lang w:eastAsia="sl-SI"/>
        </w:rPr>
        <w:t>pripravljalce</w:t>
      </w:r>
      <w:proofErr w:type="spellEnd"/>
      <w:r w:rsidR="0030648A" w:rsidRPr="009B2EB5">
        <w:rPr>
          <w:rFonts w:ascii="Arial" w:eastAsia="Times New Roman" w:hAnsi="Arial" w:cs="Arial"/>
          <w:lang w:eastAsia="sl-SI"/>
        </w:rPr>
        <w:t xml:space="preserve"> RANP-ov, izbrane z javnim naročanjem; </w:t>
      </w:r>
    </w:p>
    <w:p w14:paraId="00E53D9A" w14:textId="705B79C0" w:rsidR="0030648A" w:rsidRPr="009B2EB5" w:rsidRDefault="00E264DF" w:rsidP="00906C3A">
      <w:pPr>
        <w:numPr>
          <w:ilvl w:val="0"/>
          <w:numId w:val="187"/>
        </w:numPr>
        <w:ind w:left="1080" w:firstLine="0"/>
        <w:textAlignment w:val="baseline"/>
        <w:rPr>
          <w:rFonts w:ascii="Arial" w:eastAsia="Times New Roman" w:hAnsi="Arial" w:cs="Arial"/>
          <w:lang w:eastAsia="sl-SI"/>
        </w:rPr>
      </w:pPr>
      <w:r w:rsidRPr="009B2EB5">
        <w:rPr>
          <w:rFonts w:ascii="Arial" w:eastAsia="Times New Roman" w:hAnsi="Arial" w:cs="Arial"/>
          <w:lang w:eastAsia="sl-SI"/>
        </w:rPr>
        <w:t>o</w:t>
      </w:r>
      <w:r w:rsidR="0030648A" w:rsidRPr="009B2EB5">
        <w:rPr>
          <w:rFonts w:ascii="Arial" w:eastAsia="Times New Roman" w:hAnsi="Arial" w:cs="Arial"/>
          <w:lang w:eastAsia="sl-SI"/>
        </w:rPr>
        <w:t>predeliti finančne vire in upravičence za financiranje izdelave RANP-ov; </w:t>
      </w:r>
    </w:p>
    <w:p w14:paraId="4FC0695B" w14:textId="3E23702E" w:rsidR="0030648A" w:rsidRPr="009B2EB5" w:rsidRDefault="00E264DF" w:rsidP="00906C3A">
      <w:pPr>
        <w:numPr>
          <w:ilvl w:val="0"/>
          <w:numId w:val="187"/>
        </w:numPr>
        <w:ind w:left="1080" w:firstLine="0"/>
        <w:textAlignment w:val="baseline"/>
        <w:rPr>
          <w:rFonts w:ascii="Arial" w:eastAsia="Times New Roman" w:hAnsi="Arial" w:cs="Arial"/>
          <w:lang w:eastAsia="sl-SI"/>
        </w:rPr>
      </w:pPr>
      <w:r w:rsidRPr="009B2EB5">
        <w:rPr>
          <w:rFonts w:ascii="Arial" w:eastAsia="Times New Roman" w:hAnsi="Arial" w:cs="Arial"/>
          <w:lang w:eastAsia="sl-SI"/>
        </w:rPr>
        <w:t>o</w:t>
      </w:r>
      <w:r w:rsidR="0030648A" w:rsidRPr="009B2EB5">
        <w:rPr>
          <w:rFonts w:ascii="Arial" w:eastAsia="Times New Roman" w:hAnsi="Arial" w:cs="Arial"/>
          <w:lang w:eastAsia="sl-SI"/>
        </w:rPr>
        <w:t>predeliti vsebino RANP-ov – minimalen vsebinski obseg (</w:t>
      </w:r>
      <w:proofErr w:type="spellStart"/>
      <w:r w:rsidR="0030648A" w:rsidRPr="009B2EB5">
        <w:rPr>
          <w:rFonts w:ascii="Arial" w:eastAsia="Times New Roman" w:hAnsi="Arial" w:cs="Arial"/>
          <w:lang w:eastAsia="sl-SI"/>
        </w:rPr>
        <w:t>scope</w:t>
      </w:r>
      <w:proofErr w:type="spellEnd"/>
      <w:r w:rsidR="0030648A" w:rsidRPr="009B2EB5">
        <w:rPr>
          <w:rFonts w:ascii="Arial" w:eastAsia="Times New Roman" w:hAnsi="Arial" w:cs="Arial"/>
          <w:lang w:eastAsia="sl-SI"/>
        </w:rPr>
        <w:t xml:space="preserve">), struktura (zaželeno je, da imajo </w:t>
      </w:r>
      <w:proofErr w:type="spellStart"/>
      <w:r w:rsidR="0030648A" w:rsidRPr="009B2EB5">
        <w:rPr>
          <w:rFonts w:ascii="Arial" w:eastAsia="Times New Roman" w:hAnsi="Arial" w:cs="Arial"/>
          <w:lang w:eastAsia="sl-SI"/>
        </w:rPr>
        <w:t>RANPi</w:t>
      </w:r>
      <w:proofErr w:type="spellEnd"/>
      <w:r w:rsidR="0030648A" w:rsidRPr="009B2EB5">
        <w:rPr>
          <w:rFonts w:ascii="Arial" w:eastAsia="Times New Roman" w:hAnsi="Arial" w:cs="Arial"/>
          <w:lang w:eastAsia="sl-SI"/>
        </w:rPr>
        <w:t xml:space="preserve"> vseh regij enako strukturo poglavij), obvezni grafični prikazi, povezave z drugimi plani in načrti na regionalni ravni itn. Ključna vsebina RANP-ov bo seznam ukrepov oz. </w:t>
      </w:r>
      <w:r w:rsidRPr="009B2EB5">
        <w:rPr>
          <w:rFonts w:ascii="Arial" w:eastAsia="Times New Roman" w:hAnsi="Arial" w:cs="Arial"/>
          <w:lang w:eastAsia="sl-SI"/>
        </w:rPr>
        <w:t>p</w:t>
      </w:r>
      <w:r w:rsidR="0030648A" w:rsidRPr="009B2EB5">
        <w:rPr>
          <w:rFonts w:ascii="Arial" w:eastAsia="Times New Roman" w:hAnsi="Arial" w:cs="Arial"/>
          <w:lang w:eastAsia="sl-SI"/>
        </w:rPr>
        <w:t xml:space="preserve">rojektov z opredelitvijo ciljev in rezultatov, odgovorno ustanovo za izvedbo, </w:t>
      </w:r>
      <w:proofErr w:type="spellStart"/>
      <w:r w:rsidR="0030648A" w:rsidRPr="009B2EB5">
        <w:rPr>
          <w:rFonts w:ascii="Arial" w:eastAsia="Times New Roman" w:hAnsi="Arial" w:cs="Arial"/>
          <w:lang w:eastAsia="sl-SI"/>
        </w:rPr>
        <w:t>časovnico</w:t>
      </w:r>
      <w:proofErr w:type="spellEnd"/>
      <w:r w:rsidR="0030648A" w:rsidRPr="009B2EB5">
        <w:rPr>
          <w:rFonts w:ascii="Arial" w:eastAsia="Times New Roman" w:hAnsi="Arial" w:cs="Arial"/>
          <w:lang w:eastAsia="sl-SI"/>
        </w:rPr>
        <w:t xml:space="preserve"> izvedbe, oceno potrebnega financiranja, predvidenimi viri financiranja. </w:t>
      </w:r>
    </w:p>
    <w:p w14:paraId="649FF666" w14:textId="77777777" w:rsidR="00551EB7" w:rsidRPr="009B2EB5" w:rsidRDefault="00551EB7" w:rsidP="00551EB7">
      <w:pPr>
        <w:ind w:left="1080"/>
        <w:textAlignment w:val="baseline"/>
        <w:rPr>
          <w:rFonts w:ascii="Arial" w:eastAsia="Times New Roman" w:hAnsi="Arial" w:cs="Arial"/>
          <w:lang w:eastAsia="sl-SI"/>
        </w:rPr>
      </w:pPr>
    </w:p>
    <w:tbl>
      <w:tblPr>
        <w:tblW w:w="9517" w:type="dxa"/>
        <w:shd w:val="clear" w:color="auto" w:fill="FFFFFF"/>
        <w:tblCellMar>
          <w:top w:w="15" w:type="dxa"/>
          <w:left w:w="15" w:type="dxa"/>
          <w:bottom w:w="15" w:type="dxa"/>
          <w:right w:w="15" w:type="dxa"/>
        </w:tblCellMar>
        <w:tblLook w:val="04A0" w:firstRow="1" w:lastRow="0" w:firstColumn="1" w:lastColumn="0" w:noHBand="0" w:noVBand="1"/>
      </w:tblPr>
      <w:tblGrid>
        <w:gridCol w:w="9517"/>
      </w:tblGrid>
      <w:tr w:rsidR="00D646DE" w:rsidRPr="009B2EB5" w14:paraId="3EF0F93F" w14:textId="77777777" w:rsidTr="00C77B7E">
        <w:trPr>
          <w:trHeight w:val="730"/>
        </w:trPr>
        <w:tc>
          <w:tcPr>
            <w:tcW w:w="0" w:type="auto"/>
            <w:shd w:val="clear" w:color="auto" w:fill="FFFFFF"/>
            <w:vAlign w:val="center"/>
            <w:hideMark/>
          </w:tcPr>
          <w:p w14:paraId="04D218F6" w14:textId="77777777" w:rsidR="00132946" w:rsidRPr="009B2EB5" w:rsidRDefault="00D646DE" w:rsidP="00906C3A">
            <w:pPr>
              <w:pStyle w:val="Odstavekseznama"/>
              <w:numPr>
                <w:ilvl w:val="0"/>
                <w:numId w:val="140"/>
              </w:numPr>
              <w:spacing w:before="240"/>
              <w:rPr>
                <w:rFonts w:ascii="Arial" w:hAnsi="Arial" w:cs="Arial"/>
                <w:b/>
                <w:bCs/>
              </w:rPr>
            </w:pPr>
            <w:bookmarkStart w:id="129" w:name="_Hlk172022706"/>
            <w:r w:rsidRPr="009B2EB5">
              <w:rPr>
                <w:rFonts w:ascii="Arial" w:hAnsi="Arial" w:cs="Arial"/>
                <w:b/>
                <w:bCs/>
              </w:rPr>
              <w:t>Pravilnik o pogojih in merilih za p</w:t>
            </w:r>
            <w:r w:rsidR="00132946" w:rsidRPr="009B2EB5">
              <w:rPr>
                <w:rFonts w:ascii="Arial" w:hAnsi="Arial" w:cs="Arial"/>
                <w:b/>
                <w:bCs/>
              </w:rPr>
              <w:t>odelitev</w:t>
            </w:r>
            <w:r w:rsidRPr="009B2EB5">
              <w:rPr>
                <w:rFonts w:ascii="Arial" w:hAnsi="Arial" w:cs="Arial"/>
                <w:b/>
                <w:bCs/>
              </w:rPr>
              <w:t xml:space="preserve"> statusa nevladne</w:t>
            </w:r>
            <w:r w:rsidR="00132946" w:rsidRPr="009B2EB5">
              <w:rPr>
                <w:rFonts w:ascii="Arial" w:hAnsi="Arial" w:cs="Arial"/>
                <w:b/>
                <w:bCs/>
              </w:rPr>
              <w:t xml:space="preserve"> </w:t>
            </w:r>
            <w:r w:rsidRPr="009B2EB5">
              <w:rPr>
                <w:rFonts w:ascii="Arial" w:hAnsi="Arial" w:cs="Arial"/>
                <w:b/>
                <w:bCs/>
              </w:rPr>
              <w:t>organizacije v javnem</w:t>
            </w:r>
          </w:p>
          <w:p w14:paraId="6B0521DD" w14:textId="7DEDAAC2" w:rsidR="00D646DE" w:rsidRPr="009B2EB5" w:rsidRDefault="00132946" w:rsidP="00132946">
            <w:pPr>
              <w:pStyle w:val="Odstavekseznama"/>
              <w:spacing w:before="240"/>
              <w:rPr>
                <w:rFonts w:ascii="Arial" w:hAnsi="Arial" w:cs="Arial"/>
                <w:b/>
                <w:bCs/>
              </w:rPr>
            </w:pPr>
            <w:r w:rsidRPr="009B2EB5">
              <w:rPr>
                <w:rFonts w:ascii="Arial" w:hAnsi="Arial" w:cs="Arial"/>
                <w:b/>
                <w:bCs/>
              </w:rPr>
              <w:t>i</w:t>
            </w:r>
            <w:r w:rsidR="00D646DE" w:rsidRPr="009B2EB5">
              <w:rPr>
                <w:rFonts w:ascii="Arial" w:hAnsi="Arial" w:cs="Arial"/>
                <w:b/>
                <w:bCs/>
              </w:rPr>
              <w:t>nteresu</w:t>
            </w:r>
            <w:r w:rsidRPr="009B2EB5">
              <w:rPr>
                <w:rFonts w:ascii="Arial" w:hAnsi="Arial" w:cs="Arial"/>
                <w:b/>
                <w:bCs/>
              </w:rPr>
              <w:t xml:space="preserve"> na področju podnebnih sprememb</w:t>
            </w:r>
          </w:p>
        </w:tc>
      </w:tr>
    </w:tbl>
    <w:p w14:paraId="65A2F10F" w14:textId="2467CF27" w:rsidR="00D646DE" w:rsidRPr="009B2EB5" w:rsidRDefault="00D646DE" w:rsidP="00D646DE">
      <w:pPr>
        <w:shd w:val="clear" w:color="auto" w:fill="FFFFFF"/>
        <w:textAlignment w:val="center"/>
        <w:rPr>
          <w:rFonts w:ascii="Arial" w:eastAsia="Times New Roman" w:hAnsi="Arial" w:cs="Arial"/>
          <w:u w:val="single"/>
          <w:lang w:eastAsia="sl-SI"/>
        </w:rPr>
      </w:pPr>
    </w:p>
    <w:p w14:paraId="7E99C109" w14:textId="60374BF0" w:rsidR="00D646DE" w:rsidRPr="009B2EB5" w:rsidRDefault="00D646DE" w:rsidP="00D646DE">
      <w:pPr>
        <w:shd w:val="clear" w:color="auto" w:fill="FFFFFF"/>
        <w:textAlignment w:val="center"/>
        <w:rPr>
          <w:rFonts w:ascii="Arial" w:eastAsia="Times New Roman" w:hAnsi="Arial" w:cs="Arial"/>
          <w:lang w:eastAsia="sl-SI"/>
        </w:rPr>
      </w:pPr>
      <w:r w:rsidRPr="009B2EB5">
        <w:rPr>
          <w:rFonts w:ascii="Arial" w:eastAsia="Times New Roman" w:hAnsi="Arial" w:cs="Arial"/>
          <w:u w:val="single"/>
          <w:lang w:eastAsia="sl-SI"/>
        </w:rPr>
        <w:t>Pravna podlaga:</w:t>
      </w:r>
      <w:r w:rsidRPr="009B2EB5">
        <w:rPr>
          <w:rFonts w:ascii="Arial" w:eastAsia="Times New Roman" w:hAnsi="Arial" w:cs="Arial"/>
          <w:lang w:eastAsia="sl-SI"/>
        </w:rPr>
        <w:t xml:space="preserve"> </w:t>
      </w:r>
      <w:r w:rsidR="00796A15" w:rsidRPr="009B2EB5">
        <w:rPr>
          <w:rFonts w:ascii="Arial" w:eastAsia="Times New Roman" w:hAnsi="Arial" w:cs="Arial"/>
          <w:lang w:eastAsia="sl-SI"/>
        </w:rPr>
        <w:t>drugi</w:t>
      </w:r>
      <w:r w:rsidRPr="009B2EB5">
        <w:rPr>
          <w:rFonts w:ascii="Arial" w:eastAsia="Times New Roman" w:hAnsi="Arial" w:cs="Arial"/>
          <w:lang w:eastAsia="sl-SI"/>
        </w:rPr>
        <w:t xml:space="preserve"> odstavek 19.</w:t>
      </w:r>
      <w:r w:rsidR="00796A15" w:rsidRPr="009B2EB5">
        <w:rPr>
          <w:rFonts w:ascii="Arial" w:eastAsia="Times New Roman" w:hAnsi="Arial" w:cs="Arial"/>
          <w:lang w:eastAsia="sl-SI"/>
        </w:rPr>
        <w:t> </w:t>
      </w:r>
      <w:r w:rsidRPr="009B2EB5">
        <w:rPr>
          <w:rFonts w:ascii="Arial" w:eastAsia="Times New Roman" w:hAnsi="Arial" w:cs="Arial"/>
          <w:lang w:eastAsia="sl-SI"/>
        </w:rPr>
        <w:t>člena Podnebnega zakona</w:t>
      </w:r>
    </w:p>
    <w:p w14:paraId="742D0843" w14:textId="77777777" w:rsidR="00E07639" w:rsidRPr="009B2EB5" w:rsidRDefault="00E07639" w:rsidP="00D646DE">
      <w:pPr>
        <w:shd w:val="clear" w:color="auto" w:fill="FFFFFF"/>
        <w:textAlignment w:val="center"/>
        <w:rPr>
          <w:rFonts w:ascii="Arial" w:eastAsia="Times New Roman" w:hAnsi="Arial" w:cs="Arial"/>
          <w:lang w:eastAsia="sl-SI"/>
        </w:rPr>
      </w:pPr>
    </w:p>
    <w:p w14:paraId="1A78B942" w14:textId="0082938D" w:rsidR="00D646DE" w:rsidRPr="009B2EB5" w:rsidRDefault="00D646DE" w:rsidP="00D646DE">
      <w:pPr>
        <w:shd w:val="clear" w:color="auto" w:fill="FFFFFF"/>
        <w:textAlignment w:val="center"/>
        <w:rPr>
          <w:rFonts w:ascii="Arial" w:eastAsia="Times New Roman" w:hAnsi="Arial" w:cs="Arial"/>
          <w:u w:val="single"/>
          <w:lang w:eastAsia="sl-SI"/>
        </w:rPr>
      </w:pPr>
      <w:r w:rsidRPr="009B2EB5">
        <w:rPr>
          <w:rFonts w:ascii="Arial" w:eastAsia="Times New Roman" w:hAnsi="Arial" w:cs="Arial"/>
          <w:u w:val="single"/>
          <w:lang w:eastAsia="sl-SI"/>
        </w:rPr>
        <w:t xml:space="preserve">Osnutek pravilnika: </w:t>
      </w:r>
    </w:p>
    <w:p w14:paraId="77372EEE" w14:textId="77777777" w:rsidR="00D646DE" w:rsidRPr="009B2EB5" w:rsidRDefault="00D646DE" w:rsidP="00D646DE">
      <w:pPr>
        <w:shd w:val="clear" w:color="auto" w:fill="FFFFFF"/>
        <w:textAlignment w:val="center"/>
        <w:rPr>
          <w:rFonts w:ascii="Arial" w:eastAsia="Times New Roman" w:hAnsi="Arial" w:cs="Arial"/>
          <w:lang w:eastAsia="sl-SI"/>
        </w:rPr>
      </w:pPr>
    </w:p>
    <w:p w14:paraId="3D96B756" w14:textId="5F58E0FD" w:rsidR="00D646DE" w:rsidRPr="009B2EB5" w:rsidRDefault="00D646DE" w:rsidP="00D646DE">
      <w:pPr>
        <w:shd w:val="clear" w:color="auto" w:fill="FFFFFF"/>
        <w:textAlignment w:val="center"/>
        <w:rPr>
          <w:rFonts w:ascii="Arial" w:eastAsia="Times New Roman" w:hAnsi="Arial" w:cs="Arial"/>
          <w:lang w:eastAsia="sl-SI"/>
        </w:rPr>
      </w:pPr>
      <w:r w:rsidRPr="009B2EB5">
        <w:rPr>
          <w:rFonts w:ascii="Arial" w:eastAsia="Times New Roman" w:hAnsi="Arial" w:cs="Arial"/>
          <w:lang w:val="x-none" w:eastAsia="sl-SI"/>
        </w:rPr>
        <w:t xml:space="preserve">Na podlagi </w:t>
      </w:r>
      <w:r w:rsidR="00132946" w:rsidRPr="009B2EB5">
        <w:rPr>
          <w:rFonts w:ascii="Arial" w:eastAsia="Times New Roman" w:hAnsi="Arial" w:cs="Arial"/>
          <w:lang w:eastAsia="sl-SI"/>
        </w:rPr>
        <w:t xml:space="preserve">petega odstavka 6. člena Zakona o nevladnih organizacijah (Uradni list RS, št. 21/18) in </w:t>
      </w:r>
      <w:r w:rsidRPr="009B2EB5">
        <w:rPr>
          <w:rFonts w:ascii="Arial" w:eastAsia="Times New Roman" w:hAnsi="Arial" w:cs="Arial"/>
          <w:lang w:val="x-none" w:eastAsia="sl-SI"/>
        </w:rPr>
        <w:t>drugega odstavka 1</w:t>
      </w:r>
      <w:r w:rsidRPr="009B2EB5">
        <w:rPr>
          <w:rFonts w:ascii="Arial" w:eastAsia="Times New Roman" w:hAnsi="Arial" w:cs="Arial"/>
          <w:lang w:eastAsia="sl-SI"/>
        </w:rPr>
        <w:t>9</w:t>
      </w:r>
      <w:r w:rsidRPr="009B2EB5">
        <w:rPr>
          <w:rFonts w:ascii="Arial" w:eastAsia="Times New Roman" w:hAnsi="Arial" w:cs="Arial"/>
          <w:lang w:val="x-none" w:eastAsia="sl-SI"/>
        </w:rPr>
        <w:t xml:space="preserve">. člena </w:t>
      </w:r>
      <w:r w:rsidRPr="009B2EB5">
        <w:rPr>
          <w:rFonts w:ascii="Arial" w:eastAsia="Times New Roman" w:hAnsi="Arial" w:cs="Arial"/>
          <w:lang w:eastAsia="sl-SI"/>
        </w:rPr>
        <w:t>Podnebnega zakona</w:t>
      </w:r>
      <w:r w:rsidRPr="009B2EB5">
        <w:rPr>
          <w:rFonts w:ascii="Arial" w:eastAsia="Times New Roman" w:hAnsi="Arial" w:cs="Arial"/>
          <w:lang w:val="x-none" w:eastAsia="sl-SI"/>
        </w:rPr>
        <w:t xml:space="preserve"> (Uradni list RS, št.</w:t>
      </w:r>
      <w:r w:rsidRPr="009B2EB5">
        <w:rPr>
          <w:rFonts w:ascii="Arial" w:eastAsia="Times New Roman" w:hAnsi="Arial" w:cs="Arial"/>
          <w:lang w:eastAsia="sl-SI"/>
        </w:rPr>
        <w:t xml:space="preserve">     </w:t>
      </w:r>
      <w:r w:rsidRPr="009B2EB5">
        <w:rPr>
          <w:rFonts w:ascii="Arial" w:eastAsia="Times New Roman" w:hAnsi="Arial" w:cs="Arial"/>
          <w:lang w:val="x-none" w:eastAsia="sl-SI"/>
        </w:rPr>
        <w:t>) izdaja minister za okolje</w:t>
      </w:r>
      <w:r w:rsidRPr="009B2EB5">
        <w:rPr>
          <w:rFonts w:ascii="Arial" w:eastAsia="Times New Roman" w:hAnsi="Arial" w:cs="Arial"/>
          <w:lang w:eastAsia="sl-SI"/>
        </w:rPr>
        <w:t>, podnebje in energijo</w:t>
      </w:r>
    </w:p>
    <w:bookmarkEnd w:id="129"/>
    <w:p w14:paraId="5A0422BA" w14:textId="77777777" w:rsidR="00D646DE" w:rsidRPr="009B2EB5" w:rsidRDefault="00D646DE" w:rsidP="00D646DE">
      <w:pPr>
        <w:shd w:val="clear" w:color="auto" w:fill="FFFFFF"/>
        <w:spacing w:before="480"/>
        <w:jc w:val="center"/>
        <w:rPr>
          <w:rFonts w:ascii="Arial" w:eastAsia="Times New Roman" w:hAnsi="Arial" w:cs="Arial"/>
          <w:b/>
          <w:bCs/>
          <w:spacing w:val="40"/>
          <w:lang w:eastAsia="sl-SI"/>
        </w:rPr>
      </w:pPr>
      <w:r w:rsidRPr="009B2EB5">
        <w:rPr>
          <w:rFonts w:ascii="Arial" w:eastAsia="Times New Roman" w:hAnsi="Arial" w:cs="Arial"/>
          <w:b/>
          <w:bCs/>
          <w:spacing w:val="40"/>
          <w:lang w:val="x-none" w:eastAsia="sl-SI"/>
        </w:rPr>
        <w:t>PRAVILNIK</w:t>
      </w:r>
    </w:p>
    <w:p w14:paraId="1E9728E0" w14:textId="19D16449" w:rsidR="008C0E87" w:rsidRPr="009B2EB5" w:rsidRDefault="00D646DE" w:rsidP="009E14D1">
      <w:pPr>
        <w:shd w:val="clear" w:color="auto" w:fill="FFFFFF"/>
        <w:jc w:val="center"/>
        <w:rPr>
          <w:rFonts w:ascii="Arial" w:eastAsia="Times New Roman" w:hAnsi="Arial" w:cs="Arial"/>
          <w:b/>
          <w:bCs/>
          <w:lang w:eastAsia="sl-SI"/>
        </w:rPr>
      </w:pPr>
      <w:r w:rsidRPr="009B2EB5">
        <w:rPr>
          <w:rFonts w:ascii="Arial" w:eastAsia="Times New Roman" w:hAnsi="Arial" w:cs="Arial"/>
          <w:b/>
          <w:bCs/>
          <w:lang w:val="x-none" w:eastAsia="sl-SI"/>
        </w:rPr>
        <w:t>o pogojih in merilih za p</w:t>
      </w:r>
      <w:r w:rsidR="00132946" w:rsidRPr="009B2EB5">
        <w:rPr>
          <w:rFonts w:ascii="Arial" w:eastAsia="Times New Roman" w:hAnsi="Arial" w:cs="Arial"/>
          <w:b/>
          <w:bCs/>
          <w:lang w:eastAsia="sl-SI"/>
        </w:rPr>
        <w:t>odelitev</w:t>
      </w:r>
      <w:r w:rsidRPr="009B2EB5">
        <w:rPr>
          <w:rFonts w:ascii="Arial" w:eastAsia="Times New Roman" w:hAnsi="Arial" w:cs="Arial"/>
          <w:b/>
          <w:bCs/>
          <w:lang w:val="x-none" w:eastAsia="sl-SI"/>
        </w:rPr>
        <w:t xml:space="preserve"> statusa nevladne organizacije </w:t>
      </w:r>
      <w:r w:rsidR="00132946" w:rsidRPr="009B2EB5">
        <w:rPr>
          <w:rFonts w:ascii="Arial" w:eastAsia="Times New Roman" w:hAnsi="Arial" w:cs="Arial"/>
          <w:b/>
          <w:bCs/>
          <w:lang w:eastAsia="sl-SI"/>
        </w:rPr>
        <w:t xml:space="preserve">v javnem interesu </w:t>
      </w:r>
      <w:r w:rsidRPr="009B2EB5">
        <w:rPr>
          <w:rFonts w:ascii="Arial" w:eastAsia="Times New Roman" w:hAnsi="Arial" w:cs="Arial"/>
          <w:b/>
          <w:bCs/>
          <w:lang w:val="x-none" w:eastAsia="sl-SI"/>
        </w:rPr>
        <w:t xml:space="preserve">na področju </w:t>
      </w:r>
      <w:r w:rsidRPr="009B2EB5">
        <w:rPr>
          <w:rFonts w:ascii="Arial" w:eastAsia="Times New Roman" w:hAnsi="Arial" w:cs="Arial"/>
          <w:b/>
          <w:bCs/>
          <w:lang w:eastAsia="sl-SI"/>
        </w:rPr>
        <w:t>podnebnih spremem</w:t>
      </w:r>
      <w:r w:rsidR="009E14D1" w:rsidRPr="009B2EB5">
        <w:rPr>
          <w:rFonts w:ascii="Arial" w:eastAsia="Times New Roman" w:hAnsi="Arial" w:cs="Arial"/>
          <w:b/>
          <w:bCs/>
          <w:lang w:eastAsia="sl-SI"/>
        </w:rPr>
        <w:t>b</w:t>
      </w:r>
    </w:p>
    <w:p w14:paraId="637198B1" w14:textId="77777777" w:rsidR="008C0E87" w:rsidRPr="009B2EB5" w:rsidRDefault="008C0E87" w:rsidP="008C0E87">
      <w:pPr>
        <w:pStyle w:val="len0"/>
        <w:shd w:val="clear" w:color="auto" w:fill="FFFFFF"/>
        <w:spacing w:before="480" w:beforeAutospacing="0" w:after="0" w:afterAutospacing="0"/>
        <w:jc w:val="center"/>
        <w:rPr>
          <w:rFonts w:ascii="Arial" w:hAnsi="Arial" w:cs="Arial"/>
          <w:b/>
          <w:bCs/>
          <w:color w:val="000000"/>
          <w:sz w:val="22"/>
          <w:szCs w:val="22"/>
        </w:rPr>
      </w:pPr>
      <w:r w:rsidRPr="009B2EB5">
        <w:rPr>
          <w:rFonts w:ascii="Arial" w:hAnsi="Arial" w:cs="Arial"/>
          <w:b/>
          <w:bCs/>
          <w:color w:val="000000"/>
          <w:sz w:val="22"/>
          <w:szCs w:val="22"/>
        </w:rPr>
        <w:t>1. člen</w:t>
      </w:r>
    </w:p>
    <w:p w14:paraId="17FBB8D0" w14:textId="76911A91" w:rsidR="008C0E87" w:rsidRPr="009B2EB5" w:rsidRDefault="008C0E87" w:rsidP="008C0E87">
      <w:pPr>
        <w:pStyle w:val="lennaslov0"/>
        <w:shd w:val="clear" w:color="auto" w:fill="FFFFFF"/>
        <w:spacing w:before="0" w:beforeAutospacing="0" w:after="0" w:afterAutospacing="0"/>
        <w:jc w:val="center"/>
        <w:rPr>
          <w:rFonts w:ascii="Arial" w:hAnsi="Arial" w:cs="Arial"/>
          <w:b/>
          <w:bCs/>
          <w:color w:val="000000"/>
          <w:sz w:val="22"/>
          <w:szCs w:val="22"/>
        </w:rPr>
      </w:pPr>
      <w:r w:rsidRPr="009B2EB5">
        <w:rPr>
          <w:rFonts w:ascii="Arial" w:hAnsi="Arial" w:cs="Arial"/>
          <w:b/>
          <w:bCs/>
          <w:color w:val="000000"/>
          <w:sz w:val="22"/>
          <w:szCs w:val="22"/>
        </w:rPr>
        <w:t>(vsebina)</w:t>
      </w:r>
    </w:p>
    <w:p w14:paraId="524B4F44" w14:textId="77777777" w:rsidR="008C0E87" w:rsidRPr="009B2EB5" w:rsidRDefault="008C0E87" w:rsidP="008C0E87">
      <w:pPr>
        <w:spacing w:line="360" w:lineRule="auto"/>
        <w:rPr>
          <w:rFonts w:ascii="Arial" w:eastAsia="Times New Roman" w:hAnsi="Arial" w:cs="Arial"/>
        </w:rPr>
      </w:pPr>
    </w:p>
    <w:p w14:paraId="0BD3A3B1" w14:textId="448474B1" w:rsidR="008C0E87" w:rsidRPr="009B2EB5" w:rsidRDefault="008C0E87" w:rsidP="00BE28CB">
      <w:pPr>
        <w:rPr>
          <w:rFonts w:ascii="Arial" w:eastAsia="Times New Roman" w:hAnsi="Arial" w:cs="Arial"/>
        </w:rPr>
      </w:pPr>
      <w:r w:rsidRPr="009B2EB5">
        <w:rPr>
          <w:rFonts w:ascii="Arial" w:eastAsia="Times New Roman" w:hAnsi="Arial" w:cs="Arial"/>
        </w:rPr>
        <w:t xml:space="preserve">Pravilnik o pogojih in merilih za podelitev statusa nevladne organizacije v javnem interesu na področju podnebnih sprememb (v nadaljevanju: pravilnik) določa pogoje in merila za izkazovanje pomembnejših dosežkov delovanja nevladne organizacije, na podlagi katerih se nevladni organizaciji, ki deluje na področju podnebnih sprememb, podeli status nevladne organizacije v javnem interesu. </w:t>
      </w:r>
    </w:p>
    <w:p w14:paraId="6D576E36" w14:textId="77777777" w:rsidR="008C0E87" w:rsidRPr="009B2EB5" w:rsidRDefault="008C0E87" w:rsidP="008C0E87">
      <w:pPr>
        <w:spacing w:line="360" w:lineRule="auto"/>
        <w:rPr>
          <w:rFonts w:ascii="Arial" w:eastAsia="Times New Roman" w:hAnsi="Arial" w:cs="Arial"/>
        </w:rPr>
      </w:pPr>
    </w:p>
    <w:p w14:paraId="167ABEB7" w14:textId="77777777" w:rsidR="008C0E87" w:rsidRPr="009B2EB5" w:rsidRDefault="008C0E87" w:rsidP="008C0E87">
      <w:pPr>
        <w:pStyle w:val="Odstavek"/>
        <w:ind w:firstLine="0"/>
        <w:jc w:val="center"/>
      </w:pPr>
      <w:r w:rsidRPr="009B2EB5">
        <w:rPr>
          <w:b/>
          <w:bCs/>
          <w:color w:val="000000"/>
        </w:rPr>
        <w:lastRenderedPageBreak/>
        <w:t>2. člen</w:t>
      </w:r>
    </w:p>
    <w:p w14:paraId="7DF32833" w14:textId="4BF69D7C" w:rsidR="008C0E87" w:rsidRPr="009B2EB5" w:rsidRDefault="008C0E87" w:rsidP="008C0E87">
      <w:pPr>
        <w:pStyle w:val="lennaslov0"/>
        <w:shd w:val="clear" w:color="auto" w:fill="FFFFFF"/>
        <w:spacing w:before="0" w:beforeAutospacing="0" w:after="0" w:afterAutospacing="0"/>
        <w:jc w:val="center"/>
        <w:rPr>
          <w:rFonts w:ascii="Arial" w:hAnsi="Arial" w:cs="Arial"/>
          <w:b/>
          <w:bCs/>
          <w:color w:val="000000"/>
          <w:sz w:val="22"/>
          <w:szCs w:val="22"/>
        </w:rPr>
      </w:pPr>
      <w:r w:rsidRPr="009B2EB5">
        <w:rPr>
          <w:rFonts w:ascii="Arial" w:hAnsi="Arial" w:cs="Arial"/>
          <w:b/>
          <w:bCs/>
          <w:color w:val="000000"/>
          <w:sz w:val="22"/>
          <w:szCs w:val="22"/>
        </w:rPr>
        <w:t>(področje podnebnih sprememb)</w:t>
      </w:r>
    </w:p>
    <w:p w14:paraId="799B735E" w14:textId="77777777" w:rsidR="00E742A6" w:rsidRPr="009B2EB5" w:rsidRDefault="00E742A6" w:rsidP="008C0E87">
      <w:pPr>
        <w:pStyle w:val="lennaslov0"/>
        <w:shd w:val="clear" w:color="auto" w:fill="FFFFFF"/>
        <w:spacing w:before="0" w:beforeAutospacing="0" w:after="0" w:afterAutospacing="0"/>
        <w:jc w:val="center"/>
        <w:rPr>
          <w:rFonts w:ascii="Arial" w:hAnsi="Arial" w:cs="Arial"/>
          <w:b/>
          <w:bCs/>
          <w:color w:val="000000"/>
          <w:sz w:val="22"/>
          <w:szCs w:val="22"/>
        </w:rPr>
      </w:pPr>
    </w:p>
    <w:p w14:paraId="48AF7A92" w14:textId="5783C5CA" w:rsidR="009E14D1" w:rsidRPr="009B2EB5" w:rsidRDefault="009E14D1" w:rsidP="00906C3A">
      <w:pPr>
        <w:pStyle w:val="odstavek0"/>
        <w:numPr>
          <w:ilvl w:val="0"/>
          <w:numId w:val="193"/>
        </w:numPr>
        <w:shd w:val="clear" w:color="auto" w:fill="FFFFFF"/>
        <w:spacing w:before="0" w:beforeAutospacing="0" w:after="0" w:afterAutospacing="0"/>
        <w:rPr>
          <w:rFonts w:ascii="Arial" w:hAnsi="Arial" w:cs="Arial"/>
          <w:color w:val="000000"/>
          <w:sz w:val="22"/>
          <w:szCs w:val="22"/>
        </w:rPr>
      </w:pPr>
      <w:r w:rsidRPr="009B2EB5">
        <w:rPr>
          <w:rFonts w:ascii="Arial" w:eastAsia="Times New Roman" w:hAnsi="Arial" w:cs="Arial"/>
          <w:sz w:val="22"/>
          <w:szCs w:val="22"/>
        </w:rPr>
        <w:t xml:space="preserve">Podnebne spremembe so spremembe dolgoročno značilnega podnebja na posameznih območjih, ki so posledica naravnih procesov ali človekovih dejavnosti in se nanašajo na spreminjanje lastnosti sestave ozračja in lastnosti tal. Izražajo se predvsem s segrevanjem ozračja, kopenskih in morskih voda, tal ter s spremembami razporeditve in količine padavin, dvigom morske gladine, taljenjem kopenskega in morskega ledu ter trajanjem in pogostostjo ekstremnih vremenskih pojavov. </w:t>
      </w:r>
    </w:p>
    <w:p w14:paraId="064ECA41" w14:textId="77777777" w:rsidR="00E742A6" w:rsidRPr="009B2EB5" w:rsidRDefault="00E742A6" w:rsidP="00E742A6">
      <w:pPr>
        <w:pStyle w:val="odstavek0"/>
        <w:shd w:val="clear" w:color="auto" w:fill="FFFFFF"/>
        <w:spacing w:before="0" w:beforeAutospacing="0" w:after="0" w:afterAutospacing="0"/>
        <w:ind w:left="720"/>
        <w:rPr>
          <w:rFonts w:ascii="Arial" w:hAnsi="Arial" w:cs="Arial"/>
          <w:color w:val="000000"/>
          <w:sz w:val="22"/>
          <w:szCs w:val="22"/>
        </w:rPr>
      </w:pPr>
    </w:p>
    <w:p w14:paraId="6974C78A" w14:textId="76504B78" w:rsidR="008C0E87" w:rsidRPr="009B2EB5" w:rsidRDefault="008C0E87" w:rsidP="00906C3A">
      <w:pPr>
        <w:pStyle w:val="odstavek0"/>
        <w:numPr>
          <w:ilvl w:val="0"/>
          <w:numId w:val="193"/>
        </w:numPr>
        <w:shd w:val="clear" w:color="auto" w:fill="FFFFFF"/>
        <w:spacing w:before="0" w:beforeAutospacing="0" w:after="0" w:afterAutospacing="0"/>
        <w:rPr>
          <w:rFonts w:ascii="Arial" w:hAnsi="Arial" w:cs="Arial"/>
          <w:color w:val="000000"/>
          <w:sz w:val="22"/>
          <w:szCs w:val="22"/>
        </w:rPr>
      </w:pPr>
      <w:r w:rsidRPr="009B2EB5">
        <w:rPr>
          <w:rFonts w:ascii="Arial" w:hAnsi="Arial" w:cs="Arial"/>
          <w:sz w:val="22"/>
          <w:szCs w:val="22"/>
        </w:rPr>
        <w:t xml:space="preserve">Področje podnebnih sprememb vključuje </w:t>
      </w:r>
      <w:proofErr w:type="spellStart"/>
      <w:r w:rsidRPr="009B2EB5">
        <w:rPr>
          <w:rFonts w:ascii="Arial" w:hAnsi="Arial" w:cs="Arial"/>
          <w:sz w:val="22"/>
          <w:szCs w:val="22"/>
        </w:rPr>
        <w:t>podpodročja</w:t>
      </w:r>
      <w:proofErr w:type="spellEnd"/>
      <w:r w:rsidRPr="009B2EB5">
        <w:rPr>
          <w:rFonts w:ascii="Arial" w:hAnsi="Arial" w:cs="Arial"/>
          <w:sz w:val="22"/>
          <w:szCs w:val="22"/>
        </w:rPr>
        <w:t>, ki so naslednja:</w:t>
      </w:r>
    </w:p>
    <w:p w14:paraId="4017FBA9" w14:textId="77777777" w:rsidR="008C0E87" w:rsidRPr="009B2EB5" w:rsidRDefault="008C0E87" w:rsidP="00906C3A">
      <w:pPr>
        <w:pStyle w:val="Odstavekseznama"/>
        <w:numPr>
          <w:ilvl w:val="0"/>
          <w:numId w:val="191"/>
        </w:numPr>
        <w:overflowPunct w:val="0"/>
        <w:autoSpaceDE w:val="0"/>
        <w:autoSpaceDN w:val="0"/>
        <w:adjustRightInd w:val="0"/>
        <w:spacing w:before="240" w:after="160"/>
        <w:jc w:val="left"/>
        <w:rPr>
          <w:rFonts w:ascii="Arial" w:hAnsi="Arial" w:cs="Arial"/>
        </w:rPr>
      </w:pPr>
      <w:proofErr w:type="spellStart"/>
      <w:r w:rsidRPr="009B2EB5">
        <w:rPr>
          <w:rFonts w:ascii="Arial" w:hAnsi="Arial" w:cs="Arial"/>
          <w:color w:val="000000"/>
          <w:lang w:eastAsia="sl-SI"/>
        </w:rPr>
        <w:t>podpodročje</w:t>
      </w:r>
      <w:proofErr w:type="spellEnd"/>
      <w:r w:rsidRPr="009B2EB5">
        <w:rPr>
          <w:rFonts w:ascii="Arial" w:hAnsi="Arial" w:cs="Arial"/>
          <w:color w:val="000000"/>
          <w:lang w:eastAsia="sl-SI"/>
        </w:rPr>
        <w:t xml:space="preserve"> zmanjševanja emisij toplogrednih plinov, povečevanja ponorov in povečevanja</w:t>
      </w:r>
      <w:r w:rsidRPr="009B2EB5">
        <w:rPr>
          <w:rFonts w:ascii="Arial" w:hAnsi="Arial" w:cs="Arial"/>
        </w:rPr>
        <w:t xml:space="preserve"> odpornosti na podnebne spremembe; </w:t>
      </w:r>
    </w:p>
    <w:p w14:paraId="731E45E7" w14:textId="5CB6C15E" w:rsidR="008C0E87" w:rsidRPr="009B2EB5" w:rsidRDefault="008C0E87" w:rsidP="008C0E87">
      <w:pPr>
        <w:overflowPunct w:val="0"/>
        <w:autoSpaceDE w:val="0"/>
        <w:autoSpaceDN w:val="0"/>
        <w:adjustRightInd w:val="0"/>
        <w:spacing w:before="240"/>
        <w:ind w:left="360"/>
        <w:rPr>
          <w:rFonts w:ascii="Arial" w:hAnsi="Arial" w:cs="Arial"/>
        </w:rPr>
      </w:pPr>
    </w:p>
    <w:p w14:paraId="54CFDDDA" w14:textId="03E5BFF0" w:rsidR="008C0E87" w:rsidRPr="009B2EB5" w:rsidRDefault="00E742A6" w:rsidP="00E742A6">
      <w:pPr>
        <w:pStyle w:val="Odstavek"/>
        <w:tabs>
          <w:tab w:val="left" w:pos="2145"/>
          <w:tab w:val="center" w:pos="4536"/>
        </w:tabs>
        <w:ind w:firstLine="0"/>
        <w:jc w:val="left"/>
      </w:pPr>
      <w:r w:rsidRPr="009B2EB5">
        <w:rPr>
          <w:b/>
          <w:bCs/>
          <w:color w:val="000000"/>
        </w:rPr>
        <w:tab/>
      </w:r>
      <w:r w:rsidRPr="009B2EB5">
        <w:rPr>
          <w:b/>
          <w:bCs/>
          <w:color w:val="000000"/>
        </w:rPr>
        <w:tab/>
      </w:r>
      <w:r w:rsidR="008C0E87" w:rsidRPr="009B2EB5">
        <w:rPr>
          <w:b/>
          <w:bCs/>
          <w:color w:val="000000"/>
        </w:rPr>
        <w:t>3. člen</w:t>
      </w:r>
    </w:p>
    <w:p w14:paraId="457EE6D6" w14:textId="4F354D4D" w:rsidR="008C0E87" w:rsidRPr="009B2EB5" w:rsidRDefault="008C0E87" w:rsidP="008C0E87">
      <w:pPr>
        <w:pStyle w:val="lennaslov0"/>
        <w:shd w:val="clear" w:color="auto" w:fill="FFFFFF"/>
        <w:spacing w:before="0" w:beforeAutospacing="0" w:after="0" w:afterAutospacing="0"/>
        <w:jc w:val="center"/>
        <w:rPr>
          <w:rFonts w:ascii="Arial" w:hAnsi="Arial" w:cs="Arial"/>
          <w:b/>
          <w:bCs/>
          <w:color w:val="000000"/>
          <w:sz w:val="22"/>
          <w:szCs w:val="22"/>
        </w:rPr>
      </w:pPr>
      <w:r w:rsidRPr="009B2EB5">
        <w:rPr>
          <w:rFonts w:ascii="Arial" w:hAnsi="Arial" w:cs="Arial"/>
          <w:b/>
          <w:bCs/>
          <w:color w:val="000000"/>
          <w:sz w:val="22"/>
          <w:szCs w:val="22"/>
        </w:rPr>
        <w:t>(pomembnejši dosežki)</w:t>
      </w:r>
    </w:p>
    <w:p w14:paraId="306A7623" w14:textId="77777777" w:rsidR="008C0E87" w:rsidRPr="009B2EB5" w:rsidRDefault="008C0E87" w:rsidP="008C0E87">
      <w:pPr>
        <w:pStyle w:val="lennaslov0"/>
        <w:shd w:val="clear" w:color="auto" w:fill="FFFFFF"/>
        <w:spacing w:before="0" w:beforeAutospacing="0" w:after="0" w:afterAutospacing="0"/>
        <w:jc w:val="center"/>
        <w:rPr>
          <w:rFonts w:ascii="Arial" w:hAnsi="Arial" w:cs="Arial"/>
          <w:b/>
          <w:bCs/>
          <w:color w:val="000000"/>
          <w:sz w:val="22"/>
          <w:szCs w:val="22"/>
        </w:rPr>
      </w:pPr>
    </w:p>
    <w:p w14:paraId="7F42E0BF" w14:textId="5BB66C36" w:rsidR="008C0E87" w:rsidRPr="009B2EB5" w:rsidRDefault="008C0E87" w:rsidP="008C0E87">
      <w:pPr>
        <w:pStyle w:val="Odstavek"/>
        <w:spacing w:before="0"/>
        <w:ind w:firstLine="0"/>
      </w:pPr>
      <w:r w:rsidRPr="009B2EB5">
        <w:t>Za pomembnejši dosežek delovanja nevladne organizacije se šteje dosežek, ki presega interese članov nevladne organizacije in je splošno koristen z namenom zmanjševanja zmanjšanja emisij toplogrednih plinov in povečevanja ponorov z namenom prehoda</w:t>
      </w:r>
      <w:r w:rsidR="00BE28CB" w:rsidRPr="009B2EB5">
        <w:t xml:space="preserve"> </w:t>
      </w:r>
      <w:r w:rsidRPr="009B2EB5">
        <w:t>v podnebno nevtralnost ter zagotavljanja odpornosti na podnebne spremembe.</w:t>
      </w:r>
    </w:p>
    <w:p w14:paraId="218F99F8" w14:textId="77777777" w:rsidR="008C0E87" w:rsidRPr="009B2EB5" w:rsidRDefault="008C0E87" w:rsidP="008C0E87">
      <w:pPr>
        <w:pStyle w:val="Odstavek"/>
        <w:spacing w:before="0"/>
        <w:ind w:firstLine="0"/>
      </w:pPr>
    </w:p>
    <w:p w14:paraId="1A647948" w14:textId="77777777" w:rsidR="008C0E87" w:rsidRPr="009B2EB5" w:rsidRDefault="008C0E87" w:rsidP="008C0E87">
      <w:pPr>
        <w:pStyle w:val="Odstavek"/>
        <w:ind w:firstLine="0"/>
        <w:jc w:val="center"/>
      </w:pPr>
      <w:r w:rsidRPr="009B2EB5">
        <w:rPr>
          <w:b/>
          <w:bCs/>
          <w:color w:val="000000"/>
        </w:rPr>
        <w:t>4. člen</w:t>
      </w:r>
    </w:p>
    <w:p w14:paraId="1B8D7DE0" w14:textId="526B89CB" w:rsidR="008C0E87" w:rsidRPr="009B2EB5" w:rsidRDefault="008C0E87" w:rsidP="008C0E87">
      <w:pPr>
        <w:pStyle w:val="lennaslov0"/>
        <w:shd w:val="clear" w:color="auto" w:fill="FFFFFF"/>
        <w:spacing w:before="0" w:beforeAutospacing="0" w:after="0" w:afterAutospacing="0"/>
        <w:jc w:val="center"/>
        <w:rPr>
          <w:rFonts w:ascii="Arial" w:hAnsi="Arial" w:cs="Arial"/>
          <w:b/>
          <w:bCs/>
          <w:color w:val="000000"/>
          <w:sz w:val="22"/>
          <w:szCs w:val="22"/>
        </w:rPr>
      </w:pPr>
      <w:r w:rsidRPr="009B2EB5">
        <w:rPr>
          <w:rFonts w:ascii="Arial" w:hAnsi="Arial" w:cs="Arial"/>
          <w:b/>
          <w:bCs/>
          <w:color w:val="000000"/>
          <w:sz w:val="22"/>
          <w:szCs w:val="22"/>
        </w:rPr>
        <w:t>(vrste aktivnosti delovanja za izkazovanje pomembnejših dosežkov)</w:t>
      </w:r>
    </w:p>
    <w:p w14:paraId="1E22AF20" w14:textId="77777777" w:rsidR="008C0E87" w:rsidRPr="009B2EB5" w:rsidRDefault="008C0E87" w:rsidP="008C0E87">
      <w:pPr>
        <w:pStyle w:val="lennaslov0"/>
        <w:shd w:val="clear" w:color="auto" w:fill="FFFFFF"/>
        <w:spacing w:before="0" w:beforeAutospacing="0" w:after="0" w:afterAutospacing="0"/>
        <w:jc w:val="center"/>
        <w:rPr>
          <w:rFonts w:ascii="Arial" w:hAnsi="Arial" w:cs="Arial"/>
          <w:b/>
          <w:bCs/>
          <w:color w:val="000000"/>
          <w:sz w:val="22"/>
          <w:szCs w:val="22"/>
        </w:rPr>
      </w:pPr>
    </w:p>
    <w:p w14:paraId="33A533AB" w14:textId="772073CE" w:rsidR="008C0E87" w:rsidRPr="009B2EB5" w:rsidRDefault="008C0E87" w:rsidP="00BE28CB">
      <w:pPr>
        <w:rPr>
          <w:rFonts w:ascii="Arial" w:hAnsi="Arial" w:cs="Arial"/>
        </w:rPr>
      </w:pPr>
      <w:r w:rsidRPr="009B2EB5">
        <w:rPr>
          <w:rFonts w:ascii="Arial" w:hAnsi="Arial" w:cs="Arial"/>
        </w:rPr>
        <w:t>Nevladna organizacija izkaže pomembnejše dosežke svojega delovanja na področju podnebnih sprememb, če izvaja vsaj štiri od naslednjih kriterijev na področjih iz 2. člena tega pravilnika:</w:t>
      </w:r>
    </w:p>
    <w:p w14:paraId="63BC072D" w14:textId="764EF82D" w:rsidR="008C0E87" w:rsidRPr="009B2EB5" w:rsidRDefault="008C0E87" w:rsidP="00906C3A">
      <w:pPr>
        <w:pStyle w:val="Odstavekseznama"/>
        <w:numPr>
          <w:ilvl w:val="0"/>
          <w:numId w:val="192"/>
        </w:numPr>
        <w:rPr>
          <w:rFonts w:ascii="Arial" w:hAnsi="Arial" w:cs="Arial"/>
          <w:lang w:eastAsia="sl-SI"/>
        </w:rPr>
      </w:pPr>
      <w:r w:rsidRPr="009B2EB5">
        <w:rPr>
          <w:rFonts w:ascii="Arial" w:hAnsi="Arial" w:cs="Arial"/>
          <w:lang w:eastAsia="sl-SI"/>
        </w:rPr>
        <w:t>aktivno sodeluje pri razvoju področja podnebnih sprememb? s tem, da nevladna organizacija širi strokovno znanje z izobraževanje, usposabljanjem, seminarji ali delavnicami, razvija ali izvaja programe razvoja področja podnebnih sprememb? na drug primerljiv način;</w:t>
      </w:r>
    </w:p>
    <w:p w14:paraId="3F6C444E" w14:textId="367C80DE" w:rsidR="008C0E87" w:rsidRPr="009B2EB5" w:rsidRDefault="008C0E87" w:rsidP="00906C3A">
      <w:pPr>
        <w:pStyle w:val="Odstavekseznama"/>
        <w:numPr>
          <w:ilvl w:val="0"/>
          <w:numId w:val="192"/>
        </w:numPr>
        <w:rPr>
          <w:rFonts w:ascii="Arial" w:hAnsi="Arial" w:cs="Arial"/>
          <w:lang w:eastAsia="sl-SI"/>
        </w:rPr>
      </w:pPr>
      <w:r w:rsidRPr="009B2EB5">
        <w:rPr>
          <w:rFonts w:ascii="Arial" w:hAnsi="Arial" w:cs="Arial"/>
          <w:lang w:eastAsia="sl-SI"/>
        </w:rPr>
        <w:t>izvaja promocijske aktivnosti na področju podnebnih sprememb, pripravi in izvaja programe in projekte, namenjene ozaveščanju otrok, dijakov, študentov in odraslih o pomenu vpliva podnebnih sprememb?;</w:t>
      </w:r>
    </w:p>
    <w:p w14:paraId="378540F3" w14:textId="6BA8EA68" w:rsidR="008C0E87" w:rsidRPr="009B2EB5" w:rsidRDefault="008C0E87" w:rsidP="00906C3A">
      <w:pPr>
        <w:pStyle w:val="Odstavekseznama"/>
        <w:numPr>
          <w:ilvl w:val="0"/>
          <w:numId w:val="192"/>
        </w:numPr>
        <w:rPr>
          <w:rFonts w:ascii="Arial" w:hAnsi="Arial" w:cs="Arial"/>
          <w:lang w:eastAsia="sl-SI"/>
        </w:rPr>
      </w:pPr>
      <w:r w:rsidRPr="009B2EB5">
        <w:rPr>
          <w:rFonts w:ascii="Arial" w:hAnsi="Arial" w:cs="Arial"/>
          <w:lang w:eastAsia="sl-SI"/>
        </w:rPr>
        <w:t>vzpodbuja aktivnosti in dialog med pristojnimi organi in organizacijami za čim uspešnejše reševanje vprašanj na področju podnebnih sprememb;</w:t>
      </w:r>
    </w:p>
    <w:p w14:paraId="0E19713D" w14:textId="5AFAAB5E" w:rsidR="008C0E87" w:rsidRPr="009B2EB5" w:rsidRDefault="008C0E87" w:rsidP="00906C3A">
      <w:pPr>
        <w:pStyle w:val="Odstavekseznama"/>
        <w:numPr>
          <w:ilvl w:val="0"/>
          <w:numId w:val="192"/>
        </w:numPr>
        <w:rPr>
          <w:rFonts w:ascii="Arial" w:hAnsi="Arial" w:cs="Arial"/>
          <w:lang w:eastAsia="sl-SI"/>
        </w:rPr>
      </w:pPr>
      <w:r w:rsidRPr="009B2EB5">
        <w:rPr>
          <w:rFonts w:ascii="Arial" w:hAnsi="Arial" w:cs="Arial"/>
          <w:lang w:eastAsia="sl-SI"/>
        </w:rPr>
        <w:t>aktivno sodeluje pri oblikovanju državnih ukrepov ali ukrepov samoupravne lokalne skupnosti, predlaga dopolnitve ali sprejem predpisov in ukrepov ter aktivno sodeluje v postopkih javnih obravnav in posvetov na področju podnebnih sprememb;</w:t>
      </w:r>
    </w:p>
    <w:p w14:paraId="0119E52A" w14:textId="71333C00" w:rsidR="008C0E87" w:rsidRPr="009B2EB5" w:rsidRDefault="008C0E87" w:rsidP="00906C3A">
      <w:pPr>
        <w:pStyle w:val="Odstavekseznama"/>
        <w:numPr>
          <w:ilvl w:val="0"/>
          <w:numId w:val="192"/>
        </w:numPr>
        <w:rPr>
          <w:rFonts w:ascii="Arial" w:hAnsi="Arial" w:cs="Arial"/>
          <w:lang w:eastAsia="sl-SI"/>
        </w:rPr>
      </w:pPr>
      <w:r w:rsidRPr="009B2EB5">
        <w:rPr>
          <w:rFonts w:ascii="Arial" w:hAnsi="Arial" w:cs="Arial"/>
          <w:lang w:eastAsia="sl-SI"/>
        </w:rPr>
        <w:t>aktivno sodeluje z domačimi ali mednarodnimi strokovnimi organizacijami, ki izvajajo dejavnosti na področju podnebnih sprememb;</w:t>
      </w:r>
    </w:p>
    <w:p w14:paraId="597931FB" w14:textId="4D022D19" w:rsidR="008C0E87" w:rsidRPr="009B2EB5" w:rsidRDefault="008C0E87" w:rsidP="00906C3A">
      <w:pPr>
        <w:pStyle w:val="Odstavekseznama"/>
        <w:numPr>
          <w:ilvl w:val="0"/>
          <w:numId w:val="192"/>
        </w:numPr>
        <w:rPr>
          <w:rFonts w:ascii="Arial" w:hAnsi="Arial" w:cs="Arial"/>
          <w:lang w:eastAsia="sl-SI"/>
        </w:rPr>
      </w:pPr>
      <w:r w:rsidRPr="009B2EB5">
        <w:rPr>
          <w:rFonts w:ascii="Arial" w:hAnsi="Arial" w:cs="Arial"/>
          <w:lang w:eastAsia="sl-SI"/>
        </w:rPr>
        <w:t>izvaja dejavnosti na področju podnebnih sprememb, ki so po kakovosti ali namenu primerljive z dejavnostjo javnih zavodov, oziroma dejavnosti, ki dopolnjujejo mrežo javnih zavodov po vsebini dela ali načinu delovanja;</w:t>
      </w:r>
    </w:p>
    <w:p w14:paraId="197F4D18" w14:textId="56C57192" w:rsidR="008C0E87" w:rsidRPr="009B2EB5" w:rsidRDefault="008C0E87" w:rsidP="00906C3A">
      <w:pPr>
        <w:pStyle w:val="Odstavekseznama"/>
        <w:numPr>
          <w:ilvl w:val="0"/>
          <w:numId w:val="192"/>
        </w:numPr>
        <w:rPr>
          <w:rFonts w:ascii="Arial" w:hAnsi="Arial" w:cs="Arial"/>
          <w:lang w:eastAsia="sl-SI"/>
        </w:rPr>
      </w:pPr>
      <w:r w:rsidRPr="009B2EB5">
        <w:rPr>
          <w:rFonts w:ascii="Arial" w:hAnsi="Arial" w:cs="Arial"/>
          <w:lang w:eastAsia="sl-SI"/>
        </w:rPr>
        <w:t xml:space="preserve">soorganizira ali izvaja srečanja za izmenjavo in prenos znanstvenih ali strokovnih spoznanj na področju </w:t>
      </w:r>
      <w:r w:rsidR="0086312D" w:rsidRPr="009B2EB5">
        <w:rPr>
          <w:rFonts w:ascii="Arial" w:hAnsi="Arial" w:cs="Arial"/>
          <w:lang w:eastAsia="sl-SI"/>
        </w:rPr>
        <w:t>podnebnih sprememb</w:t>
      </w:r>
      <w:r w:rsidRPr="009B2EB5">
        <w:rPr>
          <w:rFonts w:ascii="Arial" w:hAnsi="Arial" w:cs="Arial"/>
          <w:lang w:eastAsia="sl-SI"/>
        </w:rPr>
        <w:t xml:space="preserve"> v domačem ali mednarodnem prostoru (npr. konference, simpoziji, posveti, seminarji, okrogle mize);</w:t>
      </w:r>
    </w:p>
    <w:p w14:paraId="43BD47AB" w14:textId="6ABB71AD" w:rsidR="008C0E87" w:rsidRPr="009B2EB5" w:rsidRDefault="008C0E87" w:rsidP="00906C3A">
      <w:pPr>
        <w:pStyle w:val="Odstavekseznama"/>
        <w:numPr>
          <w:ilvl w:val="0"/>
          <w:numId w:val="192"/>
        </w:numPr>
        <w:rPr>
          <w:rFonts w:ascii="Arial" w:hAnsi="Arial" w:cs="Arial"/>
          <w:lang w:eastAsia="sl-SI"/>
        </w:rPr>
      </w:pPr>
      <w:r w:rsidRPr="009B2EB5">
        <w:rPr>
          <w:rFonts w:ascii="Arial" w:hAnsi="Arial" w:cs="Arial"/>
          <w:lang w:eastAsia="sl-SI"/>
        </w:rPr>
        <w:t xml:space="preserve">izvaja strokovno svetovanje civilni družbi na področju </w:t>
      </w:r>
      <w:r w:rsidR="0086312D" w:rsidRPr="009B2EB5">
        <w:rPr>
          <w:rFonts w:ascii="Arial" w:hAnsi="Arial" w:cs="Arial"/>
          <w:lang w:eastAsia="sl-SI"/>
        </w:rPr>
        <w:t>podnebnih sprememb</w:t>
      </w:r>
      <w:r w:rsidRPr="009B2EB5">
        <w:rPr>
          <w:rFonts w:ascii="Arial" w:hAnsi="Arial" w:cs="Arial"/>
          <w:lang w:eastAsia="sl-SI"/>
        </w:rPr>
        <w:t>;</w:t>
      </w:r>
    </w:p>
    <w:p w14:paraId="0B855E2E" w14:textId="57A7875E" w:rsidR="008C0E87" w:rsidRPr="009B2EB5" w:rsidRDefault="008C0E87" w:rsidP="00906C3A">
      <w:pPr>
        <w:pStyle w:val="Odstavekseznama"/>
        <w:numPr>
          <w:ilvl w:val="0"/>
          <w:numId w:val="192"/>
        </w:numPr>
        <w:rPr>
          <w:rFonts w:ascii="Arial" w:hAnsi="Arial" w:cs="Arial"/>
          <w:lang w:eastAsia="sl-SI"/>
        </w:rPr>
      </w:pPr>
      <w:r w:rsidRPr="009B2EB5">
        <w:rPr>
          <w:rFonts w:ascii="Arial" w:hAnsi="Arial" w:cs="Arial"/>
          <w:lang w:eastAsia="sl-SI"/>
        </w:rPr>
        <w:t xml:space="preserve">izdaja strokovno literaturo, publikacije, študije ali druge strokovne objave v medijih na področju </w:t>
      </w:r>
      <w:r w:rsidR="0086312D" w:rsidRPr="009B2EB5">
        <w:rPr>
          <w:rFonts w:ascii="Arial" w:hAnsi="Arial" w:cs="Arial"/>
          <w:lang w:eastAsia="sl-SI"/>
        </w:rPr>
        <w:t>podnebnih sprememb</w:t>
      </w:r>
      <w:r w:rsidRPr="009B2EB5">
        <w:rPr>
          <w:rFonts w:ascii="Arial" w:hAnsi="Arial" w:cs="Arial"/>
          <w:lang w:eastAsia="sl-SI"/>
        </w:rPr>
        <w:t>.</w:t>
      </w:r>
    </w:p>
    <w:p w14:paraId="2966C5C3" w14:textId="77777777" w:rsidR="00892AD1" w:rsidRPr="009B2EB5" w:rsidRDefault="00892AD1" w:rsidP="00892AD1">
      <w:pPr>
        <w:pStyle w:val="len0"/>
        <w:shd w:val="clear" w:color="auto" w:fill="FFFFFF"/>
        <w:spacing w:before="480" w:beforeAutospacing="0" w:after="0" w:afterAutospacing="0"/>
        <w:jc w:val="center"/>
        <w:rPr>
          <w:rFonts w:ascii="Arial" w:hAnsi="Arial" w:cs="Arial"/>
          <w:b/>
          <w:bCs/>
          <w:color w:val="000000"/>
          <w:sz w:val="22"/>
          <w:szCs w:val="22"/>
        </w:rPr>
      </w:pPr>
      <w:r w:rsidRPr="009B2EB5">
        <w:rPr>
          <w:rFonts w:ascii="Arial" w:eastAsia="Times New Roman" w:hAnsi="Arial" w:cs="Arial"/>
          <w:sz w:val="22"/>
          <w:szCs w:val="22"/>
        </w:rPr>
        <w:lastRenderedPageBreak/>
        <w:tab/>
      </w:r>
      <w:r w:rsidRPr="009B2EB5">
        <w:rPr>
          <w:rFonts w:ascii="Arial" w:hAnsi="Arial" w:cs="Arial"/>
          <w:b/>
          <w:bCs/>
          <w:color w:val="000000"/>
          <w:sz w:val="22"/>
          <w:szCs w:val="22"/>
        </w:rPr>
        <w:t>5. člen</w:t>
      </w:r>
    </w:p>
    <w:p w14:paraId="66BD9690" w14:textId="77777777" w:rsidR="00892AD1" w:rsidRPr="009B2EB5" w:rsidRDefault="00892AD1" w:rsidP="00892AD1">
      <w:pPr>
        <w:pStyle w:val="lennaslov0"/>
        <w:shd w:val="clear" w:color="auto" w:fill="FFFFFF"/>
        <w:spacing w:before="0" w:beforeAutospacing="0" w:after="0" w:afterAutospacing="0"/>
        <w:jc w:val="center"/>
        <w:rPr>
          <w:rFonts w:ascii="Arial" w:hAnsi="Arial" w:cs="Arial"/>
          <w:b/>
          <w:bCs/>
          <w:color w:val="000000"/>
          <w:sz w:val="22"/>
          <w:szCs w:val="22"/>
        </w:rPr>
      </w:pPr>
      <w:r w:rsidRPr="009B2EB5">
        <w:rPr>
          <w:rFonts w:ascii="Arial" w:hAnsi="Arial" w:cs="Arial"/>
          <w:b/>
          <w:bCs/>
          <w:color w:val="000000"/>
          <w:sz w:val="22"/>
          <w:szCs w:val="22"/>
        </w:rPr>
        <w:t>(izkazovanje izpolnjevanja pogojev in meril)</w:t>
      </w:r>
    </w:p>
    <w:p w14:paraId="0DFE3E36" w14:textId="77777777" w:rsidR="00BA12F9" w:rsidRPr="009B2EB5" w:rsidRDefault="00BA12F9" w:rsidP="00BE28CB">
      <w:pPr>
        <w:pStyle w:val="lennaslov0"/>
        <w:shd w:val="clear" w:color="auto" w:fill="FFFFFF"/>
        <w:spacing w:before="0" w:beforeAutospacing="0" w:after="0" w:afterAutospacing="0"/>
        <w:rPr>
          <w:rFonts w:ascii="Arial" w:hAnsi="Arial" w:cs="Arial"/>
          <w:b/>
          <w:bCs/>
          <w:color w:val="000000"/>
          <w:sz w:val="22"/>
          <w:szCs w:val="22"/>
        </w:rPr>
      </w:pPr>
    </w:p>
    <w:p w14:paraId="254123A0" w14:textId="57EED884" w:rsidR="00892AD1" w:rsidRPr="009B2EB5" w:rsidRDefault="00892AD1" w:rsidP="00906C3A">
      <w:pPr>
        <w:pStyle w:val="odstavek0"/>
        <w:numPr>
          <w:ilvl w:val="0"/>
          <w:numId w:val="193"/>
        </w:numPr>
        <w:shd w:val="clear" w:color="auto" w:fill="FFFFFF"/>
        <w:spacing w:before="0" w:beforeAutospacing="0" w:after="0" w:afterAutospacing="0"/>
        <w:rPr>
          <w:rFonts w:ascii="Arial" w:hAnsi="Arial" w:cs="Arial"/>
          <w:color w:val="000000"/>
          <w:sz w:val="22"/>
          <w:szCs w:val="22"/>
        </w:rPr>
      </w:pPr>
      <w:r w:rsidRPr="009B2EB5">
        <w:rPr>
          <w:rFonts w:ascii="Arial" w:hAnsi="Arial" w:cs="Arial"/>
          <w:color w:val="000000"/>
          <w:sz w:val="22"/>
          <w:szCs w:val="22"/>
        </w:rPr>
        <w:t>Nevladna organizacija izkaže izpolnjevanje pogojev in meril iz prejšnjega člena s poročiloma in programom iz drugega odstavka 8. člena Zakona o nevladnih organizacijah (Uradni list RS, št. 21/18) ter morebitnimi drugimi dokazili in listinami, s katerimi izkaže pomembnejše dosežke in rezultate svojega delovanja v javnem interesu.</w:t>
      </w:r>
    </w:p>
    <w:p w14:paraId="43425317" w14:textId="77777777" w:rsidR="00BA12F9" w:rsidRPr="009B2EB5" w:rsidRDefault="00BA12F9" w:rsidP="00BE28CB">
      <w:pPr>
        <w:pStyle w:val="odstavek0"/>
        <w:shd w:val="clear" w:color="auto" w:fill="FFFFFF"/>
        <w:spacing w:before="0" w:beforeAutospacing="0" w:after="0" w:afterAutospacing="0"/>
        <w:ind w:left="720"/>
        <w:rPr>
          <w:rFonts w:ascii="Arial" w:hAnsi="Arial" w:cs="Arial"/>
          <w:color w:val="000000"/>
          <w:sz w:val="22"/>
          <w:szCs w:val="22"/>
        </w:rPr>
      </w:pPr>
    </w:p>
    <w:p w14:paraId="62CEB82D" w14:textId="562C516E" w:rsidR="00892AD1" w:rsidRPr="009B2EB5" w:rsidRDefault="00892AD1" w:rsidP="00906C3A">
      <w:pPr>
        <w:pStyle w:val="odstavek0"/>
        <w:numPr>
          <w:ilvl w:val="0"/>
          <w:numId w:val="193"/>
        </w:numPr>
        <w:shd w:val="clear" w:color="auto" w:fill="FFFFFF"/>
        <w:spacing w:before="0" w:beforeAutospacing="0" w:after="0" w:afterAutospacing="0"/>
        <w:rPr>
          <w:rFonts w:ascii="Arial" w:hAnsi="Arial" w:cs="Arial"/>
          <w:color w:val="000000"/>
          <w:sz w:val="22"/>
          <w:szCs w:val="22"/>
        </w:rPr>
      </w:pPr>
      <w:r w:rsidRPr="009B2EB5">
        <w:rPr>
          <w:rFonts w:ascii="Arial" w:hAnsi="Arial" w:cs="Arial"/>
          <w:color w:val="000000"/>
          <w:sz w:val="22"/>
          <w:szCs w:val="22"/>
        </w:rPr>
        <w:t>Dejavnosti oziroma dosežki iz alinej, navedenih v 4. členu, štejejo za izkazane, če nevladna organizacija predloži naslednja dokazila:</w:t>
      </w:r>
    </w:p>
    <w:p w14:paraId="2F7C8877" w14:textId="7B0F4A19" w:rsidR="00892AD1" w:rsidRPr="009B2EB5" w:rsidRDefault="00892AD1" w:rsidP="00906C3A">
      <w:pPr>
        <w:pStyle w:val="odstavek0"/>
        <w:numPr>
          <w:ilvl w:val="0"/>
          <w:numId w:val="194"/>
        </w:numPr>
        <w:shd w:val="clear" w:color="auto" w:fill="FFFFFF"/>
        <w:spacing w:before="0" w:beforeAutospacing="0" w:after="0" w:afterAutospacing="0"/>
        <w:rPr>
          <w:rFonts w:ascii="Arial" w:hAnsi="Arial" w:cs="Arial"/>
          <w:color w:val="000000"/>
          <w:sz w:val="22"/>
          <w:szCs w:val="22"/>
        </w:rPr>
      </w:pPr>
      <w:r w:rsidRPr="009B2EB5">
        <w:rPr>
          <w:rFonts w:ascii="Arial" w:hAnsi="Arial" w:cs="Arial"/>
          <w:color w:val="000000"/>
          <w:sz w:val="22"/>
          <w:szCs w:val="22"/>
        </w:rPr>
        <w:t>za drugo in sedmo alinejo morata biti izvedeni vsaj dve aktivnosti v letu in na vseh dogodkih skupno dosegati vsaj 50 ljudi;</w:t>
      </w:r>
    </w:p>
    <w:p w14:paraId="578C0935" w14:textId="4A8FC869" w:rsidR="00892AD1" w:rsidRPr="009B2EB5" w:rsidRDefault="00892AD1" w:rsidP="00906C3A">
      <w:pPr>
        <w:pStyle w:val="odstavek0"/>
        <w:numPr>
          <w:ilvl w:val="0"/>
          <w:numId w:val="194"/>
        </w:numPr>
        <w:shd w:val="clear" w:color="auto" w:fill="FFFFFF"/>
        <w:spacing w:before="0" w:beforeAutospacing="0" w:after="0" w:afterAutospacing="0"/>
        <w:rPr>
          <w:rFonts w:ascii="Arial" w:hAnsi="Arial" w:cs="Arial"/>
          <w:color w:val="000000"/>
          <w:sz w:val="22"/>
          <w:szCs w:val="22"/>
        </w:rPr>
      </w:pPr>
      <w:r w:rsidRPr="009B2EB5">
        <w:rPr>
          <w:rFonts w:ascii="Arial" w:hAnsi="Arial" w:cs="Arial"/>
          <w:color w:val="000000"/>
          <w:sz w:val="22"/>
          <w:szCs w:val="22"/>
        </w:rPr>
        <w:t xml:space="preserve">za deveto alinejo morata biti izvedeni najmanj dve objavi strokovne literature, publikacije, študije ali druge strokovne objave v medijih na področju </w:t>
      </w:r>
      <w:r w:rsidR="00BE28CB" w:rsidRPr="009B2EB5">
        <w:rPr>
          <w:rFonts w:ascii="Arial" w:hAnsi="Arial" w:cs="Arial"/>
          <w:color w:val="000000"/>
          <w:sz w:val="22"/>
          <w:szCs w:val="22"/>
        </w:rPr>
        <w:t>podnebnih sprememb</w:t>
      </w:r>
      <w:r w:rsidRPr="009B2EB5">
        <w:rPr>
          <w:rFonts w:ascii="Arial" w:hAnsi="Arial" w:cs="Arial"/>
          <w:color w:val="000000"/>
          <w:sz w:val="22"/>
          <w:szCs w:val="22"/>
        </w:rPr>
        <w:t>;</w:t>
      </w:r>
    </w:p>
    <w:p w14:paraId="324A1723" w14:textId="09A07110" w:rsidR="00892AD1" w:rsidRPr="009B2EB5" w:rsidRDefault="00892AD1" w:rsidP="00906C3A">
      <w:pPr>
        <w:pStyle w:val="odstavek0"/>
        <w:numPr>
          <w:ilvl w:val="0"/>
          <w:numId w:val="194"/>
        </w:numPr>
        <w:shd w:val="clear" w:color="auto" w:fill="FFFFFF"/>
        <w:spacing w:before="0" w:beforeAutospacing="0" w:after="0" w:afterAutospacing="0"/>
        <w:rPr>
          <w:rFonts w:ascii="Arial" w:hAnsi="Arial" w:cs="Arial"/>
          <w:color w:val="000000"/>
          <w:sz w:val="22"/>
          <w:szCs w:val="22"/>
        </w:rPr>
      </w:pPr>
      <w:r w:rsidRPr="009B2EB5">
        <w:rPr>
          <w:rFonts w:ascii="Arial" w:hAnsi="Arial" w:cs="Arial"/>
          <w:color w:val="000000"/>
          <w:sz w:val="22"/>
          <w:szCs w:val="22"/>
        </w:rPr>
        <w:t>za vse ostale alineje mora biti z materialnimi dokazi izkazana aktivnost najmanj dvakrat v letu.</w:t>
      </w:r>
    </w:p>
    <w:p w14:paraId="14797B94" w14:textId="77777777" w:rsidR="00892AD1" w:rsidRPr="009B2EB5" w:rsidRDefault="00892AD1" w:rsidP="00892AD1">
      <w:pPr>
        <w:pStyle w:val="Nazivpodpisnika"/>
        <w:ind w:left="0"/>
      </w:pPr>
    </w:p>
    <w:p w14:paraId="13869C4F" w14:textId="77777777" w:rsidR="00892AD1" w:rsidRPr="009B2EB5" w:rsidRDefault="00892AD1" w:rsidP="00892AD1">
      <w:pPr>
        <w:tabs>
          <w:tab w:val="left" w:pos="4024"/>
        </w:tabs>
        <w:jc w:val="center"/>
        <w:rPr>
          <w:rFonts w:ascii="Arial" w:hAnsi="Arial" w:cs="Arial"/>
          <w:b/>
        </w:rPr>
      </w:pPr>
      <w:r w:rsidRPr="009B2EB5">
        <w:rPr>
          <w:rFonts w:ascii="Arial" w:hAnsi="Arial" w:cs="Arial"/>
          <w:b/>
        </w:rPr>
        <w:t>PREHODNA IN KONČNA DOLOČBA</w:t>
      </w:r>
    </w:p>
    <w:p w14:paraId="2E273760" w14:textId="77777777" w:rsidR="00892AD1" w:rsidRPr="009B2EB5" w:rsidRDefault="00892AD1" w:rsidP="00892AD1">
      <w:pPr>
        <w:tabs>
          <w:tab w:val="left" w:pos="4024"/>
        </w:tabs>
        <w:rPr>
          <w:rFonts w:ascii="Arial" w:hAnsi="Arial" w:cs="Arial"/>
          <w:b/>
        </w:rPr>
      </w:pPr>
    </w:p>
    <w:p w14:paraId="31842BF4" w14:textId="77777777" w:rsidR="00892AD1" w:rsidRPr="009B2EB5" w:rsidRDefault="00892AD1" w:rsidP="00892AD1">
      <w:pPr>
        <w:tabs>
          <w:tab w:val="left" w:pos="4024"/>
        </w:tabs>
        <w:jc w:val="center"/>
        <w:rPr>
          <w:rFonts w:ascii="Arial" w:hAnsi="Arial" w:cs="Arial"/>
          <w:b/>
        </w:rPr>
      </w:pPr>
      <w:r w:rsidRPr="009B2EB5">
        <w:rPr>
          <w:rFonts w:ascii="Arial" w:hAnsi="Arial" w:cs="Arial"/>
          <w:b/>
        </w:rPr>
        <w:t>6. člen</w:t>
      </w:r>
    </w:p>
    <w:p w14:paraId="3696ED75" w14:textId="77777777" w:rsidR="00892AD1" w:rsidRPr="009B2EB5" w:rsidRDefault="00892AD1" w:rsidP="00892AD1">
      <w:pPr>
        <w:tabs>
          <w:tab w:val="left" w:pos="4024"/>
        </w:tabs>
        <w:jc w:val="center"/>
        <w:rPr>
          <w:rFonts w:ascii="Arial" w:hAnsi="Arial" w:cs="Arial"/>
          <w:b/>
        </w:rPr>
      </w:pPr>
      <w:r w:rsidRPr="009B2EB5">
        <w:rPr>
          <w:rFonts w:ascii="Arial" w:hAnsi="Arial" w:cs="Arial"/>
          <w:b/>
        </w:rPr>
        <w:t>(prehodna določba)</w:t>
      </w:r>
    </w:p>
    <w:p w14:paraId="572075B9" w14:textId="77777777" w:rsidR="00892AD1" w:rsidRPr="009B2EB5" w:rsidRDefault="00892AD1" w:rsidP="006A430C">
      <w:pPr>
        <w:pStyle w:val="Odstavek"/>
        <w:spacing w:before="0"/>
        <w:ind w:firstLine="0"/>
      </w:pPr>
    </w:p>
    <w:p w14:paraId="5B729EDF" w14:textId="6C2A5D24" w:rsidR="007D5DD5" w:rsidRPr="009B2EB5" w:rsidRDefault="00892AD1" w:rsidP="00906C3A">
      <w:pPr>
        <w:pStyle w:val="odstavek0"/>
        <w:numPr>
          <w:ilvl w:val="0"/>
          <w:numId w:val="195"/>
        </w:numPr>
        <w:shd w:val="clear" w:color="auto" w:fill="FFFFFF"/>
        <w:spacing w:before="0" w:beforeAutospacing="0" w:after="0" w:afterAutospacing="0"/>
        <w:rPr>
          <w:rFonts w:ascii="Arial" w:hAnsi="Arial" w:cs="Arial"/>
          <w:color w:val="000000"/>
          <w:sz w:val="22"/>
          <w:szCs w:val="22"/>
        </w:rPr>
      </w:pPr>
      <w:r w:rsidRPr="009B2EB5">
        <w:rPr>
          <w:rFonts w:ascii="Arial" w:hAnsi="Arial" w:cs="Arial"/>
          <w:color w:val="000000"/>
          <w:sz w:val="22"/>
          <w:szCs w:val="22"/>
        </w:rPr>
        <w:t xml:space="preserve">Z dnem začetka veljavnosti tega pravilnika </w:t>
      </w:r>
      <w:r w:rsidR="007D5DD5" w:rsidRPr="009B2EB5">
        <w:rPr>
          <w:rFonts w:ascii="Arial" w:hAnsi="Arial" w:cs="Arial"/>
          <w:color w:val="000000"/>
          <w:sz w:val="22"/>
          <w:szCs w:val="22"/>
        </w:rPr>
        <w:t>se v Pravilniku o pogojih in merilih za podelitev statusa nevladne organizacije v javnem interesu na področju varstva okolja (Uradni list RS, št.     ) v</w:t>
      </w:r>
      <w:r w:rsidR="009027D0" w:rsidRPr="009B2EB5">
        <w:rPr>
          <w:rFonts w:ascii="Arial" w:hAnsi="Arial" w:cs="Arial"/>
          <w:color w:val="000000"/>
          <w:sz w:val="22"/>
          <w:szCs w:val="22"/>
        </w:rPr>
        <w:t xml:space="preserve"> </w:t>
      </w:r>
      <w:r w:rsidR="007D5DD5" w:rsidRPr="009B2EB5">
        <w:rPr>
          <w:rFonts w:ascii="Arial" w:hAnsi="Arial" w:cs="Arial"/>
          <w:color w:val="000000"/>
          <w:sz w:val="22"/>
          <w:szCs w:val="22"/>
        </w:rPr>
        <w:t>prvem odstavku</w:t>
      </w:r>
      <w:r w:rsidR="009027D0" w:rsidRPr="009B2EB5">
        <w:rPr>
          <w:rFonts w:ascii="Arial" w:hAnsi="Arial" w:cs="Arial"/>
          <w:color w:val="000000"/>
          <w:sz w:val="22"/>
          <w:szCs w:val="22"/>
        </w:rPr>
        <w:t xml:space="preserve"> 2. člena</w:t>
      </w:r>
      <w:r w:rsidR="007D5DD5" w:rsidRPr="009B2EB5">
        <w:rPr>
          <w:rFonts w:ascii="Arial" w:hAnsi="Arial" w:cs="Arial"/>
          <w:color w:val="000000"/>
          <w:sz w:val="22"/>
          <w:szCs w:val="22"/>
        </w:rPr>
        <w:t>,</w:t>
      </w:r>
      <w:r w:rsidR="00E450CF" w:rsidRPr="009B2EB5">
        <w:rPr>
          <w:rFonts w:ascii="Arial" w:hAnsi="Arial" w:cs="Arial"/>
          <w:color w:val="000000"/>
          <w:sz w:val="22"/>
          <w:szCs w:val="22"/>
        </w:rPr>
        <w:t xml:space="preserve"> </w:t>
      </w:r>
      <w:r w:rsidR="007D5DD5" w:rsidRPr="009B2EB5">
        <w:rPr>
          <w:rFonts w:ascii="Arial" w:hAnsi="Arial" w:cs="Arial"/>
          <w:color w:val="000000"/>
          <w:sz w:val="22"/>
          <w:szCs w:val="22"/>
        </w:rPr>
        <w:t>v prv</w:t>
      </w:r>
      <w:r w:rsidR="006A430C" w:rsidRPr="009B2EB5">
        <w:rPr>
          <w:rFonts w:ascii="Arial" w:hAnsi="Arial" w:cs="Arial"/>
          <w:color w:val="000000"/>
          <w:sz w:val="22"/>
          <w:szCs w:val="22"/>
        </w:rPr>
        <w:t>i</w:t>
      </w:r>
      <w:r w:rsidR="007D5DD5" w:rsidRPr="009B2EB5">
        <w:rPr>
          <w:rFonts w:ascii="Arial" w:hAnsi="Arial" w:cs="Arial"/>
          <w:color w:val="000000"/>
          <w:sz w:val="22"/>
          <w:szCs w:val="22"/>
        </w:rPr>
        <w:t xml:space="preserve"> </w:t>
      </w:r>
      <w:r w:rsidR="006A430C" w:rsidRPr="009B2EB5">
        <w:rPr>
          <w:rFonts w:ascii="Arial" w:hAnsi="Arial" w:cs="Arial"/>
          <w:color w:val="000000"/>
          <w:sz w:val="22"/>
          <w:szCs w:val="22"/>
        </w:rPr>
        <w:t>povedi</w:t>
      </w:r>
      <w:r w:rsidR="007D5DD5" w:rsidRPr="009B2EB5">
        <w:rPr>
          <w:rFonts w:ascii="Arial" w:hAnsi="Arial" w:cs="Arial"/>
          <w:color w:val="000000"/>
          <w:sz w:val="22"/>
          <w:szCs w:val="22"/>
        </w:rPr>
        <w:t xml:space="preserve"> za besedno zvezo »kakovost okolja« vejica nadomesti s piko, preostanek </w:t>
      </w:r>
      <w:r w:rsidR="00BE28CB" w:rsidRPr="009B2EB5">
        <w:rPr>
          <w:rFonts w:ascii="Arial" w:hAnsi="Arial" w:cs="Arial"/>
          <w:color w:val="000000"/>
          <w:sz w:val="22"/>
          <w:szCs w:val="22"/>
        </w:rPr>
        <w:t>povedi</w:t>
      </w:r>
      <w:r w:rsidR="007D5DD5" w:rsidRPr="009B2EB5">
        <w:rPr>
          <w:rFonts w:ascii="Arial" w:hAnsi="Arial" w:cs="Arial"/>
          <w:color w:val="000000"/>
          <w:sz w:val="22"/>
          <w:szCs w:val="22"/>
        </w:rPr>
        <w:t xml:space="preserve"> se črta.</w:t>
      </w:r>
      <w:r w:rsidR="00E450CF" w:rsidRPr="009B2EB5">
        <w:rPr>
          <w:rFonts w:ascii="Arial" w:hAnsi="Arial" w:cs="Arial"/>
          <w:color w:val="000000"/>
          <w:sz w:val="22"/>
          <w:szCs w:val="22"/>
        </w:rPr>
        <w:t xml:space="preserve"> V </w:t>
      </w:r>
      <w:r w:rsidR="009027D0" w:rsidRPr="009B2EB5">
        <w:rPr>
          <w:rFonts w:ascii="Arial" w:hAnsi="Arial" w:cs="Arial"/>
          <w:color w:val="000000"/>
          <w:sz w:val="22"/>
          <w:szCs w:val="22"/>
        </w:rPr>
        <w:t xml:space="preserve">drugem odstavku </w:t>
      </w:r>
      <w:r w:rsidR="00E450CF" w:rsidRPr="009B2EB5">
        <w:rPr>
          <w:rFonts w:ascii="Arial" w:hAnsi="Arial" w:cs="Arial"/>
          <w:color w:val="000000"/>
          <w:sz w:val="22"/>
          <w:szCs w:val="22"/>
        </w:rPr>
        <w:t>2. člen</w:t>
      </w:r>
      <w:r w:rsidR="009027D0" w:rsidRPr="009B2EB5">
        <w:rPr>
          <w:rFonts w:ascii="Arial" w:hAnsi="Arial" w:cs="Arial"/>
          <w:color w:val="000000"/>
          <w:sz w:val="22"/>
          <w:szCs w:val="22"/>
        </w:rPr>
        <w:t>a</w:t>
      </w:r>
      <w:r w:rsidR="00E450CF" w:rsidRPr="009B2EB5">
        <w:rPr>
          <w:rFonts w:ascii="Arial" w:hAnsi="Arial" w:cs="Arial"/>
          <w:color w:val="000000"/>
          <w:sz w:val="22"/>
          <w:szCs w:val="22"/>
        </w:rPr>
        <w:t xml:space="preserve"> se črta prva alineja. V 3. členu se za besedno zvezo »kakovost okolja«</w:t>
      </w:r>
      <w:r w:rsidR="006A430C" w:rsidRPr="009B2EB5">
        <w:rPr>
          <w:rFonts w:ascii="Arial" w:hAnsi="Arial" w:cs="Arial"/>
          <w:color w:val="000000"/>
          <w:sz w:val="22"/>
          <w:szCs w:val="22"/>
        </w:rPr>
        <w:t xml:space="preserve"> vejica nadomesti s piko, preostanek povedi se črta.</w:t>
      </w:r>
    </w:p>
    <w:p w14:paraId="3A5D9B03" w14:textId="77777777" w:rsidR="006A430C" w:rsidRPr="009B2EB5" w:rsidRDefault="006A430C" w:rsidP="006A430C">
      <w:pPr>
        <w:pStyle w:val="odstavek0"/>
        <w:shd w:val="clear" w:color="auto" w:fill="FFFFFF"/>
        <w:spacing w:before="0" w:beforeAutospacing="0" w:after="0" w:afterAutospacing="0"/>
        <w:ind w:left="720"/>
        <w:rPr>
          <w:rFonts w:ascii="Arial" w:hAnsi="Arial" w:cs="Arial"/>
          <w:color w:val="000000"/>
          <w:sz w:val="22"/>
          <w:szCs w:val="22"/>
        </w:rPr>
      </w:pPr>
    </w:p>
    <w:p w14:paraId="13511A58" w14:textId="06266453" w:rsidR="00892AD1" w:rsidRPr="009B2EB5" w:rsidRDefault="006A430C" w:rsidP="00906C3A">
      <w:pPr>
        <w:pStyle w:val="odstavek0"/>
        <w:numPr>
          <w:ilvl w:val="0"/>
          <w:numId w:val="195"/>
        </w:numPr>
        <w:shd w:val="clear" w:color="auto" w:fill="FFFFFF"/>
        <w:spacing w:before="0" w:beforeAutospacing="0" w:after="0" w:afterAutospacing="0"/>
        <w:rPr>
          <w:rFonts w:ascii="Arial" w:hAnsi="Arial" w:cs="Arial"/>
          <w:color w:val="000000"/>
          <w:sz w:val="22"/>
          <w:szCs w:val="22"/>
        </w:rPr>
      </w:pPr>
      <w:r w:rsidRPr="009B2EB5">
        <w:rPr>
          <w:rFonts w:ascii="Arial" w:hAnsi="Arial" w:cs="Arial"/>
          <w:color w:val="000000"/>
          <w:sz w:val="22"/>
          <w:szCs w:val="22"/>
        </w:rPr>
        <w:t>U</w:t>
      </w:r>
      <w:r w:rsidR="00892AD1" w:rsidRPr="009B2EB5">
        <w:rPr>
          <w:rFonts w:ascii="Arial" w:hAnsi="Arial" w:cs="Arial"/>
          <w:color w:val="000000"/>
          <w:sz w:val="22"/>
          <w:szCs w:val="22"/>
        </w:rPr>
        <w:t xml:space="preserve">pravni postopki pridobitve statusa nevladne organizacije, ki deluje na področju </w:t>
      </w:r>
      <w:r w:rsidR="007D5DD5" w:rsidRPr="009B2EB5">
        <w:rPr>
          <w:rFonts w:ascii="Arial" w:hAnsi="Arial" w:cs="Arial"/>
          <w:color w:val="000000"/>
          <w:sz w:val="22"/>
          <w:szCs w:val="22"/>
        </w:rPr>
        <w:t>podnebnih sprememb</w:t>
      </w:r>
      <w:r w:rsidR="00892AD1" w:rsidRPr="009B2EB5">
        <w:rPr>
          <w:rFonts w:ascii="Arial" w:hAnsi="Arial" w:cs="Arial"/>
          <w:color w:val="000000"/>
          <w:sz w:val="22"/>
          <w:szCs w:val="22"/>
        </w:rPr>
        <w:t xml:space="preserve"> in postopki pregleda obdobnih poročil nevladnih organizacij, ki delujejo na področju </w:t>
      </w:r>
      <w:r w:rsidR="007D5DD5" w:rsidRPr="009B2EB5">
        <w:rPr>
          <w:rFonts w:ascii="Arial" w:hAnsi="Arial" w:cs="Arial"/>
          <w:color w:val="000000"/>
          <w:sz w:val="22"/>
          <w:szCs w:val="22"/>
        </w:rPr>
        <w:t>podnebnih sprememb</w:t>
      </w:r>
      <w:r w:rsidR="00892AD1" w:rsidRPr="009B2EB5">
        <w:rPr>
          <w:rFonts w:ascii="Arial" w:hAnsi="Arial" w:cs="Arial"/>
          <w:color w:val="000000"/>
          <w:sz w:val="22"/>
          <w:szCs w:val="22"/>
        </w:rPr>
        <w:t>, se končajo po tem pravilniku.</w:t>
      </w:r>
    </w:p>
    <w:p w14:paraId="4DE03DA7" w14:textId="5F666E3B" w:rsidR="008C0E87" w:rsidRPr="009B2EB5" w:rsidRDefault="008C0E87" w:rsidP="006A430C">
      <w:pPr>
        <w:pStyle w:val="odstavek0"/>
        <w:shd w:val="clear" w:color="auto" w:fill="FFFFFF"/>
        <w:spacing w:before="0" w:beforeAutospacing="0" w:after="0" w:afterAutospacing="0"/>
        <w:rPr>
          <w:rFonts w:ascii="Arial" w:hAnsi="Arial" w:cs="Arial"/>
          <w:color w:val="000000"/>
          <w:sz w:val="22"/>
          <w:szCs w:val="22"/>
        </w:rPr>
      </w:pPr>
    </w:p>
    <w:p w14:paraId="53C0DBFE" w14:textId="77777777" w:rsidR="00892AD1" w:rsidRPr="009B2EB5" w:rsidRDefault="00892AD1" w:rsidP="00892AD1">
      <w:pPr>
        <w:tabs>
          <w:tab w:val="left" w:pos="4024"/>
        </w:tabs>
        <w:jc w:val="center"/>
        <w:rPr>
          <w:rFonts w:ascii="Arial" w:hAnsi="Arial" w:cs="Arial"/>
          <w:b/>
        </w:rPr>
      </w:pPr>
      <w:r w:rsidRPr="009B2EB5">
        <w:rPr>
          <w:rFonts w:ascii="Arial" w:hAnsi="Arial" w:cs="Arial"/>
          <w:b/>
        </w:rPr>
        <w:t>7. člen</w:t>
      </w:r>
    </w:p>
    <w:p w14:paraId="28C47525" w14:textId="77777777" w:rsidR="00892AD1" w:rsidRPr="009B2EB5" w:rsidRDefault="00892AD1" w:rsidP="00892AD1">
      <w:pPr>
        <w:tabs>
          <w:tab w:val="left" w:pos="4024"/>
        </w:tabs>
        <w:jc w:val="center"/>
        <w:rPr>
          <w:rFonts w:ascii="Arial" w:hAnsi="Arial" w:cs="Arial"/>
          <w:b/>
        </w:rPr>
      </w:pPr>
      <w:r w:rsidRPr="009B2EB5">
        <w:rPr>
          <w:rFonts w:ascii="Arial" w:hAnsi="Arial" w:cs="Arial"/>
          <w:b/>
        </w:rPr>
        <w:t>(končna določba)</w:t>
      </w:r>
    </w:p>
    <w:p w14:paraId="13CEC610" w14:textId="77777777" w:rsidR="00892AD1" w:rsidRPr="009B2EB5" w:rsidRDefault="00892AD1" w:rsidP="00892AD1">
      <w:pPr>
        <w:tabs>
          <w:tab w:val="left" w:pos="4024"/>
        </w:tabs>
        <w:rPr>
          <w:rFonts w:ascii="Arial" w:hAnsi="Arial" w:cs="Arial"/>
        </w:rPr>
      </w:pPr>
    </w:p>
    <w:p w14:paraId="7E91216F" w14:textId="77777777" w:rsidR="00892AD1" w:rsidRPr="009B2EB5" w:rsidRDefault="00892AD1" w:rsidP="00892AD1">
      <w:pPr>
        <w:tabs>
          <w:tab w:val="left" w:pos="4024"/>
        </w:tabs>
        <w:rPr>
          <w:rFonts w:ascii="Arial" w:hAnsi="Arial" w:cs="Arial"/>
          <w:lang w:val="x-none"/>
        </w:rPr>
      </w:pPr>
      <w:r w:rsidRPr="009B2EB5">
        <w:rPr>
          <w:rFonts w:ascii="Arial" w:hAnsi="Arial" w:cs="Arial"/>
          <w:lang w:val="x-none"/>
        </w:rPr>
        <w:t>Ta pravilnik začne veljati petnajsti dan po objavi v Uradnem listu Republike Slovenije.</w:t>
      </w:r>
    </w:p>
    <w:p w14:paraId="628F1BB0" w14:textId="0E9323FF" w:rsidR="009538AD" w:rsidRPr="009B2EB5" w:rsidRDefault="00161E02" w:rsidP="00906C3A">
      <w:pPr>
        <w:pStyle w:val="Odstavekseznama"/>
        <w:numPr>
          <w:ilvl w:val="0"/>
          <w:numId w:val="140"/>
        </w:numPr>
        <w:spacing w:before="240"/>
        <w:rPr>
          <w:rFonts w:ascii="Arial" w:hAnsi="Arial" w:cs="Arial"/>
          <w:b/>
          <w:bCs/>
        </w:rPr>
      </w:pPr>
      <w:r w:rsidRPr="009B2EB5">
        <w:rPr>
          <w:rFonts w:ascii="Arial" w:hAnsi="Arial" w:cs="Arial"/>
          <w:b/>
          <w:bCs/>
        </w:rPr>
        <w:t>Uredba o nadomestilu za kritje posrednih stroškov zaradi stroškov emisij toplogrednih plinov v korist določenih sektorjev ali delov sektorjev, ki so izpostavljeni tveganju premestitve emisije CO</w:t>
      </w:r>
      <w:r w:rsidRPr="009B2EB5">
        <w:rPr>
          <w:rFonts w:ascii="Arial" w:hAnsi="Arial" w:cs="Arial"/>
          <w:b/>
          <w:bCs/>
          <w:vertAlign w:val="subscript"/>
        </w:rPr>
        <w:t>2</w:t>
      </w:r>
      <w:r w:rsidRPr="009B2EB5">
        <w:rPr>
          <w:rFonts w:ascii="Arial" w:hAnsi="Arial" w:cs="Arial"/>
          <w:b/>
          <w:bCs/>
        </w:rPr>
        <w:t xml:space="preserve"> (Uradni list RS, št. 25/2023) </w:t>
      </w:r>
    </w:p>
    <w:p w14:paraId="79C1053D" w14:textId="5ACA2F1F" w:rsidR="009538AD" w:rsidRPr="009B2EB5" w:rsidRDefault="00161E02" w:rsidP="009538AD">
      <w:pPr>
        <w:spacing w:before="240"/>
        <w:rPr>
          <w:rFonts w:ascii="Arial" w:hAnsi="Arial" w:cs="Arial"/>
        </w:rPr>
      </w:pPr>
      <w:r w:rsidRPr="009B2EB5">
        <w:rPr>
          <w:rFonts w:ascii="Arial" w:hAnsi="Arial" w:cs="Arial"/>
          <w:u w:val="single"/>
        </w:rPr>
        <w:t>Pravna podlaga:</w:t>
      </w:r>
      <w:r w:rsidRPr="009B2EB5">
        <w:rPr>
          <w:rFonts w:ascii="Arial" w:hAnsi="Arial" w:cs="Arial"/>
        </w:rPr>
        <w:t xml:space="preserve"> prvi odstavek 31. člena Podnebnega zakona (prej tretji in šesti odstavek 183. člena Zakona o varstvu okolja (Uradni list RS, št. 44/22, 18/23 – ZDU-1O in 78/23 – ZUNPEOVE)) </w:t>
      </w:r>
    </w:p>
    <w:p w14:paraId="37FB7C23" w14:textId="2998A7D3" w:rsidR="00161E02" w:rsidRPr="009B2EB5" w:rsidRDefault="00161E02" w:rsidP="009538AD">
      <w:pPr>
        <w:spacing w:before="240"/>
        <w:rPr>
          <w:rFonts w:ascii="Arial" w:hAnsi="Arial" w:cs="Arial"/>
        </w:rPr>
      </w:pPr>
      <w:r w:rsidRPr="009B2EB5">
        <w:rPr>
          <w:rFonts w:ascii="Arial" w:hAnsi="Arial" w:cs="Arial"/>
          <w:u w:val="single"/>
        </w:rPr>
        <w:t>Obrazložitev:</w:t>
      </w:r>
      <w:r w:rsidRPr="009B2EB5">
        <w:rPr>
          <w:rFonts w:ascii="Arial" w:hAnsi="Arial" w:cs="Arial"/>
        </w:rPr>
        <w:t xml:space="preserve"> </w:t>
      </w:r>
      <w:r w:rsidR="009538AD" w:rsidRPr="009B2EB5">
        <w:rPr>
          <w:rFonts w:ascii="Arial" w:hAnsi="Arial" w:cs="Arial"/>
        </w:rPr>
        <w:t>P</w:t>
      </w:r>
      <w:r w:rsidRPr="009B2EB5">
        <w:rPr>
          <w:rFonts w:ascii="Arial" w:hAnsi="Arial" w:cs="Arial"/>
        </w:rPr>
        <w:t>redpis je že v veljavi – Uradni list RS, št. 25/2023</w:t>
      </w:r>
      <w:r w:rsidR="009538AD" w:rsidRPr="009B2EB5">
        <w:rPr>
          <w:rFonts w:ascii="Arial" w:hAnsi="Arial" w:cs="Arial"/>
        </w:rPr>
        <w:t>.</w:t>
      </w:r>
    </w:p>
    <w:p w14:paraId="45D6132C" w14:textId="77777777" w:rsidR="00161E02" w:rsidRPr="009B2EB5" w:rsidRDefault="00161E02" w:rsidP="00906C3A">
      <w:pPr>
        <w:pStyle w:val="Odstavekseznama"/>
        <w:numPr>
          <w:ilvl w:val="0"/>
          <w:numId w:val="140"/>
        </w:numPr>
        <w:spacing w:before="240"/>
        <w:rPr>
          <w:rFonts w:ascii="Arial" w:hAnsi="Arial" w:cs="Arial"/>
          <w:b/>
          <w:bCs/>
        </w:rPr>
      </w:pPr>
      <w:r w:rsidRPr="009B2EB5">
        <w:rPr>
          <w:rFonts w:ascii="Arial" w:hAnsi="Arial" w:cs="Arial"/>
          <w:b/>
          <w:bCs/>
        </w:rPr>
        <w:t>Predlog: Sklep o višini zneska za kritje posrednih stroškov zaradi stroškov emisij toplogrednih plinov v korist določenih sektorjev ali delov sektorjev, ki so izpostavljeni tveganju premestitve emisije CO</w:t>
      </w:r>
      <w:r w:rsidRPr="009B2EB5">
        <w:rPr>
          <w:rFonts w:ascii="Arial" w:hAnsi="Arial" w:cs="Arial"/>
          <w:b/>
          <w:bCs/>
          <w:vertAlign w:val="subscript"/>
        </w:rPr>
        <w:t>2</w:t>
      </w:r>
      <w:r w:rsidRPr="009B2EB5">
        <w:rPr>
          <w:rFonts w:ascii="Arial" w:hAnsi="Arial" w:cs="Arial"/>
          <w:b/>
          <w:bCs/>
        </w:rPr>
        <w:t xml:space="preserve">, ki so nastali v letu 2024 (in za vsako nadaljnje leto) </w:t>
      </w:r>
    </w:p>
    <w:p w14:paraId="3777C79E" w14:textId="66C670A3" w:rsidR="009538AD" w:rsidRPr="009B2EB5" w:rsidRDefault="00161E02" w:rsidP="009538AD">
      <w:pPr>
        <w:spacing w:before="240"/>
        <w:rPr>
          <w:rFonts w:ascii="Arial" w:hAnsi="Arial" w:cs="Arial"/>
        </w:rPr>
      </w:pPr>
      <w:r w:rsidRPr="009B2EB5">
        <w:rPr>
          <w:rFonts w:ascii="Arial" w:hAnsi="Arial" w:cs="Arial"/>
          <w:u w:val="single"/>
        </w:rPr>
        <w:lastRenderedPageBreak/>
        <w:t>Pravna podlaga:</w:t>
      </w:r>
      <w:r w:rsidRPr="009B2EB5">
        <w:rPr>
          <w:rFonts w:ascii="Arial" w:hAnsi="Arial" w:cs="Arial"/>
        </w:rPr>
        <w:t xml:space="preserve"> </w:t>
      </w:r>
      <w:r w:rsidR="009538AD" w:rsidRPr="009B2EB5">
        <w:rPr>
          <w:rFonts w:ascii="Arial" w:hAnsi="Arial" w:cs="Arial"/>
        </w:rPr>
        <w:t>č</w:t>
      </w:r>
      <w:r w:rsidRPr="009B2EB5">
        <w:rPr>
          <w:rFonts w:ascii="Arial" w:hAnsi="Arial" w:cs="Arial"/>
        </w:rPr>
        <w:t>etrti odstavek 31. člena Podnebnega zakona (prej šesti odstavek 183. člena Zakona o varstvu okolja (Uradni list RS, št. 44/22 in18/23 – ZDU-1O), ki je določal, da gre za sklep vlade)</w:t>
      </w:r>
    </w:p>
    <w:p w14:paraId="4EB2805E" w14:textId="44B159FA" w:rsidR="009538AD" w:rsidRPr="009B2EB5" w:rsidRDefault="00161E02" w:rsidP="009538AD">
      <w:pPr>
        <w:spacing w:before="240"/>
        <w:rPr>
          <w:rFonts w:ascii="Arial" w:hAnsi="Arial" w:cs="Arial"/>
        </w:rPr>
      </w:pPr>
      <w:r w:rsidRPr="009B2EB5">
        <w:rPr>
          <w:rFonts w:ascii="Arial" w:hAnsi="Arial" w:cs="Arial"/>
          <w:u w:val="single"/>
        </w:rPr>
        <w:t>Obrazložitev:</w:t>
      </w:r>
      <w:r w:rsidRPr="009B2EB5">
        <w:rPr>
          <w:rFonts w:ascii="Arial" w:hAnsi="Arial" w:cs="Arial"/>
        </w:rPr>
        <w:t xml:space="preserve"> </w:t>
      </w:r>
      <w:r w:rsidR="009538AD" w:rsidRPr="009B2EB5">
        <w:rPr>
          <w:rFonts w:ascii="Arial" w:hAnsi="Arial" w:cs="Arial"/>
        </w:rPr>
        <w:t>K</w:t>
      </w:r>
      <w:r w:rsidRPr="009B2EB5">
        <w:rPr>
          <w:rFonts w:ascii="Arial" w:hAnsi="Arial" w:cs="Arial"/>
        </w:rPr>
        <w:t>er se v sklep zapiše znesek za kritje posrednih stroškov, kot je določen v veljavnem programu porabe sredstev Podnebnega sklada, ki ga je vlada že potrdila, ni potrebe, da znesek iz tega sklepa vlada še enkrat potrdi. Zato Podnebni zakon v četrtem odstavku 31.</w:t>
      </w:r>
      <w:r w:rsidR="00F60F55" w:rsidRPr="009B2EB5">
        <w:rPr>
          <w:rFonts w:ascii="Arial" w:hAnsi="Arial" w:cs="Arial"/>
        </w:rPr>
        <w:t> </w:t>
      </w:r>
      <w:r w:rsidRPr="009B2EB5">
        <w:rPr>
          <w:rFonts w:ascii="Arial" w:hAnsi="Arial" w:cs="Arial"/>
        </w:rPr>
        <w:t>člena določa, da ministrstvo (in ne vlada, kot je to določal ZVO-2) sprejme sklep o višini zneska za kritje posrednih stroškov iz 1</w:t>
      </w:r>
      <w:r w:rsidR="00C86317" w:rsidRPr="009B2EB5">
        <w:rPr>
          <w:rFonts w:ascii="Arial" w:hAnsi="Arial" w:cs="Arial"/>
        </w:rPr>
        <w:t>6</w:t>
      </w:r>
      <w:r w:rsidRPr="009B2EB5">
        <w:rPr>
          <w:rFonts w:ascii="Arial" w:hAnsi="Arial" w:cs="Arial"/>
        </w:rPr>
        <w:t>. točke prvega odstavka 30.</w:t>
      </w:r>
      <w:r w:rsidR="00F60F55" w:rsidRPr="009B2EB5">
        <w:rPr>
          <w:rFonts w:ascii="Arial" w:hAnsi="Arial" w:cs="Arial"/>
        </w:rPr>
        <w:t> </w:t>
      </w:r>
      <w:r w:rsidRPr="009B2EB5">
        <w:rPr>
          <w:rFonts w:ascii="Arial" w:hAnsi="Arial" w:cs="Arial"/>
        </w:rPr>
        <w:t xml:space="preserve">člena do 31. marca tekočega leta za preteklo leto, ki ga objavi na osrednjem spletnem mestu državne uprave. </w:t>
      </w:r>
    </w:p>
    <w:p w14:paraId="090F6C85" w14:textId="06E52CB2" w:rsidR="009538AD" w:rsidRPr="009B2EB5" w:rsidRDefault="00161E02" w:rsidP="00906C3A">
      <w:pPr>
        <w:pStyle w:val="Odstavekseznama"/>
        <w:numPr>
          <w:ilvl w:val="0"/>
          <w:numId w:val="140"/>
        </w:numPr>
        <w:spacing w:before="240"/>
        <w:rPr>
          <w:rFonts w:ascii="Arial" w:hAnsi="Arial" w:cs="Arial"/>
          <w:b/>
          <w:bCs/>
        </w:rPr>
      </w:pPr>
      <w:r w:rsidRPr="009B2EB5">
        <w:rPr>
          <w:rFonts w:ascii="Arial" w:hAnsi="Arial" w:cs="Arial"/>
          <w:b/>
          <w:bCs/>
        </w:rPr>
        <w:t>Predlog: Uredba o izvajanj</w:t>
      </w:r>
      <w:r w:rsidR="00F60F55" w:rsidRPr="009B2EB5">
        <w:rPr>
          <w:rFonts w:ascii="Arial" w:hAnsi="Arial" w:cs="Arial"/>
          <w:b/>
          <w:bCs/>
        </w:rPr>
        <w:t>u</w:t>
      </w:r>
      <w:r w:rsidRPr="009B2EB5">
        <w:rPr>
          <w:rFonts w:ascii="Arial" w:hAnsi="Arial" w:cs="Arial"/>
          <w:b/>
          <w:bCs/>
        </w:rPr>
        <w:t xml:space="preserve"> sistema EU za trgovanje s pravicami do emisije </w:t>
      </w:r>
    </w:p>
    <w:p w14:paraId="34ADB01A" w14:textId="77777777" w:rsidR="00161E02" w:rsidRPr="009B2EB5" w:rsidRDefault="00161E02" w:rsidP="009538AD">
      <w:pPr>
        <w:spacing w:before="240"/>
        <w:rPr>
          <w:rFonts w:ascii="Arial" w:hAnsi="Arial" w:cs="Arial"/>
          <w:u w:val="single"/>
        </w:rPr>
      </w:pPr>
      <w:r w:rsidRPr="009B2EB5">
        <w:rPr>
          <w:rFonts w:ascii="Arial" w:hAnsi="Arial" w:cs="Arial"/>
          <w:u w:val="single"/>
        </w:rPr>
        <w:t xml:space="preserve">Pravna podlaga: </w:t>
      </w:r>
    </w:p>
    <w:p w14:paraId="565FAFB5" w14:textId="2DDF06B7" w:rsidR="00F60F55" w:rsidRPr="009B2EB5" w:rsidRDefault="00F60F55" w:rsidP="00906C3A">
      <w:pPr>
        <w:pStyle w:val="Odstavekseznama"/>
        <w:numPr>
          <w:ilvl w:val="0"/>
          <w:numId w:val="141"/>
        </w:numPr>
        <w:rPr>
          <w:rFonts w:ascii="Arial" w:hAnsi="Arial" w:cs="Arial"/>
        </w:rPr>
      </w:pPr>
      <w:bookmarkStart w:id="130" w:name="_Hlk155362951"/>
      <w:r w:rsidRPr="009B2EB5">
        <w:rPr>
          <w:rFonts w:ascii="Arial" w:hAnsi="Arial" w:cs="Arial"/>
        </w:rPr>
        <w:t>dvanajsti odstavek 27. člena Podnebnega zakona</w:t>
      </w:r>
      <w:r w:rsidR="00D72977" w:rsidRPr="009B2EB5">
        <w:rPr>
          <w:rFonts w:ascii="Arial" w:hAnsi="Arial" w:cs="Arial"/>
        </w:rPr>
        <w:t>,</w:t>
      </w:r>
    </w:p>
    <w:p w14:paraId="0649A10D" w14:textId="61EA4DDD" w:rsidR="00161E02" w:rsidRPr="009B2EB5" w:rsidRDefault="00161E02" w:rsidP="00906C3A">
      <w:pPr>
        <w:pStyle w:val="Odstavekseznama"/>
        <w:numPr>
          <w:ilvl w:val="0"/>
          <w:numId w:val="141"/>
        </w:numPr>
        <w:rPr>
          <w:rFonts w:ascii="Arial" w:hAnsi="Arial" w:cs="Arial"/>
        </w:rPr>
      </w:pPr>
      <w:r w:rsidRPr="009B2EB5">
        <w:rPr>
          <w:rFonts w:ascii="Arial" w:hAnsi="Arial" w:cs="Arial"/>
        </w:rPr>
        <w:t>šesti odstavek 32.</w:t>
      </w:r>
      <w:r w:rsidR="00D72977" w:rsidRPr="009B2EB5">
        <w:rPr>
          <w:rFonts w:ascii="Arial" w:hAnsi="Arial" w:cs="Arial"/>
        </w:rPr>
        <w:t> </w:t>
      </w:r>
      <w:r w:rsidRPr="009B2EB5">
        <w:rPr>
          <w:rFonts w:ascii="Arial" w:hAnsi="Arial" w:cs="Arial"/>
        </w:rPr>
        <w:t xml:space="preserve">člena Podnebnega zakona, </w:t>
      </w:r>
    </w:p>
    <w:p w14:paraId="3BFDE65B" w14:textId="664254FA" w:rsidR="0015123E" w:rsidRPr="009B2EB5" w:rsidRDefault="0015123E" w:rsidP="00906C3A">
      <w:pPr>
        <w:pStyle w:val="Odstavekseznama"/>
        <w:numPr>
          <w:ilvl w:val="0"/>
          <w:numId w:val="141"/>
        </w:numPr>
        <w:rPr>
          <w:rFonts w:ascii="Arial" w:hAnsi="Arial" w:cs="Arial"/>
        </w:rPr>
      </w:pPr>
      <w:r w:rsidRPr="009B2EB5">
        <w:rPr>
          <w:rFonts w:ascii="Arial" w:hAnsi="Arial" w:cs="Arial"/>
        </w:rPr>
        <w:t>peti odstavek 33. člena Podnebnega zakona</w:t>
      </w:r>
    </w:p>
    <w:p w14:paraId="6F4B92FC" w14:textId="3F83708B" w:rsidR="0015123E" w:rsidRPr="009B2EB5" w:rsidRDefault="0015123E" w:rsidP="00906C3A">
      <w:pPr>
        <w:pStyle w:val="Odstavekseznama"/>
        <w:numPr>
          <w:ilvl w:val="0"/>
          <w:numId w:val="141"/>
        </w:numPr>
        <w:rPr>
          <w:rFonts w:ascii="Arial" w:hAnsi="Arial" w:cs="Arial"/>
        </w:rPr>
      </w:pPr>
      <w:r w:rsidRPr="009B2EB5">
        <w:rPr>
          <w:rFonts w:ascii="Arial" w:hAnsi="Arial" w:cs="Arial"/>
        </w:rPr>
        <w:t>sedmi odstavek 34. člena Podnebnega zakona</w:t>
      </w:r>
      <w:r w:rsidR="00D72977" w:rsidRPr="009B2EB5">
        <w:rPr>
          <w:rFonts w:ascii="Arial" w:hAnsi="Arial" w:cs="Arial"/>
        </w:rPr>
        <w:t>,</w:t>
      </w:r>
    </w:p>
    <w:p w14:paraId="51B42DC3" w14:textId="74BA0940" w:rsidR="00161E02" w:rsidRPr="009B2EB5" w:rsidRDefault="00161E02" w:rsidP="00906C3A">
      <w:pPr>
        <w:pStyle w:val="Odstavekseznama"/>
        <w:numPr>
          <w:ilvl w:val="0"/>
          <w:numId w:val="141"/>
        </w:numPr>
        <w:rPr>
          <w:rFonts w:ascii="Arial" w:hAnsi="Arial" w:cs="Arial"/>
        </w:rPr>
      </w:pPr>
      <w:r w:rsidRPr="009B2EB5">
        <w:rPr>
          <w:rFonts w:ascii="Arial" w:hAnsi="Arial" w:cs="Arial"/>
        </w:rPr>
        <w:t>sedmi odstavek 36.</w:t>
      </w:r>
      <w:r w:rsidR="00D72977" w:rsidRPr="009B2EB5">
        <w:rPr>
          <w:rFonts w:ascii="Arial" w:hAnsi="Arial" w:cs="Arial"/>
        </w:rPr>
        <w:t> </w:t>
      </w:r>
      <w:r w:rsidRPr="009B2EB5">
        <w:rPr>
          <w:rFonts w:ascii="Arial" w:hAnsi="Arial" w:cs="Arial"/>
        </w:rPr>
        <w:t>člena Podnebnega zakona,</w:t>
      </w:r>
    </w:p>
    <w:p w14:paraId="084C7AF8" w14:textId="2001C0A8" w:rsidR="00161E02" w:rsidRPr="009B2EB5" w:rsidRDefault="00161E02" w:rsidP="00906C3A">
      <w:pPr>
        <w:pStyle w:val="Odstavekseznama"/>
        <w:numPr>
          <w:ilvl w:val="0"/>
          <w:numId w:val="141"/>
        </w:numPr>
        <w:rPr>
          <w:rFonts w:ascii="Arial" w:hAnsi="Arial" w:cs="Arial"/>
        </w:rPr>
      </w:pPr>
      <w:r w:rsidRPr="009B2EB5">
        <w:rPr>
          <w:rFonts w:ascii="Arial" w:hAnsi="Arial" w:cs="Arial"/>
        </w:rPr>
        <w:t>trinajsti odstavek 38.</w:t>
      </w:r>
      <w:r w:rsidR="00D72977" w:rsidRPr="009B2EB5">
        <w:rPr>
          <w:rFonts w:ascii="Arial" w:hAnsi="Arial" w:cs="Arial"/>
        </w:rPr>
        <w:t> </w:t>
      </w:r>
      <w:r w:rsidRPr="009B2EB5">
        <w:rPr>
          <w:rFonts w:ascii="Arial" w:hAnsi="Arial" w:cs="Arial"/>
        </w:rPr>
        <w:t>člena Podnebnega zakona,</w:t>
      </w:r>
    </w:p>
    <w:p w14:paraId="712D2AD9" w14:textId="3336CBE7" w:rsidR="00D72977" w:rsidRPr="009B2EB5" w:rsidRDefault="00D72977" w:rsidP="00906C3A">
      <w:pPr>
        <w:pStyle w:val="Odstavekseznama"/>
        <w:numPr>
          <w:ilvl w:val="0"/>
          <w:numId w:val="141"/>
        </w:numPr>
        <w:rPr>
          <w:rFonts w:ascii="Arial" w:hAnsi="Arial" w:cs="Arial"/>
        </w:rPr>
      </w:pPr>
      <w:r w:rsidRPr="009B2EB5">
        <w:rPr>
          <w:rFonts w:ascii="Arial" w:hAnsi="Arial" w:cs="Arial"/>
        </w:rPr>
        <w:t>drugi odstavek 39.</w:t>
      </w:r>
      <w:r w:rsidR="000845D7" w:rsidRPr="009B2EB5">
        <w:rPr>
          <w:rFonts w:ascii="Arial" w:hAnsi="Arial" w:cs="Arial"/>
        </w:rPr>
        <w:t> </w:t>
      </w:r>
      <w:r w:rsidRPr="009B2EB5">
        <w:rPr>
          <w:rFonts w:ascii="Arial" w:hAnsi="Arial" w:cs="Arial"/>
        </w:rPr>
        <w:t>člena Podnebnega zakona,</w:t>
      </w:r>
    </w:p>
    <w:p w14:paraId="4439AE90" w14:textId="17621527" w:rsidR="00D72977" w:rsidRPr="009B2EB5" w:rsidRDefault="00D72977" w:rsidP="00906C3A">
      <w:pPr>
        <w:pStyle w:val="Odstavekseznama"/>
        <w:numPr>
          <w:ilvl w:val="0"/>
          <w:numId w:val="141"/>
        </w:numPr>
        <w:rPr>
          <w:rFonts w:ascii="Arial" w:hAnsi="Arial" w:cs="Arial"/>
        </w:rPr>
      </w:pPr>
      <w:r w:rsidRPr="009B2EB5">
        <w:rPr>
          <w:rFonts w:ascii="Arial" w:hAnsi="Arial" w:cs="Arial"/>
        </w:rPr>
        <w:t>četrti odstavek 40. člena Podnebnega zakona,</w:t>
      </w:r>
    </w:p>
    <w:p w14:paraId="1C160309" w14:textId="21370BA0" w:rsidR="00D72977" w:rsidRPr="009B2EB5" w:rsidRDefault="00D72977" w:rsidP="00906C3A">
      <w:pPr>
        <w:pStyle w:val="Odstavekseznama"/>
        <w:numPr>
          <w:ilvl w:val="0"/>
          <w:numId w:val="141"/>
        </w:numPr>
        <w:rPr>
          <w:rFonts w:ascii="Arial" w:hAnsi="Arial" w:cs="Arial"/>
        </w:rPr>
      </w:pPr>
      <w:r w:rsidRPr="009B2EB5">
        <w:rPr>
          <w:rFonts w:ascii="Arial" w:hAnsi="Arial" w:cs="Arial"/>
        </w:rPr>
        <w:t>šesti odstavek 41. člena Podnebnega zakona,</w:t>
      </w:r>
    </w:p>
    <w:p w14:paraId="7916297F" w14:textId="376ED602" w:rsidR="00161E02" w:rsidRPr="009B2EB5" w:rsidRDefault="00161E02" w:rsidP="00906C3A">
      <w:pPr>
        <w:pStyle w:val="Odstavekseznama"/>
        <w:numPr>
          <w:ilvl w:val="0"/>
          <w:numId w:val="141"/>
        </w:numPr>
        <w:rPr>
          <w:rFonts w:ascii="Arial" w:hAnsi="Arial" w:cs="Arial"/>
        </w:rPr>
      </w:pPr>
      <w:r w:rsidRPr="009B2EB5">
        <w:rPr>
          <w:rFonts w:ascii="Arial" w:hAnsi="Arial" w:cs="Arial"/>
        </w:rPr>
        <w:t>enajsti odstavek 45.</w:t>
      </w:r>
      <w:r w:rsidR="00512F77" w:rsidRPr="009B2EB5">
        <w:rPr>
          <w:rFonts w:ascii="Arial" w:hAnsi="Arial" w:cs="Arial"/>
        </w:rPr>
        <w:t> </w:t>
      </w:r>
      <w:r w:rsidRPr="009B2EB5">
        <w:rPr>
          <w:rFonts w:ascii="Arial" w:hAnsi="Arial" w:cs="Arial"/>
        </w:rPr>
        <w:t>člena Podnebnega zakona,</w:t>
      </w:r>
    </w:p>
    <w:p w14:paraId="30339D41" w14:textId="7E48AFCA" w:rsidR="00D72977" w:rsidRPr="009B2EB5" w:rsidRDefault="00161E02" w:rsidP="00906C3A">
      <w:pPr>
        <w:pStyle w:val="Odstavekseznama"/>
        <w:numPr>
          <w:ilvl w:val="0"/>
          <w:numId w:val="141"/>
        </w:numPr>
        <w:rPr>
          <w:rFonts w:ascii="Arial" w:hAnsi="Arial" w:cs="Arial"/>
        </w:rPr>
      </w:pPr>
      <w:r w:rsidRPr="009B2EB5">
        <w:rPr>
          <w:rFonts w:ascii="Arial" w:hAnsi="Arial" w:cs="Arial"/>
        </w:rPr>
        <w:t xml:space="preserve">šesti </w:t>
      </w:r>
      <w:r w:rsidR="00D20EBB" w:rsidRPr="009B2EB5">
        <w:rPr>
          <w:rFonts w:ascii="Arial" w:hAnsi="Arial" w:cs="Arial"/>
        </w:rPr>
        <w:t xml:space="preserve">in sedmi </w:t>
      </w:r>
      <w:r w:rsidRPr="009B2EB5">
        <w:rPr>
          <w:rFonts w:ascii="Arial" w:hAnsi="Arial" w:cs="Arial"/>
        </w:rPr>
        <w:t>odstavek 5</w:t>
      </w:r>
      <w:r w:rsidR="000B0CB4" w:rsidRPr="009B2EB5">
        <w:rPr>
          <w:rFonts w:ascii="Arial" w:hAnsi="Arial" w:cs="Arial"/>
        </w:rPr>
        <w:t>1</w:t>
      </w:r>
      <w:r w:rsidRPr="009B2EB5">
        <w:rPr>
          <w:rFonts w:ascii="Arial" w:hAnsi="Arial" w:cs="Arial"/>
        </w:rPr>
        <w:t>.</w:t>
      </w:r>
      <w:r w:rsidR="00512F77" w:rsidRPr="009B2EB5">
        <w:rPr>
          <w:rFonts w:ascii="Arial" w:hAnsi="Arial" w:cs="Arial"/>
        </w:rPr>
        <w:t> </w:t>
      </w:r>
      <w:r w:rsidRPr="009B2EB5">
        <w:rPr>
          <w:rFonts w:ascii="Arial" w:hAnsi="Arial" w:cs="Arial"/>
        </w:rPr>
        <w:t>člena Podnebnega zakona</w:t>
      </w:r>
      <w:r w:rsidR="00D72977" w:rsidRPr="009B2EB5">
        <w:rPr>
          <w:rFonts w:ascii="Arial" w:hAnsi="Arial" w:cs="Arial"/>
        </w:rPr>
        <w:t>,</w:t>
      </w:r>
    </w:p>
    <w:p w14:paraId="2B3CF5F3" w14:textId="2DEC3A6A" w:rsidR="000845D7" w:rsidRPr="009B2EB5" w:rsidRDefault="000845D7" w:rsidP="00906C3A">
      <w:pPr>
        <w:pStyle w:val="Odstavekseznama"/>
        <w:numPr>
          <w:ilvl w:val="0"/>
          <w:numId w:val="141"/>
        </w:numPr>
        <w:rPr>
          <w:rFonts w:ascii="Arial" w:hAnsi="Arial" w:cs="Arial"/>
        </w:rPr>
      </w:pPr>
      <w:r w:rsidRPr="009B2EB5">
        <w:rPr>
          <w:rFonts w:ascii="Arial" w:hAnsi="Arial" w:cs="Arial"/>
        </w:rPr>
        <w:t>prvi odstavek 53. člena Podnebnega zakona,</w:t>
      </w:r>
    </w:p>
    <w:p w14:paraId="601459D1" w14:textId="458CD284" w:rsidR="009538AD" w:rsidRPr="009B2EB5" w:rsidRDefault="009746CB" w:rsidP="00906C3A">
      <w:pPr>
        <w:pStyle w:val="Odstavekseznama"/>
        <w:numPr>
          <w:ilvl w:val="0"/>
          <w:numId w:val="141"/>
        </w:numPr>
        <w:rPr>
          <w:rFonts w:ascii="Arial" w:hAnsi="Arial" w:cs="Arial"/>
        </w:rPr>
      </w:pPr>
      <w:r w:rsidRPr="009B2EB5">
        <w:rPr>
          <w:rFonts w:ascii="Arial" w:hAnsi="Arial" w:cs="Arial"/>
        </w:rPr>
        <w:t>šesti</w:t>
      </w:r>
      <w:r w:rsidR="00D72977" w:rsidRPr="009B2EB5">
        <w:rPr>
          <w:rFonts w:ascii="Arial" w:hAnsi="Arial" w:cs="Arial"/>
        </w:rPr>
        <w:t xml:space="preserve"> odstavek 54. člena Podnebnega zakona</w:t>
      </w:r>
      <w:r w:rsidR="000845D7" w:rsidRPr="009B2EB5">
        <w:rPr>
          <w:rFonts w:ascii="Arial" w:hAnsi="Arial" w:cs="Arial"/>
        </w:rPr>
        <w:t>,</w:t>
      </w:r>
    </w:p>
    <w:p w14:paraId="574E1E64" w14:textId="7D9D6E83" w:rsidR="000845D7" w:rsidRPr="009B2EB5" w:rsidRDefault="000845D7" w:rsidP="00906C3A">
      <w:pPr>
        <w:pStyle w:val="Odstavekseznama"/>
        <w:numPr>
          <w:ilvl w:val="0"/>
          <w:numId w:val="141"/>
        </w:numPr>
        <w:rPr>
          <w:rFonts w:ascii="Arial" w:hAnsi="Arial" w:cs="Arial"/>
        </w:rPr>
      </w:pPr>
      <w:r w:rsidRPr="009B2EB5">
        <w:rPr>
          <w:rFonts w:ascii="Arial" w:hAnsi="Arial" w:cs="Arial"/>
        </w:rPr>
        <w:t>trinajsti odstavek 55. člena Podnebnega zakona</w:t>
      </w:r>
    </w:p>
    <w:p w14:paraId="3D052F70" w14:textId="77777777" w:rsidR="00161E02" w:rsidRPr="009B2EB5" w:rsidRDefault="00161E02" w:rsidP="009538AD">
      <w:pPr>
        <w:spacing w:before="240"/>
        <w:rPr>
          <w:rFonts w:ascii="Arial" w:hAnsi="Arial" w:cs="Arial"/>
          <w:u w:val="single"/>
        </w:rPr>
      </w:pPr>
      <w:r w:rsidRPr="009B2EB5">
        <w:rPr>
          <w:rFonts w:ascii="Arial" w:hAnsi="Arial" w:cs="Arial"/>
          <w:u w:val="single"/>
        </w:rPr>
        <w:t xml:space="preserve">Predlog vsebine: </w:t>
      </w:r>
    </w:p>
    <w:p w14:paraId="2C7D6B98" w14:textId="77777777" w:rsidR="001E2D08" w:rsidRPr="009B2EB5" w:rsidRDefault="001E2D08" w:rsidP="009538AD">
      <w:pPr>
        <w:spacing w:before="240"/>
        <w:rPr>
          <w:rFonts w:ascii="Arial" w:hAnsi="Arial" w:cs="Arial"/>
          <w:u w:val="single"/>
        </w:rPr>
      </w:pPr>
    </w:p>
    <w:bookmarkEnd w:id="130"/>
    <w:p w14:paraId="3112985F" w14:textId="77777777" w:rsidR="001E2D08" w:rsidRPr="009B2EB5" w:rsidRDefault="001E2D08" w:rsidP="0073731F">
      <w:pPr>
        <w:pStyle w:val="Naslov1"/>
      </w:pPr>
      <w:r w:rsidRPr="009B2EB5">
        <w:t>I. poglavje: UVODNE DOLOČBE</w:t>
      </w:r>
    </w:p>
    <w:p w14:paraId="316C3480" w14:textId="77777777" w:rsidR="001E2D08" w:rsidRPr="009B2EB5" w:rsidRDefault="001E2D08" w:rsidP="00906C3A">
      <w:pPr>
        <w:pStyle w:val="Naslov5"/>
        <w:keepNext w:val="0"/>
        <w:keepLines w:val="0"/>
        <w:numPr>
          <w:ilvl w:val="0"/>
          <w:numId w:val="219"/>
        </w:numPr>
        <w:spacing w:before="240" w:after="60"/>
        <w:jc w:val="center"/>
        <w:rPr>
          <w:rFonts w:ascii="Arial" w:eastAsia="Times New Roman" w:hAnsi="Arial" w:cs="Arial"/>
          <w:bCs/>
          <w:iCs/>
          <w:color w:val="auto"/>
        </w:rPr>
      </w:pPr>
      <w:r w:rsidRPr="009B2EB5">
        <w:rPr>
          <w:rFonts w:ascii="Arial" w:eastAsia="Times New Roman" w:hAnsi="Arial" w:cs="Arial"/>
          <w:bCs/>
          <w:iCs/>
          <w:color w:val="auto"/>
        </w:rPr>
        <w:t xml:space="preserve">člen </w:t>
      </w:r>
      <w:r w:rsidRPr="009B2EB5">
        <w:rPr>
          <w:rFonts w:ascii="Arial" w:hAnsi="Arial" w:cs="Arial"/>
          <w:color w:val="auto"/>
        </w:rPr>
        <w:br/>
      </w:r>
      <w:r w:rsidRPr="009B2EB5">
        <w:rPr>
          <w:rFonts w:ascii="Arial" w:eastAsia="Times New Roman" w:hAnsi="Arial" w:cs="Arial"/>
          <w:bCs/>
          <w:iCs/>
          <w:color w:val="auto"/>
        </w:rPr>
        <w:t>(predmet uredbe)</w:t>
      </w:r>
    </w:p>
    <w:p w14:paraId="717EEFEB" w14:textId="1F5E7F19" w:rsidR="00D72977" w:rsidRPr="009B2EB5" w:rsidRDefault="00D72977" w:rsidP="00906C3A">
      <w:pPr>
        <w:pStyle w:val="Odstavekseznama"/>
        <w:numPr>
          <w:ilvl w:val="0"/>
          <w:numId w:val="205"/>
        </w:numPr>
        <w:spacing w:before="240"/>
        <w:rPr>
          <w:rFonts w:ascii="Arial" w:hAnsi="Arial" w:cs="Arial"/>
        </w:rPr>
      </w:pPr>
      <w:r w:rsidRPr="009B2EB5">
        <w:rPr>
          <w:rFonts w:ascii="Arial" w:eastAsia="Arial" w:hAnsi="Arial" w:cs="Arial"/>
        </w:rPr>
        <w:t>S to uredbo se za izvajanje Delegirane uredbe Komisije (EU) št. 2019/1122 z dne 12. marca 2019 o dopolnitvi Direktive 2003/87/ES Evropskega parlamenta in Sveta glede delovanja registra Unije (UL L št. 177 z dne 2. 7. 2019, stran 3), kot je bila nazadnje spremenjena z Delegirano uredbo Komisije (EU) 2019/1124 z dne 13. marca 2019 o spremembi Delegirane uredbe (EU) 2019/1122 glede delovanja registra Unije na podlagi Uredbe (EU) 2018/842 Evropskega parlamenta in Sveta (UL L št. 177 z dne 2. 7. 2019, stran 66), v nadaljnjem besedilu: Delegirana uredba 2019/1222/EU, določa pristojni organ, nacionalni administrator in podrobnejši način ter pogoji poslovanja v nacionalnem delu registra Unije.</w:t>
      </w:r>
    </w:p>
    <w:p w14:paraId="05201BBA" w14:textId="4F5FB484" w:rsidR="00841E09" w:rsidRPr="009B2EB5" w:rsidRDefault="00841E09" w:rsidP="00906C3A">
      <w:pPr>
        <w:pStyle w:val="Odstavekseznama"/>
        <w:numPr>
          <w:ilvl w:val="0"/>
          <w:numId w:val="205"/>
        </w:numPr>
        <w:spacing w:before="240"/>
        <w:rPr>
          <w:rFonts w:ascii="Arial" w:eastAsia="Arial" w:hAnsi="Arial" w:cs="Arial"/>
        </w:rPr>
      </w:pPr>
      <w:r w:rsidRPr="009B2EB5">
        <w:rPr>
          <w:rFonts w:ascii="Arial" w:hAnsi="Arial" w:cs="Arial"/>
        </w:rPr>
        <w:t xml:space="preserve">Ta uredba v skladu z Izvedbeno uredbo Komisije (EU) 2018/2066 z dne 19. decembra 2018 o spremljanju emisij toplogrednih plinov in poročanju o njih v skladu z Direktivo 2003/87/ES Evropskega parlamenta in Sveta ter spremembi Uredbe Komisije (EU) št. 601/2012 (UL L št. 334 z dne 31. 12. 2018, str. 1), zadnjič spremenjene z Izvedbeno uredbo Komisije (EU) 2023/2122 z dne 17. oktobra 2023 o spremembi Izvedbene uredbe (EU) 2018/2066 glede posodobitve spremljanja emisij toplogrednih plinov in poročanja o njih v skladu z Direktivo 2003/87/ES Evropskega parlamenta in Sveta (UL L št. 2023/2122 z dne 18. 10. 2023), (v nadaljnjem besedilu: Izvedbena uredba 2018/2066/EU) določa tudi </w:t>
      </w:r>
      <w:r w:rsidRPr="009B2EB5">
        <w:rPr>
          <w:rFonts w:ascii="Arial" w:hAnsi="Arial" w:cs="Arial"/>
        </w:rPr>
        <w:lastRenderedPageBreak/>
        <w:t xml:space="preserve">poenostavljen način priprave načrta za spremljanje emisij toplogrednih plinov za upravljavce naprav z nizkimi emisijami. </w:t>
      </w:r>
    </w:p>
    <w:p w14:paraId="55676376" w14:textId="12C0AFAC" w:rsidR="009746CB" w:rsidRPr="009B2EB5" w:rsidRDefault="00D72977" w:rsidP="00906C3A">
      <w:pPr>
        <w:pStyle w:val="Odstavekseznama"/>
        <w:numPr>
          <w:ilvl w:val="0"/>
          <w:numId w:val="205"/>
        </w:numPr>
        <w:spacing w:before="240"/>
        <w:rPr>
          <w:rFonts w:ascii="Arial" w:eastAsia="Arial" w:hAnsi="Arial" w:cs="Arial"/>
        </w:rPr>
      </w:pPr>
      <w:r w:rsidRPr="009B2EB5">
        <w:rPr>
          <w:rFonts w:ascii="Arial" w:eastAsia="Arial" w:hAnsi="Arial" w:cs="Arial"/>
        </w:rPr>
        <w:t>Ta uredba določa</w:t>
      </w:r>
      <w:r w:rsidR="009746CB" w:rsidRPr="009B2EB5">
        <w:rPr>
          <w:rFonts w:ascii="Arial" w:eastAsia="Arial" w:hAnsi="Arial" w:cs="Arial"/>
        </w:rPr>
        <w:t>:</w:t>
      </w:r>
      <w:r w:rsidRPr="009B2EB5">
        <w:rPr>
          <w:rFonts w:ascii="Arial" w:eastAsia="Arial" w:hAnsi="Arial" w:cs="Arial"/>
        </w:rPr>
        <w:t xml:space="preserve"> </w:t>
      </w:r>
    </w:p>
    <w:p w14:paraId="0EA18400" w14:textId="13B7C846" w:rsidR="009746CB" w:rsidRPr="009B2EB5" w:rsidRDefault="00D72977" w:rsidP="00906C3A">
      <w:pPr>
        <w:pStyle w:val="Odstavekseznama"/>
        <w:numPr>
          <w:ilvl w:val="0"/>
          <w:numId w:val="206"/>
        </w:numPr>
        <w:spacing w:before="240"/>
        <w:rPr>
          <w:rFonts w:ascii="Arial" w:eastAsia="Arial" w:hAnsi="Arial" w:cs="Arial"/>
        </w:rPr>
      </w:pPr>
      <w:r w:rsidRPr="009B2EB5">
        <w:rPr>
          <w:rFonts w:ascii="Arial" w:eastAsia="Arial" w:hAnsi="Arial" w:cs="Arial"/>
        </w:rPr>
        <w:t xml:space="preserve">vsebino in obliko </w:t>
      </w:r>
      <w:r w:rsidR="00161E02" w:rsidRPr="009B2EB5">
        <w:rPr>
          <w:rFonts w:ascii="Arial" w:eastAsia="Arial" w:hAnsi="Arial" w:cs="Arial"/>
        </w:rPr>
        <w:t xml:space="preserve">vloge za pridobitev dovoljenja za izpuščanje toplogrednih plinov iz naprave </w:t>
      </w:r>
      <w:r w:rsidRPr="009B2EB5">
        <w:rPr>
          <w:rFonts w:ascii="Arial" w:eastAsia="Arial" w:hAnsi="Arial" w:cs="Arial"/>
        </w:rPr>
        <w:t>ter obrazec, na katerem mora biti pripravljen načrt za spremljanje</w:t>
      </w:r>
      <w:r w:rsidR="00222B9B" w:rsidRPr="009B2EB5">
        <w:rPr>
          <w:rFonts w:ascii="Arial" w:eastAsia="Arial" w:hAnsi="Arial" w:cs="Arial"/>
        </w:rPr>
        <w:t>,</w:t>
      </w:r>
    </w:p>
    <w:p w14:paraId="273BE8CD" w14:textId="445DDD40" w:rsidR="009746CB" w:rsidRPr="009B2EB5" w:rsidRDefault="009746CB" w:rsidP="00906C3A">
      <w:pPr>
        <w:pStyle w:val="Odstavekseznama"/>
        <w:numPr>
          <w:ilvl w:val="0"/>
          <w:numId w:val="206"/>
        </w:numPr>
        <w:spacing w:before="240"/>
        <w:rPr>
          <w:rFonts w:ascii="Arial" w:eastAsia="Arial" w:hAnsi="Arial" w:cs="Arial"/>
        </w:rPr>
      </w:pPr>
      <w:r w:rsidRPr="009B2EB5">
        <w:rPr>
          <w:rFonts w:ascii="Arial" w:eastAsia="Arial" w:hAnsi="Arial" w:cs="Arial"/>
        </w:rPr>
        <w:t>vsebino in obliko vloge za spremembo dovoljenja za izpuščanje toplogrednih</w:t>
      </w:r>
      <w:r w:rsidR="00222B9B" w:rsidRPr="009B2EB5">
        <w:rPr>
          <w:rFonts w:ascii="Arial" w:eastAsia="Arial" w:hAnsi="Arial" w:cs="Arial"/>
        </w:rPr>
        <w:t>,</w:t>
      </w:r>
    </w:p>
    <w:p w14:paraId="1B412E85" w14:textId="3B9F2F73" w:rsidR="009746CB" w:rsidRPr="009B2EB5" w:rsidRDefault="009746CB" w:rsidP="00906C3A">
      <w:pPr>
        <w:pStyle w:val="Odstavekseznama"/>
        <w:numPr>
          <w:ilvl w:val="0"/>
          <w:numId w:val="206"/>
        </w:numPr>
        <w:spacing w:before="240"/>
        <w:rPr>
          <w:rFonts w:ascii="Arial" w:eastAsia="Arial" w:hAnsi="Arial" w:cs="Arial"/>
        </w:rPr>
      </w:pPr>
      <w:r w:rsidRPr="009B2EB5">
        <w:rPr>
          <w:rFonts w:ascii="Arial" w:eastAsia="Arial" w:hAnsi="Arial" w:cs="Arial"/>
        </w:rPr>
        <w:t>obliko vloge za spremembo načrta metodologije spremljanja</w:t>
      </w:r>
      <w:r w:rsidR="00512F77" w:rsidRPr="009B2EB5">
        <w:rPr>
          <w:rFonts w:ascii="Arial" w:eastAsia="Arial" w:hAnsi="Arial" w:cs="Arial"/>
        </w:rPr>
        <w:t>,</w:t>
      </w:r>
    </w:p>
    <w:p w14:paraId="12423937" w14:textId="4DA4D1A9" w:rsidR="00BD25B0" w:rsidRPr="009B2EB5" w:rsidRDefault="00BD25B0" w:rsidP="00906C3A">
      <w:pPr>
        <w:pStyle w:val="Odstavekseznama"/>
        <w:numPr>
          <w:ilvl w:val="0"/>
          <w:numId w:val="206"/>
        </w:numPr>
        <w:spacing w:before="240"/>
        <w:rPr>
          <w:rFonts w:ascii="Arial" w:eastAsia="Arial" w:hAnsi="Arial" w:cs="Arial"/>
        </w:rPr>
      </w:pPr>
      <w:r w:rsidRPr="009B2EB5">
        <w:rPr>
          <w:rFonts w:ascii="Arial" w:eastAsia="Arial" w:hAnsi="Arial" w:cs="Arial"/>
        </w:rPr>
        <w:t>obliko poročila o doseganju ciljev in mejnikov iz načrtov za podnebno nevtralnost za druge naprave</w:t>
      </w:r>
      <w:r w:rsidR="00512F77" w:rsidRPr="009B2EB5">
        <w:rPr>
          <w:rFonts w:ascii="Arial" w:eastAsia="Arial" w:hAnsi="Arial" w:cs="Arial"/>
        </w:rPr>
        <w:t>.</w:t>
      </w:r>
    </w:p>
    <w:p w14:paraId="6413D2A5" w14:textId="579AC8AD" w:rsidR="00BD25B0" w:rsidRPr="009B2EB5" w:rsidRDefault="00BD25B0" w:rsidP="00906C3A">
      <w:pPr>
        <w:pStyle w:val="Odstavekseznama"/>
        <w:numPr>
          <w:ilvl w:val="0"/>
          <w:numId w:val="205"/>
        </w:numPr>
        <w:spacing w:before="240"/>
        <w:rPr>
          <w:rFonts w:ascii="Arial" w:eastAsia="Arial" w:hAnsi="Arial" w:cs="Arial"/>
        </w:rPr>
      </w:pPr>
      <w:r w:rsidRPr="009B2EB5">
        <w:rPr>
          <w:rFonts w:ascii="Arial" w:eastAsia="Arial" w:hAnsi="Arial" w:cs="Arial"/>
        </w:rPr>
        <w:t>Ta uredba določa tudi podrobnejša pravila glede brezplačne dodelitve pravic do emisije za izvajanje Delegirane uredbe Komisije (EU) 2019/331 z dne 19. decembra 2018 o določitvi prehodnih pravil za usklajeno brezplačno dodelitev pravic do emisije na ravni Unije v skladu s členom 10a Direktive 2003/87/ES Evropskega parlamenta in Sveta (UL L št. 59 z dne 27. 2. 2019, str. 8; v nadaljnjem besedilu: Delegirana uredba 2019/331/EU).</w:t>
      </w:r>
    </w:p>
    <w:p w14:paraId="63B22005" w14:textId="6F515395" w:rsidR="00161E02" w:rsidRPr="009B2EB5" w:rsidRDefault="006A404A" w:rsidP="00906C3A">
      <w:pPr>
        <w:pStyle w:val="Odstavekseznama"/>
        <w:numPr>
          <w:ilvl w:val="0"/>
          <w:numId w:val="205"/>
        </w:numPr>
        <w:spacing w:before="240"/>
        <w:rPr>
          <w:rFonts w:ascii="Arial" w:eastAsia="Arial" w:hAnsi="Arial" w:cs="Arial"/>
        </w:rPr>
      </w:pPr>
      <w:bookmarkStart w:id="131" w:name="_Hlk171892442"/>
      <w:r w:rsidRPr="009B2EB5">
        <w:rPr>
          <w:rFonts w:ascii="Arial" w:eastAsia="Arial" w:hAnsi="Arial" w:cs="Arial"/>
        </w:rPr>
        <w:t xml:space="preserve">Ta uredba določa tudi </w:t>
      </w:r>
      <w:bookmarkEnd w:id="131"/>
      <w:r w:rsidRPr="009B2EB5">
        <w:rPr>
          <w:rFonts w:ascii="Arial" w:eastAsia="Arial" w:hAnsi="Arial" w:cs="Arial"/>
        </w:rPr>
        <w:t>način izvajanja načrta</w:t>
      </w:r>
      <w:r w:rsidR="00443979" w:rsidRPr="009B2EB5">
        <w:rPr>
          <w:rFonts w:ascii="Arial" w:eastAsia="Arial" w:hAnsi="Arial" w:cs="Arial"/>
        </w:rPr>
        <w:t xml:space="preserve"> za</w:t>
      </w:r>
      <w:r w:rsidRPr="009B2EB5">
        <w:rPr>
          <w:rFonts w:ascii="Arial" w:eastAsia="Arial" w:hAnsi="Arial" w:cs="Arial"/>
        </w:rPr>
        <w:t xml:space="preserve"> </w:t>
      </w:r>
      <w:r w:rsidR="00443979" w:rsidRPr="009B2EB5">
        <w:rPr>
          <w:rFonts w:ascii="Arial" w:eastAsia="Arial" w:hAnsi="Arial" w:cs="Arial"/>
        </w:rPr>
        <w:t>spremljanje</w:t>
      </w:r>
      <w:r w:rsidRPr="009B2EB5">
        <w:rPr>
          <w:rFonts w:ascii="Arial" w:eastAsia="Arial" w:hAnsi="Arial" w:cs="Arial"/>
        </w:rPr>
        <w:t>, priprave poročila o emisijah, poročanja in način ter pogostost preverjanja poročila upravljavcev malih naprav (v nadaljnjem besedilu: upravljavec male naprave).</w:t>
      </w:r>
    </w:p>
    <w:p w14:paraId="4DE3C902" w14:textId="6D486DFA" w:rsidR="00BD25B0" w:rsidRPr="009B2EB5" w:rsidRDefault="00BE5275" w:rsidP="00906C3A">
      <w:pPr>
        <w:pStyle w:val="Odstavekseznama"/>
        <w:numPr>
          <w:ilvl w:val="0"/>
          <w:numId w:val="205"/>
        </w:numPr>
        <w:spacing w:before="240"/>
        <w:rPr>
          <w:rFonts w:ascii="Arial" w:eastAsia="Arial" w:hAnsi="Arial" w:cs="Arial"/>
        </w:rPr>
      </w:pPr>
      <w:r w:rsidRPr="009B2EB5">
        <w:rPr>
          <w:rFonts w:ascii="Arial" w:eastAsia="Arial" w:hAnsi="Arial" w:cs="Arial"/>
        </w:rPr>
        <w:t>S to uredbo se določa vključitev drugih naprav, dejavnosti in toplogrednih plinov v sistem trgovanja.</w:t>
      </w:r>
    </w:p>
    <w:p w14:paraId="2EF6F217" w14:textId="568D1D64" w:rsidR="00222B9B" w:rsidRPr="009B2EB5" w:rsidRDefault="00222B9B" w:rsidP="00906C3A">
      <w:pPr>
        <w:pStyle w:val="Odstavekseznama"/>
        <w:numPr>
          <w:ilvl w:val="0"/>
          <w:numId w:val="205"/>
        </w:numPr>
        <w:rPr>
          <w:rFonts w:ascii="Arial" w:eastAsia="Arial" w:hAnsi="Arial" w:cs="Arial"/>
        </w:rPr>
      </w:pPr>
      <w:r w:rsidRPr="009B2EB5">
        <w:rPr>
          <w:rFonts w:ascii="Arial" w:eastAsia="Arial" w:hAnsi="Arial" w:cs="Arial"/>
        </w:rPr>
        <w:t>S to uredbo se za izvajanje Izvedbene uredbe Komisije (EU) št. 2019/1842 z dne 31. oktobra 2019 o določitvi pravil za uporabo Direktive 2003/87/ES Evropskega parlamenta in Sveta v zvezi z nadaljnjimi ureditvami za prilagoditve brezplačne dodelitve pravic do emisije zaradi sprememb ravni dejavnosti (UL L št. 282 z dne 4. 11. 2019, stran 20, v nadaljnjem besedilu: Izvedbena uredba 2019/1842/EU) urejajo podrobnejša pravila za prilagoditev brezplačne dodelitve emisijskih kuponov zaradi sprememb ravni dejavnosti.</w:t>
      </w:r>
    </w:p>
    <w:p w14:paraId="48006A38" w14:textId="3626AE34" w:rsidR="00763E18" w:rsidRPr="009B2EB5" w:rsidRDefault="00763E18" w:rsidP="00906C3A">
      <w:pPr>
        <w:pStyle w:val="Odstavekseznama"/>
        <w:numPr>
          <w:ilvl w:val="0"/>
          <w:numId w:val="205"/>
        </w:numPr>
        <w:spacing w:before="240"/>
        <w:rPr>
          <w:rFonts w:ascii="Arial" w:eastAsia="Arial" w:hAnsi="Arial" w:cs="Arial"/>
        </w:rPr>
      </w:pPr>
      <w:r w:rsidRPr="009B2EB5">
        <w:rPr>
          <w:rFonts w:ascii="Arial" w:eastAsia="Arial" w:hAnsi="Arial" w:cs="Arial"/>
        </w:rPr>
        <w:t>S to uredbo se predpisuje oblika vloge za brezplačno dodelitev emisijskih kuponov za nove</w:t>
      </w:r>
      <w:r w:rsidR="00261FF3" w:rsidRPr="009B2EB5">
        <w:rPr>
          <w:rFonts w:ascii="Arial" w:eastAsia="Arial" w:hAnsi="Arial" w:cs="Arial"/>
        </w:rPr>
        <w:t xml:space="preserve"> naprave.</w:t>
      </w:r>
    </w:p>
    <w:p w14:paraId="77EA67CD" w14:textId="14B655EB" w:rsidR="00BE5275" w:rsidRPr="009B2EB5" w:rsidRDefault="00222B9B" w:rsidP="00906C3A">
      <w:pPr>
        <w:pStyle w:val="Odstavekseznama"/>
        <w:numPr>
          <w:ilvl w:val="0"/>
          <w:numId w:val="205"/>
        </w:numPr>
        <w:spacing w:before="240"/>
        <w:rPr>
          <w:rFonts w:ascii="Arial" w:eastAsia="Arial" w:hAnsi="Arial" w:cs="Arial"/>
        </w:rPr>
      </w:pPr>
      <w:r w:rsidRPr="009B2EB5">
        <w:rPr>
          <w:rFonts w:ascii="Arial" w:eastAsia="Arial" w:hAnsi="Arial" w:cs="Arial"/>
        </w:rPr>
        <w:t>S to uredbo se predpisuje način zagotavljanja prepoznavanja prejemanja brezplačnih emisijskih kuponov, ki se dodelijo za kritje dela ali celotne razlike v ceni med uporabo fosilnega kerozina in uporabo upravičenih trajnostnih letalskih goriv.</w:t>
      </w:r>
    </w:p>
    <w:p w14:paraId="2D14DBF4" w14:textId="6A4FF65C" w:rsidR="00BD25B0" w:rsidRPr="009B2EB5" w:rsidRDefault="00512F77" w:rsidP="00906C3A">
      <w:pPr>
        <w:pStyle w:val="Odstavekseznama"/>
        <w:numPr>
          <w:ilvl w:val="0"/>
          <w:numId w:val="205"/>
        </w:numPr>
        <w:spacing w:before="240"/>
        <w:rPr>
          <w:rFonts w:ascii="Arial" w:hAnsi="Arial" w:cs="Arial"/>
        </w:rPr>
      </w:pPr>
      <w:r w:rsidRPr="009B2EB5">
        <w:rPr>
          <w:rFonts w:ascii="Arial" w:eastAsia="Arial" w:hAnsi="Arial" w:cs="Arial"/>
        </w:rPr>
        <w:t xml:space="preserve">Ta uredba določa tudi </w:t>
      </w:r>
      <w:r w:rsidR="00BD25B0" w:rsidRPr="009B2EB5">
        <w:rPr>
          <w:rFonts w:ascii="Arial" w:hAnsi="Arial" w:cs="Arial"/>
        </w:rPr>
        <w:t>vsebino vloge za pridobitev dovoljenja za izpuščanje toplogrednih plinov za regulirane subjekte</w:t>
      </w:r>
      <w:r w:rsidR="00261FF3" w:rsidRPr="009B2EB5">
        <w:rPr>
          <w:rFonts w:ascii="Arial" w:hAnsi="Arial" w:cs="Arial"/>
        </w:rPr>
        <w:t>,</w:t>
      </w:r>
      <w:r w:rsidR="00BD25B0" w:rsidRPr="009B2EB5">
        <w:rPr>
          <w:rFonts w:ascii="Arial" w:hAnsi="Arial" w:cs="Arial"/>
        </w:rPr>
        <w:t xml:space="preserve">, </w:t>
      </w:r>
      <w:r w:rsidRPr="009B2EB5">
        <w:rPr>
          <w:rFonts w:ascii="Arial" w:hAnsi="Arial" w:cs="Arial"/>
        </w:rPr>
        <w:t>obliko načrta za spremljanje</w:t>
      </w:r>
      <w:r w:rsidR="00261FF3" w:rsidRPr="009B2EB5">
        <w:rPr>
          <w:rFonts w:ascii="Arial" w:hAnsi="Arial" w:cs="Arial"/>
        </w:rPr>
        <w:t>,</w:t>
      </w:r>
      <w:r w:rsidRPr="009B2EB5">
        <w:rPr>
          <w:rFonts w:ascii="Arial" w:hAnsi="Arial" w:cs="Arial"/>
        </w:rPr>
        <w:t xml:space="preserve"> obliko poročila in način poročanja o emisijah toplogrednih plinov</w:t>
      </w:r>
      <w:r w:rsidR="00A20698" w:rsidRPr="009B2EB5">
        <w:rPr>
          <w:rFonts w:ascii="Arial" w:hAnsi="Arial" w:cs="Arial"/>
        </w:rPr>
        <w:t xml:space="preserve"> </w:t>
      </w:r>
      <w:r w:rsidR="00261FF3" w:rsidRPr="009B2EB5">
        <w:rPr>
          <w:rFonts w:ascii="Arial" w:hAnsi="Arial" w:cs="Arial"/>
        </w:rPr>
        <w:t>ter poenostavljene ukrepe za spremljanje emisij in poročanje o njih za regulirani subjekt z nizkimi emisijami</w:t>
      </w:r>
      <w:r w:rsidRPr="009B2EB5">
        <w:rPr>
          <w:rFonts w:ascii="Arial" w:hAnsi="Arial" w:cs="Arial"/>
        </w:rPr>
        <w:t>.</w:t>
      </w:r>
    </w:p>
    <w:p w14:paraId="659C56FF" w14:textId="759E9542" w:rsidR="00512F77" w:rsidRPr="009B2EB5" w:rsidRDefault="00690FE2" w:rsidP="00906C3A">
      <w:pPr>
        <w:pStyle w:val="Odstavekseznama"/>
        <w:numPr>
          <w:ilvl w:val="0"/>
          <w:numId w:val="205"/>
        </w:numPr>
        <w:spacing w:before="240"/>
        <w:rPr>
          <w:rFonts w:ascii="Arial" w:hAnsi="Arial" w:cs="Arial"/>
        </w:rPr>
      </w:pPr>
      <w:r w:rsidRPr="009B2EB5">
        <w:rPr>
          <w:rFonts w:ascii="Arial" w:hAnsi="Arial" w:cs="Arial"/>
        </w:rPr>
        <w:t>S to uredbo se določajo tudi ukrepi za omejevanje tveganja dvojnega štetja emisij in tveganja predaje emisijskih kuponov za emisije, ki niso vključene v sistem trgovanja za regulirane subjekte.</w:t>
      </w:r>
    </w:p>
    <w:p w14:paraId="30A33D99" w14:textId="11F2FEE1" w:rsidR="00261FF3" w:rsidRPr="009B2EB5" w:rsidRDefault="00261FF3" w:rsidP="00906C3A">
      <w:pPr>
        <w:pStyle w:val="Odstavekseznama"/>
        <w:numPr>
          <w:ilvl w:val="0"/>
          <w:numId w:val="205"/>
        </w:numPr>
        <w:spacing w:before="240"/>
        <w:rPr>
          <w:rFonts w:ascii="Arial" w:hAnsi="Arial" w:cs="Arial"/>
        </w:rPr>
      </w:pPr>
      <w:r w:rsidRPr="009B2EB5">
        <w:rPr>
          <w:rFonts w:ascii="Arial" w:hAnsi="Arial" w:cs="Arial"/>
        </w:rPr>
        <w:t>S to uredbo se predpisuje vsebina in oblika vloge za spremembo načrta za spremljanje za upravljavca naprave in regulirani subjekt.</w:t>
      </w:r>
    </w:p>
    <w:p w14:paraId="0BDB3C42" w14:textId="146D7948" w:rsidR="00261FF3" w:rsidRPr="009B2EB5" w:rsidRDefault="00261FF3" w:rsidP="00906C3A">
      <w:pPr>
        <w:pStyle w:val="Odstavekseznama"/>
        <w:numPr>
          <w:ilvl w:val="0"/>
          <w:numId w:val="205"/>
        </w:numPr>
        <w:spacing w:before="240"/>
        <w:rPr>
          <w:rFonts w:ascii="Arial" w:hAnsi="Arial" w:cs="Arial"/>
        </w:rPr>
      </w:pPr>
      <w:r w:rsidRPr="009B2EB5">
        <w:rPr>
          <w:rFonts w:ascii="Arial" w:hAnsi="Arial" w:cs="Arial"/>
        </w:rPr>
        <w:t>S to uredbo se predpisuje oblika in način poročanja upravljavca naprave in reguliranega subjekta.</w:t>
      </w:r>
    </w:p>
    <w:p w14:paraId="31C5FE71" w14:textId="1FD01125" w:rsidR="0072476B" w:rsidRPr="009B2EB5" w:rsidRDefault="0072476B" w:rsidP="00BD25B0">
      <w:pPr>
        <w:spacing w:before="240"/>
        <w:rPr>
          <w:rFonts w:ascii="Arial" w:hAnsi="Arial" w:cs="Arial"/>
        </w:rPr>
      </w:pPr>
    </w:p>
    <w:p w14:paraId="43833B3B" w14:textId="38C583D5" w:rsidR="00161E02" w:rsidRPr="009B2EB5" w:rsidRDefault="00161E02" w:rsidP="0072476B">
      <w:pPr>
        <w:jc w:val="center"/>
        <w:rPr>
          <w:rFonts w:ascii="Arial" w:hAnsi="Arial" w:cs="Arial"/>
        </w:rPr>
      </w:pPr>
      <w:r w:rsidRPr="009B2EB5">
        <w:rPr>
          <w:rFonts w:ascii="Arial" w:hAnsi="Arial" w:cs="Arial"/>
        </w:rPr>
        <w:t>2. člen</w:t>
      </w:r>
    </w:p>
    <w:p w14:paraId="1C8410FD" w14:textId="40702CE1" w:rsidR="00161E02" w:rsidRPr="009B2EB5" w:rsidRDefault="00161E02" w:rsidP="0072476B">
      <w:pPr>
        <w:jc w:val="center"/>
        <w:rPr>
          <w:rFonts w:ascii="Arial" w:hAnsi="Arial" w:cs="Arial"/>
        </w:rPr>
      </w:pPr>
      <w:r w:rsidRPr="009B2EB5">
        <w:rPr>
          <w:rFonts w:ascii="Arial" w:hAnsi="Arial" w:cs="Arial"/>
        </w:rPr>
        <w:t>(opredelitev izrazov)</w:t>
      </w:r>
    </w:p>
    <w:p w14:paraId="4A058560" w14:textId="77777777" w:rsidR="009B28FC" w:rsidRPr="009B2EB5" w:rsidRDefault="00161E02" w:rsidP="0072476B">
      <w:pPr>
        <w:spacing w:before="240"/>
        <w:rPr>
          <w:rFonts w:ascii="Arial" w:hAnsi="Arial" w:cs="Arial"/>
        </w:rPr>
      </w:pPr>
      <w:r w:rsidRPr="009B2EB5">
        <w:rPr>
          <w:rFonts w:ascii="Arial" w:hAnsi="Arial" w:cs="Arial"/>
        </w:rPr>
        <w:t xml:space="preserve">Izrazi, uporabljeni v tej uredbi, </w:t>
      </w:r>
      <w:r w:rsidR="009B28FC" w:rsidRPr="009B2EB5">
        <w:rPr>
          <w:rFonts w:ascii="Arial" w:hAnsi="Arial" w:cs="Arial"/>
        </w:rPr>
        <w:t>pomenijo:</w:t>
      </w:r>
    </w:p>
    <w:p w14:paraId="7437B12E" w14:textId="739534BC" w:rsidR="009B28FC" w:rsidRPr="009B2EB5" w:rsidRDefault="009B28FC" w:rsidP="00906C3A">
      <w:pPr>
        <w:pStyle w:val="tevilnatoka11Nova"/>
        <w:numPr>
          <w:ilvl w:val="0"/>
          <w:numId w:val="228"/>
        </w:numPr>
        <w:ind w:left="705"/>
        <w:rPr>
          <w:rFonts w:cs="Arial"/>
        </w:rPr>
      </w:pPr>
      <w:r w:rsidRPr="009B2EB5">
        <w:rPr>
          <w:rFonts w:cs="Arial"/>
        </w:rPr>
        <w:t xml:space="preserve">»upravljavec naprave z nizkimi emisijami« je upravljavec naprave z nizkimi emisijami v skladu </w:t>
      </w:r>
      <w:r w:rsidR="00E740CE" w:rsidRPr="009B2EB5">
        <w:rPr>
          <w:rFonts w:cs="Arial"/>
        </w:rPr>
        <w:t>z drugim odstavkom 47. člena Izvedbene uredbe 2018/2066/EU;</w:t>
      </w:r>
    </w:p>
    <w:p w14:paraId="1CAFF045" w14:textId="4DDAEF3D" w:rsidR="009B28FC" w:rsidRPr="009B2EB5" w:rsidRDefault="009B28FC" w:rsidP="00906C3A">
      <w:pPr>
        <w:pStyle w:val="tevilnatoka11Nova"/>
        <w:numPr>
          <w:ilvl w:val="0"/>
          <w:numId w:val="228"/>
        </w:numPr>
        <w:ind w:left="705"/>
        <w:rPr>
          <w:rFonts w:cs="Arial"/>
        </w:rPr>
      </w:pPr>
      <w:r w:rsidRPr="009B2EB5">
        <w:rPr>
          <w:rFonts w:cs="Arial"/>
        </w:rPr>
        <w:t>»regulirani subjekt z nizkimi emisijami« je regulirani subjekt z nizkimi emisijami v skladu s prvim odstavkom 75.n člena Izvedbene uredbe 2018/2066/EU</w:t>
      </w:r>
      <w:r w:rsidR="00E740CE" w:rsidRPr="009B2EB5">
        <w:rPr>
          <w:rFonts w:cs="Arial"/>
        </w:rPr>
        <w:t>;</w:t>
      </w:r>
    </w:p>
    <w:p w14:paraId="118C897D" w14:textId="651A7F9D" w:rsidR="00161E02" w:rsidRPr="009B2EB5" w:rsidRDefault="009B28FC" w:rsidP="00906C3A">
      <w:pPr>
        <w:pStyle w:val="tevilnatoka11Nova"/>
        <w:numPr>
          <w:ilvl w:val="0"/>
          <w:numId w:val="228"/>
        </w:numPr>
        <w:ind w:left="705"/>
        <w:rPr>
          <w:rFonts w:cs="Arial"/>
        </w:rPr>
      </w:pPr>
      <w:bookmarkStart w:id="132" w:name="_Hlk171967607"/>
      <w:r w:rsidRPr="009B2EB5">
        <w:rPr>
          <w:rFonts w:cs="Arial"/>
        </w:rPr>
        <w:t>»</w:t>
      </w:r>
      <w:r w:rsidR="00E740CE" w:rsidRPr="009B2EB5">
        <w:rPr>
          <w:rFonts w:cs="Arial"/>
        </w:rPr>
        <w:t>…</w:t>
      </w:r>
      <w:r w:rsidRPr="009B2EB5">
        <w:rPr>
          <w:rFonts w:cs="Arial"/>
        </w:rPr>
        <w:t>«</w:t>
      </w:r>
      <w:bookmarkEnd w:id="132"/>
    </w:p>
    <w:p w14:paraId="68AEAF66" w14:textId="77777777" w:rsidR="0072476B" w:rsidRPr="009B2EB5" w:rsidRDefault="0072476B" w:rsidP="0072476B">
      <w:pPr>
        <w:spacing w:before="240"/>
        <w:rPr>
          <w:rFonts w:ascii="Arial" w:hAnsi="Arial" w:cs="Arial"/>
        </w:rPr>
      </w:pPr>
    </w:p>
    <w:p w14:paraId="638DE595" w14:textId="77777777" w:rsidR="001E2D08" w:rsidRPr="009B2EB5" w:rsidRDefault="001E2D08" w:rsidP="001E2D08">
      <w:pPr>
        <w:spacing w:before="240" w:after="240"/>
        <w:ind w:left="6"/>
        <w:jc w:val="center"/>
        <w:outlineLvl w:val="0"/>
        <w:rPr>
          <w:rFonts w:ascii="Arial" w:eastAsia="Times New Roman" w:hAnsi="Arial" w:cs="Times New Roman"/>
          <w:b/>
          <w:bCs/>
          <w:sz w:val="24"/>
          <w:szCs w:val="24"/>
        </w:rPr>
      </w:pPr>
      <w:r w:rsidRPr="009B2EB5">
        <w:rPr>
          <w:rFonts w:ascii="Arial" w:eastAsia="Times New Roman" w:hAnsi="Arial" w:cs="Times New Roman"/>
          <w:b/>
          <w:bCs/>
          <w:sz w:val="24"/>
          <w:szCs w:val="24"/>
        </w:rPr>
        <w:lastRenderedPageBreak/>
        <w:t>II. poglavje: NACIONALNI DEL REGISTRA UNIJE</w:t>
      </w:r>
    </w:p>
    <w:p w14:paraId="55AD6B55" w14:textId="77777777" w:rsidR="001E2D08" w:rsidRPr="009B2EB5" w:rsidRDefault="001E2D08" w:rsidP="00906C3A">
      <w:pPr>
        <w:numPr>
          <w:ilvl w:val="0"/>
          <w:numId w:val="219"/>
        </w:numPr>
        <w:spacing w:before="240" w:after="60"/>
        <w:ind w:left="357" w:hanging="357"/>
        <w:jc w:val="center"/>
        <w:outlineLvl w:val="4"/>
        <w:rPr>
          <w:rFonts w:ascii="Arial" w:eastAsia="Times New Roman" w:hAnsi="Arial" w:cs="Arial"/>
          <w:bCs/>
          <w:iCs/>
        </w:rPr>
      </w:pPr>
      <w:bookmarkStart w:id="133" w:name="_Hlk171891700"/>
      <w:r w:rsidRPr="009B2EB5">
        <w:rPr>
          <w:rFonts w:ascii="Arial" w:eastAsia="Times New Roman" w:hAnsi="Arial" w:cs="Arial"/>
          <w:bCs/>
          <w:iCs/>
        </w:rPr>
        <w:t>člen</w:t>
      </w:r>
      <w:r w:rsidRPr="009B2EB5">
        <w:rPr>
          <w:rFonts w:ascii="Arial" w:eastAsiaTheme="majorEastAsia" w:hAnsi="Arial" w:cs="Arial"/>
        </w:rPr>
        <w:br/>
      </w:r>
      <w:r w:rsidRPr="009B2EB5">
        <w:rPr>
          <w:rFonts w:ascii="Arial" w:eastAsia="Times New Roman" w:hAnsi="Arial" w:cs="Arial"/>
          <w:bCs/>
          <w:iCs/>
        </w:rPr>
        <w:t>(pristojni organ)</w:t>
      </w:r>
    </w:p>
    <w:bookmarkEnd w:id="133"/>
    <w:p w14:paraId="78FB6C6C" w14:textId="77777777" w:rsidR="001E2D08" w:rsidRPr="009B2EB5" w:rsidRDefault="001E2D08" w:rsidP="001E2D08">
      <w:pPr>
        <w:overflowPunct w:val="0"/>
        <w:autoSpaceDE w:val="0"/>
        <w:autoSpaceDN w:val="0"/>
        <w:adjustRightInd w:val="0"/>
        <w:spacing w:before="240"/>
        <w:textAlignment w:val="baseline"/>
        <w:rPr>
          <w:rFonts w:ascii="Arial" w:eastAsia="Times New Roman" w:hAnsi="Arial" w:cs="Arial"/>
          <w:lang w:eastAsia="sl-SI"/>
        </w:rPr>
      </w:pPr>
      <w:r w:rsidRPr="009B2EB5">
        <w:rPr>
          <w:rFonts w:ascii="Arial" w:eastAsia="Times New Roman" w:hAnsi="Arial" w:cs="Arial"/>
          <w:lang w:eastAsia="sl-SI"/>
        </w:rPr>
        <w:t>Pristojni organ za izvajanje Delegirane uredbe 2019/1222/EU je Ministrstvo za okolje, podnebje in energijo (v nadaljnjem besedilu: ministrstvo).</w:t>
      </w:r>
    </w:p>
    <w:p w14:paraId="607B758D" w14:textId="77777777" w:rsidR="001E2D08" w:rsidRPr="009B2EB5" w:rsidRDefault="001E2D08" w:rsidP="00906C3A">
      <w:pPr>
        <w:numPr>
          <w:ilvl w:val="0"/>
          <w:numId w:val="219"/>
        </w:numPr>
        <w:spacing w:before="240" w:after="60"/>
        <w:ind w:left="357" w:hanging="357"/>
        <w:jc w:val="center"/>
        <w:outlineLvl w:val="4"/>
        <w:rPr>
          <w:rFonts w:ascii="Arial" w:eastAsia="Times New Roman" w:hAnsi="Arial" w:cs="Arial"/>
          <w:bCs/>
          <w:iCs/>
        </w:rPr>
      </w:pPr>
      <w:r w:rsidRPr="009B2EB5">
        <w:rPr>
          <w:rFonts w:ascii="Arial" w:eastAsia="Times New Roman" w:hAnsi="Arial" w:cs="Arial"/>
          <w:bCs/>
          <w:iCs/>
        </w:rPr>
        <w:t xml:space="preserve">člen </w:t>
      </w:r>
      <w:r w:rsidRPr="009B2EB5">
        <w:rPr>
          <w:rFonts w:ascii="Arial" w:eastAsiaTheme="majorEastAsia" w:hAnsi="Arial" w:cs="Arial"/>
        </w:rPr>
        <w:br/>
      </w:r>
      <w:r w:rsidRPr="009B2EB5">
        <w:rPr>
          <w:rFonts w:ascii="Arial" w:eastAsia="Times New Roman" w:hAnsi="Arial" w:cs="Arial"/>
          <w:bCs/>
          <w:iCs/>
        </w:rPr>
        <w:t>(nacionalni administrator)</w:t>
      </w:r>
    </w:p>
    <w:p w14:paraId="7B59880C" w14:textId="77777777" w:rsidR="001E2D08" w:rsidRPr="009B2EB5" w:rsidRDefault="001E2D08" w:rsidP="001E2D08">
      <w:pPr>
        <w:overflowPunct w:val="0"/>
        <w:autoSpaceDE w:val="0"/>
        <w:autoSpaceDN w:val="0"/>
        <w:adjustRightInd w:val="0"/>
        <w:spacing w:before="240"/>
        <w:textAlignment w:val="baseline"/>
        <w:rPr>
          <w:rFonts w:ascii="Arial" w:eastAsia="Times New Roman" w:hAnsi="Arial" w:cs="Arial"/>
          <w:lang w:eastAsia="sl-SI"/>
        </w:rPr>
      </w:pPr>
      <w:r w:rsidRPr="009B2EB5">
        <w:rPr>
          <w:rFonts w:ascii="Arial" w:eastAsia="Times New Roman" w:hAnsi="Arial" w:cs="Arial"/>
          <w:lang w:eastAsia="sl-SI"/>
        </w:rPr>
        <w:t>Nacionalni administrator je Agencija Republike Slovenije za okolje (v nadaljnjem besedilu: Agencija).</w:t>
      </w:r>
    </w:p>
    <w:p w14:paraId="34C52ECB" w14:textId="77777777" w:rsidR="001E2D08" w:rsidRPr="009B2EB5" w:rsidRDefault="001E2D08" w:rsidP="00906C3A">
      <w:pPr>
        <w:numPr>
          <w:ilvl w:val="0"/>
          <w:numId w:val="219"/>
        </w:numPr>
        <w:spacing w:before="240" w:after="60"/>
        <w:ind w:left="357" w:hanging="357"/>
        <w:jc w:val="center"/>
        <w:outlineLvl w:val="4"/>
        <w:rPr>
          <w:rFonts w:ascii="Arial" w:eastAsia="Arial" w:hAnsi="Arial" w:cs="Arial"/>
        </w:rPr>
      </w:pPr>
      <w:r w:rsidRPr="009B2EB5">
        <w:rPr>
          <w:rFonts w:ascii="Arial" w:eastAsia="Times New Roman" w:hAnsi="Arial" w:cs="Arial"/>
        </w:rPr>
        <w:t xml:space="preserve">člen </w:t>
      </w:r>
      <w:r w:rsidRPr="009B2EB5">
        <w:rPr>
          <w:rFonts w:asciiTheme="majorHAnsi" w:eastAsiaTheme="majorEastAsia" w:hAnsiTheme="majorHAnsi" w:cstheme="majorBidi"/>
          <w:color w:val="2F5496" w:themeColor="accent1" w:themeShade="BF"/>
        </w:rPr>
        <w:br/>
      </w:r>
      <w:r w:rsidRPr="009B2EB5">
        <w:rPr>
          <w:rFonts w:ascii="Arial" w:eastAsia="Arial" w:hAnsi="Arial" w:cs="Arial"/>
        </w:rPr>
        <w:t>(pooblaščena oseba nacionalnega administratorja)</w:t>
      </w:r>
    </w:p>
    <w:p w14:paraId="0BA0F419" w14:textId="77777777" w:rsidR="001E2D08" w:rsidRPr="009B2EB5" w:rsidRDefault="001E2D08" w:rsidP="00906C3A">
      <w:pPr>
        <w:widowControl w:val="0"/>
        <w:numPr>
          <w:ilvl w:val="0"/>
          <w:numId w:val="218"/>
        </w:numPr>
        <w:spacing w:before="240" w:after="120"/>
        <w:rPr>
          <w:rFonts w:ascii="Arial" w:eastAsia="Arial" w:hAnsi="Arial" w:cs="Arial"/>
        </w:rPr>
      </w:pPr>
      <w:r w:rsidRPr="009B2EB5">
        <w:rPr>
          <w:rFonts w:ascii="Arial" w:eastAsia="Arial" w:hAnsi="Arial" w:cs="Arial"/>
        </w:rPr>
        <w:t xml:space="preserve">Predstojnik Agencije s sklepom imenuje osebo, ki je pooblaščena za izvajanje nalog nacionalnega administratorja (v nadaljnjem besedilu: pooblaščena oseba), kot jih določa Delegirana uredba 2019/1222/EU in ta uredba, ter najmanj enega namestnika. </w:t>
      </w:r>
    </w:p>
    <w:p w14:paraId="38C10819" w14:textId="77777777" w:rsidR="001E2D08" w:rsidRPr="009B2EB5" w:rsidRDefault="001E2D08" w:rsidP="00906C3A">
      <w:pPr>
        <w:widowControl w:val="0"/>
        <w:numPr>
          <w:ilvl w:val="0"/>
          <w:numId w:val="218"/>
        </w:numPr>
        <w:spacing w:before="240" w:after="120"/>
        <w:ind w:left="357" w:hanging="357"/>
        <w:rPr>
          <w:rFonts w:ascii="Arial" w:eastAsia="Arial" w:hAnsi="Arial" w:cs="Arial"/>
        </w:rPr>
      </w:pPr>
      <w:r w:rsidRPr="009B2EB5">
        <w:rPr>
          <w:rFonts w:ascii="Arial" w:eastAsia="Arial" w:hAnsi="Arial" w:cs="Arial"/>
        </w:rPr>
        <w:t>Pooblaščena oseba in njen namestnik sta lahko le javna uslužbenca, ki sta zaposlena na Agenciji in imata najmanj univerzitetno izobrazbo</w:t>
      </w:r>
      <w:r w:rsidRPr="009B2EB5">
        <w:rPr>
          <w:rFonts w:eastAsia="Arial"/>
        </w:rPr>
        <w:t>.</w:t>
      </w:r>
      <w:r w:rsidRPr="009B2EB5">
        <w:rPr>
          <w:rFonts w:ascii="Arial" w:eastAsia="Arial" w:hAnsi="Arial" w:cs="Arial"/>
        </w:rPr>
        <w:t xml:space="preserve"> </w:t>
      </w:r>
    </w:p>
    <w:p w14:paraId="60607694" w14:textId="77777777" w:rsidR="001E2D08" w:rsidRPr="009B2EB5" w:rsidRDefault="001E2D08" w:rsidP="00906C3A">
      <w:pPr>
        <w:widowControl w:val="0"/>
        <w:numPr>
          <w:ilvl w:val="0"/>
          <w:numId w:val="218"/>
        </w:numPr>
        <w:spacing w:before="240" w:after="120"/>
        <w:rPr>
          <w:rFonts w:ascii="Arial" w:eastAsia="Arial" w:hAnsi="Arial" w:cs="Arial"/>
        </w:rPr>
      </w:pPr>
      <w:r w:rsidRPr="009B2EB5">
        <w:rPr>
          <w:rFonts w:ascii="Arial" w:eastAsia="Arial" w:hAnsi="Arial" w:cs="Arial"/>
        </w:rPr>
        <w:t>V sklepu iz prvega odstavka tega člena se zlasti določi dovoljenje za vstop v prostore nacionalnega administratorja, zahteve, povezane z izogibanjem navzkrižja interesov in trajanje pooblastila.</w:t>
      </w:r>
    </w:p>
    <w:p w14:paraId="6FB20140" w14:textId="77777777" w:rsidR="001E2D08" w:rsidRPr="009B2EB5" w:rsidRDefault="001E2D08" w:rsidP="00906C3A">
      <w:pPr>
        <w:numPr>
          <w:ilvl w:val="0"/>
          <w:numId w:val="219"/>
        </w:numPr>
        <w:spacing w:before="240" w:after="60"/>
        <w:ind w:left="357" w:hanging="357"/>
        <w:jc w:val="center"/>
        <w:outlineLvl w:val="4"/>
        <w:rPr>
          <w:rFonts w:ascii="Arial" w:eastAsiaTheme="majorEastAsia" w:hAnsi="Arial" w:cs="Arial"/>
        </w:rPr>
      </w:pPr>
      <w:r w:rsidRPr="009B2EB5">
        <w:rPr>
          <w:rFonts w:ascii="Arial" w:eastAsia="Times New Roman" w:hAnsi="Arial" w:cs="Arial"/>
          <w:bCs/>
          <w:iCs/>
        </w:rPr>
        <w:t>člen</w:t>
      </w:r>
      <w:r w:rsidRPr="009B2EB5">
        <w:rPr>
          <w:rFonts w:ascii="Arial" w:eastAsiaTheme="majorEastAsia" w:hAnsi="Arial" w:cs="Arial"/>
        </w:rPr>
        <w:br/>
        <w:t>(račun za izdražene pravice)</w:t>
      </w:r>
    </w:p>
    <w:p w14:paraId="1AE6ED43" w14:textId="77777777" w:rsidR="001E2D08" w:rsidRPr="009B2EB5" w:rsidRDefault="001E2D08" w:rsidP="00906C3A">
      <w:pPr>
        <w:widowControl w:val="0"/>
        <w:numPr>
          <w:ilvl w:val="0"/>
          <w:numId w:val="207"/>
        </w:numPr>
        <w:spacing w:before="240" w:after="120"/>
        <w:rPr>
          <w:rFonts w:ascii="Arial" w:eastAsia="Arial" w:hAnsi="Arial" w:cs="Arial"/>
        </w:rPr>
      </w:pPr>
      <w:r w:rsidRPr="009B2EB5">
        <w:rPr>
          <w:rFonts w:ascii="Arial" w:eastAsia="Arial" w:hAnsi="Arial" w:cs="Arial"/>
        </w:rPr>
        <w:t>Klirinški sistem ali poravnalni sistem iz prvega odstavka 13. člena Delegirane uredbe 2019/1222/EU lahko vloži zahtevek iz prvega odstavka 13. člena Delegirane uredbe 2019/1222/EU na obrazcu, ki ga na osrednjem spletnem mestu državne uprave gov.si objavi nacionalni administrator.</w:t>
      </w:r>
    </w:p>
    <w:p w14:paraId="2828E44E" w14:textId="77777777" w:rsidR="001E2D08" w:rsidRPr="009B2EB5" w:rsidRDefault="001E2D08" w:rsidP="00906C3A">
      <w:pPr>
        <w:widowControl w:val="0"/>
        <w:numPr>
          <w:ilvl w:val="0"/>
          <w:numId w:val="207"/>
        </w:numPr>
        <w:spacing w:before="240" w:after="120"/>
        <w:ind w:left="357" w:hanging="357"/>
        <w:rPr>
          <w:rFonts w:ascii="Arial" w:eastAsia="Arial" w:hAnsi="Arial" w:cs="Arial"/>
        </w:rPr>
      </w:pPr>
      <w:r w:rsidRPr="009B2EB5">
        <w:rPr>
          <w:rFonts w:ascii="Arial" w:eastAsia="Arial" w:hAnsi="Arial" w:cs="Arial"/>
        </w:rPr>
        <w:t>V primeru, da oseba iz prejšnjega odstavka ni rezident Republike Slovenije, k dokazilom in dokumentom iz Priloge IV Delegirane uredbe 2019/1222/EU predloži njihove overjene prevode v slovenskem jeziku.</w:t>
      </w:r>
    </w:p>
    <w:p w14:paraId="43CB4A52" w14:textId="77777777" w:rsidR="001E2D08" w:rsidRPr="009B2EB5" w:rsidRDefault="001E2D08" w:rsidP="00906C3A">
      <w:pPr>
        <w:numPr>
          <w:ilvl w:val="0"/>
          <w:numId w:val="219"/>
        </w:numPr>
        <w:spacing w:before="240" w:after="60"/>
        <w:ind w:left="357" w:hanging="357"/>
        <w:jc w:val="center"/>
        <w:outlineLvl w:val="4"/>
        <w:rPr>
          <w:rFonts w:ascii="Arial" w:eastAsiaTheme="majorEastAsia" w:hAnsi="Arial" w:cs="Arial"/>
        </w:rPr>
      </w:pPr>
      <w:r w:rsidRPr="009B2EB5">
        <w:rPr>
          <w:rFonts w:asciiTheme="majorHAnsi" w:eastAsiaTheme="majorEastAsia" w:hAnsiTheme="majorHAnsi" w:cstheme="majorBidi"/>
          <w:color w:val="2F5496" w:themeColor="accent1" w:themeShade="BF"/>
        </w:rPr>
        <w:t xml:space="preserve">. </w:t>
      </w:r>
      <w:r w:rsidRPr="009B2EB5">
        <w:rPr>
          <w:rFonts w:ascii="Arial" w:eastAsia="Times New Roman" w:hAnsi="Arial" w:cs="Arial"/>
          <w:bCs/>
          <w:iCs/>
        </w:rPr>
        <w:t>člen</w:t>
      </w:r>
      <w:r w:rsidRPr="009B2EB5">
        <w:rPr>
          <w:rFonts w:ascii="Arial" w:eastAsiaTheme="majorEastAsia" w:hAnsi="Arial" w:cs="Arial"/>
        </w:rPr>
        <w:br/>
        <w:t>(račun upravljavca naprave, operatorja zrakoplov, ladjarske družbe in reguliranega subjekta)</w:t>
      </w:r>
    </w:p>
    <w:p w14:paraId="68EEF84A" w14:textId="77777777" w:rsidR="001E2D08" w:rsidRPr="009B2EB5" w:rsidRDefault="001E2D08" w:rsidP="00906C3A">
      <w:pPr>
        <w:widowControl w:val="0"/>
        <w:numPr>
          <w:ilvl w:val="0"/>
          <w:numId w:val="208"/>
        </w:numPr>
        <w:spacing w:before="240" w:after="120"/>
        <w:rPr>
          <w:rFonts w:ascii="Arial" w:eastAsia="Arial" w:hAnsi="Arial" w:cs="Arial"/>
        </w:rPr>
      </w:pPr>
      <w:r w:rsidRPr="009B2EB5">
        <w:rPr>
          <w:rFonts w:ascii="Arial" w:eastAsia="Arial" w:hAnsi="Arial" w:cs="Arial"/>
        </w:rPr>
        <w:t>Upravljavec naprave vloži zahtevek iz prvega odstavka 14. člena Delegirane uredbe 2019/1222/EU na obrazcu, ki ga na osrednjem spletnem mestu državne uprave gov.si objavi nacionalni administrator.</w:t>
      </w:r>
    </w:p>
    <w:p w14:paraId="32B81A2E" w14:textId="77777777" w:rsidR="001E2D08" w:rsidRPr="009B2EB5" w:rsidRDefault="001E2D08" w:rsidP="00906C3A">
      <w:pPr>
        <w:widowControl w:val="0"/>
        <w:numPr>
          <w:ilvl w:val="0"/>
          <w:numId w:val="208"/>
        </w:numPr>
        <w:spacing w:before="240" w:after="120"/>
        <w:rPr>
          <w:rFonts w:ascii="Arial" w:eastAsia="Arial" w:hAnsi="Arial" w:cs="Arial"/>
        </w:rPr>
      </w:pPr>
      <w:r w:rsidRPr="009B2EB5">
        <w:rPr>
          <w:rFonts w:ascii="Arial" w:eastAsia="Arial" w:hAnsi="Arial" w:cs="Arial"/>
        </w:rPr>
        <w:t>Operator zrakoplova vloži zahtevek iz prvega odstavka 15. člena Delegirane uredbe 2019/1222/EU na obrazcu, ki ga na osrednjem spletnem mestu državne uprave gov.si objavi nacionalni administrator.</w:t>
      </w:r>
    </w:p>
    <w:p w14:paraId="5BD134BF" w14:textId="77777777" w:rsidR="001E2D08" w:rsidRPr="009B2EB5" w:rsidRDefault="001E2D08" w:rsidP="00906C3A">
      <w:pPr>
        <w:widowControl w:val="0"/>
        <w:numPr>
          <w:ilvl w:val="0"/>
          <w:numId w:val="208"/>
        </w:numPr>
        <w:spacing w:before="240" w:after="120"/>
        <w:rPr>
          <w:rFonts w:ascii="Arial" w:eastAsia="Arial" w:hAnsi="Arial" w:cs="Arial"/>
        </w:rPr>
      </w:pPr>
      <w:r w:rsidRPr="009B2EB5">
        <w:rPr>
          <w:rFonts w:ascii="Arial" w:eastAsia="Arial" w:hAnsi="Arial" w:cs="Arial"/>
        </w:rPr>
        <w:t>Ladjarska družba vloži zahtevek iz prvega odstavka 15a. člena Delegirane uredbe 2019/1222/EU na obrazcu, ki ga na osrednjem spletnem mestu državne uprave gov.si objavi nacionalni administrator.</w:t>
      </w:r>
    </w:p>
    <w:p w14:paraId="03E15BA8" w14:textId="77777777" w:rsidR="001E2D08" w:rsidRPr="009B2EB5" w:rsidRDefault="001E2D08" w:rsidP="00906C3A">
      <w:pPr>
        <w:widowControl w:val="0"/>
        <w:numPr>
          <w:ilvl w:val="0"/>
          <w:numId w:val="208"/>
        </w:numPr>
        <w:spacing w:before="240" w:after="120"/>
        <w:rPr>
          <w:rFonts w:ascii="Arial" w:eastAsia="Arial" w:hAnsi="Arial" w:cs="Arial"/>
        </w:rPr>
      </w:pPr>
      <w:r w:rsidRPr="009B2EB5">
        <w:rPr>
          <w:rFonts w:ascii="Arial" w:eastAsia="Arial" w:hAnsi="Arial" w:cs="Arial"/>
        </w:rPr>
        <w:lastRenderedPageBreak/>
        <w:t>Regulirani subjekt vloži zahtevek iz prvega odstavka 15b. člena Delegirane uredbe 2019/1222/EU na obrazcu, ki ga na osrednjem spletnem mestu državne uprave gov.si objavi nacionalni administrator.</w:t>
      </w:r>
    </w:p>
    <w:p w14:paraId="7785EE74" w14:textId="77777777" w:rsidR="001E2D08" w:rsidRPr="009B2EB5" w:rsidRDefault="001E2D08" w:rsidP="00906C3A">
      <w:pPr>
        <w:numPr>
          <w:ilvl w:val="0"/>
          <w:numId w:val="219"/>
        </w:numPr>
        <w:spacing w:before="240" w:after="60"/>
        <w:ind w:left="357" w:hanging="357"/>
        <w:jc w:val="center"/>
        <w:outlineLvl w:val="4"/>
        <w:rPr>
          <w:rFonts w:ascii="Arial" w:eastAsia="Times New Roman" w:hAnsi="Arial" w:cs="Arial"/>
          <w:bCs/>
          <w:iCs/>
        </w:rPr>
      </w:pPr>
      <w:r w:rsidRPr="009B2EB5">
        <w:rPr>
          <w:rFonts w:ascii="Arial" w:eastAsia="Times New Roman" w:hAnsi="Arial" w:cs="Arial"/>
          <w:bCs/>
          <w:iCs/>
        </w:rPr>
        <w:t>člen</w:t>
      </w:r>
      <w:r w:rsidRPr="009B2EB5">
        <w:rPr>
          <w:rFonts w:ascii="Arial" w:eastAsiaTheme="majorEastAsia" w:hAnsi="Arial" w:cs="Arial"/>
        </w:rPr>
        <w:br/>
      </w:r>
      <w:r w:rsidRPr="009B2EB5">
        <w:rPr>
          <w:rFonts w:ascii="Arial" w:eastAsia="Times New Roman" w:hAnsi="Arial" w:cs="Arial"/>
          <w:bCs/>
          <w:iCs/>
        </w:rPr>
        <w:t>(račun za trgovanje)</w:t>
      </w:r>
    </w:p>
    <w:p w14:paraId="6819E1B5" w14:textId="77777777" w:rsidR="001E2D08" w:rsidRPr="009B2EB5" w:rsidRDefault="001E2D08" w:rsidP="00906C3A">
      <w:pPr>
        <w:widowControl w:val="0"/>
        <w:numPr>
          <w:ilvl w:val="0"/>
          <w:numId w:val="209"/>
        </w:numPr>
        <w:spacing w:before="240" w:after="120"/>
        <w:rPr>
          <w:rFonts w:ascii="Arial" w:eastAsia="Arial" w:hAnsi="Arial" w:cs="Arial"/>
        </w:rPr>
      </w:pPr>
      <w:bookmarkStart w:id="134" w:name="_Hlk170230440"/>
      <w:r w:rsidRPr="009B2EB5">
        <w:rPr>
          <w:rFonts w:ascii="Arial" w:eastAsia="Arial" w:hAnsi="Arial" w:cs="Arial"/>
        </w:rPr>
        <w:t xml:space="preserve">Oseba vloži zahtevek iz prvega odstavka 16. člena Delegirane uredbe 2019/1222/EU na </w:t>
      </w:r>
      <w:bookmarkEnd w:id="134"/>
      <w:r w:rsidRPr="009B2EB5">
        <w:rPr>
          <w:rFonts w:ascii="Arial" w:eastAsia="Arial" w:hAnsi="Arial" w:cs="Arial"/>
        </w:rPr>
        <w:t>obrazcu, ki ga na osrednjem spletnem mestu državne uprave gov.si objavi nacionalni administrator.</w:t>
      </w:r>
    </w:p>
    <w:p w14:paraId="43F4C97A" w14:textId="77777777" w:rsidR="001E2D08" w:rsidRPr="009B2EB5" w:rsidRDefault="001E2D08" w:rsidP="00906C3A">
      <w:pPr>
        <w:widowControl w:val="0"/>
        <w:numPr>
          <w:ilvl w:val="0"/>
          <w:numId w:val="209"/>
        </w:numPr>
        <w:spacing w:before="240" w:after="120"/>
        <w:rPr>
          <w:rFonts w:ascii="Arial" w:eastAsia="Arial" w:hAnsi="Arial" w:cs="Arial"/>
        </w:rPr>
      </w:pPr>
      <w:r w:rsidRPr="009B2EB5">
        <w:rPr>
          <w:rFonts w:ascii="Arial" w:eastAsia="Arial" w:hAnsi="Arial" w:cs="Arial"/>
        </w:rPr>
        <w:t>V primeru, da oseba iz prejšnjega odstavka ni rezident Republike Slovenije, k dokazilom in dokumentom iz Priloge IV Delegirane uredbe 2019/1222/EU predloži njihove overjene prevode v slovenskem jeziku.</w:t>
      </w:r>
    </w:p>
    <w:p w14:paraId="20E2164D" w14:textId="77777777" w:rsidR="001E2D08" w:rsidRPr="009B2EB5" w:rsidRDefault="001E2D08" w:rsidP="00906C3A">
      <w:pPr>
        <w:widowControl w:val="0"/>
        <w:numPr>
          <w:ilvl w:val="0"/>
          <w:numId w:val="209"/>
        </w:numPr>
        <w:spacing w:before="240" w:after="120"/>
        <w:rPr>
          <w:rFonts w:ascii="Arial" w:eastAsia="Arial" w:hAnsi="Arial" w:cs="Arial"/>
        </w:rPr>
      </w:pPr>
      <w:r w:rsidRPr="009B2EB5">
        <w:rPr>
          <w:rFonts w:ascii="Arial" w:eastAsia="Arial" w:hAnsi="Arial" w:cs="Arial"/>
        </w:rPr>
        <w:t xml:space="preserve">Poleg zahtev, ki so za odprtje računa za trgovanje določeni v Prilogi IV Delegirane uredbe 2019/1222/EU, mora pravna oseba iz prejšnjega odstavka zahtevku za odprtje trgovalnega računa predložiti tudi dokumente iz točke (a) in točke (b) šestega odstavka Priloge IV Delegirane uredbe 2019/1222/EU. </w:t>
      </w:r>
    </w:p>
    <w:p w14:paraId="1C7E5EAB" w14:textId="77777777" w:rsidR="001E2D08" w:rsidRPr="009B2EB5" w:rsidRDefault="001E2D08" w:rsidP="00906C3A">
      <w:pPr>
        <w:numPr>
          <w:ilvl w:val="0"/>
          <w:numId w:val="219"/>
        </w:numPr>
        <w:spacing w:before="240" w:after="60"/>
        <w:ind w:left="357" w:hanging="357"/>
        <w:jc w:val="center"/>
        <w:outlineLvl w:val="4"/>
        <w:rPr>
          <w:rFonts w:ascii="Arial" w:eastAsiaTheme="majorEastAsia" w:hAnsi="Arial" w:cs="Arial"/>
        </w:rPr>
      </w:pPr>
      <w:r w:rsidRPr="009B2EB5">
        <w:rPr>
          <w:rFonts w:ascii="Arial" w:eastAsia="Times New Roman" w:hAnsi="Arial" w:cs="Arial"/>
          <w:bCs/>
          <w:iCs/>
        </w:rPr>
        <w:t>člen</w:t>
      </w:r>
      <w:r w:rsidRPr="009B2EB5">
        <w:rPr>
          <w:rFonts w:ascii="Arial" w:eastAsiaTheme="majorEastAsia" w:hAnsi="Arial" w:cs="Arial"/>
        </w:rPr>
        <w:br/>
        <w:t xml:space="preserve">(registracija </w:t>
      </w:r>
      <w:proofErr w:type="spellStart"/>
      <w:r w:rsidRPr="009B2EB5">
        <w:rPr>
          <w:rFonts w:ascii="Arial" w:eastAsiaTheme="majorEastAsia" w:hAnsi="Arial" w:cs="Arial"/>
        </w:rPr>
        <w:t>preveritelja</w:t>
      </w:r>
      <w:proofErr w:type="spellEnd"/>
      <w:r w:rsidRPr="009B2EB5">
        <w:rPr>
          <w:rFonts w:ascii="Arial" w:eastAsiaTheme="majorEastAsia" w:hAnsi="Arial" w:cs="Arial"/>
        </w:rPr>
        <w:t>)</w:t>
      </w:r>
    </w:p>
    <w:p w14:paraId="37027FAB" w14:textId="77777777" w:rsidR="001E2D08" w:rsidRPr="009B2EB5" w:rsidRDefault="001E2D08" w:rsidP="00906C3A">
      <w:pPr>
        <w:widowControl w:val="0"/>
        <w:numPr>
          <w:ilvl w:val="0"/>
          <w:numId w:val="210"/>
        </w:numPr>
        <w:spacing w:before="240" w:after="120"/>
        <w:rPr>
          <w:rFonts w:ascii="Arial" w:eastAsia="Arial" w:hAnsi="Arial" w:cs="Arial"/>
        </w:rPr>
      </w:pPr>
      <w:proofErr w:type="spellStart"/>
      <w:r w:rsidRPr="009B2EB5">
        <w:rPr>
          <w:rFonts w:ascii="Arial" w:eastAsia="Arial" w:hAnsi="Arial" w:cs="Arial"/>
        </w:rPr>
        <w:t>Preveritelj</w:t>
      </w:r>
      <w:proofErr w:type="spellEnd"/>
      <w:r w:rsidRPr="009B2EB5">
        <w:rPr>
          <w:rFonts w:ascii="Arial" w:eastAsia="Arial" w:hAnsi="Arial" w:cs="Arial"/>
        </w:rPr>
        <w:t xml:space="preserve"> vloži zahtevek iz prvega odstavka 18. člena Delegirane uredbe 2019/1222/EU na obrazcu, ki ga na osrednjem spletnem mestu državne uprave gov.si objavi nacionalni administrator.</w:t>
      </w:r>
    </w:p>
    <w:p w14:paraId="75E889C7" w14:textId="77777777" w:rsidR="001E2D08" w:rsidRPr="009B2EB5" w:rsidRDefault="001E2D08" w:rsidP="00906C3A">
      <w:pPr>
        <w:widowControl w:val="0"/>
        <w:numPr>
          <w:ilvl w:val="0"/>
          <w:numId w:val="210"/>
        </w:numPr>
        <w:spacing w:before="240" w:after="120"/>
        <w:rPr>
          <w:rFonts w:ascii="Arial" w:eastAsia="Arial" w:hAnsi="Arial" w:cs="Arial"/>
        </w:rPr>
      </w:pPr>
      <w:r w:rsidRPr="009B2EB5">
        <w:rPr>
          <w:rFonts w:ascii="Arial" w:eastAsia="Arial" w:hAnsi="Arial" w:cs="Arial"/>
        </w:rPr>
        <w:t xml:space="preserve">V primeru, da </w:t>
      </w:r>
      <w:proofErr w:type="spellStart"/>
      <w:r w:rsidRPr="009B2EB5">
        <w:rPr>
          <w:rFonts w:ascii="Arial" w:eastAsia="Arial" w:hAnsi="Arial" w:cs="Arial"/>
        </w:rPr>
        <w:t>preveritelj</w:t>
      </w:r>
      <w:proofErr w:type="spellEnd"/>
      <w:r w:rsidRPr="009B2EB5">
        <w:rPr>
          <w:rFonts w:ascii="Arial" w:eastAsia="Arial" w:hAnsi="Arial" w:cs="Arial"/>
        </w:rPr>
        <w:t xml:space="preserve"> iz prejšnjega odstavka ni akreditiran v Republiki Sloveniji, k dokumentu iz Priloge V </w:t>
      </w:r>
      <w:bookmarkStart w:id="135" w:name="_Hlk170973185"/>
      <w:r w:rsidRPr="009B2EB5">
        <w:rPr>
          <w:rFonts w:ascii="Arial" w:eastAsia="Arial" w:hAnsi="Arial" w:cs="Arial"/>
        </w:rPr>
        <w:t>Delegirane uredbe 2019/1222/EU</w:t>
      </w:r>
      <w:bookmarkEnd w:id="135"/>
      <w:r w:rsidRPr="009B2EB5">
        <w:rPr>
          <w:rFonts w:ascii="Arial" w:eastAsia="Arial" w:hAnsi="Arial" w:cs="Arial"/>
        </w:rPr>
        <w:t xml:space="preserve"> predloži njegov overjen prevod v slovenskem jeziku.</w:t>
      </w:r>
    </w:p>
    <w:p w14:paraId="74FA7C25" w14:textId="77777777" w:rsidR="001E2D08" w:rsidRPr="009B2EB5" w:rsidRDefault="001E2D08" w:rsidP="00906C3A">
      <w:pPr>
        <w:numPr>
          <w:ilvl w:val="0"/>
          <w:numId w:val="219"/>
        </w:numPr>
        <w:spacing w:before="240" w:after="60"/>
        <w:ind w:left="357" w:hanging="357"/>
        <w:jc w:val="center"/>
        <w:outlineLvl w:val="4"/>
        <w:rPr>
          <w:rFonts w:ascii="Arial" w:eastAsia="Times New Roman" w:hAnsi="Arial" w:cs="Arial"/>
          <w:lang w:eastAsia="sl-SI"/>
        </w:rPr>
      </w:pPr>
      <w:r w:rsidRPr="009B2EB5">
        <w:rPr>
          <w:rFonts w:ascii="Arial" w:eastAsia="Times New Roman" w:hAnsi="Arial" w:cs="Arial"/>
          <w:bCs/>
          <w:iCs/>
        </w:rPr>
        <w:t>člen</w:t>
      </w:r>
      <w:r w:rsidRPr="009B2EB5">
        <w:rPr>
          <w:rFonts w:ascii="Arial" w:eastAsiaTheme="majorEastAsia" w:hAnsi="Arial" w:cs="Arial"/>
        </w:rPr>
        <w:br/>
      </w:r>
      <w:r w:rsidRPr="009B2EB5">
        <w:rPr>
          <w:rFonts w:ascii="Arial" w:eastAsia="Times New Roman" w:hAnsi="Arial" w:cs="Arial"/>
          <w:lang w:eastAsia="sl-SI"/>
        </w:rPr>
        <w:t>(veljavnost dokazil in dokumentov)</w:t>
      </w:r>
    </w:p>
    <w:p w14:paraId="4879842A" w14:textId="77777777" w:rsidR="001E2D08" w:rsidRPr="009B2EB5" w:rsidRDefault="001E2D08" w:rsidP="001E2D08">
      <w:pPr>
        <w:widowControl w:val="0"/>
        <w:spacing w:before="240" w:after="120"/>
        <w:rPr>
          <w:rFonts w:ascii="Arial" w:eastAsia="Arial" w:hAnsi="Arial" w:cs="Arial"/>
        </w:rPr>
      </w:pPr>
      <w:r w:rsidRPr="009B2EB5">
        <w:rPr>
          <w:rFonts w:ascii="Arial" w:eastAsia="Arial" w:hAnsi="Arial" w:cs="Arial"/>
        </w:rPr>
        <w:t>Če oseba, ki zahteva odprtje računa v zahtevi predloži kopije predpisanih dokazil ali dokumentov, morajo biti te overjene kot verodostojne kopije, kjer ima vlagatelj zahteve stalno prebivališče ali sedež.</w:t>
      </w:r>
    </w:p>
    <w:p w14:paraId="78D0084F" w14:textId="77777777" w:rsidR="001E2D08" w:rsidRPr="009B2EB5" w:rsidRDefault="001E2D08" w:rsidP="00906C3A">
      <w:pPr>
        <w:numPr>
          <w:ilvl w:val="0"/>
          <w:numId w:val="219"/>
        </w:numPr>
        <w:spacing w:before="240" w:after="60"/>
        <w:ind w:left="357" w:hanging="357"/>
        <w:jc w:val="center"/>
        <w:outlineLvl w:val="4"/>
        <w:rPr>
          <w:rFonts w:ascii="Arial" w:eastAsiaTheme="majorEastAsia" w:hAnsi="Arial" w:cs="Arial"/>
        </w:rPr>
      </w:pPr>
      <w:r w:rsidRPr="009B2EB5">
        <w:rPr>
          <w:rFonts w:ascii="Arial" w:eastAsia="Times New Roman" w:hAnsi="Arial" w:cs="Arial"/>
          <w:bCs/>
          <w:iCs/>
        </w:rPr>
        <w:t>člen</w:t>
      </w:r>
      <w:r w:rsidRPr="009B2EB5">
        <w:rPr>
          <w:rFonts w:ascii="Arial" w:eastAsiaTheme="majorEastAsia" w:hAnsi="Arial" w:cs="Arial"/>
        </w:rPr>
        <w:br/>
        <w:t>(pooblaščeni zastopnik računa)</w:t>
      </w:r>
    </w:p>
    <w:p w14:paraId="0CCA0F26" w14:textId="77777777" w:rsidR="001E2D08" w:rsidRPr="009B2EB5" w:rsidRDefault="001E2D08" w:rsidP="00906C3A">
      <w:pPr>
        <w:widowControl w:val="0"/>
        <w:numPr>
          <w:ilvl w:val="0"/>
          <w:numId w:val="211"/>
        </w:numPr>
        <w:spacing w:before="240" w:after="120"/>
        <w:rPr>
          <w:rFonts w:ascii="Arial" w:eastAsia="Arial" w:hAnsi="Arial" w:cs="Arial"/>
        </w:rPr>
      </w:pPr>
      <w:r w:rsidRPr="009B2EB5">
        <w:rPr>
          <w:rFonts w:ascii="Arial" w:eastAsia="Arial" w:hAnsi="Arial" w:cs="Arial"/>
        </w:rPr>
        <w:t xml:space="preserve">Vsaj eden od pooblaščenih zastopnikov računa, razen </w:t>
      </w:r>
      <w:proofErr w:type="spellStart"/>
      <w:r w:rsidRPr="009B2EB5">
        <w:rPr>
          <w:rFonts w:ascii="Arial" w:eastAsia="Arial" w:hAnsi="Arial" w:cs="Arial"/>
        </w:rPr>
        <w:t>preveritelja</w:t>
      </w:r>
      <w:proofErr w:type="spellEnd"/>
      <w:r w:rsidRPr="009B2EB5">
        <w:rPr>
          <w:rFonts w:ascii="Arial" w:eastAsia="Arial" w:hAnsi="Arial" w:cs="Arial"/>
        </w:rPr>
        <w:t>, mora imeti v Republiki Sloveniji stalno prebivališče.</w:t>
      </w:r>
    </w:p>
    <w:p w14:paraId="3EB3D369" w14:textId="6DD6031C" w:rsidR="001E2D08" w:rsidRPr="009B2EB5" w:rsidRDefault="001E2D08" w:rsidP="00906C3A">
      <w:pPr>
        <w:widowControl w:val="0"/>
        <w:numPr>
          <w:ilvl w:val="0"/>
          <w:numId w:val="211"/>
        </w:numPr>
        <w:spacing w:before="240" w:after="120"/>
        <w:rPr>
          <w:rFonts w:ascii="Arial" w:eastAsia="Arial" w:hAnsi="Arial" w:cs="Arial"/>
        </w:rPr>
      </w:pPr>
      <w:r w:rsidRPr="009B2EB5">
        <w:rPr>
          <w:rFonts w:ascii="Arial" w:eastAsia="Arial" w:hAnsi="Arial" w:cs="Arial"/>
        </w:rPr>
        <w:t>Nacionalni administrator zavrne odobritev kandidata za pooblaščenega zastopnika računa, poleg razlogov iz Delegirane uredbe 2019/1222/EU, tudi v primeru, če ni izpolnjen pogoj iz prejšnjega odstavka.</w:t>
      </w:r>
    </w:p>
    <w:p w14:paraId="13C23C3D" w14:textId="77777777" w:rsidR="001E2D08" w:rsidRPr="009B2EB5" w:rsidRDefault="001E2D08" w:rsidP="00906C3A">
      <w:pPr>
        <w:numPr>
          <w:ilvl w:val="0"/>
          <w:numId w:val="219"/>
        </w:numPr>
        <w:spacing w:before="240" w:after="60"/>
        <w:ind w:left="357" w:hanging="357"/>
        <w:jc w:val="center"/>
        <w:outlineLvl w:val="4"/>
        <w:rPr>
          <w:rFonts w:ascii="Arial" w:eastAsiaTheme="majorEastAsia" w:hAnsi="Arial" w:cs="Arial"/>
        </w:rPr>
      </w:pPr>
      <w:r w:rsidRPr="009B2EB5">
        <w:rPr>
          <w:rFonts w:ascii="Arial" w:eastAsia="Times New Roman" w:hAnsi="Arial" w:cs="Arial"/>
          <w:iCs/>
        </w:rPr>
        <w:t>člen</w:t>
      </w:r>
      <w:r w:rsidRPr="009B2EB5">
        <w:rPr>
          <w:rFonts w:ascii="Arial" w:eastAsiaTheme="majorEastAsia" w:hAnsi="Arial" w:cs="Arial"/>
        </w:rPr>
        <w:br/>
        <w:t>(popravek podatkov o emisijah)</w:t>
      </w:r>
    </w:p>
    <w:p w14:paraId="1D8DA284" w14:textId="787CAC0E" w:rsidR="001E2D08" w:rsidRPr="009B2EB5" w:rsidRDefault="001E2D08" w:rsidP="00906C3A">
      <w:pPr>
        <w:widowControl w:val="0"/>
        <w:numPr>
          <w:ilvl w:val="0"/>
          <w:numId w:val="212"/>
        </w:numPr>
        <w:spacing w:before="240" w:after="120"/>
        <w:rPr>
          <w:rFonts w:ascii="Arial" w:eastAsia="Arial" w:hAnsi="Arial" w:cs="Arial"/>
        </w:rPr>
      </w:pPr>
      <w:r w:rsidRPr="009B2EB5">
        <w:rPr>
          <w:rFonts w:ascii="Arial" w:eastAsia="Arial" w:hAnsi="Arial" w:cs="Arial"/>
        </w:rPr>
        <w:t xml:space="preserve">Pooblaščena oseba nacionalnega administratorja lahko preveri točnost vpisanih podatkov o emisijah toplogrednih plinov, ki jih je v register Unije vpisal upravljavec naprave, operator zrakoplova, ladjarska družba ali regulirani subjekt in overil </w:t>
      </w:r>
      <w:proofErr w:type="spellStart"/>
      <w:r w:rsidRPr="009B2EB5">
        <w:rPr>
          <w:rFonts w:ascii="Arial" w:eastAsia="Arial" w:hAnsi="Arial" w:cs="Arial"/>
        </w:rPr>
        <w:t>preveritelj</w:t>
      </w:r>
      <w:proofErr w:type="spellEnd"/>
      <w:r w:rsidRPr="009B2EB5">
        <w:rPr>
          <w:rFonts w:ascii="Arial" w:eastAsia="Arial" w:hAnsi="Arial" w:cs="Arial"/>
        </w:rPr>
        <w:t>.</w:t>
      </w:r>
    </w:p>
    <w:p w14:paraId="5DA057D3" w14:textId="77777777" w:rsidR="001E2D08" w:rsidRPr="009B2EB5" w:rsidRDefault="001E2D08" w:rsidP="00906C3A">
      <w:pPr>
        <w:widowControl w:val="0"/>
        <w:numPr>
          <w:ilvl w:val="0"/>
          <w:numId w:val="212"/>
        </w:numPr>
        <w:spacing w:before="240" w:after="120"/>
        <w:rPr>
          <w:rFonts w:ascii="Arial" w:eastAsia="Arial" w:hAnsi="Arial" w:cs="Arial"/>
        </w:rPr>
      </w:pPr>
      <w:r w:rsidRPr="009B2EB5">
        <w:rPr>
          <w:rFonts w:ascii="Arial" w:eastAsia="Arial" w:hAnsi="Arial" w:cs="Arial"/>
        </w:rPr>
        <w:t xml:space="preserve">Če pooblaščena oseba nacionalnega administratorja ugotovi, da se podatki o emisijah </w:t>
      </w:r>
      <w:r w:rsidRPr="009B2EB5">
        <w:rPr>
          <w:rFonts w:ascii="Arial" w:eastAsia="Arial" w:hAnsi="Arial" w:cs="Arial"/>
        </w:rPr>
        <w:lastRenderedPageBreak/>
        <w:t xml:space="preserve">toplogrednih plinov v registru Unije ne skladajo s podatki iz poročila, vnese v register podatke iz poročila, in o tem obvesti upravljavca naprave, operatorja zrakoplova, ladjarsko družbo ali regulirani subjekt ter </w:t>
      </w:r>
      <w:proofErr w:type="spellStart"/>
      <w:r w:rsidRPr="009B2EB5">
        <w:rPr>
          <w:rFonts w:ascii="Arial" w:eastAsia="Arial" w:hAnsi="Arial" w:cs="Arial"/>
        </w:rPr>
        <w:t>preveritelja</w:t>
      </w:r>
      <w:proofErr w:type="spellEnd"/>
      <w:r w:rsidRPr="009B2EB5">
        <w:rPr>
          <w:rFonts w:ascii="Arial" w:eastAsia="Arial" w:hAnsi="Arial" w:cs="Arial"/>
        </w:rPr>
        <w:t>.</w:t>
      </w:r>
    </w:p>
    <w:p w14:paraId="6B562A7E" w14:textId="77777777" w:rsidR="001E2D08" w:rsidRPr="009B2EB5" w:rsidRDefault="001E2D08" w:rsidP="00906C3A">
      <w:pPr>
        <w:widowControl w:val="0"/>
        <w:numPr>
          <w:ilvl w:val="0"/>
          <w:numId w:val="212"/>
        </w:numPr>
        <w:spacing w:before="240" w:after="120"/>
        <w:rPr>
          <w:rFonts w:ascii="Arial" w:eastAsia="Arial" w:hAnsi="Arial" w:cs="Arial"/>
        </w:rPr>
      </w:pPr>
      <w:r w:rsidRPr="009B2EB5">
        <w:rPr>
          <w:rFonts w:ascii="Arial" w:eastAsia="Arial" w:hAnsi="Arial" w:cs="Arial"/>
        </w:rPr>
        <w:t>Če upravljavec naprave, operator zrakoplova, ladjarska družba ali regulirani subjekt ni izpolnil obveznosti iz prvega odstavka prejšnjega člena, vnese v register podatke o emisijah toplogrednih plinov upravljavca naprave, operatorja zrakoplova, ladjarske družbe ali reguliranega subjekta za preteklo leto pooblaščena oseba nacionalnega administratorja na podlagi poročila, ki ga izdela ministrstvo skladno z zakonom, ki ureja podnebje.</w:t>
      </w:r>
    </w:p>
    <w:p w14:paraId="63A912BE" w14:textId="77777777" w:rsidR="001E2D08" w:rsidRPr="009B2EB5" w:rsidRDefault="001E2D08" w:rsidP="00906C3A">
      <w:pPr>
        <w:numPr>
          <w:ilvl w:val="0"/>
          <w:numId w:val="219"/>
        </w:numPr>
        <w:spacing w:before="240" w:after="60"/>
        <w:ind w:left="357" w:hanging="357"/>
        <w:jc w:val="center"/>
        <w:outlineLvl w:val="4"/>
        <w:rPr>
          <w:rFonts w:ascii="Arial" w:eastAsiaTheme="majorEastAsia" w:hAnsi="Arial" w:cs="Arial"/>
        </w:rPr>
      </w:pPr>
      <w:bookmarkStart w:id="136" w:name="_Hlk170228213"/>
      <w:r w:rsidRPr="009B2EB5">
        <w:rPr>
          <w:rFonts w:ascii="Arial" w:eastAsia="Times New Roman" w:hAnsi="Arial" w:cs="Arial"/>
          <w:iCs/>
        </w:rPr>
        <w:t>člen</w:t>
      </w:r>
      <w:r w:rsidRPr="009B2EB5">
        <w:rPr>
          <w:rFonts w:ascii="Arial" w:eastAsia="Times New Roman" w:hAnsi="Arial" w:cs="Arial"/>
          <w:iCs/>
        </w:rPr>
        <w:br/>
      </w:r>
      <w:r w:rsidRPr="009B2EB5">
        <w:rPr>
          <w:rFonts w:ascii="Arial" w:eastAsiaTheme="majorEastAsia" w:hAnsi="Arial" w:cs="Arial"/>
        </w:rPr>
        <w:t>(zaupnost podatkov)</w:t>
      </w:r>
    </w:p>
    <w:p w14:paraId="6840DD4F" w14:textId="77777777" w:rsidR="001E2D08" w:rsidRPr="009B2EB5" w:rsidRDefault="001E2D08" w:rsidP="00906C3A">
      <w:pPr>
        <w:widowControl w:val="0"/>
        <w:numPr>
          <w:ilvl w:val="0"/>
          <w:numId w:val="213"/>
        </w:numPr>
        <w:spacing w:before="240" w:after="120"/>
        <w:rPr>
          <w:rFonts w:ascii="Arial" w:eastAsia="Arial" w:hAnsi="Arial" w:cs="Arial"/>
        </w:rPr>
      </w:pPr>
      <w:r w:rsidRPr="009B2EB5">
        <w:rPr>
          <w:rFonts w:ascii="Arial" w:eastAsia="Arial" w:hAnsi="Arial" w:cs="Arial"/>
        </w:rPr>
        <w:t>Vsi podatki, ki jih je imetnik računa posredoval nacionalnemu administratorju, vključno s podatki o računu in vpisanih pravnih poslih, se štejejo za zaupne, razen podatkov, ki so javni skladno z Delegirano uredbo 2019/1222/EU.</w:t>
      </w:r>
    </w:p>
    <w:p w14:paraId="1B771B2F" w14:textId="77777777" w:rsidR="001E2D08" w:rsidRPr="009B2EB5" w:rsidRDefault="001E2D08" w:rsidP="00906C3A">
      <w:pPr>
        <w:widowControl w:val="0"/>
        <w:numPr>
          <w:ilvl w:val="0"/>
          <w:numId w:val="213"/>
        </w:numPr>
        <w:spacing w:before="240" w:after="120"/>
        <w:rPr>
          <w:rFonts w:ascii="Arial" w:eastAsia="Arial" w:hAnsi="Arial" w:cs="Arial"/>
        </w:rPr>
      </w:pPr>
      <w:r w:rsidRPr="009B2EB5">
        <w:rPr>
          <w:rFonts w:ascii="Arial" w:eastAsia="Arial" w:hAnsi="Arial" w:cs="Arial"/>
        </w:rPr>
        <w:t>Imetnik računa ima prost dostop do podatkov, ki so o njem shranjeni v nacionalnem delu registra Unije.</w:t>
      </w:r>
    </w:p>
    <w:p w14:paraId="435A9ABD" w14:textId="77777777" w:rsidR="001E2D08" w:rsidRPr="009B2EB5" w:rsidRDefault="001E2D08" w:rsidP="00906C3A">
      <w:pPr>
        <w:widowControl w:val="0"/>
        <w:numPr>
          <w:ilvl w:val="0"/>
          <w:numId w:val="213"/>
        </w:numPr>
        <w:spacing w:before="240" w:after="120"/>
        <w:rPr>
          <w:rFonts w:ascii="Arial" w:eastAsia="Arial" w:hAnsi="Arial" w:cs="Arial"/>
        </w:rPr>
      </w:pPr>
      <w:r w:rsidRPr="009B2EB5">
        <w:rPr>
          <w:rFonts w:ascii="Arial" w:eastAsia="Arial" w:hAnsi="Arial" w:cs="Arial"/>
        </w:rPr>
        <w:t>Nacionalni administrator lahko posreduje podatke o imetniku računa, ki niso javni skladno z Delegirano uredbo 2019/1222/EU, javnosti ali tretjim osebam le s pisno privolitvijo imetnika računa.</w:t>
      </w:r>
    </w:p>
    <w:p w14:paraId="05EF1523" w14:textId="77777777" w:rsidR="001E2D08" w:rsidRPr="009B2EB5" w:rsidRDefault="001E2D08" w:rsidP="00906C3A">
      <w:pPr>
        <w:widowControl w:val="0"/>
        <w:numPr>
          <w:ilvl w:val="0"/>
          <w:numId w:val="213"/>
        </w:numPr>
        <w:spacing w:before="240" w:after="120"/>
        <w:rPr>
          <w:rFonts w:ascii="Arial" w:eastAsia="Arial" w:hAnsi="Arial" w:cs="Arial"/>
        </w:rPr>
      </w:pPr>
      <w:r w:rsidRPr="009B2EB5">
        <w:rPr>
          <w:rFonts w:ascii="Arial" w:eastAsia="Arial" w:hAnsi="Arial" w:cs="Arial"/>
        </w:rPr>
        <w:t>Nacionalni administrator omogoči objavo podatkov, ki so javni, skladno z Delegirano uredbo 2019/1222/EU.</w:t>
      </w:r>
    </w:p>
    <w:p w14:paraId="400A9657" w14:textId="77777777" w:rsidR="001E2D08" w:rsidRPr="009B2EB5" w:rsidRDefault="001E2D08" w:rsidP="00906C3A">
      <w:pPr>
        <w:numPr>
          <w:ilvl w:val="0"/>
          <w:numId w:val="219"/>
        </w:numPr>
        <w:spacing w:before="240" w:after="60"/>
        <w:ind w:left="357" w:hanging="357"/>
        <w:jc w:val="center"/>
        <w:outlineLvl w:val="4"/>
        <w:rPr>
          <w:rFonts w:ascii="Arial" w:eastAsia="Times New Roman" w:hAnsi="Arial" w:cs="Arial"/>
          <w:bCs/>
          <w:iCs/>
        </w:rPr>
      </w:pPr>
      <w:r w:rsidRPr="009B2EB5">
        <w:rPr>
          <w:rFonts w:ascii="Arial" w:eastAsiaTheme="majorEastAsia" w:hAnsi="Arial" w:cs="Arial"/>
        </w:rPr>
        <w:t>člen</w:t>
      </w:r>
      <w:r w:rsidRPr="009B2EB5">
        <w:rPr>
          <w:rFonts w:ascii="Arial" w:eastAsiaTheme="majorEastAsia" w:hAnsi="Arial" w:cs="Arial"/>
        </w:rPr>
        <w:br/>
      </w:r>
      <w:r w:rsidRPr="009B2EB5">
        <w:rPr>
          <w:rFonts w:ascii="Arial" w:eastAsia="Times New Roman" w:hAnsi="Arial" w:cs="Arial"/>
          <w:bCs/>
          <w:iCs/>
        </w:rPr>
        <w:t>(obveznosti Agencije)</w:t>
      </w:r>
    </w:p>
    <w:p w14:paraId="71364B0A" w14:textId="77777777" w:rsidR="001E2D08" w:rsidRPr="009B2EB5" w:rsidRDefault="001E2D08" w:rsidP="00906C3A">
      <w:pPr>
        <w:widowControl w:val="0"/>
        <w:numPr>
          <w:ilvl w:val="0"/>
          <w:numId w:val="214"/>
        </w:numPr>
        <w:spacing w:before="240" w:after="120"/>
        <w:rPr>
          <w:rFonts w:ascii="Arial" w:eastAsia="Arial" w:hAnsi="Arial" w:cs="Arial"/>
        </w:rPr>
      </w:pPr>
      <w:r w:rsidRPr="009B2EB5">
        <w:rPr>
          <w:rFonts w:ascii="Arial" w:eastAsia="Arial" w:hAnsi="Arial" w:cs="Arial"/>
        </w:rPr>
        <w:t>Prenos emisijskih kuponov ni mogoč med 00:00 in 24:00 po srednjeevropskem času ob državnih praznikih v Republiki Sloveniji v skladu z zakonom, ki ureja državne praznike.</w:t>
      </w:r>
    </w:p>
    <w:p w14:paraId="4AE9AAC1" w14:textId="77777777" w:rsidR="001E2D08" w:rsidRPr="009B2EB5" w:rsidRDefault="001E2D08" w:rsidP="00906C3A">
      <w:pPr>
        <w:widowControl w:val="0"/>
        <w:numPr>
          <w:ilvl w:val="0"/>
          <w:numId w:val="214"/>
        </w:numPr>
        <w:spacing w:before="240" w:after="120"/>
        <w:rPr>
          <w:rFonts w:ascii="Arial" w:eastAsia="Arial" w:hAnsi="Arial" w:cs="Arial"/>
        </w:rPr>
      </w:pPr>
      <w:r w:rsidRPr="009B2EB5">
        <w:rPr>
          <w:rFonts w:ascii="Arial" w:eastAsia="Arial" w:hAnsi="Arial" w:cs="Arial"/>
        </w:rPr>
        <w:t xml:space="preserve">Nacionalni administrator omogoča dostopnost spletne strani registra iz spletne strani Agencije. </w:t>
      </w:r>
    </w:p>
    <w:p w14:paraId="01488C27" w14:textId="77777777" w:rsidR="001E2D08" w:rsidRPr="009B2EB5" w:rsidRDefault="001E2D08" w:rsidP="00906C3A">
      <w:pPr>
        <w:widowControl w:val="0"/>
        <w:numPr>
          <w:ilvl w:val="0"/>
          <w:numId w:val="214"/>
        </w:numPr>
        <w:spacing w:before="240" w:after="120"/>
        <w:rPr>
          <w:rFonts w:ascii="Arial" w:eastAsia="Arial" w:hAnsi="Arial" w:cs="Arial"/>
        </w:rPr>
      </w:pPr>
      <w:r w:rsidRPr="009B2EB5">
        <w:rPr>
          <w:rFonts w:ascii="Arial" w:eastAsia="Arial" w:hAnsi="Arial" w:cs="Arial"/>
        </w:rPr>
        <w:t>Nacionalni administrator ne razpolaga s podatki o cenah emisijskih kuponov in ne posreduje izpiskov o stanju računov.</w:t>
      </w:r>
    </w:p>
    <w:bookmarkEnd w:id="136"/>
    <w:p w14:paraId="57356612" w14:textId="77777777" w:rsidR="001E2D08" w:rsidRPr="009B2EB5" w:rsidRDefault="001E2D08" w:rsidP="00906C3A">
      <w:pPr>
        <w:numPr>
          <w:ilvl w:val="0"/>
          <w:numId w:val="219"/>
        </w:numPr>
        <w:spacing w:before="240" w:after="60"/>
        <w:ind w:left="357" w:hanging="357"/>
        <w:jc w:val="center"/>
        <w:outlineLvl w:val="4"/>
        <w:rPr>
          <w:rFonts w:ascii="Arial" w:eastAsia="Times New Roman" w:hAnsi="Arial" w:cs="Arial"/>
          <w:bCs/>
          <w:iCs/>
        </w:rPr>
      </w:pPr>
      <w:r w:rsidRPr="009B2EB5">
        <w:rPr>
          <w:rFonts w:ascii="Arial" w:eastAsiaTheme="majorEastAsia" w:hAnsi="Arial" w:cs="Arial"/>
        </w:rPr>
        <w:t>člen</w:t>
      </w:r>
      <w:r w:rsidRPr="009B2EB5">
        <w:rPr>
          <w:rFonts w:ascii="Arial" w:eastAsiaTheme="majorEastAsia" w:hAnsi="Arial" w:cs="Arial"/>
        </w:rPr>
        <w:br/>
      </w:r>
      <w:r w:rsidRPr="009B2EB5">
        <w:rPr>
          <w:rFonts w:ascii="Arial" w:eastAsia="Times New Roman" w:hAnsi="Arial" w:cs="Arial"/>
          <w:bCs/>
          <w:iCs/>
        </w:rPr>
        <w:t>(splošni pogoji poslovanja nacionalnega dela registra Unije)</w:t>
      </w:r>
    </w:p>
    <w:p w14:paraId="36999955" w14:textId="77777777" w:rsidR="001E2D08" w:rsidRPr="009B2EB5" w:rsidRDefault="001E2D08" w:rsidP="00906C3A">
      <w:pPr>
        <w:widowControl w:val="0"/>
        <w:numPr>
          <w:ilvl w:val="0"/>
          <w:numId w:val="215"/>
        </w:numPr>
        <w:spacing w:before="240" w:after="120"/>
        <w:rPr>
          <w:rFonts w:ascii="Arial" w:eastAsia="Arial" w:hAnsi="Arial" w:cs="Arial"/>
        </w:rPr>
      </w:pPr>
      <w:r w:rsidRPr="009B2EB5">
        <w:rPr>
          <w:rFonts w:ascii="Arial" w:eastAsia="Arial" w:hAnsi="Arial" w:cs="Arial"/>
        </w:rPr>
        <w:t>Imetnik računa mora za uporabo svojega računa zagotoviti ustrezno strojno in programsko opremo.</w:t>
      </w:r>
    </w:p>
    <w:p w14:paraId="3D9C1A2F" w14:textId="77777777" w:rsidR="001E2D08" w:rsidRPr="009B2EB5" w:rsidRDefault="001E2D08" w:rsidP="00906C3A">
      <w:pPr>
        <w:widowControl w:val="0"/>
        <w:numPr>
          <w:ilvl w:val="0"/>
          <w:numId w:val="215"/>
        </w:numPr>
        <w:spacing w:before="240" w:after="120"/>
        <w:rPr>
          <w:rFonts w:ascii="Arial" w:eastAsia="Arial" w:hAnsi="Arial" w:cs="Arial"/>
        </w:rPr>
      </w:pPr>
      <w:r w:rsidRPr="009B2EB5">
        <w:rPr>
          <w:rFonts w:ascii="Arial" w:eastAsia="Arial" w:hAnsi="Arial" w:cs="Arial"/>
        </w:rPr>
        <w:t xml:space="preserve">Imetnik računa uporablja nacionalni del registra Unije preko medmrežne povezave s spletno stranjo registra. </w:t>
      </w:r>
    </w:p>
    <w:p w14:paraId="28A561C8" w14:textId="77777777" w:rsidR="001E2D08" w:rsidRPr="009B2EB5" w:rsidRDefault="001E2D08" w:rsidP="00906C3A">
      <w:pPr>
        <w:widowControl w:val="0"/>
        <w:numPr>
          <w:ilvl w:val="0"/>
          <w:numId w:val="215"/>
        </w:numPr>
        <w:spacing w:before="240" w:after="120"/>
        <w:rPr>
          <w:rFonts w:ascii="Arial" w:eastAsia="Arial" w:hAnsi="Arial" w:cs="Arial"/>
        </w:rPr>
      </w:pPr>
      <w:r w:rsidRPr="009B2EB5">
        <w:rPr>
          <w:rFonts w:ascii="Arial" w:eastAsia="Arial" w:hAnsi="Arial" w:cs="Arial"/>
        </w:rPr>
        <w:t>Imetnik računa ima dostop le do tistih računov nacionalnega dela registra Unije, za katere je, v skladu z zakonom, ki ureja podnebje, pridobil potrdilo.</w:t>
      </w:r>
    </w:p>
    <w:p w14:paraId="6BA4EDED" w14:textId="77777777" w:rsidR="001E2D08" w:rsidRPr="009B2EB5" w:rsidRDefault="001E2D08" w:rsidP="00906C3A">
      <w:pPr>
        <w:widowControl w:val="0"/>
        <w:numPr>
          <w:ilvl w:val="0"/>
          <w:numId w:val="215"/>
        </w:numPr>
        <w:spacing w:before="240" w:after="120"/>
        <w:rPr>
          <w:rFonts w:ascii="Arial" w:eastAsia="Arial" w:hAnsi="Arial" w:cs="Arial"/>
        </w:rPr>
      </w:pPr>
      <w:r w:rsidRPr="009B2EB5">
        <w:rPr>
          <w:rFonts w:ascii="Arial" w:eastAsia="Arial" w:hAnsi="Arial" w:cs="Arial"/>
        </w:rPr>
        <w:t>Register vsakemu pooblaščenemu zastopniku računa in dodatnemu zastopniku imetnika računa izda uporabniško ime in geslo za nujno preverjanje istovetnosti pri dostopu do nacionalnega dela registra Unije.</w:t>
      </w:r>
    </w:p>
    <w:p w14:paraId="314886BF" w14:textId="77777777" w:rsidR="001E2D08" w:rsidRPr="009B2EB5" w:rsidRDefault="001E2D08" w:rsidP="00906C3A">
      <w:pPr>
        <w:widowControl w:val="0"/>
        <w:numPr>
          <w:ilvl w:val="0"/>
          <w:numId w:val="215"/>
        </w:numPr>
        <w:spacing w:before="240" w:after="120"/>
        <w:rPr>
          <w:rFonts w:ascii="Arial" w:eastAsia="Arial" w:hAnsi="Arial" w:cs="Arial"/>
        </w:rPr>
      </w:pPr>
      <w:r w:rsidRPr="009B2EB5">
        <w:rPr>
          <w:rFonts w:ascii="Arial" w:eastAsia="Arial" w:hAnsi="Arial" w:cs="Arial"/>
        </w:rPr>
        <w:t xml:space="preserve">Imetnik računa sprejema odločitve in tveganja o poslovanju z emisijskimi kuponi v svojem </w:t>
      </w:r>
      <w:r w:rsidRPr="009B2EB5">
        <w:rPr>
          <w:rFonts w:ascii="Arial" w:eastAsia="Arial" w:hAnsi="Arial" w:cs="Arial"/>
        </w:rPr>
        <w:lastRenderedPageBreak/>
        <w:t>imenu in za svoj račun.</w:t>
      </w:r>
    </w:p>
    <w:p w14:paraId="46662BB9" w14:textId="77777777" w:rsidR="001E2D08" w:rsidRPr="009B2EB5" w:rsidRDefault="001E2D08" w:rsidP="00906C3A">
      <w:pPr>
        <w:widowControl w:val="0"/>
        <w:numPr>
          <w:ilvl w:val="0"/>
          <w:numId w:val="215"/>
        </w:numPr>
        <w:spacing w:before="240" w:after="120"/>
        <w:rPr>
          <w:rFonts w:ascii="Arial" w:eastAsia="Arial" w:hAnsi="Arial" w:cs="Arial"/>
        </w:rPr>
      </w:pPr>
      <w:r w:rsidRPr="009B2EB5">
        <w:rPr>
          <w:rFonts w:ascii="Arial" w:eastAsia="Arial" w:hAnsi="Arial" w:cs="Arial"/>
        </w:rPr>
        <w:t>Imetnik računa v ustreznem računu registra sam vpisuje pravne posle, ki jih je sklenil v zvezi s prenosom svojih emisijskih kuponov na drugo osebo, in v celoti odgovarja za pravilnost njihovega vpisa.</w:t>
      </w:r>
    </w:p>
    <w:p w14:paraId="58A825FB" w14:textId="77777777" w:rsidR="001E2D08" w:rsidRPr="009B2EB5" w:rsidRDefault="001E2D08" w:rsidP="00906C3A">
      <w:pPr>
        <w:widowControl w:val="0"/>
        <w:numPr>
          <w:ilvl w:val="0"/>
          <w:numId w:val="215"/>
        </w:numPr>
        <w:spacing w:before="240" w:after="120"/>
        <w:rPr>
          <w:rFonts w:ascii="Arial" w:eastAsia="Arial" w:hAnsi="Arial" w:cs="Arial"/>
        </w:rPr>
      </w:pPr>
      <w:r w:rsidRPr="009B2EB5">
        <w:rPr>
          <w:rFonts w:ascii="Arial" w:eastAsia="Arial" w:hAnsi="Arial" w:cs="Arial"/>
        </w:rPr>
        <w:t>Imetnik računa mora zagotoviti, da postopke na svojem računu v registru izvaja le njegov pooblaščeni predstavnik ali njegovi namestniki.</w:t>
      </w:r>
    </w:p>
    <w:p w14:paraId="45C5FCDA" w14:textId="77777777" w:rsidR="001E2D08" w:rsidRPr="009B2EB5" w:rsidRDefault="001E2D08" w:rsidP="00906C3A">
      <w:pPr>
        <w:numPr>
          <w:ilvl w:val="0"/>
          <w:numId w:val="219"/>
        </w:numPr>
        <w:spacing w:before="240" w:after="60"/>
        <w:ind w:left="357" w:hanging="357"/>
        <w:jc w:val="center"/>
        <w:outlineLvl w:val="4"/>
        <w:rPr>
          <w:rFonts w:ascii="Arial" w:eastAsiaTheme="majorEastAsia" w:hAnsi="Arial" w:cs="Arial"/>
        </w:rPr>
      </w:pPr>
      <w:r w:rsidRPr="009B2EB5">
        <w:rPr>
          <w:rFonts w:ascii="Arial" w:eastAsia="Times New Roman" w:hAnsi="Arial" w:cs="Arial"/>
          <w:iCs/>
        </w:rPr>
        <w:t>člen</w:t>
      </w:r>
      <w:r w:rsidRPr="009B2EB5">
        <w:rPr>
          <w:rFonts w:ascii="Arial" w:eastAsia="Times New Roman" w:hAnsi="Arial" w:cs="Arial"/>
          <w:iCs/>
        </w:rPr>
        <w:br/>
      </w:r>
      <w:r w:rsidRPr="009B2EB5">
        <w:rPr>
          <w:rFonts w:ascii="Arial" w:eastAsiaTheme="majorEastAsia" w:hAnsi="Arial" w:cs="Arial"/>
        </w:rPr>
        <w:t>(omejitev odgovornosti Agencije)</w:t>
      </w:r>
    </w:p>
    <w:p w14:paraId="57821BE6" w14:textId="77777777" w:rsidR="001E2D08" w:rsidRPr="009B2EB5" w:rsidRDefault="001E2D08" w:rsidP="00906C3A">
      <w:pPr>
        <w:widowControl w:val="0"/>
        <w:numPr>
          <w:ilvl w:val="0"/>
          <w:numId w:val="216"/>
        </w:numPr>
        <w:spacing w:before="240" w:after="120"/>
        <w:rPr>
          <w:rFonts w:ascii="Arial" w:eastAsia="Arial" w:hAnsi="Arial" w:cs="Arial"/>
        </w:rPr>
      </w:pPr>
      <w:r w:rsidRPr="009B2EB5">
        <w:rPr>
          <w:rFonts w:ascii="Arial" w:eastAsia="Arial" w:hAnsi="Arial" w:cs="Arial"/>
        </w:rPr>
        <w:t>Agencija ne odgovarja za škodo.</w:t>
      </w:r>
    </w:p>
    <w:p w14:paraId="35752531" w14:textId="77777777" w:rsidR="001E2D08" w:rsidRPr="009B2EB5" w:rsidRDefault="001E2D08" w:rsidP="00906C3A">
      <w:pPr>
        <w:widowControl w:val="0"/>
        <w:numPr>
          <w:ilvl w:val="0"/>
          <w:numId w:val="217"/>
        </w:numPr>
        <w:spacing w:before="240" w:after="120"/>
        <w:contextualSpacing/>
        <w:rPr>
          <w:rFonts w:ascii="Arial" w:eastAsia="Arial" w:hAnsi="Arial" w:cs="Arial"/>
        </w:rPr>
      </w:pPr>
      <w:r w:rsidRPr="009B2EB5">
        <w:rPr>
          <w:rFonts w:ascii="Arial" w:eastAsia="Arial" w:hAnsi="Arial" w:cs="Arial"/>
        </w:rPr>
        <w:t>ki lahko nastane imetniku računa zaradi celotne ali delne nerazpoložljivosti strojne ali programske opreme registra Unije, vdora v programsko opremo, pojava virusov v programski opremi ali zaradi drugih dogodkov, ki zadevajo strojno ali programsko opremo registra in so izven njenega nadzora,</w:t>
      </w:r>
    </w:p>
    <w:p w14:paraId="6A208C16" w14:textId="77777777" w:rsidR="001E2D08" w:rsidRPr="009B2EB5" w:rsidRDefault="001E2D08" w:rsidP="00906C3A">
      <w:pPr>
        <w:widowControl w:val="0"/>
        <w:numPr>
          <w:ilvl w:val="0"/>
          <w:numId w:val="217"/>
        </w:numPr>
        <w:spacing w:before="240" w:after="120"/>
        <w:contextualSpacing/>
        <w:rPr>
          <w:rFonts w:ascii="Arial" w:eastAsia="Arial" w:hAnsi="Arial" w:cs="Arial"/>
        </w:rPr>
      </w:pPr>
      <w:r w:rsidRPr="009B2EB5">
        <w:rPr>
          <w:rFonts w:ascii="Arial" w:eastAsia="Arial" w:hAnsi="Arial" w:cs="Arial"/>
        </w:rPr>
        <w:t>do katere je prišlo zaradi dostopa nepooblaščene osebe do uporabniškega imena in gesla imetnika računa,.</w:t>
      </w:r>
    </w:p>
    <w:p w14:paraId="7DAB062C" w14:textId="77777777" w:rsidR="001E2D08" w:rsidRPr="009B2EB5" w:rsidRDefault="001E2D08" w:rsidP="00906C3A">
      <w:pPr>
        <w:widowControl w:val="0"/>
        <w:numPr>
          <w:ilvl w:val="0"/>
          <w:numId w:val="217"/>
        </w:numPr>
        <w:spacing w:before="240" w:after="120"/>
        <w:contextualSpacing/>
        <w:rPr>
          <w:rFonts w:ascii="Arial" w:eastAsia="Arial" w:hAnsi="Arial" w:cs="Arial"/>
        </w:rPr>
      </w:pPr>
      <w:r w:rsidRPr="009B2EB5">
        <w:rPr>
          <w:rFonts w:ascii="Arial" w:eastAsia="Arial" w:hAnsi="Arial" w:cs="Arial"/>
        </w:rPr>
        <w:t>ki bi lahko nastala imetniku računa zaradi napake, do katere je prišlo pri vpisu pravnega posla v register, ki ga je izvedel imetnik računa,</w:t>
      </w:r>
    </w:p>
    <w:p w14:paraId="2518D28D" w14:textId="77777777" w:rsidR="001E2D08" w:rsidRPr="009B2EB5" w:rsidRDefault="001E2D08" w:rsidP="00906C3A">
      <w:pPr>
        <w:widowControl w:val="0"/>
        <w:numPr>
          <w:ilvl w:val="0"/>
          <w:numId w:val="217"/>
        </w:numPr>
        <w:spacing w:before="240" w:after="120"/>
        <w:contextualSpacing/>
        <w:rPr>
          <w:rFonts w:ascii="Arial" w:eastAsia="Arial" w:hAnsi="Arial" w:cs="Arial"/>
        </w:rPr>
      </w:pPr>
      <w:r w:rsidRPr="009B2EB5">
        <w:rPr>
          <w:rFonts w:ascii="Arial" w:eastAsia="Arial" w:hAnsi="Arial" w:cs="Arial"/>
        </w:rPr>
        <w:t>ki bi lahko nastala imetniku računa zaradi postopka, ki ga izvaja Centralni administrator,.</w:t>
      </w:r>
    </w:p>
    <w:p w14:paraId="44523BC5" w14:textId="77777777" w:rsidR="001E2D08" w:rsidRPr="009B2EB5" w:rsidRDefault="001E2D08" w:rsidP="00906C3A">
      <w:pPr>
        <w:widowControl w:val="0"/>
        <w:numPr>
          <w:ilvl w:val="0"/>
          <w:numId w:val="217"/>
        </w:numPr>
        <w:spacing w:before="240" w:after="120"/>
        <w:contextualSpacing/>
        <w:rPr>
          <w:rFonts w:ascii="Arial" w:eastAsia="Arial" w:hAnsi="Arial" w:cs="Arial"/>
        </w:rPr>
      </w:pPr>
      <w:r w:rsidRPr="009B2EB5">
        <w:rPr>
          <w:rFonts w:ascii="Arial" w:eastAsia="Arial" w:hAnsi="Arial" w:cs="Arial"/>
        </w:rPr>
        <w:t>ki je nastala imetniku računa ali tretjim osebam zaradi višje sile, državnega udara, vojne, naravnih nesreč, stavke ali vdora nepooblaščenih oseb v strojno ali programsko opremo registra.</w:t>
      </w:r>
    </w:p>
    <w:p w14:paraId="21CBD886" w14:textId="77777777" w:rsidR="001E2D08" w:rsidRPr="009B2EB5" w:rsidRDefault="001E2D08" w:rsidP="00906C3A">
      <w:pPr>
        <w:widowControl w:val="0"/>
        <w:numPr>
          <w:ilvl w:val="0"/>
          <w:numId w:val="216"/>
        </w:numPr>
        <w:spacing w:before="240" w:after="120"/>
        <w:rPr>
          <w:rFonts w:ascii="Arial" w:eastAsia="Arial" w:hAnsi="Arial" w:cs="Arial"/>
        </w:rPr>
      </w:pPr>
      <w:r w:rsidRPr="009B2EB5">
        <w:rPr>
          <w:rFonts w:ascii="Arial" w:eastAsia="Arial" w:hAnsi="Arial" w:cs="Arial"/>
        </w:rPr>
        <w:t>Agencija ne odpravlja napak, do katerih je prišlo zaradi napačnega vpisa pravnega posla o prodaji emisijskih kuponov.</w:t>
      </w:r>
    </w:p>
    <w:p w14:paraId="243E4BFF" w14:textId="77777777" w:rsidR="001E2D08" w:rsidRPr="009B2EB5" w:rsidRDefault="001E2D08" w:rsidP="00906C3A">
      <w:pPr>
        <w:numPr>
          <w:ilvl w:val="0"/>
          <w:numId w:val="219"/>
        </w:numPr>
        <w:spacing w:before="240" w:after="60"/>
        <w:ind w:left="357" w:hanging="357"/>
        <w:jc w:val="center"/>
        <w:outlineLvl w:val="4"/>
        <w:rPr>
          <w:rFonts w:ascii="Arial" w:eastAsia="Times New Roman" w:hAnsi="Arial" w:cs="Arial"/>
          <w:bCs/>
          <w:iCs/>
        </w:rPr>
      </w:pPr>
      <w:bookmarkStart w:id="137" w:name="_Hlk170229005"/>
      <w:r w:rsidRPr="009B2EB5">
        <w:rPr>
          <w:rFonts w:ascii="Arial" w:eastAsiaTheme="majorEastAsia" w:hAnsi="Arial" w:cs="Arial"/>
        </w:rPr>
        <w:t>člen</w:t>
      </w:r>
      <w:r w:rsidRPr="009B2EB5">
        <w:rPr>
          <w:rFonts w:ascii="Arial" w:eastAsiaTheme="majorEastAsia" w:hAnsi="Arial" w:cs="Arial"/>
        </w:rPr>
        <w:br/>
      </w:r>
      <w:r w:rsidRPr="009B2EB5">
        <w:rPr>
          <w:rFonts w:ascii="Arial" w:eastAsia="Times New Roman" w:hAnsi="Arial" w:cs="Arial"/>
          <w:bCs/>
          <w:iCs/>
        </w:rPr>
        <w:t>(poročanje Komisiji)</w:t>
      </w:r>
    </w:p>
    <w:p w14:paraId="04F63BC6" w14:textId="77777777" w:rsidR="001E2D08" w:rsidRPr="009B2EB5" w:rsidRDefault="001E2D08" w:rsidP="001E2D08">
      <w:pPr>
        <w:widowControl w:val="0"/>
        <w:spacing w:before="240" w:after="120"/>
        <w:rPr>
          <w:rFonts w:ascii="Arial" w:eastAsia="Arial" w:hAnsi="Arial" w:cs="Arial"/>
        </w:rPr>
      </w:pPr>
      <w:r w:rsidRPr="009B2EB5">
        <w:rPr>
          <w:rFonts w:ascii="Arial" w:eastAsia="Arial" w:hAnsi="Arial" w:cs="Arial"/>
        </w:rPr>
        <w:t>Podatke, ki jih mora Republika Slovenija pošiljati Komisiji v skladu z Delegirano uredbo 2019/1222/EU, zagotavlja nacionalni administrator, pošilja pa jih ministrstvo.</w:t>
      </w:r>
    </w:p>
    <w:p w14:paraId="46E8430B" w14:textId="5D40645A" w:rsidR="00BE5275" w:rsidRPr="009B2EB5" w:rsidRDefault="00BE5275" w:rsidP="00BE5275">
      <w:pPr>
        <w:spacing w:before="240" w:after="240"/>
        <w:ind w:left="6"/>
        <w:jc w:val="center"/>
        <w:outlineLvl w:val="0"/>
        <w:rPr>
          <w:rFonts w:ascii="Arial" w:eastAsia="Times New Roman" w:hAnsi="Arial" w:cs="Times New Roman"/>
          <w:b/>
          <w:bCs/>
          <w:sz w:val="24"/>
          <w:szCs w:val="24"/>
        </w:rPr>
      </w:pPr>
      <w:bookmarkStart w:id="138" w:name="_Hlk171895047"/>
      <w:r w:rsidRPr="009B2EB5">
        <w:rPr>
          <w:rFonts w:ascii="Arial" w:eastAsia="Times New Roman" w:hAnsi="Arial" w:cs="Times New Roman"/>
          <w:b/>
          <w:bCs/>
          <w:sz w:val="24"/>
          <w:szCs w:val="24"/>
        </w:rPr>
        <w:t>I</w:t>
      </w:r>
      <w:r w:rsidR="001201A9" w:rsidRPr="009B2EB5">
        <w:rPr>
          <w:rFonts w:ascii="Arial" w:eastAsia="Times New Roman" w:hAnsi="Arial" w:cs="Times New Roman"/>
          <w:b/>
          <w:bCs/>
          <w:sz w:val="24"/>
          <w:szCs w:val="24"/>
        </w:rPr>
        <w:t>I</w:t>
      </w:r>
      <w:r w:rsidRPr="009B2EB5">
        <w:rPr>
          <w:rFonts w:ascii="Arial" w:eastAsia="Times New Roman" w:hAnsi="Arial" w:cs="Times New Roman"/>
          <w:b/>
          <w:bCs/>
          <w:sz w:val="24"/>
          <w:szCs w:val="24"/>
        </w:rPr>
        <w:t xml:space="preserve">I. poglavje: </w:t>
      </w:r>
      <w:r w:rsidR="001201A9" w:rsidRPr="009B2EB5">
        <w:rPr>
          <w:rFonts w:ascii="Arial" w:eastAsia="Times New Roman" w:hAnsi="Arial" w:cs="Times New Roman"/>
          <w:b/>
          <w:bCs/>
          <w:sz w:val="24"/>
          <w:szCs w:val="24"/>
        </w:rPr>
        <w:t>UPRAVLJAVCI NAPRAV</w:t>
      </w:r>
    </w:p>
    <w:bookmarkEnd w:id="138"/>
    <w:p w14:paraId="3A94509A" w14:textId="77777777" w:rsidR="00BE5275" w:rsidRPr="009B2EB5" w:rsidRDefault="00BE5275" w:rsidP="00906C3A">
      <w:pPr>
        <w:numPr>
          <w:ilvl w:val="0"/>
          <w:numId w:val="219"/>
        </w:numPr>
        <w:spacing w:before="240" w:after="60"/>
        <w:ind w:left="357" w:hanging="357"/>
        <w:jc w:val="center"/>
        <w:outlineLvl w:val="4"/>
        <w:rPr>
          <w:rFonts w:ascii="Arial" w:eastAsiaTheme="majorEastAsia" w:hAnsi="Arial" w:cs="Arial"/>
        </w:rPr>
      </w:pPr>
      <w:r w:rsidRPr="009B2EB5">
        <w:rPr>
          <w:rFonts w:ascii="Arial" w:eastAsiaTheme="majorEastAsia" w:hAnsi="Arial" w:cs="Arial"/>
        </w:rPr>
        <w:t>člen</w:t>
      </w:r>
      <w:r w:rsidRPr="009B2EB5">
        <w:rPr>
          <w:rFonts w:ascii="Arial" w:eastAsiaTheme="majorEastAsia" w:hAnsi="Arial" w:cs="Arial"/>
        </w:rPr>
        <w:br/>
        <w:t>(vloga za pridobitev dovoljenja za izpuščanje toplogrednih plinov iz naprave)</w:t>
      </w:r>
    </w:p>
    <w:p w14:paraId="66E4FEAE" w14:textId="77777777" w:rsidR="00BE5275" w:rsidRPr="009B2EB5" w:rsidRDefault="00BE5275" w:rsidP="00906C3A">
      <w:pPr>
        <w:widowControl w:val="0"/>
        <w:numPr>
          <w:ilvl w:val="0"/>
          <w:numId w:val="223"/>
        </w:numPr>
        <w:spacing w:before="240" w:after="120"/>
        <w:rPr>
          <w:rFonts w:ascii="Arial" w:eastAsia="Arial" w:hAnsi="Arial" w:cs="Arial"/>
        </w:rPr>
      </w:pPr>
      <w:bookmarkStart w:id="139" w:name="_Hlk170230747"/>
      <w:r w:rsidRPr="009B2EB5">
        <w:rPr>
          <w:rFonts w:ascii="Arial" w:eastAsia="Arial" w:hAnsi="Arial" w:cs="Arial"/>
        </w:rPr>
        <w:t>Vloga za pridobitev dovoljenja za izpuščanje toplogrednih plinov vsebuje opis:</w:t>
      </w:r>
    </w:p>
    <w:p w14:paraId="7A0B5823" w14:textId="77777777" w:rsidR="00BE5275" w:rsidRPr="009B2EB5" w:rsidRDefault="00BE5275" w:rsidP="00906C3A">
      <w:pPr>
        <w:widowControl w:val="0"/>
        <w:numPr>
          <w:ilvl w:val="0"/>
          <w:numId w:val="220"/>
        </w:numPr>
        <w:spacing w:before="240" w:after="120"/>
        <w:contextualSpacing/>
        <w:rPr>
          <w:rFonts w:ascii="Arial" w:eastAsia="Arial" w:hAnsi="Arial" w:cs="Arial"/>
        </w:rPr>
      </w:pPr>
      <w:r w:rsidRPr="009B2EB5">
        <w:rPr>
          <w:rFonts w:ascii="Arial" w:eastAsia="Arial" w:hAnsi="Arial" w:cs="Arial"/>
        </w:rPr>
        <w:t>naprave in dejavnosti, ki v njej poteka, vključno z uporabljeno tehnologijo, ter podatek o nazivni vhodni toplotni moči oziroma proizvodni zmogljivosti naprave,</w:t>
      </w:r>
    </w:p>
    <w:p w14:paraId="20412B61" w14:textId="77777777" w:rsidR="00BE5275" w:rsidRPr="009B2EB5" w:rsidRDefault="00BE5275" w:rsidP="00906C3A">
      <w:pPr>
        <w:widowControl w:val="0"/>
        <w:numPr>
          <w:ilvl w:val="0"/>
          <w:numId w:val="220"/>
        </w:numPr>
        <w:spacing w:before="240" w:after="120"/>
        <w:contextualSpacing/>
        <w:rPr>
          <w:rFonts w:ascii="Arial" w:eastAsia="Arial" w:hAnsi="Arial" w:cs="Arial"/>
        </w:rPr>
      </w:pPr>
      <w:r w:rsidRPr="009B2EB5">
        <w:rPr>
          <w:rFonts w:ascii="Arial" w:eastAsia="Arial" w:hAnsi="Arial" w:cs="Arial"/>
        </w:rPr>
        <w:t>surovin in drugih snovi, katerih uporaba lahko povzroči emisijo toplogrednih plinov,</w:t>
      </w:r>
    </w:p>
    <w:p w14:paraId="7F29FB08" w14:textId="77777777" w:rsidR="00BE5275" w:rsidRPr="009B2EB5" w:rsidRDefault="00BE5275" w:rsidP="00906C3A">
      <w:pPr>
        <w:widowControl w:val="0"/>
        <w:numPr>
          <w:ilvl w:val="0"/>
          <w:numId w:val="220"/>
        </w:numPr>
        <w:spacing w:before="240" w:after="120"/>
        <w:contextualSpacing/>
        <w:rPr>
          <w:rFonts w:ascii="Arial" w:eastAsia="Arial" w:hAnsi="Arial" w:cs="Arial"/>
        </w:rPr>
      </w:pPr>
      <w:r w:rsidRPr="009B2EB5">
        <w:rPr>
          <w:rFonts w:ascii="Arial" w:eastAsia="Arial" w:hAnsi="Arial" w:cs="Arial"/>
        </w:rPr>
        <w:t>virov emisij toplogrednih plinov iz naprave.</w:t>
      </w:r>
    </w:p>
    <w:p w14:paraId="08905719" w14:textId="77777777" w:rsidR="00BE5275" w:rsidRPr="009B2EB5" w:rsidRDefault="00BE5275" w:rsidP="00906C3A">
      <w:pPr>
        <w:widowControl w:val="0"/>
        <w:numPr>
          <w:ilvl w:val="0"/>
          <w:numId w:val="220"/>
        </w:numPr>
        <w:spacing w:before="240" w:after="120"/>
        <w:contextualSpacing/>
        <w:rPr>
          <w:rFonts w:ascii="Arial" w:eastAsia="Arial" w:hAnsi="Arial" w:cs="Arial"/>
        </w:rPr>
      </w:pPr>
      <w:r w:rsidRPr="009B2EB5">
        <w:rPr>
          <w:rFonts w:ascii="Arial" w:eastAsia="Arial" w:hAnsi="Arial" w:cs="Arial"/>
        </w:rPr>
        <w:t>načrt za spremljanje emisij toplogrednih plinov v skladu z Uredbo 2018/2066/EU.</w:t>
      </w:r>
    </w:p>
    <w:p w14:paraId="246A10DB" w14:textId="77777777" w:rsidR="00BE5275" w:rsidRPr="009B2EB5" w:rsidRDefault="00BE5275" w:rsidP="00906C3A">
      <w:pPr>
        <w:widowControl w:val="0"/>
        <w:numPr>
          <w:ilvl w:val="0"/>
          <w:numId w:val="220"/>
        </w:numPr>
        <w:spacing w:before="240" w:after="120"/>
        <w:contextualSpacing/>
        <w:rPr>
          <w:rFonts w:ascii="Arial" w:eastAsia="Arial" w:hAnsi="Arial" w:cs="Arial"/>
        </w:rPr>
      </w:pPr>
      <w:r w:rsidRPr="009B2EB5">
        <w:rPr>
          <w:rFonts w:ascii="Arial" w:eastAsia="Arial" w:hAnsi="Arial" w:cs="Arial"/>
        </w:rPr>
        <w:t>ukrepov, načrtovanih za spremljanje emisij toplogrednih plinov in poročanje o emisijah toplogrednih plinov v skladu z zakonom, ki ureja podnebje, ter</w:t>
      </w:r>
    </w:p>
    <w:p w14:paraId="141572EF" w14:textId="77777777" w:rsidR="00BE5275" w:rsidRPr="009B2EB5" w:rsidRDefault="00BE5275" w:rsidP="00906C3A">
      <w:pPr>
        <w:widowControl w:val="0"/>
        <w:numPr>
          <w:ilvl w:val="0"/>
          <w:numId w:val="220"/>
        </w:numPr>
        <w:spacing w:before="240" w:after="120"/>
        <w:contextualSpacing/>
        <w:rPr>
          <w:rFonts w:ascii="Arial" w:eastAsia="Arial" w:hAnsi="Arial" w:cs="Arial"/>
        </w:rPr>
      </w:pPr>
      <w:r w:rsidRPr="009B2EB5">
        <w:rPr>
          <w:rFonts w:ascii="Arial" w:eastAsia="Arial" w:hAnsi="Arial" w:cs="Arial"/>
        </w:rPr>
        <w:t>poljudni povzetek vsebin iz prejšnjih točk tega odstavka.</w:t>
      </w:r>
    </w:p>
    <w:p w14:paraId="15E6F858" w14:textId="77777777" w:rsidR="00BE5275" w:rsidRPr="009B2EB5" w:rsidRDefault="00BE5275" w:rsidP="00906C3A">
      <w:pPr>
        <w:widowControl w:val="0"/>
        <w:numPr>
          <w:ilvl w:val="0"/>
          <w:numId w:val="223"/>
        </w:numPr>
        <w:spacing w:before="240" w:after="120"/>
        <w:rPr>
          <w:rFonts w:ascii="Arial" w:eastAsia="Arial" w:hAnsi="Arial" w:cs="Arial"/>
        </w:rPr>
      </w:pPr>
      <w:r w:rsidRPr="009B2EB5">
        <w:rPr>
          <w:rFonts w:ascii="Arial" w:eastAsia="Arial" w:hAnsi="Arial" w:cs="Arial"/>
        </w:rPr>
        <w:t xml:space="preserve">Upravljavec naprave vloži vlogo iz prejšnjega odstavka na obrazcu, objavljenem na osrednjem spletnem mestu državne uprave gov.si. </w:t>
      </w:r>
    </w:p>
    <w:p w14:paraId="58D20050" w14:textId="77777777" w:rsidR="00BE5275" w:rsidRPr="009B2EB5" w:rsidRDefault="00BE5275" w:rsidP="00906C3A">
      <w:pPr>
        <w:widowControl w:val="0"/>
        <w:numPr>
          <w:ilvl w:val="0"/>
          <w:numId w:val="223"/>
        </w:numPr>
        <w:spacing w:before="240" w:after="120"/>
        <w:rPr>
          <w:rFonts w:ascii="Arial" w:eastAsia="Arial" w:hAnsi="Arial" w:cs="Arial"/>
        </w:rPr>
      </w:pPr>
      <w:r w:rsidRPr="009B2EB5">
        <w:rPr>
          <w:rFonts w:ascii="Arial" w:eastAsia="Arial" w:hAnsi="Arial" w:cs="Arial"/>
        </w:rPr>
        <w:t xml:space="preserve">Upravljavec naprave pripravi načrt za spremljanje emisij toplogrednih plinov iz točke 4 </w:t>
      </w:r>
      <w:r w:rsidRPr="009B2EB5">
        <w:rPr>
          <w:rFonts w:ascii="Arial" w:eastAsia="Arial" w:hAnsi="Arial" w:cs="Arial"/>
        </w:rPr>
        <w:lastRenderedPageBreak/>
        <w:t>prvega odstavka tega člena v elektronski obliki na predlogi obrazca, objavljenem na osrednjem spletnem mestu državne uprave gov.si.</w:t>
      </w:r>
    </w:p>
    <w:p w14:paraId="0B62EDAF" w14:textId="77777777" w:rsidR="00BE5275" w:rsidRPr="009B2EB5" w:rsidRDefault="00BE5275" w:rsidP="00906C3A">
      <w:pPr>
        <w:numPr>
          <w:ilvl w:val="0"/>
          <w:numId w:val="219"/>
        </w:numPr>
        <w:spacing w:before="240" w:after="60"/>
        <w:ind w:left="357" w:hanging="357"/>
        <w:jc w:val="center"/>
        <w:outlineLvl w:val="4"/>
        <w:rPr>
          <w:rFonts w:ascii="Arial" w:eastAsiaTheme="majorEastAsia" w:hAnsi="Arial" w:cs="Arial"/>
        </w:rPr>
      </w:pPr>
      <w:r w:rsidRPr="009B2EB5">
        <w:rPr>
          <w:rFonts w:ascii="Arial" w:eastAsiaTheme="majorEastAsia" w:hAnsi="Arial" w:cs="Arial"/>
        </w:rPr>
        <w:t>člen</w:t>
      </w:r>
      <w:r w:rsidRPr="009B2EB5">
        <w:rPr>
          <w:rFonts w:ascii="Arial" w:eastAsiaTheme="majorEastAsia" w:hAnsi="Arial" w:cs="Arial"/>
        </w:rPr>
        <w:br/>
        <w:t>(vloga za spremembo dovoljenja za izpuščanje toplogrednih plinov iz naprave)</w:t>
      </w:r>
    </w:p>
    <w:p w14:paraId="6D450646" w14:textId="77777777" w:rsidR="00BE5275" w:rsidRPr="009B2EB5" w:rsidRDefault="00BE5275" w:rsidP="00BE5275">
      <w:pPr>
        <w:widowControl w:val="0"/>
        <w:spacing w:before="240" w:after="120"/>
        <w:rPr>
          <w:rFonts w:ascii="Arial" w:eastAsia="Arial" w:hAnsi="Arial" w:cs="Arial"/>
        </w:rPr>
      </w:pPr>
      <w:r w:rsidRPr="009B2EB5">
        <w:rPr>
          <w:rFonts w:ascii="Arial" w:eastAsia="Arial" w:hAnsi="Arial" w:cs="Arial"/>
        </w:rPr>
        <w:t xml:space="preserve">Upravljavec naprave vloži vlogo za spremembo </w:t>
      </w:r>
      <w:r w:rsidRPr="009B2EB5">
        <w:rPr>
          <w:rFonts w:ascii="Arial" w:eastAsia="Times New Roman" w:hAnsi="Arial" w:cs="Arial"/>
          <w:bCs/>
          <w:iCs/>
        </w:rPr>
        <w:t>dovoljenja za izpuščanje toplogrednih plinov iz naprave</w:t>
      </w:r>
      <w:r w:rsidRPr="009B2EB5">
        <w:rPr>
          <w:rFonts w:ascii="Arial" w:eastAsia="Arial" w:hAnsi="Arial" w:cs="Arial"/>
        </w:rPr>
        <w:t xml:space="preserve"> v elektronski obliki na predlogi obrazca, objavljenem na osrednjem spletnem mestu državne uprave gov.si.</w:t>
      </w:r>
    </w:p>
    <w:p w14:paraId="451A080E" w14:textId="77777777" w:rsidR="00386A22" w:rsidRPr="009B2EB5" w:rsidRDefault="00386A22" w:rsidP="00906C3A">
      <w:pPr>
        <w:numPr>
          <w:ilvl w:val="0"/>
          <w:numId w:val="219"/>
        </w:numPr>
        <w:spacing w:before="240" w:after="60"/>
        <w:ind w:left="357" w:hanging="357"/>
        <w:jc w:val="center"/>
        <w:outlineLvl w:val="4"/>
        <w:rPr>
          <w:rFonts w:ascii="Arial" w:eastAsiaTheme="majorEastAsia" w:hAnsi="Arial" w:cs="Arial"/>
        </w:rPr>
      </w:pPr>
      <w:r w:rsidRPr="009B2EB5">
        <w:rPr>
          <w:rFonts w:ascii="Arial" w:eastAsiaTheme="majorEastAsia" w:hAnsi="Arial" w:cs="Arial"/>
        </w:rPr>
        <w:t xml:space="preserve">člen </w:t>
      </w:r>
      <w:r w:rsidRPr="009B2EB5">
        <w:rPr>
          <w:rFonts w:ascii="Arial" w:eastAsiaTheme="majorEastAsia" w:hAnsi="Arial" w:cs="Arial"/>
        </w:rPr>
        <w:br/>
        <w:t>(načrt za spremljanje upravljavca naprave z nizkimi emisijami)</w:t>
      </w:r>
    </w:p>
    <w:p w14:paraId="12B3E08C" w14:textId="77777777" w:rsidR="00386A22" w:rsidRPr="009B2EB5" w:rsidRDefault="00386A22" w:rsidP="00906C3A">
      <w:pPr>
        <w:widowControl w:val="0"/>
        <w:numPr>
          <w:ilvl w:val="0"/>
          <w:numId w:val="221"/>
        </w:numPr>
        <w:spacing w:before="240" w:after="120"/>
        <w:rPr>
          <w:rFonts w:ascii="Arial" w:eastAsia="Arial" w:hAnsi="Arial" w:cs="Arial"/>
        </w:rPr>
      </w:pPr>
      <w:r w:rsidRPr="009B2EB5">
        <w:rPr>
          <w:rFonts w:ascii="Arial" w:eastAsia="Arial" w:hAnsi="Arial" w:cs="Arial"/>
        </w:rPr>
        <w:t>Upravljavec naprave z nizkimi emisijami izvaja načrt za spremljanje v skladu z Uredbo 2018/2066/EU.</w:t>
      </w:r>
    </w:p>
    <w:p w14:paraId="19BA1E13" w14:textId="77777777" w:rsidR="00386A22" w:rsidRPr="009B2EB5" w:rsidRDefault="00386A22" w:rsidP="00906C3A">
      <w:pPr>
        <w:widowControl w:val="0"/>
        <w:numPr>
          <w:ilvl w:val="0"/>
          <w:numId w:val="221"/>
        </w:numPr>
        <w:spacing w:before="240" w:after="120"/>
        <w:rPr>
          <w:rFonts w:ascii="Arial" w:eastAsia="Arial" w:hAnsi="Arial" w:cs="Arial"/>
        </w:rPr>
      </w:pPr>
      <w:r w:rsidRPr="009B2EB5">
        <w:rPr>
          <w:rFonts w:ascii="Arial" w:eastAsia="Arial" w:hAnsi="Arial" w:cs="Arial"/>
        </w:rPr>
        <w:t>Ne glede na prejšnji odstavek se načrt za spremljanje upravljavca naprave z nizkimi emisijami pripravi brez:</w:t>
      </w:r>
    </w:p>
    <w:p w14:paraId="14206FC2" w14:textId="77777777" w:rsidR="00386A22" w:rsidRPr="009B2EB5" w:rsidRDefault="00386A22" w:rsidP="00906C3A">
      <w:pPr>
        <w:widowControl w:val="0"/>
        <w:numPr>
          <w:ilvl w:val="0"/>
          <w:numId w:val="222"/>
        </w:numPr>
        <w:spacing w:before="240" w:after="120"/>
        <w:contextualSpacing/>
        <w:rPr>
          <w:rFonts w:ascii="Arial" w:eastAsia="Arial" w:hAnsi="Arial" w:cs="Arial"/>
        </w:rPr>
      </w:pPr>
      <w:r w:rsidRPr="009B2EB5">
        <w:rPr>
          <w:rFonts w:ascii="Arial" w:eastAsia="Arial" w:hAnsi="Arial" w:cs="Arial"/>
        </w:rPr>
        <w:t xml:space="preserve">dokazov za vsak večji ali manjši tok vira, s katerimi se dokazuje skladnost s pragovi negotovosti za podatke o dejavnosti in faktorji za izračun, za uporabljene stopnje in </w:t>
      </w:r>
    </w:p>
    <w:p w14:paraId="3B6C2970" w14:textId="77777777" w:rsidR="00386A22" w:rsidRPr="009B2EB5" w:rsidRDefault="00386A22" w:rsidP="00906C3A">
      <w:pPr>
        <w:widowControl w:val="0"/>
        <w:numPr>
          <w:ilvl w:val="0"/>
          <w:numId w:val="222"/>
        </w:numPr>
        <w:spacing w:before="240" w:after="120"/>
        <w:contextualSpacing/>
        <w:rPr>
          <w:rFonts w:ascii="Arial" w:eastAsia="Arial" w:hAnsi="Arial" w:cs="Arial"/>
        </w:rPr>
      </w:pPr>
      <w:r w:rsidRPr="009B2EB5">
        <w:rPr>
          <w:rFonts w:ascii="Arial" w:eastAsia="Arial" w:hAnsi="Arial" w:cs="Arial"/>
        </w:rPr>
        <w:t>rezultatov ocene tveganja, ki dokazujejo, da so predlagane nadzorne dejavnosti in postopki za nadzorne dejavnosti sorazmerni z opredeljenimi tveganji pri delovanju in nadzoru. surovin in drugih snovi, katerih uporaba lahko povzroči emisijo toplogrednih plinov,</w:t>
      </w:r>
    </w:p>
    <w:p w14:paraId="3F7E7DDC" w14:textId="77777777" w:rsidR="00386A22" w:rsidRPr="009B2EB5" w:rsidRDefault="00386A22" w:rsidP="00906C3A">
      <w:pPr>
        <w:widowControl w:val="0"/>
        <w:numPr>
          <w:ilvl w:val="0"/>
          <w:numId w:val="221"/>
        </w:numPr>
        <w:spacing w:before="240" w:after="120"/>
        <w:rPr>
          <w:rFonts w:ascii="Arial" w:eastAsia="Arial" w:hAnsi="Arial" w:cs="Arial"/>
        </w:rPr>
      </w:pPr>
      <w:r w:rsidRPr="009B2EB5">
        <w:rPr>
          <w:rFonts w:ascii="Arial" w:eastAsia="Arial" w:hAnsi="Arial" w:cs="Arial"/>
        </w:rPr>
        <w:t>Ne glede na prvi odstavek tega člena se v načrtu za spremljanje upravljavca naprave z nizkimi emisijami  količina goriva ali materiala lahko določi na podlagi razpoložljivih in dokumentiranih evidenc nakupa in ocenjenih sprememb zaloge.</w:t>
      </w:r>
    </w:p>
    <w:p w14:paraId="72AF4865" w14:textId="77777777" w:rsidR="00386A22" w:rsidRPr="009B2EB5" w:rsidRDefault="00386A22" w:rsidP="00906C3A">
      <w:pPr>
        <w:widowControl w:val="0"/>
        <w:numPr>
          <w:ilvl w:val="0"/>
          <w:numId w:val="221"/>
        </w:numPr>
        <w:spacing w:before="240" w:after="120"/>
        <w:rPr>
          <w:rFonts w:ascii="Arial" w:eastAsia="Arial" w:hAnsi="Arial" w:cs="Arial"/>
        </w:rPr>
      </w:pPr>
      <w:r w:rsidRPr="009B2EB5">
        <w:rPr>
          <w:rFonts w:ascii="Arial" w:eastAsia="Arial" w:hAnsi="Arial" w:cs="Arial"/>
        </w:rPr>
        <w:t>Ne glede na prvi odstavek tega člena upravljavcu naprave z nizkimi emisijami k vlogi za spremembo načrta za spremljanje v skladu z zakonom, ki ureja podnebje,  ni treba predložiti ocene negotovosti.</w:t>
      </w:r>
    </w:p>
    <w:p w14:paraId="497944F9" w14:textId="77777777" w:rsidR="00386A22" w:rsidRPr="009B2EB5" w:rsidRDefault="00386A22" w:rsidP="00906C3A">
      <w:pPr>
        <w:widowControl w:val="0"/>
        <w:numPr>
          <w:ilvl w:val="0"/>
          <w:numId w:val="221"/>
        </w:numPr>
        <w:spacing w:before="240" w:after="120"/>
        <w:rPr>
          <w:rFonts w:ascii="Arial" w:eastAsia="Arial" w:hAnsi="Arial" w:cs="Arial"/>
        </w:rPr>
      </w:pPr>
      <w:r w:rsidRPr="009B2EB5">
        <w:rPr>
          <w:rFonts w:ascii="Arial" w:eastAsia="Arial" w:hAnsi="Arial" w:cs="Arial"/>
        </w:rPr>
        <w:t>Ne glede na prvi odstavek tega člena se v načrtu za spremljanje upravljavca naprave z nizkimi emisijami lahko uporabi najmanj stopnjo 1 za določanje podatkov o dejavnosti in faktorjev za izračun za vse tokove vira.</w:t>
      </w:r>
    </w:p>
    <w:p w14:paraId="4C57EF14" w14:textId="77777777" w:rsidR="00386A22" w:rsidRPr="009B2EB5" w:rsidRDefault="00386A22" w:rsidP="00906C3A">
      <w:pPr>
        <w:widowControl w:val="0"/>
        <w:numPr>
          <w:ilvl w:val="0"/>
          <w:numId w:val="221"/>
        </w:numPr>
        <w:spacing w:before="240" w:after="120"/>
        <w:rPr>
          <w:rFonts w:ascii="Arial" w:eastAsia="Arial" w:hAnsi="Arial" w:cs="Arial"/>
        </w:rPr>
      </w:pPr>
      <w:r w:rsidRPr="009B2EB5">
        <w:rPr>
          <w:rFonts w:ascii="Arial" w:eastAsia="Arial" w:hAnsi="Arial" w:cs="Arial"/>
        </w:rPr>
        <w:t>Ne glede na prvi odstavek tega člena se v načrtu za spremljanje upravljavca naprave z nizkimi emisijami za določanje faktorjev za izračun na podlagi analiz lahko uporabi laboratorij, ki je tehnično usposobljen in sposoben zagotoviti tehnično veljavne rezultate z uporabo ustreznih analitskih postopkov</w:t>
      </w:r>
    </w:p>
    <w:p w14:paraId="0C0E9203" w14:textId="77777777" w:rsidR="00BE5275" w:rsidRPr="009B2EB5" w:rsidRDefault="00BE5275" w:rsidP="00906C3A">
      <w:pPr>
        <w:numPr>
          <w:ilvl w:val="0"/>
          <w:numId w:val="219"/>
        </w:numPr>
        <w:spacing w:before="240" w:after="60"/>
        <w:ind w:left="357" w:hanging="357"/>
        <w:jc w:val="center"/>
        <w:outlineLvl w:val="4"/>
        <w:rPr>
          <w:rFonts w:ascii="Arial" w:eastAsiaTheme="majorEastAsia" w:hAnsi="Arial" w:cs="Arial"/>
        </w:rPr>
      </w:pPr>
      <w:r w:rsidRPr="009B2EB5">
        <w:rPr>
          <w:rFonts w:ascii="Arial" w:eastAsiaTheme="majorEastAsia" w:hAnsi="Arial" w:cs="Arial"/>
        </w:rPr>
        <w:t>člen</w:t>
      </w:r>
      <w:r w:rsidRPr="009B2EB5">
        <w:rPr>
          <w:rFonts w:ascii="Arial" w:eastAsiaTheme="majorEastAsia" w:hAnsi="Arial" w:cs="Arial"/>
        </w:rPr>
        <w:br/>
        <w:t>(vloga za odobritev načrta metodologije spremljanja)</w:t>
      </w:r>
    </w:p>
    <w:p w14:paraId="260423D4" w14:textId="77777777" w:rsidR="00BE5275" w:rsidRPr="009B2EB5" w:rsidRDefault="00BE5275" w:rsidP="00BE5275">
      <w:pPr>
        <w:widowControl w:val="0"/>
        <w:spacing w:before="240" w:after="120"/>
        <w:rPr>
          <w:rFonts w:ascii="Arial" w:eastAsia="Arial" w:hAnsi="Arial" w:cs="Arial"/>
        </w:rPr>
      </w:pPr>
      <w:r w:rsidRPr="009B2EB5">
        <w:rPr>
          <w:rFonts w:ascii="Arial" w:eastAsia="Arial" w:hAnsi="Arial" w:cs="Arial"/>
        </w:rPr>
        <w:t>Upravljavec naprave vloži vlogo za odobritev načrta metodologije spremljanja v elektronski obliki na predlogi obrazca, objavljenem na osrednjem spletnem mestu državne uprave gov.si.</w:t>
      </w:r>
    </w:p>
    <w:p w14:paraId="07DF5256" w14:textId="77777777" w:rsidR="00BE5275" w:rsidRPr="009B2EB5" w:rsidRDefault="00BE5275" w:rsidP="00906C3A">
      <w:pPr>
        <w:numPr>
          <w:ilvl w:val="0"/>
          <w:numId w:val="219"/>
        </w:numPr>
        <w:spacing w:before="240" w:after="60"/>
        <w:ind w:left="357" w:hanging="357"/>
        <w:jc w:val="center"/>
        <w:outlineLvl w:val="4"/>
        <w:rPr>
          <w:rFonts w:ascii="Arial" w:eastAsiaTheme="majorEastAsia" w:hAnsi="Arial" w:cs="Arial"/>
        </w:rPr>
      </w:pPr>
      <w:r w:rsidRPr="009B2EB5">
        <w:rPr>
          <w:rFonts w:ascii="Arial" w:eastAsiaTheme="majorEastAsia" w:hAnsi="Arial" w:cs="Arial"/>
        </w:rPr>
        <w:t>člen</w:t>
      </w:r>
      <w:r w:rsidRPr="009B2EB5">
        <w:rPr>
          <w:rFonts w:ascii="Arial" w:eastAsiaTheme="majorEastAsia" w:hAnsi="Arial" w:cs="Arial"/>
        </w:rPr>
        <w:br/>
        <w:t>(vloga za spremembo načrta metodologije spremljanja)</w:t>
      </w:r>
    </w:p>
    <w:p w14:paraId="1D666A50" w14:textId="77777777" w:rsidR="00BE5275" w:rsidRPr="009B2EB5" w:rsidRDefault="00BE5275" w:rsidP="00BE5275">
      <w:pPr>
        <w:widowControl w:val="0"/>
        <w:spacing w:before="240" w:after="120"/>
        <w:rPr>
          <w:rFonts w:ascii="Arial" w:eastAsia="Arial" w:hAnsi="Arial" w:cs="Arial"/>
        </w:rPr>
      </w:pPr>
      <w:r w:rsidRPr="009B2EB5">
        <w:rPr>
          <w:rFonts w:ascii="Arial" w:eastAsia="Arial" w:hAnsi="Arial" w:cs="Arial"/>
        </w:rPr>
        <w:t>Upravljavec naprave vloži vlogo za spremembo načrta metodologije spremljanja v elektronski obliki na predlogi obrazca, objavljenem na osrednjem spletnem mestu državne uprave gov.si.</w:t>
      </w:r>
    </w:p>
    <w:p w14:paraId="7D0933F5" w14:textId="77777777" w:rsidR="00BE5275" w:rsidRPr="009B2EB5" w:rsidRDefault="00BE5275" w:rsidP="00906C3A">
      <w:pPr>
        <w:numPr>
          <w:ilvl w:val="0"/>
          <w:numId w:val="219"/>
        </w:numPr>
        <w:spacing w:before="240" w:after="60"/>
        <w:ind w:left="357" w:hanging="357"/>
        <w:jc w:val="center"/>
        <w:outlineLvl w:val="4"/>
        <w:rPr>
          <w:rFonts w:ascii="Arial" w:eastAsiaTheme="majorEastAsia" w:hAnsi="Arial" w:cs="Arial"/>
        </w:rPr>
      </w:pPr>
      <w:r w:rsidRPr="009B2EB5">
        <w:rPr>
          <w:rFonts w:ascii="Arial" w:eastAsiaTheme="majorEastAsia" w:hAnsi="Arial" w:cs="Arial"/>
        </w:rPr>
        <w:t>člen</w:t>
      </w:r>
      <w:r w:rsidRPr="009B2EB5">
        <w:rPr>
          <w:rFonts w:ascii="Arial" w:eastAsiaTheme="majorEastAsia" w:hAnsi="Arial" w:cs="Arial"/>
        </w:rPr>
        <w:br/>
        <w:t>(poročilo o doseganju ciljev in mejnikov)</w:t>
      </w:r>
    </w:p>
    <w:p w14:paraId="651B4758" w14:textId="77777777" w:rsidR="00BE5275" w:rsidRPr="009B2EB5" w:rsidRDefault="00BE5275" w:rsidP="00BE5275">
      <w:pPr>
        <w:widowControl w:val="0"/>
        <w:spacing w:before="240" w:after="120"/>
        <w:rPr>
          <w:rFonts w:ascii="Arial" w:eastAsia="Arial" w:hAnsi="Arial" w:cs="Arial"/>
        </w:rPr>
      </w:pPr>
      <w:r w:rsidRPr="009B2EB5">
        <w:rPr>
          <w:rFonts w:ascii="Arial" w:eastAsia="Arial" w:hAnsi="Arial" w:cs="Arial"/>
        </w:rPr>
        <w:lastRenderedPageBreak/>
        <w:t>Upravljavec naprave poročilo o doseganju ciljev in mejnikov predloži ministrstvu v elektronski obliki na predlogi obrazca, objavljenem na osrednjem spletnem mestu državne uprave gov.si.</w:t>
      </w:r>
    </w:p>
    <w:p w14:paraId="628CF939" w14:textId="77777777" w:rsidR="00BE5275" w:rsidRPr="009B2EB5" w:rsidRDefault="00BE5275" w:rsidP="00906C3A">
      <w:pPr>
        <w:numPr>
          <w:ilvl w:val="0"/>
          <w:numId w:val="219"/>
        </w:numPr>
        <w:spacing w:before="240" w:after="60"/>
        <w:ind w:left="357" w:hanging="357"/>
        <w:jc w:val="center"/>
        <w:outlineLvl w:val="4"/>
        <w:rPr>
          <w:rFonts w:ascii="Arial" w:eastAsiaTheme="majorEastAsia" w:hAnsi="Arial" w:cs="Arial"/>
        </w:rPr>
      </w:pPr>
      <w:r w:rsidRPr="009B2EB5">
        <w:rPr>
          <w:rFonts w:ascii="Arial" w:eastAsiaTheme="majorEastAsia" w:hAnsi="Arial" w:cs="Arial"/>
        </w:rPr>
        <w:t>člen</w:t>
      </w:r>
      <w:r w:rsidRPr="009B2EB5">
        <w:rPr>
          <w:rFonts w:ascii="Arial" w:eastAsiaTheme="majorEastAsia" w:hAnsi="Arial" w:cs="Arial"/>
        </w:rPr>
        <w:br/>
        <w:t>(</w:t>
      </w:r>
      <w:bookmarkStart w:id="140" w:name="_Hlk171892579"/>
      <w:r w:rsidRPr="009B2EB5">
        <w:rPr>
          <w:rFonts w:ascii="Arial" w:eastAsiaTheme="majorEastAsia" w:hAnsi="Arial" w:cs="Arial"/>
        </w:rPr>
        <w:t>vključitev drugih naprav, dejavnosti in toplogrednih plinov v sistem trgovanja</w:t>
      </w:r>
      <w:bookmarkEnd w:id="140"/>
      <w:r w:rsidRPr="009B2EB5">
        <w:rPr>
          <w:rFonts w:ascii="Arial" w:eastAsiaTheme="majorEastAsia" w:hAnsi="Arial" w:cs="Arial"/>
        </w:rPr>
        <w:t>)</w:t>
      </w:r>
    </w:p>
    <w:p w14:paraId="5541DC05" w14:textId="395F028A" w:rsidR="00BE5275" w:rsidRPr="009B2EB5" w:rsidRDefault="001E7FEE" w:rsidP="00906C3A">
      <w:pPr>
        <w:widowControl w:val="0"/>
        <w:numPr>
          <w:ilvl w:val="0"/>
          <w:numId w:val="224"/>
        </w:numPr>
        <w:spacing w:before="240" w:after="120"/>
        <w:rPr>
          <w:rFonts w:ascii="Arial" w:eastAsia="Arial" w:hAnsi="Arial" w:cs="Arial"/>
        </w:rPr>
      </w:pPr>
      <w:r w:rsidRPr="009B2EB5">
        <w:rPr>
          <w:rFonts w:ascii="Arial" w:eastAsia="Arial" w:hAnsi="Arial" w:cs="Arial"/>
        </w:rPr>
        <w:t>V sistem trgovanja s pravicami do emisije toplogrednih plinov se lahko vključi upravljavec naprave, v kateri poteka zgorevanje goriva, če ima naprava skupno nazivno vhodno toplotno moč od 15 MW do 20 MW, pri čemer se za ugotavljanje praga zmogljivosti naprave uporabljajo 1. do 5. točka Priloge I Direktive 2003/87/ES</w:t>
      </w:r>
      <w:r w:rsidR="00BE5275" w:rsidRPr="009B2EB5">
        <w:rPr>
          <w:rFonts w:ascii="Arial" w:eastAsia="Arial" w:hAnsi="Arial" w:cs="Arial"/>
        </w:rPr>
        <w:t>.</w:t>
      </w:r>
    </w:p>
    <w:p w14:paraId="5AA27D43" w14:textId="77777777" w:rsidR="00BE5275" w:rsidRPr="009B2EB5" w:rsidRDefault="00BE5275" w:rsidP="00906C3A">
      <w:pPr>
        <w:widowControl w:val="0"/>
        <w:numPr>
          <w:ilvl w:val="0"/>
          <w:numId w:val="224"/>
        </w:numPr>
        <w:spacing w:before="240" w:after="120"/>
        <w:rPr>
          <w:rFonts w:ascii="Arial" w:eastAsia="Arial" w:hAnsi="Arial" w:cs="Arial"/>
        </w:rPr>
      </w:pPr>
      <w:r w:rsidRPr="009B2EB5">
        <w:rPr>
          <w:rFonts w:ascii="Arial" w:eastAsia="Arial" w:hAnsi="Arial" w:cs="Arial"/>
        </w:rPr>
        <w:t xml:space="preserve">Za odobritev Evropske komisije v skladu z zakonom, ki ureja podnebje se šteje Odločba Komisije z dne 8. aprila 2005 o enostranski vključitvi dodatnih dejavnosti iz Slovenije v sistem trgovanja s pravicami do emisije skladno s 24. členom Direktive 2003/87/ES Evropskega parlamenta in Sveta. </w:t>
      </w:r>
    </w:p>
    <w:bookmarkEnd w:id="139"/>
    <w:p w14:paraId="3DA63207" w14:textId="77777777" w:rsidR="00BE5275" w:rsidRPr="009B2EB5" w:rsidRDefault="00BE5275" w:rsidP="00906C3A">
      <w:pPr>
        <w:numPr>
          <w:ilvl w:val="0"/>
          <w:numId w:val="219"/>
        </w:numPr>
        <w:spacing w:before="240" w:after="60"/>
        <w:ind w:left="357" w:hanging="357"/>
        <w:jc w:val="center"/>
        <w:outlineLvl w:val="4"/>
        <w:rPr>
          <w:rFonts w:ascii="Arial" w:eastAsiaTheme="majorEastAsia" w:hAnsi="Arial" w:cs="Arial"/>
        </w:rPr>
      </w:pPr>
      <w:r w:rsidRPr="009B2EB5">
        <w:rPr>
          <w:rFonts w:ascii="Arial" w:eastAsiaTheme="majorEastAsia" w:hAnsi="Arial" w:cs="Arial"/>
        </w:rPr>
        <w:t xml:space="preserve">člen </w:t>
      </w:r>
      <w:r w:rsidRPr="009B2EB5">
        <w:rPr>
          <w:rFonts w:ascii="Arial" w:eastAsiaTheme="majorEastAsia" w:hAnsi="Arial" w:cs="Arial"/>
        </w:rPr>
        <w:br/>
        <w:t>(načrt za spremljanje upravljavca male naprave)</w:t>
      </w:r>
    </w:p>
    <w:p w14:paraId="2BDA012C" w14:textId="77777777" w:rsidR="00BE5275" w:rsidRPr="009B2EB5" w:rsidRDefault="00BE5275" w:rsidP="00906C3A">
      <w:pPr>
        <w:widowControl w:val="0"/>
        <w:numPr>
          <w:ilvl w:val="0"/>
          <w:numId w:val="233"/>
        </w:numPr>
        <w:spacing w:before="240" w:after="120"/>
        <w:rPr>
          <w:rFonts w:ascii="Arial" w:eastAsia="Arial" w:hAnsi="Arial" w:cs="Arial"/>
        </w:rPr>
      </w:pPr>
      <w:bookmarkStart w:id="141" w:name="_Hlk171969521"/>
      <w:r w:rsidRPr="009B2EB5">
        <w:rPr>
          <w:rFonts w:ascii="Arial" w:eastAsia="Arial" w:hAnsi="Arial" w:cs="Arial"/>
        </w:rPr>
        <w:t>Upravljavec male naprave</w:t>
      </w:r>
      <w:bookmarkEnd w:id="141"/>
      <w:r w:rsidRPr="009B2EB5">
        <w:rPr>
          <w:rFonts w:ascii="Arial" w:eastAsia="Arial" w:hAnsi="Arial" w:cs="Arial"/>
        </w:rPr>
        <w:t xml:space="preserve"> izvaja načrt za spremljanje v skladu z Uredbo 2018/2066/EU.</w:t>
      </w:r>
    </w:p>
    <w:p w14:paraId="656BCB86" w14:textId="77777777" w:rsidR="00BE5275" w:rsidRPr="009B2EB5" w:rsidRDefault="00BE5275" w:rsidP="00906C3A">
      <w:pPr>
        <w:widowControl w:val="0"/>
        <w:numPr>
          <w:ilvl w:val="0"/>
          <w:numId w:val="233"/>
        </w:numPr>
        <w:spacing w:before="240" w:after="120"/>
        <w:rPr>
          <w:rFonts w:ascii="Arial" w:eastAsia="Arial" w:hAnsi="Arial" w:cs="Arial"/>
        </w:rPr>
      </w:pPr>
      <w:r w:rsidRPr="009B2EB5">
        <w:rPr>
          <w:rFonts w:ascii="Arial" w:eastAsia="Arial" w:hAnsi="Arial" w:cs="Arial"/>
        </w:rPr>
        <w:t>Ne glede na prejšnji odstavek se načrt za spremljanje upravljavca male naprave pripravi brez:</w:t>
      </w:r>
    </w:p>
    <w:p w14:paraId="736BCC03" w14:textId="77777777" w:rsidR="00BE5275" w:rsidRPr="009B2EB5" w:rsidRDefault="00BE5275" w:rsidP="00906C3A">
      <w:pPr>
        <w:widowControl w:val="0"/>
        <w:numPr>
          <w:ilvl w:val="0"/>
          <w:numId w:val="234"/>
        </w:numPr>
        <w:spacing w:before="240" w:after="120"/>
        <w:contextualSpacing/>
        <w:rPr>
          <w:rFonts w:ascii="Arial" w:eastAsia="Arial" w:hAnsi="Arial" w:cs="Arial"/>
        </w:rPr>
      </w:pPr>
      <w:r w:rsidRPr="009B2EB5">
        <w:rPr>
          <w:rFonts w:ascii="Arial" w:eastAsia="Arial" w:hAnsi="Arial" w:cs="Arial"/>
        </w:rPr>
        <w:t xml:space="preserve">dokazov za vsak večji ali manjši tok vira, s katerimi se dokazuje skladnost s pragovi negotovosti za podatke o dejavnosti in faktorji za izračun, za uporabljene stopnje in </w:t>
      </w:r>
    </w:p>
    <w:p w14:paraId="097E845B" w14:textId="77777777" w:rsidR="00BE5275" w:rsidRPr="009B2EB5" w:rsidRDefault="00BE5275" w:rsidP="00906C3A">
      <w:pPr>
        <w:widowControl w:val="0"/>
        <w:numPr>
          <w:ilvl w:val="0"/>
          <w:numId w:val="234"/>
        </w:numPr>
        <w:spacing w:before="240" w:after="120"/>
        <w:contextualSpacing/>
        <w:rPr>
          <w:rFonts w:ascii="Arial" w:eastAsia="Arial" w:hAnsi="Arial" w:cs="Arial"/>
        </w:rPr>
      </w:pPr>
      <w:r w:rsidRPr="009B2EB5">
        <w:rPr>
          <w:rFonts w:ascii="Arial" w:eastAsia="Arial" w:hAnsi="Arial" w:cs="Arial"/>
        </w:rPr>
        <w:t>rezultatov ocene tveganja, ki dokazujejo, da so predlagane nadzorne dejavnosti in postopki za nadzorne dejavnosti sorazmerni z opredeljenimi tveganji pri delovanju in nadzoru. surovin in drugih snovi, katerih uporaba lahko povzroči emisijo toplogrednih plinov,</w:t>
      </w:r>
    </w:p>
    <w:p w14:paraId="55A854E0" w14:textId="77777777" w:rsidR="00BE5275" w:rsidRPr="009B2EB5" w:rsidRDefault="00BE5275" w:rsidP="00906C3A">
      <w:pPr>
        <w:widowControl w:val="0"/>
        <w:numPr>
          <w:ilvl w:val="0"/>
          <w:numId w:val="233"/>
        </w:numPr>
        <w:spacing w:before="240" w:after="120"/>
        <w:rPr>
          <w:rFonts w:ascii="Arial" w:eastAsia="Arial" w:hAnsi="Arial" w:cs="Arial"/>
        </w:rPr>
      </w:pPr>
      <w:r w:rsidRPr="009B2EB5">
        <w:rPr>
          <w:rFonts w:ascii="Arial" w:eastAsia="Arial" w:hAnsi="Arial" w:cs="Arial"/>
        </w:rPr>
        <w:t>Ne glede na prvi odstavek tega člena se v načrtu za spremljanje upravljavca male naprave  količina goriva ali materiala lahko določi na podlagi razpoložljivih in dokumentiranih evidenc nakupa in ocenjenih sprememb zaloge.</w:t>
      </w:r>
    </w:p>
    <w:p w14:paraId="35CCE998" w14:textId="77777777" w:rsidR="00BE5275" w:rsidRPr="009B2EB5" w:rsidRDefault="00BE5275" w:rsidP="00906C3A">
      <w:pPr>
        <w:widowControl w:val="0"/>
        <w:numPr>
          <w:ilvl w:val="0"/>
          <w:numId w:val="233"/>
        </w:numPr>
        <w:spacing w:before="240" w:after="120"/>
        <w:rPr>
          <w:rFonts w:ascii="Arial" w:eastAsia="Arial" w:hAnsi="Arial" w:cs="Arial"/>
        </w:rPr>
      </w:pPr>
      <w:r w:rsidRPr="009B2EB5">
        <w:rPr>
          <w:rFonts w:ascii="Arial" w:eastAsia="Arial" w:hAnsi="Arial" w:cs="Arial"/>
        </w:rPr>
        <w:t>Ne glede na prvi odstavek tega člena upravljavcu male naprave k vlogi za spremembo načrta za spremljanje v skladu z zakonom, ki ureja podnebje,  ni treba predložiti ocene negotovosti.</w:t>
      </w:r>
    </w:p>
    <w:p w14:paraId="112A4C5B" w14:textId="77777777" w:rsidR="00BE5275" w:rsidRPr="009B2EB5" w:rsidRDefault="00BE5275" w:rsidP="00906C3A">
      <w:pPr>
        <w:widowControl w:val="0"/>
        <w:numPr>
          <w:ilvl w:val="0"/>
          <w:numId w:val="233"/>
        </w:numPr>
        <w:spacing w:before="240" w:after="120"/>
        <w:rPr>
          <w:rFonts w:ascii="Arial" w:eastAsia="Arial" w:hAnsi="Arial" w:cs="Arial"/>
        </w:rPr>
      </w:pPr>
      <w:r w:rsidRPr="009B2EB5">
        <w:rPr>
          <w:rFonts w:ascii="Arial" w:eastAsia="Arial" w:hAnsi="Arial" w:cs="Arial"/>
        </w:rPr>
        <w:t>Ne glede na prvi odstavek tega člena se v načrtu za spremljanje upravljavca male naprave lahko uporabi najmanj stopnjo 1 za določanje podatkov o dejavnosti in faktorjev za izračun za vse tokove vira.</w:t>
      </w:r>
    </w:p>
    <w:p w14:paraId="1EBFF443" w14:textId="63749AC2" w:rsidR="00BE5275" w:rsidRPr="009B2EB5" w:rsidRDefault="00BE5275" w:rsidP="00906C3A">
      <w:pPr>
        <w:widowControl w:val="0"/>
        <w:numPr>
          <w:ilvl w:val="0"/>
          <w:numId w:val="233"/>
        </w:numPr>
        <w:spacing w:before="240" w:after="120"/>
        <w:rPr>
          <w:rFonts w:ascii="Arial" w:eastAsia="Arial" w:hAnsi="Arial" w:cs="Arial"/>
        </w:rPr>
      </w:pPr>
      <w:r w:rsidRPr="009B2EB5">
        <w:rPr>
          <w:rFonts w:ascii="Arial" w:eastAsia="Arial" w:hAnsi="Arial" w:cs="Arial"/>
        </w:rPr>
        <w:t>Ne glede na prvi odstavek tega člena se v načrtu za spremljanje upravljavca male naprave za določanje faktorjev za izračun na podlagi analiz lahko uporabi laboratorij, ki je tehnično usposobljen in sposoben zagotoviti tehnično veljavne rezultate z uporabo ustreznih analitskih postopkov</w:t>
      </w:r>
      <w:r w:rsidR="00E41360" w:rsidRPr="009B2EB5">
        <w:rPr>
          <w:rFonts w:ascii="Arial" w:eastAsia="Arial" w:hAnsi="Arial" w:cs="Arial"/>
        </w:rPr>
        <w:t>.</w:t>
      </w:r>
    </w:p>
    <w:p w14:paraId="450A6078" w14:textId="77777777" w:rsidR="00BE5275" w:rsidRPr="009B2EB5" w:rsidRDefault="00BE5275" w:rsidP="00906C3A">
      <w:pPr>
        <w:numPr>
          <w:ilvl w:val="0"/>
          <w:numId w:val="219"/>
        </w:numPr>
        <w:spacing w:before="240" w:after="60"/>
        <w:ind w:left="357" w:hanging="357"/>
        <w:jc w:val="center"/>
        <w:outlineLvl w:val="4"/>
        <w:rPr>
          <w:rFonts w:ascii="Arial" w:eastAsiaTheme="majorEastAsia" w:hAnsi="Arial" w:cs="Arial"/>
        </w:rPr>
      </w:pPr>
      <w:r w:rsidRPr="009B2EB5">
        <w:rPr>
          <w:rFonts w:ascii="Arial" w:eastAsiaTheme="majorEastAsia" w:hAnsi="Arial" w:cs="Arial"/>
        </w:rPr>
        <w:t xml:space="preserve">člen </w:t>
      </w:r>
      <w:r w:rsidRPr="009B2EB5">
        <w:rPr>
          <w:rFonts w:ascii="Arial" w:eastAsiaTheme="majorEastAsia" w:hAnsi="Arial" w:cs="Arial"/>
        </w:rPr>
        <w:br/>
        <w:t>(poročilo in poročanje upravljavca male naprave)</w:t>
      </w:r>
    </w:p>
    <w:p w14:paraId="3A23A2ED" w14:textId="77777777" w:rsidR="00BE5275" w:rsidRPr="009B2EB5" w:rsidRDefault="00BE5275" w:rsidP="00BE5275">
      <w:pPr>
        <w:widowControl w:val="0"/>
        <w:spacing w:before="240" w:after="120"/>
        <w:rPr>
          <w:rFonts w:ascii="Arial" w:eastAsia="Arial" w:hAnsi="Arial" w:cs="Arial"/>
        </w:rPr>
      </w:pPr>
      <w:r w:rsidRPr="009B2EB5">
        <w:rPr>
          <w:rFonts w:ascii="Arial" w:eastAsia="Arial" w:hAnsi="Arial" w:cs="Arial"/>
        </w:rPr>
        <w:t xml:space="preserve">Upravljavec male naprave poroča o emisijah toplogrednih plinov v skladu z zakonom, ki ureja podnebje, </w:t>
      </w:r>
      <w:bookmarkStart w:id="142" w:name="_Hlk170231432"/>
      <w:r w:rsidRPr="009B2EB5">
        <w:rPr>
          <w:rFonts w:ascii="Arial" w:eastAsia="Arial" w:hAnsi="Arial" w:cs="Arial"/>
        </w:rPr>
        <w:t>v elektronski obliki na predlogah obrazcev, objavljenih na osrednjem spletnem mestu državne uprave gov.si</w:t>
      </w:r>
      <w:bookmarkEnd w:id="142"/>
      <w:r w:rsidRPr="009B2EB5">
        <w:rPr>
          <w:rFonts w:ascii="Arial" w:eastAsia="Arial" w:hAnsi="Arial" w:cs="Arial"/>
        </w:rPr>
        <w:t>.</w:t>
      </w:r>
    </w:p>
    <w:p w14:paraId="042E34F2" w14:textId="77777777" w:rsidR="00BE5275" w:rsidRPr="009B2EB5" w:rsidRDefault="00BE5275" w:rsidP="00906C3A">
      <w:pPr>
        <w:numPr>
          <w:ilvl w:val="0"/>
          <w:numId w:val="219"/>
        </w:numPr>
        <w:spacing w:before="240" w:after="60"/>
        <w:ind w:left="357" w:hanging="357"/>
        <w:jc w:val="center"/>
        <w:outlineLvl w:val="4"/>
        <w:rPr>
          <w:rFonts w:ascii="Arial" w:eastAsiaTheme="majorEastAsia" w:hAnsi="Arial" w:cs="Arial"/>
        </w:rPr>
      </w:pPr>
      <w:r w:rsidRPr="009B2EB5">
        <w:rPr>
          <w:rFonts w:ascii="Arial" w:eastAsiaTheme="majorEastAsia" w:hAnsi="Arial" w:cs="Arial"/>
        </w:rPr>
        <w:t>člen</w:t>
      </w:r>
      <w:r w:rsidRPr="009B2EB5">
        <w:rPr>
          <w:rFonts w:ascii="Arial" w:eastAsiaTheme="majorEastAsia" w:hAnsi="Arial" w:cs="Arial"/>
        </w:rPr>
        <w:br/>
        <w:t>(način in pogostost preverjanja poročila upravljavca male naprave)</w:t>
      </w:r>
    </w:p>
    <w:p w14:paraId="7BB1C907" w14:textId="77777777" w:rsidR="00BE5275" w:rsidRPr="009B2EB5" w:rsidRDefault="00BE5275" w:rsidP="00BE5275">
      <w:pPr>
        <w:widowControl w:val="0"/>
        <w:spacing w:before="240" w:after="120"/>
        <w:rPr>
          <w:rFonts w:ascii="Arial" w:eastAsia="Arial" w:hAnsi="Arial" w:cs="Arial"/>
        </w:rPr>
      </w:pPr>
      <w:r w:rsidRPr="009B2EB5">
        <w:rPr>
          <w:rFonts w:ascii="Arial" w:eastAsia="Arial" w:hAnsi="Arial" w:cs="Arial"/>
        </w:rPr>
        <w:lastRenderedPageBreak/>
        <w:t>Agencija poročilo iz prejšnjega člena enkrat letno preveri v skladu s kontrolnim seznamom iz Priloge, ki je sestavni del te uredbe.</w:t>
      </w:r>
    </w:p>
    <w:p w14:paraId="5DAB4B40" w14:textId="77777777" w:rsidR="00BE5275" w:rsidRPr="009B2EB5" w:rsidRDefault="00BE5275" w:rsidP="00906C3A">
      <w:pPr>
        <w:numPr>
          <w:ilvl w:val="0"/>
          <w:numId w:val="219"/>
        </w:numPr>
        <w:spacing w:before="240" w:after="60"/>
        <w:ind w:left="357" w:hanging="357"/>
        <w:jc w:val="center"/>
        <w:outlineLvl w:val="4"/>
        <w:rPr>
          <w:rFonts w:ascii="Arial" w:eastAsiaTheme="majorEastAsia" w:hAnsi="Arial" w:cs="Arial"/>
        </w:rPr>
      </w:pPr>
      <w:r w:rsidRPr="009B2EB5">
        <w:rPr>
          <w:rFonts w:ascii="Arial" w:eastAsiaTheme="majorEastAsia" w:hAnsi="Arial" w:cs="Arial"/>
        </w:rPr>
        <w:t>člen</w:t>
      </w:r>
      <w:r w:rsidRPr="009B2EB5">
        <w:rPr>
          <w:rFonts w:ascii="Arial" w:eastAsiaTheme="majorEastAsia" w:hAnsi="Arial" w:cs="Arial"/>
        </w:rPr>
        <w:br/>
        <w:t>(vloga za brezplačno dodelitev emisijskih kuponov)</w:t>
      </w:r>
    </w:p>
    <w:p w14:paraId="0F72C2D3" w14:textId="706ABB1F" w:rsidR="00BE5275" w:rsidRPr="009B2EB5" w:rsidRDefault="00BE5275" w:rsidP="00906C3A">
      <w:pPr>
        <w:widowControl w:val="0"/>
        <w:numPr>
          <w:ilvl w:val="0"/>
          <w:numId w:val="225"/>
        </w:numPr>
        <w:spacing w:before="240" w:after="120"/>
        <w:rPr>
          <w:rFonts w:ascii="Arial" w:eastAsia="Arial" w:hAnsi="Arial" w:cs="Arial"/>
        </w:rPr>
      </w:pPr>
      <w:r w:rsidRPr="009B2EB5">
        <w:rPr>
          <w:rFonts w:ascii="Arial" w:eastAsia="Arial" w:hAnsi="Arial" w:cs="Arial"/>
        </w:rPr>
        <w:t>Vlogo iz 4.</w:t>
      </w:r>
      <w:r w:rsidR="001E7FEE" w:rsidRPr="009B2EB5">
        <w:rPr>
          <w:rFonts w:ascii="Arial" w:eastAsia="Arial" w:hAnsi="Arial" w:cs="Arial"/>
        </w:rPr>
        <w:t> </w:t>
      </w:r>
      <w:r w:rsidRPr="009B2EB5">
        <w:rPr>
          <w:rFonts w:ascii="Arial" w:eastAsia="Arial" w:hAnsi="Arial" w:cs="Arial"/>
        </w:rPr>
        <w:t>člena Delegirane uredbe 2019/331/EU upravljavec naprave predloži v elektronski obliki na predlogah obrazcev, objavljenih na osrednjem spletnem mestu državne uprave gov.si.</w:t>
      </w:r>
    </w:p>
    <w:p w14:paraId="40A8D3B2" w14:textId="0D067293" w:rsidR="00BE5275" w:rsidRPr="009B2EB5" w:rsidRDefault="00BE5275" w:rsidP="00906C3A">
      <w:pPr>
        <w:widowControl w:val="0"/>
        <w:numPr>
          <w:ilvl w:val="0"/>
          <w:numId w:val="225"/>
        </w:numPr>
        <w:spacing w:before="240" w:after="120"/>
        <w:rPr>
          <w:rFonts w:ascii="Arial" w:eastAsia="Arial" w:hAnsi="Arial" w:cs="Arial"/>
        </w:rPr>
      </w:pPr>
      <w:r w:rsidRPr="009B2EB5">
        <w:rPr>
          <w:rFonts w:ascii="Arial" w:eastAsia="Arial" w:hAnsi="Arial" w:cs="Arial"/>
        </w:rPr>
        <w:t>Upravljavec naprave v predlogi iz točke (a) drugega odstavka 4.</w:t>
      </w:r>
      <w:r w:rsidR="001E7FEE" w:rsidRPr="009B2EB5">
        <w:rPr>
          <w:rFonts w:ascii="Arial" w:eastAsia="Arial" w:hAnsi="Arial" w:cs="Arial"/>
        </w:rPr>
        <w:t> </w:t>
      </w:r>
      <w:r w:rsidRPr="009B2EB5">
        <w:rPr>
          <w:rFonts w:ascii="Arial" w:eastAsia="Arial" w:hAnsi="Arial" w:cs="Arial"/>
        </w:rPr>
        <w:t>člena Delegirane uredbe 2019/331/EU sporoča zbirne podatke o emisijah iz točke 2.1 Priloge IV</w:t>
      </w:r>
      <w:r w:rsidRPr="009B2EB5">
        <w:t xml:space="preserve"> </w:t>
      </w:r>
      <w:r w:rsidRPr="009B2EB5">
        <w:rPr>
          <w:rFonts w:ascii="Arial" w:eastAsia="Arial" w:hAnsi="Arial" w:cs="Arial"/>
        </w:rPr>
        <w:t>Delegirane uredbe 2019/331/EU.</w:t>
      </w:r>
    </w:p>
    <w:p w14:paraId="27CE329A" w14:textId="77777777" w:rsidR="00BE5275" w:rsidRPr="009B2EB5" w:rsidRDefault="00BE5275" w:rsidP="00906C3A">
      <w:pPr>
        <w:numPr>
          <w:ilvl w:val="0"/>
          <w:numId w:val="219"/>
        </w:numPr>
        <w:spacing w:before="240" w:after="60"/>
        <w:ind w:left="357" w:hanging="357"/>
        <w:jc w:val="center"/>
        <w:outlineLvl w:val="4"/>
        <w:rPr>
          <w:rFonts w:ascii="Arial" w:eastAsiaTheme="majorEastAsia" w:hAnsi="Arial" w:cs="Arial"/>
        </w:rPr>
      </w:pPr>
      <w:r w:rsidRPr="009B2EB5">
        <w:rPr>
          <w:rFonts w:ascii="Arial" w:eastAsiaTheme="majorEastAsia" w:hAnsi="Arial" w:cs="Arial"/>
        </w:rPr>
        <w:t xml:space="preserve">člen </w:t>
      </w:r>
      <w:r w:rsidRPr="009B2EB5">
        <w:rPr>
          <w:rFonts w:ascii="Arial" w:eastAsiaTheme="majorEastAsia" w:hAnsi="Arial" w:cs="Arial"/>
        </w:rPr>
        <w:br/>
        <w:t>(poročilo o ravni dejavnosti)</w:t>
      </w:r>
    </w:p>
    <w:p w14:paraId="2C77F6BE" w14:textId="5EE23265" w:rsidR="00BE5275" w:rsidRPr="009B2EB5" w:rsidRDefault="00BE5275" w:rsidP="00906C3A">
      <w:pPr>
        <w:widowControl w:val="0"/>
        <w:numPr>
          <w:ilvl w:val="0"/>
          <w:numId w:val="226"/>
        </w:numPr>
        <w:spacing w:before="240" w:after="120"/>
        <w:rPr>
          <w:rFonts w:ascii="Arial" w:eastAsia="Arial" w:hAnsi="Arial" w:cs="Arial"/>
        </w:rPr>
      </w:pPr>
      <w:r w:rsidRPr="009B2EB5">
        <w:rPr>
          <w:rFonts w:ascii="Arial" w:eastAsia="Arial" w:hAnsi="Arial" w:cs="Arial"/>
        </w:rPr>
        <w:t>Upravljavec naprave v skladu z zakonom, ki ureja podnebje ministrstvu predloži poročilo iz tretjega odstavka 3.</w:t>
      </w:r>
      <w:r w:rsidR="001E7FEE" w:rsidRPr="009B2EB5">
        <w:rPr>
          <w:rFonts w:ascii="Arial" w:eastAsia="Arial" w:hAnsi="Arial" w:cs="Arial"/>
        </w:rPr>
        <w:t> </w:t>
      </w:r>
      <w:r w:rsidRPr="009B2EB5">
        <w:rPr>
          <w:rFonts w:ascii="Arial" w:eastAsia="Arial" w:hAnsi="Arial" w:cs="Arial"/>
        </w:rPr>
        <w:t>člena Uredbe 2019/1842/EU v elektronski obliki na predlogah obrazcev, objavljenih na osrednjem spletnem mestu državne uprave gov.si.</w:t>
      </w:r>
    </w:p>
    <w:p w14:paraId="1141A4BA" w14:textId="77777777" w:rsidR="00BE5275" w:rsidRPr="009B2EB5" w:rsidRDefault="00BE5275" w:rsidP="00906C3A">
      <w:pPr>
        <w:widowControl w:val="0"/>
        <w:numPr>
          <w:ilvl w:val="0"/>
          <w:numId w:val="226"/>
        </w:numPr>
        <w:spacing w:before="240" w:after="120"/>
        <w:rPr>
          <w:rFonts w:ascii="Arial" w:eastAsia="Arial" w:hAnsi="Arial" w:cs="Arial"/>
        </w:rPr>
      </w:pPr>
      <w:r w:rsidRPr="009B2EB5">
        <w:rPr>
          <w:rFonts w:ascii="Arial" w:eastAsia="Arial" w:hAnsi="Arial" w:cs="Arial"/>
        </w:rPr>
        <w:t>Upravljavec male naprave v skladu z zakonom, ki ureja podnebje ministrstvu predloži poročilo iz prvega stavka tretjega odstavka 3. člena Uredbe 2019/1842/EU v elektronski obliki na predlogah obrazcev, objavljenih na osrednjem spletnem mestu državne uprave gov.si.</w:t>
      </w:r>
    </w:p>
    <w:p w14:paraId="1E5934E9" w14:textId="77777777" w:rsidR="00BE5275" w:rsidRPr="009B2EB5" w:rsidRDefault="00BE5275" w:rsidP="00906C3A">
      <w:pPr>
        <w:widowControl w:val="0"/>
        <w:numPr>
          <w:ilvl w:val="0"/>
          <w:numId w:val="226"/>
        </w:numPr>
        <w:spacing w:before="240" w:after="120"/>
        <w:rPr>
          <w:rFonts w:ascii="Arial" w:eastAsia="Arial" w:hAnsi="Arial" w:cs="Arial"/>
        </w:rPr>
      </w:pPr>
      <w:r w:rsidRPr="009B2EB5">
        <w:rPr>
          <w:rFonts w:ascii="Arial" w:eastAsia="Arial" w:hAnsi="Arial" w:cs="Arial"/>
        </w:rPr>
        <w:t xml:space="preserve">V primeru, da so emisije v poročilu upravljavca male naprave 25 000 ton ali več ekvivalenta ogljikovega dioksida brez emisij iz biomase, upravljavec male naprave ne glede na določbo prejšnjega odstavka predloži agenciji poročilo iz tretjega odstavka 3. člena Uredbe 2019/1842/EU, in sicer v elektronski obliki na predlogah obrazcev, objavljenih na osrednjem spletnem mestu državne uprave gov.si. </w:t>
      </w:r>
    </w:p>
    <w:p w14:paraId="5F4F911B" w14:textId="77777777" w:rsidR="00BE5275" w:rsidRPr="009B2EB5" w:rsidRDefault="00BE5275" w:rsidP="00906C3A">
      <w:pPr>
        <w:numPr>
          <w:ilvl w:val="0"/>
          <w:numId w:val="219"/>
        </w:numPr>
        <w:spacing w:before="240" w:after="60"/>
        <w:ind w:left="357" w:hanging="357"/>
        <w:jc w:val="center"/>
        <w:outlineLvl w:val="4"/>
        <w:rPr>
          <w:rFonts w:ascii="Arial" w:eastAsiaTheme="majorEastAsia" w:hAnsi="Arial" w:cs="Arial"/>
        </w:rPr>
      </w:pPr>
      <w:bookmarkStart w:id="143" w:name="_Hlk171970949"/>
      <w:r w:rsidRPr="009B2EB5">
        <w:rPr>
          <w:rFonts w:ascii="Arial" w:eastAsiaTheme="majorEastAsia" w:hAnsi="Arial" w:cs="Arial"/>
        </w:rPr>
        <w:t>člen</w:t>
      </w:r>
      <w:r w:rsidRPr="009B2EB5">
        <w:rPr>
          <w:rFonts w:ascii="Arial" w:eastAsiaTheme="majorEastAsia" w:hAnsi="Arial" w:cs="Arial"/>
        </w:rPr>
        <w:br/>
        <w:t>(spremembe v delovanju naprave)</w:t>
      </w:r>
    </w:p>
    <w:p w14:paraId="0A7E9712" w14:textId="6B2A9321" w:rsidR="00BE5275" w:rsidRPr="009B2EB5" w:rsidRDefault="00BE5275" w:rsidP="00BE5275">
      <w:pPr>
        <w:widowControl w:val="0"/>
        <w:spacing w:before="240" w:after="120"/>
        <w:rPr>
          <w:rFonts w:ascii="Arial" w:eastAsia="Arial" w:hAnsi="Arial" w:cs="Arial"/>
        </w:rPr>
      </w:pPr>
      <w:r w:rsidRPr="009B2EB5">
        <w:rPr>
          <w:rFonts w:ascii="Arial" w:eastAsia="Arial" w:hAnsi="Arial" w:cs="Arial"/>
        </w:rPr>
        <w:t xml:space="preserve">Ministrstvo v primeru iz drugega odstavka 6. člena Uredbe 2019/1842/EU ne prilagodi dodelitve brezplačnih emisijskih kuponov. </w:t>
      </w:r>
    </w:p>
    <w:bookmarkEnd w:id="143"/>
    <w:p w14:paraId="7C4B0F97" w14:textId="7C23365A" w:rsidR="002E5DF0" w:rsidRPr="009B2EB5" w:rsidRDefault="002E5DF0" w:rsidP="00906C3A">
      <w:pPr>
        <w:numPr>
          <w:ilvl w:val="0"/>
          <w:numId w:val="219"/>
        </w:numPr>
        <w:spacing w:before="240" w:after="60"/>
        <w:jc w:val="center"/>
        <w:outlineLvl w:val="4"/>
        <w:rPr>
          <w:rFonts w:ascii="Arial" w:eastAsiaTheme="majorEastAsia" w:hAnsi="Arial" w:cs="Arial"/>
        </w:rPr>
      </w:pPr>
      <w:r w:rsidRPr="009B2EB5">
        <w:rPr>
          <w:rFonts w:ascii="Arial" w:eastAsiaTheme="majorEastAsia" w:hAnsi="Arial" w:cs="Arial"/>
        </w:rPr>
        <w:t>člen</w:t>
      </w:r>
      <w:r w:rsidRPr="009B2EB5">
        <w:rPr>
          <w:rFonts w:ascii="Arial" w:eastAsiaTheme="majorEastAsia" w:hAnsi="Arial" w:cs="Arial"/>
        </w:rPr>
        <w:br/>
        <w:t>(</w:t>
      </w:r>
      <w:r w:rsidR="001B0997" w:rsidRPr="009B2EB5">
        <w:rPr>
          <w:rFonts w:ascii="Arial" w:eastAsiaTheme="majorEastAsia" w:hAnsi="Arial" w:cs="Arial"/>
        </w:rPr>
        <w:t>poročilo o doseganju ciljev in mejnikov iz načrtov za podnebno nevtralnost</w:t>
      </w:r>
      <w:r w:rsidRPr="009B2EB5">
        <w:rPr>
          <w:rFonts w:ascii="Arial" w:eastAsiaTheme="majorEastAsia" w:hAnsi="Arial" w:cs="Arial"/>
        </w:rPr>
        <w:t>)</w:t>
      </w:r>
    </w:p>
    <w:p w14:paraId="66A203B9" w14:textId="1C5C694A" w:rsidR="002E5DF0" w:rsidRPr="009B2EB5" w:rsidRDefault="001B0997" w:rsidP="002E5DF0">
      <w:pPr>
        <w:widowControl w:val="0"/>
        <w:spacing w:before="240" w:after="120"/>
        <w:rPr>
          <w:rFonts w:ascii="Arial" w:eastAsia="Arial" w:hAnsi="Arial" w:cs="Arial"/>
        </w:rPr>
      </w:pPr>
      <w:r w:rsidRPr="009B2EB5">
        <w:rPr>
          <w:rFonts w:ascii="Arial" w:eastAsia="Arial" w:hAnsi="Arial" w:cs="Arial"/>
        </w:rPr>
        <w:t>Ta člen bo določil vsebino in obliko poročila o doseganju ciljev in mejnikov iz načrtov za podnebno nevtralnost, ki ga morajo naprave, ki nimajo obveznosti priprave teh načrtov v skladu z Direktivo 2003/87/ES (t. i. druge naprave), ministrstvu predložiti do 30. junija 2030 in nato vsakih pet let, kot to določa 36. člen zakona, ki ureja podnebje.</w:t>
      </w:r>
    </w:p>
    <w:p w14:paraId="76873849" w14:textId="30E320EB" w:rsidR="001B0997" w:rsidRPr="009B2EB5" w:rsidRDefault="001B0997" w:rsidP="001B0997">
      <w:pPr>
        <w:spacing w:before="240" w:after="240"/>
        <w:ind w:left="6"/>
        <w:jc w:val="center"/>
        <w:outlineLvl w:val="0"/>
        <w:rPr>
          <w:rFonts w:ascii="Arial" w:eastAsia="Times New Roman" w:hAnsi="Arial" w:cs="Times New Roman"/>
          <w:b/>
          <w:bCs/>
          <w:sz w:val="24"/>
          <w:szCs w:val="24"/>
        </w:rPr>
      </w:pPr>
      <w:r w:rsidRPr="009B2EB5">
        <w:rPr>
          <w:rFonts w:ascii="Arial" w:eastAsia="Times New Roman" w:hAnsi="Arial" w:cs="Times New Roman"/>
          <w:b/>
          <w:bCs/>
          <w:sz w:val="24"/>
          <w:szCs w:val="24"/>
        </w:rPr>
        <w:t>IV. poglavje: OPERATORJI ZRAKOPLOVOV</w:t>
      </w:r>
    </w:p>
    <w:p w14:paraId="3C8749FF" w14:textId="5D337B15" w:rsidR="001B0997" w:rsidRPr="009B2EB5" w:rsidRDefault="001B0997" w:rsidP="00906C3A">
      <w:pPr>
        <w:numPr>
          <w:ilvl w:val="0"/>
          <w:numId w:val="219"/>
        </w:numPr>
        <w:spacing w:before="240" w:after="60"/>
        <w:ind w:left="357" w:hanging="357"/>
        <w:jc w:val="center"/>
        <w:outlineLvl w:val="4"/>
        <w:rPr>
          <w:rFonts w:ascii="Arial" w:eastAsiaTheme="majorEastAsia" w:hAnsi="Arial" w:cs="Arial"/>
        </w:rPr>
      </w:pPr>
      <w:r w:rsidRPr="009B2EB5">
        <w:rPr>
          <w:rFonts w:ascii="Arial" w:eastAsiaTheme="majorEastAsia" w:hAnsi="Arial" w:cs="Arial"/>
        </w:rPr>
        <w:t>člen</w:t>
      </w:r>
      <w:r w:rsidRPr="009B2EB5">
        <w:rPr>
          <w:rFonts w:ascii="Arial" w:eastAsiaTheme="majorEastAsia" w:hAnsi="Arial" w:cs="Arial"/>
        </w:rPr>
        <w:br/>
        <w:t>(zagotavljanje prepoznavanja prejemanja brezplačnih emisijskih kuponov za trajnostna letalska goriva)</w:t>
      </w:r>
    </w:p>
    <w:p w14:paraId="4F7A1AEF" w14:textId="77777777" w:rsidR="001B0997" w:rsidRPr="009B2EB5" w:rsidRDefault="001B0997" w:rsidP="001B0997">
      <w:pPr>
        <w:spacing w:before="240"/>
        <w:rPr>
          <w:rFonts w:ascii="Arial" w:hAnsi="Arial" w:cs="Arial"/>
        </w:rPr>
      </w:pPr>
      <w:r w:rsidRPr="009B2EB5">
        <w:rPr>
          <w:rFonts w:ascii="Arial" w:hAnsi="Arial" w:cs="Arial"/>
        </w:rPr>
        <w:t xml:space="preserve">Operator zrakoplova, ki je prejel emisijske kupone za kritje dela ali celotne razlike v ceni med uporabo fosilnega kerozina in uporabo upravičenih trajnostnih letalskih goriv v skladu z </w:t>
      </w:r>
      <w:r w:rsidRPr="009B2EB5">
        <w:rPr>
          <w:rFonts w:ascii="Arial" w:hAnsi="Arial" w:cs="Arial"/>
        </w:rPr>
        <w:lastRenderedPageBreak/>
        <w:t>določbami zakona, ki ureja podnebje, mora zagotoviti prepoznavnost njihovega prejemanja, tako da:</w:t>
      </w:r>
    </w:p>
    <w:p w14:paraId="1A681AF1" w14:textId="77777777" w:rsidR="001B0997" w:rsidRPr="009B2EB5" w:rsidRDefault="001B0997" w:rsidP="00906C3A">
      <w:pPr>
        <w:pStyle w:val="Odstavekseznama"/>
        <w:numPr>
          <w:ilvl w:val="0"/>
          <w:numId w:val="142"/>
        </w:numPr>
        <w:rPr>
          <w:rFonts w:ascii="Arial" w:hAnsi="Arial" w:cs="Arial"/>
        </w:rPr>
      </w:pPr>
      <w:r w:rsidRPr="009B2EB5">
        <w:rPr>
          <w:rFonts w:ascii="Arial" w:hAnsi="Arial" w:cs="Arial"/>
        </w:rPr>
        <w:t>zagotovi skladne, učinkovite in sorazmerne informacije različnim ciljnim skupinam, tudi medijem in javnosti, glede izvora in namena pridobitve emisijskih kuponov, ter</w:t>
      </w:r>
    </w:p>
    <w:p w14:paraId="26DE5A68" w14:textId="77777777" w:rsidR="001B0997" w:rsidRPr="009B2EB5" w:rsidRDefault="001B0997" w:rsidP="00906C3A">
      <w:pPr>
        <w:pStyle w:val="Odstavekseznama"/>
        <w:numPr>
          <w:ilvl w:val="0"/>
          <w:numId w:val="142"/>
        </w:numPr>
        <w:rPr>
          <w:rFonts w:ascii="Arial" w:hAnsi="Arial" w:cs="Arial"/>
        </w:rPr>
      </w:pPr>
      <w:r w:rsidRPr="009B2EB5">
        <w:rPr>
          <w:rFonts w:ascii="Arial" w:hAnsi="Arial" w:cs="Arial"/>
        </w:rPr>
        <w:t>uporablja oznako, ki se glasi: »Sofinancirano iz sistema EU za trgovanje s pravicami do emisije za namene spodbujanja uporabe trajnostnih goriv v letalstvu.«, ter emblema Republike Slovenije in EU ter količino emisijskih kuponov, ki jih je dobil brezplačno. Kadar uporaba te oznake ni izvedljiva, se izvor in namen pridobitve emisijskih kuponov omeni v vseh komunikacijskih dejavnostih, vključno z oglasnimi deskami na strateških mestih, ki so vidna javnosti.</w:t>
      </w:r>
    </w:p>
    <w:p w14:paraId="32789FC7" w14:textId="4F2D18B9" w:rsidR="00727B81" w:rsidRPr="009B2EB5" w:rsidRDefault="00727B81" w:rsidP="00727B81">
      <w:pPr>
        <w:spacing w:before="240" w:after="240"/>
        <w:ind w:left="6"/>
        <w:jc w:val="center"/>
        <w:outlineLvl w:val="0"/>
        <w:rPr>
          <w:rFonts w:ascii="Arial" w:eastAsia="Times New Roman" w:hAnsi="Arial" w:cs="Times New Roman"/>
          <w:b/>
          <w:bCs/>
          <w:sz w:val="24"/>
          <w:szCs w:val="24"/>
        </w:rPr>
      </w:pPr>
      <w:r w:rsidRPr="009B2EB5">
        <w:rPr>
          <w:rFonts w:ascii="Arial" w:eastAsia="Times New Roman" w:hAnsi="Arial" w:cs="Times New Roman"/>
          <w:b/>
          <w:bCs/>
          <w:sz w:val="24"/>
          <w:szCs w:val="24"/>
        </w:rPr>
        <w:t>V. poglavje: REGULIRANI SUBJEKTI</w:t>
      </w:r>
    </w:p>
    <w:p w14:paraId="58965F19" w14:textId="5A947776" w:rsidR="00727B81" w:rsidRPr="009B2EB5" w:rsidRDefault="00727B81" w:rsidP="00906C3A">
      <w:pPr>
        <w:numPr>
          <w:ilvl w:val="0"/>
          <w:numId w:val="219"/>
        </w:numPr>
        <w:spacing w:before="240" w:after="60"/>
        <w:ind w:left="357" w:hanging="357"/>
        <w:jc w:val="center"/>
        <w:outlineLvl w:val="4"/>
        <w:rPr>
          <w:rFonts w:ascii="Arial" w:eastAsiaTheme="majorEastAsia" w:hAnsi="Arial" w:cs="Arial"/>
        </w:rPr>
      </w:pPr>
      <w:r w:rsidRPr="009B2EB5">
        <w:rPr>
          <w:rFonts w:ascii="Arial" w:eastAsiaTheme="majorEastAsia" w:hAnsi="Arial" w:cs="Arial"/>
        </w:rPr>
        <w:t>člen</w:t>
      </w:r>
      <w:r w:rsidRPr="009B2EB5">
        <w:rPr>
          <w:rFonts w:ascii="Arial" w:eastAsiaTheme="majorEastAsia" w:hAnsi="Arial" w:cs="Arial"/>
        </w:rPr>
        <w:br/>
        <w:t xml:space="preserve">(vloga za pridobitev dovoljenja za </w:t>
      </w:r>
      <w:r w:rsidR="00386A22" w:rsidRPr="009B2EB5">
        <w:rPr>
          <w:rFonts w:ascii="Arial" w:eastAsiaTheme="majorEastAsia" w:hAnsi="Arial" w:cs="Arial"/>
        </w:rPr>
        <w:t xml:space="preserve">izpuščanje toplogrednih plinov za </w:t>
      </w:r>
      <w:r w:rsidRPr="009B2EB5">
        <w:rPr>
          <w:rFonts w:ascii="Arial" w:eastAsiaTheme="majorEastAsia" w:hAnsi="Arial" w:cs="Arial"/>
        </w:rPr>
        <w:t>reguliran</w:t>
      </w:r>
      <w:r w:rsidR="00386A22" w:rsidRPr="009B2EB5">
        <w:rPr>
          <w:rFonts w:ascii="Arial" w:eastAsiaTheme="majorEastAsia" w:hAnsi="Arial" w:cs="Arial"/>
        </w:rPr>
        <w:t>e</w:t>
      </w:r>
      <w:r w:rsidRPr="009B2EB5">
        <w:rPr>
          <w:rFonts w:ascii="Arial" w:eastAsiaTheme="majorEastAsia" w:hAnsi="Arial" w:cs="Arial"/>
        </w:rPr>
        <w:t xml:space="preserve"> subjekt</w:t>
      </w:r>
      <w:r w:rsidR="00386A22" w:rsidRPr="009B2EB5">
        <w:rPr>
          <w:rFonts w:ascii="Arial" w:eastAsiaTheme="majorEastAsia" w:hAnsi="Arial" w:cs="Arial"/>
        </w:rPr>
        <w:t>e</w:t>
      </w:r>
      <w:r w:rsidRPr="009B2EB5">
        <w:rPr>
          <w:rFonts w:ascii="Arial" w:eastAsiaTheme="majorEastAsia" w:hAnsi="Arial" w:cs="Arial"/>
        </w:rPr>
        <w:t>)</w:t>
      </w:r>
    </w:p>
    <w:p w14:paraId="1BCB18B4" w14:textId="70B62247" w:rsidR="00727B81" w:rsidRPr="009B2EB5" w:rsidRDefault="00386A22" w:rsidP="00906C3A">
      <w:pPr>
        <w:numPr>
          <w:ilvl w:val="0"/>
          <w:numId w:val="227"/>
        </w:numPr>
        <w:overflowPunct w:val="0"/>
        <w:autoSpaceDE w:val="0"/>
        <w:autoSpaceDN w:val="0"/>
        <w:adjustRightInd w:val="0"/>
        <w:spacing w:before="240"/>
        <w:textAlignment w:val="baseline"/>
        <w:rPr>
          <w:rFonts w:ascii="Arial" w:eastAsia="Times New Roman" w:hAnsi="Arial" w:cs="Arial"/>
          <w:lang w:eastAsia="sl-SI"/>
        </w:rPr>
      </w:pPr>
      <w:r w:rsidRPr="009B2EB5">
        <w:rPr>
          <w:rFonts w:ascii="Arial" w:eastAsia="Times New Roman" w:hAnsi="Arial" w:cs="Arial"/>
          <w:lang w:eastAsia="sl-SI"/>
        </w:rPr>
        <w:t>Regulirani subjekt mora za pridobitev dovoljenja iz prejšnjega odstavka ministrstvu, pristojnemu za okolje (v nadaljnjem besedilu: ministrstvo), poslati vlogo, ki vsebuje:</w:t>
      </w:r>
    </w:p>
    <w:p w14:paraId="74E26D71" w14:textId="77777777" w:rsidR="00386A22" w:rsidRPr="009B2EB5" w:rsidRDefault="00386A22" w:rsidP="00386A22">
      <w:pPr>
        <w:overflowPunct w:val="0"/>
        <w:autoSpaceDE w:val="0"/>
        <w:autoSpaceDN w:val="0"/>
        <w:adjustRightInd w:val="0"/>
        <w:spacing w:before="240"/>
        <w:ind w:left="360"/>
        <w:textAlignment w:val="baseline"/>
        <w:rPr>
          <w:rFonts w:ascii="Arial" w:eastAsia="Times New Roman" w:hAnsi="Arial" w:cs="Arial"/>
          <w:lang w:eastAsia="sl-SI"/>
        </w:rPr>
      </w:pPr>
      <w:r w:rsidRPr="009B2EB5">
        <w:rPr>
          <w:rFonts w:ascii="Arial" w:eastAsia="Times New Roman" w:hAnsi="Arial" w:cs="Arial"/>
          <w:lang w:eastAsia="sl-SI"/>
        </w:rPr>
        <w:t>1.</w:t>
      </w:r>
      <w:r w:rsidRPr="009B2EB5">
        <w:rPr>
          <w:rFonts w:ascii="Arial" w:eastAsia="Times New Roman" w:hAnsi="Arial" w:cs="Arial"/>
          <w:lang w:eastAsia="sl-SI"/>
        </w:rPr>
        <w:tab/>
        <w:t>opis reguliranega subjekta;</w:t>
      </w:r>
    </w:p>
    <w:p w14:paraId="2D8D85B5" w14:textId="77777777" w:rsidR="00386A22" w:rsidRPr="009B2EB5" w:rsidRDefault="00386A22" w:rsidP="00386A22">
      <w:pPr>
        <w:overflowPunct w:val="0"/>
        <w:autoSpaceDE w:val="0"/>
        <w:autoSpaceDN w:val="0"/>
        <w:adjustRightInd w:val="0"/>
        <w:spacing w:before="240"/>
        <w:ind w:left="360"/>
        <w:textAlignment w:val="baseline"/>
        <w:rPr>
          <w:rFonts w:ascii="Arial" w:eastAsia="Times New Roman" w:hAnsi="Arial" w:cs="Arial"/>
          <w:lang w:eastAsia="sl-SI"/>
        </w:rPr>
      </w:pPr>
      <w:r w:rsidRPr="009B2EB5">
        <w:rPr>
          <w:rFonts w:ascii="Arial" w:eastAsia="Times New Roman" w:hAnsi="Arial" w:cs="Arial"/>
          <w:lang w:eastAsia="sl-SI"/>
        </w:rPr>
        <w:t>2.</w:t>
      </w:r>
      <w:r w:rsidRPr="009B2EB5">
        <w:rPr>
          <w:rFonts w:ascii="Arial" w:eastAsia="Times New Roman" w:hAnsi="Arial" w:cs="Arial"/>
          <w:lang w:eastAsia="sl-SI"/>
        </w:rPr>
        <w:tab/>
        <w:t>vrste goriv, ki jih regulirani subjekt sprosti v porabo in se uporabljajo za zgorevanje v sektorjih iz priloge III k Direktivi 2003/87/ES, ter opis načinov, kako se ta goriva sprostijo v porabo;</w:t>
      </w:r>
    </w:p>
    <w:p w14:paraId="294F3BC2" w14:textId="77777777" w:rsidR="00386A22" w:rsidRPr="009B2EB5" w:rsidRDefault="00386A22" w:rsidP="00386A22">
      <w:pPr>
        <w:overflowPunct w:val="0"/>
        <w:autoSpaceDE w:val="0"/>
        <w:autoSpaceDN w:val="0"/>
        <w:adjustRightInd w:val="0"/>
        <w:spacing w:before="240"/>
        <w:ind w:left="360"/>
        <w:textAlignment w:val="baseline"/>
        <w:rPr>
          <w:rFonts w:ascii="Arial" w:eastAsia="Times New Roman" w:hAnsi="Arial" w:cs="Arial"/>
          <w:lang w:eastAsia="sl-SI"/>
        </w:rPr>
      </w:pPr>
      <w:r w:rsidRPr="009B2EB5">
        <w:rPr>
          <w:rFonts w:ascii="Arial" w:eastAsia="Times New Roman" w:hAnsi="Arial" w:cs="Arial"/>
          <w:lang w:eastAsia="sl-SI"/>
        </w:rPr>
        <w:t>3.</w:t>
      </w:r>
      <w:r w:rsidRPr="009B2EB5">
        <w:rPr>
          <w:rFonts w:ascii="Arial" w:eastAsia="Times New Roman" w:hAnsi="Arial" w:cs="Arial"/>
          <w:lang w:eastAsia="sl-SI"/>
        </w:rPr>
        <w:tab/>
        <w:t>končno uporabo oziroma končne uporabe goriv, sproščenih v porabo za dejavnosti iz priloge III k Direktivi 2003/87/ES;</w:t>
      </w:r>
    </w:p>
    <w:p w14:paraId="5FB4547F" w14:textId="77777777" w:rsidR="00386A22" w:rsidRPr="009B2EB5" w:rsidRDefault="00386A22" w:rsidP="00386A22">
      <w:pPr>
        <w:overflowPunct w:val="0"/>
        <w:autoSpaceDE w:val="0"/>
        <w:autoSpaceDN w:val="0"/>
        <w:adjustRightInd w:val="0"/>
        <w:spacing w:before="240"/>
        <w:ind w:left="360"/>
        <w:textAlignment w:val="baseline"/>
        <w:rPr>
          <w:rFonts w:ascii="Arial" w:eastAsia="Times New Roman" w:hAnsi="Arial" w:cs="Arial"/>
          <w:lang w:eastAsia="sl-SI"/>
        </w:rPr>
      </w:pPr>
      <w:r w:rsidRPr="009B2EB5">
        <w:rPr>
          <w:rFonts w:ascii="Arial" w:eastAsia="Times New Roman" w:hAnsi="Arial" w:cs="Arial"/>
          <w:lang w:eastAsia="sl-SI"/>
        </w:rPr>
        <w:t>4.</w:t>
      </w:r>
      <w:r w:rsidRPr="009B2EB5">
        <w:rPr>
          <w:rFonts w:ascii="Arial" w:eastAsia="Times New Roman" w:hAnsi="Arial" w:cs="Arial"/>
          <w:lang w:eastAsia="sl-SI"/>
        </w:rPr>
        <w:tab/>
        <w:t>opis ukrepov, načrtovanih za spremljanje emisij toplogrednih plinov in poročanje o njih v skladu z Izvedbeno uredbo 2018/2066/EU;</w:t>
      </w:r>
    </w:p>
    <w:p w14:paraId="241A6FDE" w14:textId="77777777" w:rsidR="00386A22" w:rsidRPr="009B2EB5" w:rsidRDefault="00386A22" w:rsidP="00386A22">
      <w:pPr>
        <w:overflowPunct w:val="0"/>
        <w:autoSpaceDE w:val="0"/>
        <w:autoSpaceDN w:val="0"/>
        <w:adjustRightInd w:val="0"/>
        <w:spacing w:before="240"/>
        <w:ind w:left="360"/>
        <w:textAlignment w:val="baseline"/>
        <w:rPr>
          <w:rFonts w:ascii="Arial" w:eastAsia="Times New Roman" w:hAnsi="Arial" w:cs="Arial"/>
          <w:lang w:eastAsia="sl-SI"/>
        </w:rPr>
      </w:pPr>
      <w:r w:rsidRPr="009B2EB5">
        <w:rPr>
          <w:rFonts w:ascii="Arial" w:eastAsia="Times New Roman" w:hAnsi="Arial" w:cs="Arial"/>
          <w:lang w:eastAsia="sl-SI"/>
        </w:rPr>
        <w:t>5.</w:t>
      </w:r>
      <w:r w:rsidRPr="009B2EB5">
        <w:rPr>
          <w:rFonts w:ascii="Arial" w:eastAsia="Times New Roman" w:hAnsi="Arial" w:cs="Arial"/>
          <w:lang w:eastAsia="sl-SI"/>
        </w:rPr>
        <w:tab/>
        <w:t>poljudni povzetek vsebin iz prejšnjih točk tega odstavka;</w:t>
      </w:r>
    </w:p>
    <w:p w14:paraId="08E788AA" w14:textId="2542686C" w:rsidR="00386A22" w:rsidRPr="009B2EB5" w:rsidRDefault="00386A22" w:rsidP="00386A22">
      <w:pPr>
        <w:overflowPunct w:val="0"/>
        <w:autoSpaceDE w:val="0"/>
        <w:autoSpaceDN w:val="0"/>
        <w:adjustRightInd w:val="0"/>
        <w:spacing w:before="240"/>
        <w:ind w:left="360"/>
        <w:textAlignment w:val="baseline"/>
        <w:rPr>
          <w:rFonts w:ascii="Arial" w:eastAsia="Times New Roman" w:hAnsi="Arial" w:cs="Arial"/>
          <w:lang w:eastAsia="sl-SI"/>
        </w:rPr>
      </w:pPr>
      <w:r w:rsidRPr="009B2EB5">
        <w:rPr>
          <w:rFonts w:ascii="Arial" w:eastAsia="Times New Roman" w:hAnsi="Arial" w:cs="Arial"/>
          <w:lang w:eastAsia="sl-SI"/>
        </w:rPr>
        <w:t>6.</w:t>
      </w:r>
      <w:r w:rsidRPr="009B2EB5">
        <w:rPr>
          <w:rFonts w:ascii="Arial" w:eastAsia="Times New Roman" w:hAnsi="Arial" w:cs="Arial"/>
          <w:lang w:eastAsia="sl-SI"/>
        </w:rPr>
        <w:tab/>
        <w:t>načrt monitoringa emisij toplogrednih plinov, pripravljen v skladu z 12. členom Izvedbene uredbe 2018/2066/EU (v nadaljnjem besedilu: načrt monitoringa).</w:t>
      </w:r>
    </w:p>
    <w:p w14:paraId="543A2540" w14:textId="2226D8E3" w:rsidR="002E5DF0" w:rsidRPr="009B2EB5" w:rsidRDefault="002E5DF0" w:rsidP="00906C3A">
      <w:pPr>
        <w:numPr>
          <w:ilvl w:val="0"/>
          <w:numId w:val="227"/>
        </w:numPr>
        <w:overflowPunct w:val="0"/>
        <w:autoSpaceDE w:val="0"/>
        <w:autoSpaceDN w:val="0"/>
        <w:adjustRightInd w:val="0"/>
        <w:spacing w:before="240"/>
        <w:textAlignment w:val="baseline"/>
        <w:rPr>
          <w:rFonts w:ascii="Arial" w:eastAsia="Times New Roman" w:hAnsi="Arial" w:cs="Arial"/>
          <w:lang w:eastAsia="sl-SI"/>
        </w:rPr>
      </w:pPr>
      <w:r w:rsidRPr="009B2EB5">
        <w:rPr>
          <w:rFonts w:ascii="Arial" w:eastAsia="Times New Roman" w:hAnsi="Arial" w:cs="Arial"/>
          <w:lang w:eastAsia="sl-SI"/>
        </w:rPr>
        <w:t xml:space="preserve">Regulirani subjekt vloži vlogo iz prejšnjega odstavka na obrazcu, objavljenem na osrednjem spletnem mestu državne uprave gov.si. </w:t>
      </w:r>
    </w:p>
    <w:p w14:paraId="597F63F7" w14:textId="151619D1" w:rsidR="00727B81" w:rsidRPr="009B2EB5" w:rsidRDefault="002E5DF0" w:rsidP="00906C3A">
      <w:pPr>
        <w:numPr>
          <w:ilvl w:val="0"/>
          <w:numId w:val="227"/>
        </w:numPr>
        <w:overflowPunct w:val="0"/>
        <w:autoSpaceDE w:val="0"/>
        <w:autoSpaceDN w:val="0"/>
        <w:adjustRightInd w:val="0"/>
        <w:spacing w:before="240"/>
        <w:textAlignment w:val="baseline"/>
        <w:rPr>
          <w:rFonts w:ascii="Arial" w:eastAsia="Times New Roman" w:hAnsi="Arial" w:cs="Arial"/>
          <w:lang w:eastAsia="sl-SI"/>
        </w:rPr>
      </w:pPr>
      <w:r w:rsidRPr="009B2EB5">
        <w:rPr>
          <w:rFonts w:ascii="Arial" w:eastAsia="Times New Roman" w:hAnsi="Arial" w:cs="Arial"/>
          <w:lang w:eastAsia="sl-SI"/>
        </w:rPr>
        <w:t>Regulirani subjekt pripravi načrt za spremljanje emisij toplogrednih plinov iz točke 6 prvega odstavka tega člena v elektronski obliki na predlogi obrazca, objavljenem na osrednjem spletnem mestu državne uprave gov.si.</w:t>
      </w:r>
    </w:p>
    <w:p w14:paraId="3E7F0546" w14:textId="77777777" w:rsidR="00727B81" w:rsidRPr="009B2EB5" w:rsidRDefault="00727B81" w:rsidP="00906C3A">
      <w:pPr>
        <w:numPr>
          <w:ilvl w:val="0"/>
          <w:numId w:val="219"/>
        </w:numPr>
        <w:spacing w:before="240" w:after="60"/>
        <w:ind w:left="357" w:hanging="357"/>
        <w:jc w:val="center"/>
        <w:outlineLvl w:val="4"/>
        <w:rPr>
          <w:rFonts w:ascii="Arial" w:eastAsiaTheme="majorEastAsia" w:hAnsi="Arial" w:cs="Arial"/>
        </w:rPr>
      </w:pPr>
      <w:bookmarkStart w:id="144" w:name="_Hlk171970902"/>
      <w:r w:rsidRPr="009B2EB5">
        <w:rPr>
          <w:rFonts w:ascii="Arial" w:eastAsiaTheme="majorEastAsia" w:hAnsi="Arial" w:cs="Arial"/>
        </w:rPr>
        <w:t>člen</w:t>
      </w:r>
      <w:r w:rsidRPr="009B2EB5">
        <w:rPr>
          <w:rFonts w:ascii="Arial" w:eastAsiaTheme="majorEastAsia" w:hAnsi="Arial" w:cs="Arial"/>
        </w:rPr>
        <w:br/>
        <w:t>(načrt za spremljanje za regulirani subjekt z nizkimi emisijami)</w:t>
      </w:r>
    </w:p>
    <w:p w14:paraId="29FA1FE1" w14:textId="5BC7441F" w:rsidR="00727B81" w:rsidRPr="009B2EB5" w:rsidRDefault="002E5DF0" w:rsidP="00906C3A">
      <w:pPr>
        <w:numPr>
          <w:ilvl w:val="0"/>
          <w:numId w:val="229"/>
        </w:numPr>
        <w:overflowPunct w:val="0"/>
        <w:autoSpaceDE w:val="0"/>
        <w:autoSpaceDN w:val="0"/>
        <w:adjustRightInd w:val="0"/>
        <w:spacing w:before="240"/>
        <w:textAlignment w:val="baseline"/>
        <w:rPr>
          <w:rFonts w:ascii="Arial" w:eastAsia="Times New Roman" w:hAnsi="Arial" w:cs="Arial"/>
          <w:lang w:eastAsia="sl-SI"/>
        </w:rPr>
      </w:pPr>
      <w:r w:rsidRPr="009B2EB5">
        <w:rPr>
          <w:rFonts w:ascii="Arial" w:eastAsia="Times New Roman" w:hAnsi="Arial" w:cs="Arial"/>
          <w:lang w:eastAsia="sl-SI"/>
        </w:rPr>
        <w:t xml:space="preserve">Ne glede na določbo 6. točke prvega odstavka </w:t>
      </w:r>
      <w:r w:rsidR="00C77B7E" w:rsidRPr="009B2EB5">
        <w:rPr>
          <w:rFonts w:ascii="Arial" w:eastAsia="Times New Roman" w:hAnsi="Arial" w:cs="Arial"/>
          <w:lang w:eastAsia="sl-SI"/>
        </w:rPr>
        <w:t>prejšnjega člena</w:t>
      </w:r>
      <w:r w:rsidRPr="009B2EB5">
        <w:rPr>
          <w:rFonts w:ascii="Arial" w:eastAsia="Times New Roman" w:hAnsi="Arial" w:cs="Arial"/>
          <w:lang w:eastAsia="sl-SI"/>
        </w:rPr>
        <w:t xml:space="preserve"> reguliranemu subjektu z nizkimi emisijami načrtu za spremljanje ni treba priložiti spremnih dokumentov iz tretjega pododstavka prvega odstavka 12. člena Izvedbene uredbe 2018/2066/EU</w:t>
      </w:r>
      <w:r w:rsidR="00727B81" w:rsidRPr="009B2EB5">
        <w:rPr>
          <w:rFonts w:ascii="Arial" w:eastAsia="Times New Roman" w:hAnsi="Arial" w:cs="Arial"/>
          <w:lang w:eastAsia="sl-SI"/>
        </w:rPr>
        <w:t>.</w:t>
      </w:r>
    </w:p>
    <w:bookmarkEnd w:id="144"/>
    <w:p w14:paraId="7BA5BF38" w14:textId="2256CCE4" w:rsidR="00727B81" w:rsidRPr="009B2EB5" w:rsidRDefault="002E5DF0" w:rsidP="00906C3A">
      <w:pPr>
        <w:numPr>
          <w:ilvl w:val="0"/>
          <w:numId w:val="229"/>
        </w:numPr>
        <w:overflowPunct w:val="0"/>
        <w:autoSpaceDE w:val="0"/>
        <w:autoSpaceDN w:val="0"/>
        <w:adjustRightInd w:val="0"/>
        <w:spacing w:before="240"/>
        <w:textAlignment w:val="baseline"/>
        <w:rPr>
          <w:rFonts w:ascii="Arial" w:eastAsia="Times New Roman" w:hAnsi="Arial" w:cs="Arial"/>
          <w:lang w:eastAsia="sl-SI"/>
        </w:rPr>
      </w:pPr>
      <w:r w:rsidRPr="009B2EB5">
        <w:rPr>
          <w:rFonts w:ascii="Arial" w:eastAsia="Times New Roman" w:hAnsi="Arial" w:cs="Arial"/>
          <w:lang w:eastAsia="sl-SI"/>
        </w:rPr>
        <w:t>Regulirani subjekt z nizkimi emisijami lahko določi količino sproščenega goriva na podlagi razpoložljivih in dokumentiranih evidenc nakupa in ocenjenih sprememb zaloge</w:t>
      </w:r>
      <w:r w:rsidR="00727B81" w:rsidRPr="009B2EB5">
        <w:rPr>
          <w:rFonts w:ascii="Arial" w:eastAsia="Times New Roman" w:hAnsi="Arial" w:cs="Arial"/>
          <w:lang w:eastAsia="sl-SI"/>
        </w:rPr>
        <w:t>.</w:t>
      </w:r>
    </w:p>
    <w:p w14:paraId="5D8437A3" w14:textId="2A431B14" w:rsidR="002E5DF0" w:rsidRPr="009B2EB5" w:rsidRDefault="002E5DF0" w:rsidP="00906C3A">
      <w:pPr>
        <w:numPr>
          <w:ilvl w:val="0"/>
          <w:numId w:val="229"/>
        </w:numPr>
        <w:overflowPunct w:val="0"/>
        <w:autoSpaceDE w:val="0"/>
        <w:autoSpaceDN w:val="0"/>
        <w:adjustRightInd w:val="0"/>
        <w:spacing w:before="240"/>
        <w:textAlignment w:val="baseline"/>
        <w:rPr>
          <w:rFonts w:ascii="Arial" w:eastAsia="Times New Roman" w:hAnsi="Arial" w:cs="Arial"/>
          <w:lang w:eastAsia="sl-SI"/>
        </w:rPr>
      </w:pPr>
      <w:r w:rsidRPr="009B2EB5">
        <w:rPr>
          <w:rFonts w:ascii="Arial" w:eastAsia="Times New Roman" w:hAnsi="Arial" w:cs="Arial"/>
          <w:lang w:eastAsia="sl-SI"/>
        </w:rPr>
        <w:t>Regulirani subjekt z nizkimi emisijami lahko uporabi najmanj stopnjo 1 za določanje količin sproščenega goriva in faktorjev za izračun za vse tokove goriva, razen če se lahko večja točnost doseže brez dodatnega napora reguliranega subjekta.</w:t>
      </w:r>
    </w:p>
    <w:p w14:paraId="7EA31ED1" w14:textId="519B0296" w:rsidR="002E5DF0" w:rsidRPr="009B2EB5" w:rsidRDefault="002E5DF0" w:rsidP="00906C3A">
      <w:pPr>
        <w:numPr>
          <w:ilvl w:val="0"/>
          <w:numId w:val="229"/>
        </w:numPr>
        <w:overflowPunct w:val="0"/>
        <w:autoSpaceDE w:val="0"/>
        <w:autoSpaceDN w:val="0"/>
        <w:adjustRightInd w:val="0"/>
        <w:spacing w:before="240"/>
        <w:textAlignment w:val="baseline"/>
        <w:rPr>
          <w:rFonts w:ascii="Arial" w:eastAsia="Times New Roman" w:hAnsi="Arial" w:cs="Arial"/>
          <w:lang w:eastAsia="sl-SI"/>
        </w:rPr>
      </w:pPr>
      <w:r w:rsidRPr="009B2EB5">
        <w:rPr>
          <w:rFonts w:ascii="Arial" w:eastAsia="Times New Roman" w:hAnsi="Arial" w:cs="Arial"/>
          <w:lang w:eastAsia="sl-SI"/>
        </w:rPr>
        <w:lastRenderedPageBreak/>
        <w:t>Regulirani subjekt z nizkimi emisijami lahko za namene določanja faktorjev za izračun na podlagi analiz v skladu z 32. členom Izvedbene uredbe 2018/2066/EU uporabi kateri koli laboratorij, ki je tehnično usposobljen in sposoben zagotoviti tehnično veljavne rezultate z uporabo ustreznih analitskih postopkov, pri čemer predloži dokaze za ukrepe zagotavljanja kakovosti iz tretjega odstavka 34. člena Izvedbene uredbe 2018/2066/EU.</w:t>
      </w:r>
    </w:p>
    <w:p w14:paraId="072AEBE0" w14:textId="7ED840A4" w:rsidR="00727B81" w:rsidRPr="009B2EB5" w:rsidRDefault="002E5DF0" w:rsidP="00906C3A">
      <w:pPr>
        <w:numPr>
          <w:ilvl w:val="0"/>
          <w:numId w:val="229"/>
        </w:numPr>
        <w:overflowPunct w:val="0"/>
        <w:autoSpaceDE w:val="0"/>
        <w:autoSpaceDN w:val="0"/>
        <w:adjustRightInd w:val="0"/>
        <w:spacing w:before="240"/>
        <w:textAlignment w:val="baseline"/>
        <w:rPr>
          <w:rFonts w:ascii="Arial" w:eastAsia="Times New Roman" w:hAnsi="Arial" w:cs="Arial"/>
          <w:lang w:eastAsia="sl-SI"/>
        </w:rPr>
      </w:pPr>
      <w:r w:rsidRPr="009B2EB5">
        <w:rPr>
          <w:rFonts w:ascii="Arial" w:eastAsia="Times New Roman" w:hAnsi="Arial" w:cs="Arial"/>
          <w:lang w:eastAsia="sl-SI"/>
        </w:rPr>
        <w:t>Če regulirani subjekt z nizkimi emisijami v katerem koli koledarskem letu preseže prag iz prvega odstavka 75.n člena Izvedbene uredbe 2018/2066/EU, pri ministrstvu vloži vlogo za spremembo okoljevarstvenega dovoljenja za regulirane subjekte, ministrstvo pa dovoljenje spremeni.</w:t>
      </w:r>
    </w:p>
    <w:p w14:paraId="2BF7F7E9" w14:textId="15E1D566" w:rsidR="001B0997" w:rsidRPr="009B2EB5" w:rsidRDefault="001B0997" w:rsidP="00906C3A">
      <w:pPr>
        <w:numPr>
          <w:ilvl w:val="0"/>
          <w:numId w:val="219"/>
        </w:numPr>
        <w:spacing w:before="240" w:after="60"/>
        <w:ind w:left="357" w:hanging="357"/>
        <w:jc w:val="center"/>
        <w:outlineLvl w:val="4"/>
        <w:rPr>
          <w:rFonts w:ascii="Arial" w:eastAsiaTheme="majorEastAsia" w:hAnsi="Arial" w:cs="Arial"/>
        </w:rPr>
      </w:pPr>
      <w:r w:rsidRPr="009B2EB5">
        <w:rPr>
          <w:rFonts w:ascii="Arial" w:eastAsiaTheme="majorEastAsia" w:hAnsi="Arial" w:cs="Arial"/>
        </w:rPr>
        <w:t>člen</w:t>
      </w:r>
      <w:r w:rsidRPr="009B2EB5">
        <w:rPr>
          <w:rFonts w:ascii="Arial" w:eastAsiaTheme="majorEastAsia" w:hAnsi="Arial" w:cs="Arial"/>
        </w:rPr>
        <w:br/>
        <w:t>(ukrepi za omejevanje tveganja dvojnega štetja emisij in tveganja predaje emisijskih kuponov za emisije, ki niso vključene v sistem trgovanja za regulirane subjekte</w:t>
      </w:r>
    </w:p>
    <w:p w14:paraId="650257BB" w14:textId="77777777" w:rsidR="001B0997" w:rsidRPr="009B2EB5" w:rsidRDefault="001B0997" w:rsidP="001B0997">
      <w:pPr>
        <w:overflowPunct w:val="0"/>
        <w:autoSpaceDE w:val="0"/>
        <w:autoSpaceDN w:val="0"/>
        <w:adjustRightInd w:val="0"/>
        <w:spacing w:before="240"/>
        <w:textAlignment w:val="baseline"/>
        <w:rPr>
          <w:rFonts w:ascii="Arial" w:eastAsia="Times New Roman" w:hAnsi="Arial" w:cs="Arial"/>
          <w:lang w:eastAsia="sl-SI"/>
        </w:rPr>
      </w:pPr>
      <w:r w:rsidRPr="009B2EB5">
        <w:rPr>
          <w:rFonts w:ascii="Arial" w:eastAsia="Times New Roman" w:hAnsi="Arial" w:cs="Arial"/>
          <w:lang w:eastAsia="sl-SI"/>
        </w:rPr>
        <w:t xml:space="preserve">Obrazložitev: </w:t>
      </w:r>
    </w:p>
    <w:p w14:paraId="59B51A5E" w14:textId="5D3F6B40" w:rsidR="001B0997" w:rsidRPr="009B2EB5" w:rsidRDefault="001B0997" w:rsidP="001B0997">
      <w:pPr>
        <w:overflowPunct w:val="0"/>
        <w:autoSpaceDE w:val="0"/>
        <w:autoSpaceDN w:val="0"/>
        <w:adjustRightInd w:val="0"/>
        <w:spacing w:before="240"/>
        <w:textAlignment w:val="baseline"/>
        <w:rPr>
          <w:rFonts w:ascii="Arial" w:eastAsia="Times New Roman" w:hAnsi="Arial" w:cs="Arial"/>
          <w:lang w:eastAsia="sl-SI"/>
        </w:rPr>
      </w:pPr>
      <w:r w:rsidRPr="009B2EB5">
        <w:rPr>
          <w:rFonts w:ascii="Arial" w:eastAsia="Times New Roman" w:hAnsi="Arial" w:cs="Arial"/>
          <w:lang w:eastAsia="sl-SI"/>
        </w:rPr>
        <w:t xml:space="preserve">Leta 2027 se vzpostavlja sistem trgovanja s pravicami do emisije za regulirane subjekte, s čimer se pojavlja tveganje dvojnega štetja emisij iz sistema trgovanja za regulirane subjekte in emisij iz sistema trgovanja za naprave, operatorje zrakoplova in ladjarske družbe, zlasti za subjekte, ki so vključeni tako v obstoječi sistem za trgovanje s pravicami do emisije (naprave) kot tudi v nov sistem trgovanja s pravicami do emisije za regulirane subjekte. Revidirana Direktiva 2003/87/ES prav tako določa, da obveznost predaje emisijskih kuponov v novem sistemu trgovanje nastane pri zgorevanju goriva v točno določenih sektorjih, tj. v sektorjih cestnega prometa, stavbnem sektorju in nekaterih povezanih sektorjih. Ker regulirani subjekti prodajajo gorivo za zgorevanje tudi v drugih sektorjih, obstaja tveganje, da bi regulirani subjekti emisijske kupone predali tudi za emisije, ki so nastale pri zgorevanju goriva v sektorjih, ki niso vključeni v sistem trgovanja za regulirane subjekte. </w:t>
      </w:r>
    </w:p>
    <w:p w14:paraId="13C17001" w14:textId="77777777" w:rsidR="001B0997" w:rsidRPr="009B2EB5" w:rsidRDefault="001B0997" w:rsidP="001B0997">
      <w:pPr>
        <w:overflowPunct w:val="0"/>
        <w:autoSpaceDE w:val="0"/>
        <w:autoSpaceDN w:val="0"/>
        <w:adjustRightInd w:val="0"/>
        <w:spacing w:before="240"/>
        <w:textAlignment w:val="baseline"/>
        <w:rPr>
          <w:rFonts w:ascii="Arial" w:eastAsia="Times New Roman" w:hAnsi="Arial" w:cs="Arial"/>
          <w:lang w:eastAsia="sl-SI"/>
        </w:rPr>
      </w:pPr>
      <w:r w:rsidRPr="009B2EB5">
        <w:rPr>
          <w:rFonts w:ascii="Arial" w:eastAsia="Times New Roman" w:hAnsi="Arial" w:cs="Arial"/>
          <w:lang w:eastAsia="sl-SI"/>
        </w:rPr>
        <w:t>Da ne bi prišlo do dvojne obdavčitve za iste emisije toplogrednih plinov oz. do neupravičene predaje emisijskih kuponov, bo Evropska komisija na podlagi drugega pododstavka petega odstavka člena 30f revidirane Direktive 2003/87/ES sprejela izvedbene akte v zvezi s podrobnimi pravili za preprečevanje dvojnega štetja in predaje pravic za emisije za regulirane subjekte ter za zagotavljanje finančnega nadomestila končnim porabnikom goriv v primerih, ko se takemu dvojnemu štetju ali predaji ni mogoče izogniti.</w:t>
      </w:r>
    </w:p>
    <w:p w14:paraId="62EE5E97" w14:textId="601FCFEB" w:rsidR="001B0997" w:rsidRPr="009B2EB5" w:rsidRDefault="001B0997" w:rsidP="001B0997">
      <w:pPr>
        <w:overflowPunct w:val="0"/>
        <w:autoSpaceDE w:val="0"/>
        <w:autoSpaceDN w:val="0"/>
        <w:adjustRightInd w:val="0"/>
        <w:spacing w:before="240"/>
        <w:textAlignment w:val="baseline"/>
        <w:rPr>
          <w:rFonts w:ascii="Arial" w:eastAsia="Times New Roman" w:hAnsi="Arial" w:cs="Arial"/>
          <w:lang w:eastAsia="sl-SI"/>
        </w:rPr>
      </w:pPr>
      <w:r w:rsidRPr="009B2EB5">
        <w:rPr>
          <w:rFonts w:ascii="Arial" w:eastAsia="Times New Roman" w:hAnsi="Arial" w:cs="Arial"/>
          <w:lang w:eastAsia="sl-SI"/>
        </w:rPr>
        <w:t xml:space="preserve">S predlagano nacionalno uredbo se bo ob upoštevanju določb navedenih izvedbenih aktov Komisije na nacionalni ravni podrobneje uredilo način vračanja stroškov za neupravičeno predaje emisijskih kuponov oz. za dvakratno predajo emisijskih kuponov za iste emisije. Ker se sistem za trgovanje s pravicami do emisije za regulirane subjekte začne v celoti izvajati šele leta 2027 in ker navedeni izvedbeni akti Komisije še niso sprejeti, je rok za pripravo </w:t>
      </w:r>
      <w:r w:rsidR="00690FE2" w:rsidRPr="009B2EB5">
        <w:rPr>
          <w:rFonts w:ascii="Arial" w:eastAsia="Times New Roman" w:hAnsi="Arial" w:cs="Arial"/>
          <w:lang w:eastAsia="sl-SI"/>
        </w:rPr>
        <w:t xml:space="preserve">vsebinskega dela v predlagani </w:t>
      </w:r>
      <w:r w:rsidRPr="009B2EB5">
        <w:rPr>
          <w:rFonts w:ascii="Arial" w:eastAsia="Times New Roman" w:hAnsi="Arial" w:cs="Arial"/>
          <w:lang w:eastAsia="sl-SI"/>
        </w:rPr>
        <w:t>uredb</w:t>
      </w:r>
      <w:r w:rsidR="00690FE2" w:rsidRPr="009B2EB5">
        <w:rPr>
          <w:rFonts w:ascii="Arial" w:eastAsia="Times New Roman" w:hAnsi="Arial" w:cs="Arial"/>
          <w:lang w:eastAsia="sl-SI"/>
        </w:rPr>
        <w:t>i</w:t>
      </w:r>
      <w:r w:rsidRPr="009B2EB5">
        <w:rPr>
          <w:rFonts w:ascii="Arial" w:eastAsia="Times New Roman" w:hAnsi="Arial" w:cs="Arial"/>
          <w:lang w:eastAsia="sl-SI"/>
        </w:rPr>
        <w:t xml:space="preserve"> 24 mesecev od uveljavitve Podnebnega zakona.</w:t>
      </w:r>
    </w:p>
    <w:p w14:paraId="35765459" w14:textId="6C3A282C" w:rsidR="00BE5275" w:rsidRPr="009B2EB5" w:rsidRDefault="001B0997" w:rsidP="00BE5275">
      <w:pPr>
        <w:spacing w:before="240" w:after="240"/>
        <w:ind w:left="6"/>
        <w:jc w:val="center"/>
        <w:outlineLvl w:val="0"/>
        <w:rPr>
          <w:rFonts w:ascii="Arial" w:eastAsia="Times New Roman" w:hAnsi="Arial" w:cs="Times New Roman"/>
          <w:b/>
          <w:bCs/>
          <w:sz w:val="24"/>
          <w:szCs w:val="24"/>
        </w:rPr>
      </w:pPr>
      <w:bookmarkStart w:id="145" w:name="_Hlk171895116"/>
      <w:r w:rsidRPr="009B2EB5">
        <w:rPr>
          <w:rFonts w:ascii="Arial" w:eastAsia="Times New Roman" w:hAnsi="Arial" w:cs="Times New Roman"/>
          <w:b/>
          <w:bCs/>
          <w:sz w:val="24"/>
          <w:szCs w:val="24"/>
        </w:rPr>
        <w:t>V</w:t>
      </w:r>
      <w:r w:rsidR="00C77B7E" w:rsidRPr="009B2EB5">
        <w:rPr>
          <w:rFonts w:ascii="Arial" w:eastAsia="Times New Roman" w:hAnsi="Arial" w:cs="Times New Roman"/>
          <w:b/>
          <w:bCs/>
          <w:sz w:val="24"/>
          <w:szCs w:val="24"/>
        </w:rPr>
        <w:t>I</w:t>
      </w:r>
      <w:r w:rsidR="00BE5275" w:rsidRPr="009B2EB5">
        <w:rPr>
          <w:rFonts w:ascii="Arial" w:eastAsia="Times New Roman" w:hAnsi="Arial" w:cs="Times New Roman"/>
          <w:b/>
          <w:bCs/>
          <w:sz w:val="24"/>
          <w:szCs w:val="24"/>
        </w:rPr>
        <w:t>. poglavje: UPRAVNI IN INŠPEKCIJSKI NADZOR</w:t>
      </w:r>
    </w:p>
    <w:p w14:paraId="178EA6C3" w14:textId="77777777" w:rsidR="00BE5275" w:rsidRPr="009B2EB5" w:rsidRDefault="00BE5275" w:rsidP="00906C3A">
      <w:pPr>
        <w:numPr>
          <w:ilvl w:val="0"/>
          <w:numId w:val="219"/>
        </w:numPr>
        <w:spacing w:before="240" w:after="60"/>
        <w:ind w:left="357" w:hanging="357"/>
        <w:jc w:val="center"/>
        <w:outlineLvl w:val="4"/>
        <w:rPr>
          <w:rFonts w:ascii="Arial" w:eastAsiaTheme="majorEastAsia" w:hAnsi="Arial" w:cs="Arial"/>
        </w:rPr>
      </w:pPr>
      <w:r w:rsidRPr="009B2EB5">
        <w:rPr>
          <w:rFonts w:ascii="Arial" w:eastAsiaTheme="majorEastAsia" w:hAnsi="Arial" w:cs="Arial"/>
        </w:rPr>
        <w:t>člen</w:t>
      </w:r>
      <w:r w:rsidRPr="009B2EB5">
        <w:rPr>
          <w:rFonts w:ascii="Arial" w:eastAsiaTheme="majorEastAsia" w:hAnsi="Arial" w:cs="Arial"/>
        </w:rPr>
        <w:br/>
        <w:t>(upravni, inšpekcijski in finančni nadzor)</w:t>
      </w:r>
    </w:p>
    <w:p w14:paraId="56A044CE" w14:textId="77777777" w:rsidR="00BE5275" w:rsidRPr="009B2EB5" w:rsidRDefault="00BE5275" w:rsidP="00906C3A">
      <w:pPr>
        <w:numPr>
          <w:ilvl w:val="0"/>
          <w:numId w:val="231"/>
        </w:numPr>
        <w:overflowPunct w:val="0"/>
        <w:autoSpaceDE w:val="0"/>
        <w:autoSpaceDN w:val="0"/>
        <w:adjustRightInd w:val="0"/>
        <w:spacing w:before="240"/>
        <w:textAlignment w:val="baseline"/>
        <w:rPr>
          <w:rFonts w:ascii="Arial" w:eastAsia="Times New Roman" w:hAnsi="Arial" w:cs="Arial"/>
          <w:lang w:eastAsia="sl-SI"/>
        </w:rPr>
      </w:pPr>
      <w:r w:rsidRPr="009B2EB5">
        <w:rPr>
          <w:rFonts w:ascii="Arial" w:eastAsia="Times New Roman" w:hAnsi="Arial" w:cs="Arial"/>
          <w:lang w:eastAsia="sl-SI"/>
        </w:rPr>
        <w:t>Nadzor nad izvajanjem določb te uredbe opravlja inšpekcija, pristojna za varstvo okolja.</w:t>
      </w:r>
    </w:p>
    <w:p w14:paraId="0AA10C2B" w14:textId="77F038EF" w:rsidR="00BE5275" w:rsidRPr="009B2EB5" w:rsidRDefault="00BE5275" w:rsidP="00906C3A">
      <w:pPr>
        <w:numPr>
          <w:ilvl w:val="0"/>
          <w:numId w:val="231"/>
        </w:numPr>
        <w:overflowPunct w:val="0"/>
        <w:autoSpaceDE w:val="0"/>
        <w:autoSpaceDN w:val="0"/>
        <w:adjustRightInd w:val="0"/>
        <w:spacing w:before="240"/>
        <w:textAlignment w:val="baseline"/>
        <w:rPr>
          <w:rFonts w:ascii="Arial" w:eastAsia="Times New Roman" w:hAnsi="Arial" w:cs="Arial"/>
          <w:lang w:eastAsia="sl-SI"/>
        </w:rPr>
      </w:pPr>
      <w:r w:rsidRPr="009B2EB5">
        <w:rPr>
          <w:rFonts w:ascii="Arial" w:eastAsia="Times New Roman" w:hAnsi="Arial" w:cs="Arial"/>
          <w:lang w:eastAsia="sl-SI"/>
        </w:rPr>
        <w:t>Ne glede na prejšnji odstavek nadzor nad opravljanjem nalog nacionalnega administratorja iz 5. člena te uredbe opravlja ministrstvo neposredno.</w:t>
      </w:r>
    </w:p>
    <w:bookmarkEnd w:id="145"/>
    <w:p w14:paraId="5F5C8391" w14:textId="4D0A0992" w:rsidR="00BE5275" w:rsidRPr="009B2EB5" w:rsidRDefault="00BE5275" w:rsidP="00BE5275">
      <w:pPr>
        <w:spacing w:before="240" w:after="240"/>
        <w:ind w:left="6"/>
        <w:jc w:val="center"/>
        <w:outlineLvl w:val="0"/>
        <w:rPr>
          <w:rFonts w:ascii="Arial" w:eastAsia="Times New Roman" w:hAnsi="Arial" w:cs="Times New Roman"/>
          <w:b/>
          <w:bCs/>
          <w:sz w:val="24"/>
          <w:szCs w:val="24"/>
        </w:rPr>
      </w:pPr>
      <w:r w:rsidRPr="009B2EB5">
        <w:rPr>
          <w:rFonts w:ascii="Arial" w:eastAsia="Times New Roman" w:hAnsi="Arial" w:cs="Times New Roman"/>
          <w:b/>
          <w:bCs/>
          <w:sz w:val="24"/>
          <w:szCs w:val="24"/>
        </w:rPr>
        <w:t>V</w:t>
      </w:r>
      <w:r w:rsidR="001B0997" w:rsidRPr="009B2EB5">
        <w:rPr>
          <w:rFonts w:ascii="Arial" w:eastAsia="Times New Roman" w:hAnsi="Arial" w:cs="Times New Roman"/>
          <w:b/>
          <w:bCs/>
          <w:sz w:val="24"/>
          <w:szCs w:val="24"/>
        </w:rPr>
        <w:t>I</w:t>
      </w:r>
      <w:r w:rsidR="00C77B7E" w:rsidRPr="009B2EB5">
        <w:rPr>
          <w:rFonts w:ascii="Arial" w:eastAsia="Times New Roman" w:hAnsi="Arial" w:cs="Times New Roman"/>
          <w:b/>
          <w:bCs/>
          <w:sz w:val="24"/>
          <w:szCs w:val="24"/>
        </w:rPr>
        <w:t>I</w:t>
      </w:r>
      <w:r w:rsidRPr="009B2EB5">
        <w:rPr>
          <w:rFonts w:ascii="Arial" w:eastAsia="Times New Roman" w:hAnsi="Arial" w:cs="Times New Roman"/>
          <w:b/>
          <w:bCs/>
          <w:sz w:val="24"/>
          <w:szCs w:val="24"/>
        </w:rPr>
        <w:t>. poglavje: KAZENSKE DOLOČBE</w:t>
      </w:r>
    </w:p>
    <w:p w14:paraId="7B30497C" w14:textId="6CE43382" w:rsidR="00BE5275" w:rsidRPr="009B2EB5" w:rsidRDefault="00BE5275" w:rsidP="00906C3A">
      <w:pPr>
        <w:numPr>
          <w:ilvl w:val="0"/>
          <w:numId w:val="219"/>
        </w:numPr>
        <w:spacing w:before="240" w:after="60"/>
        <w:ind w:left="357" w:hanging="357"/>
        <w:jc w:val="center"/>
        <w:outlineLvl w:val="4"/>
        <w:rPr>
          <w:rFonts w:ascii="Arial" w:eastAsiaTheme="majorEastAsia" w:hAnsi="Arial" w:cs="Arial"/>
        </w:rPr>
      </w:pPr>
      <w:r w:rsidRPr="009B2EB5">
        <w:rPr>
          <w:rFonts w:ascii="Arial" w:eastAsiaTheme="majorEastAsia" w:hAnsi="Arial" w:cs="Arial"/>
        </w:rPr>
        <w:lastRenderedPageBreak/>
        <w:t>člen</w:t>
      </w:r>
      <w:r w:rsidRPr="009B2EB5">
        <w:rPr>
          <w:rFonts w:ascii="Arial" w:eastAsiaTheme="majorEastAsia" w:hAnsi="Arial" w:cs="Arial"/>
        </w:rPr>
        <w:br/>
        <w:t>(prekrški)</w:t>
      </w:r>
    </w:p>
    <w:p w14:paraId="1FEE701E" w14:textId="49621A8C" w:rsidR="00C77B7E" w:rsidRPr="009B2EB5" w:rsidRDefault="00C77B7E" w:rsidP="00C77B7E">
      <w:pPr>
        <w:overflowPunct w:val="0"/>
        <w:autoSpaceDE w:val="0"/>
        <w:autoSpaceDN w:val="0"/>
        <w:adjustRightInd w:val="0"/>
        <w:spacing w:before="240"/>
        <w:textAlignment w:val="baseline"/>
        <w:rPr>
          <w:rFonts w:ascii="Arial" w:eastAsia="Times New Roman" w:hAnsi="Arial" w:cs="Arial"/>
          <w:lang w:eastAsia="sl-SI"/>
        </w:rPr>
      </w:pPr>
      <w:r w:rsidRPr="009B2EB5">
        <w:rPr>
          <w:rFonts w:ascii="Arial" w:eastAsia="Times New Roman" w:hAnsi="Arial" w:cs="Arial"/>
          <w:lang w:eastAsia="sl-SI"/>
        </w:rPr>
        <w:t>Opomba:</w:t>
      </w:r>
    </w:p>
    <w:p w14:paraId="5D92FCDD" w14:textId="7430BFC7" w:rsidR="00BE5275" w:rsidRPr="009B2EB5" w:rsidRDefault="00C77B7E" w:rsidP="00C77B7E">
      <w:pPr>
        <w:overflowPunct w:val="0"/>
        <w:autoSpaceDE w:val="0"/>
        <w:autoSpaceDN w:val="0"/>
        <w:adjustRightInd w:val="0"/>
        <w:spacing w:before="240"/>
        <w:textAlignment w:val="baseline"/>
        <w:rPr>
          <w:rFonts w:ascii="Arial" w:eastAsia="Times New Roman" w:hAnsi="Arial" w:cs="Arial"/>
          <w:lang w:eastAsia="sl-SI"/>
        </w:rPr>
      </w:pPr>
      <w:r w:rsidRPr="009B2EB5">
        <w:rPr>
          <w:rFonts w:ascii="Arial" w:eastAsia="Times New Roman" w:hAnsi="Arial" w:cs="Arial"/>
          <w:lang w:eastAsia="sl-SI"/>
        </w:rPr>
        <w:t xml:space="preserve">Kazenske določbe bodo </w:t>
      </w:r>
      <w:r w:rsidR="00DE4EA5" w:rsidRPr="009B2EB5">
        <w:rPr>
          <w:rFonts w:ascii="Arial" w:eastAsia="Times New Roman" w:hAnsi="Arial" w:cs="Arial"/>
          <w:lang w:eastAsia="sl-SI"/>
        </w:rPr>
        <w:t>urejene</w:t>
      </w:r>
      <w:r w:rsidRPr="009B2EB5">
        <w:rPr>
          <w:rFonts w:ascii="Arial" w:eastAsia="Times New Roman" w:hAnsi="Arial" w:cs="Arial"/>
          <w:lang w:eastAsia="sl-SI"/>
        </w:rPr>
        <w:t xml:space="preserve">, ko bo </w:t>
      </w:r>
      <w:r w:rsidR="00DE4EA5" w:rsidRPr="009B2EB5">
        <w:rPr>
          <w:rFonts w:ascii="Arial" w:eastAsia="Times New Roman" w:hAnsi="Arial" w:cs="Arial"/>
          <w:lang w:eastAsia="sl-SI"/>
        </w:rPr>
        <w:t>določena</w:t>
      </w:r>
      <w:r w:rsidRPr="009B2EB5">
        <w:rPr>
          <w:rFonts w:ascii="Arial" w:eastAsia="Times New Roman" w:hAnsi="Arial" w:cs="Arial"/>
          <w:lang w:eastAsia="sl-SI"/>
        </w:rPr>
        <w:t xml:space="preserve"> končna vsebina predlaganega predpisa.</w:t>
      </w:r>
    </w:p>
    <w:p w14:paraId="4EC907DB" w14:textId="6587E793" w:rsidR="00BE5275" w:rsidRPr="009B2EB5" w:rsidRDefault="00BE5275" w:rsidP="00BE5275">
      <w:pPr>
        <w:spacing w:before="240" w:after="240"/>
        <w:ind w:left="6"/>
        <w:jc w:val="center"/>
        <w:outlineLvl w:val="0"/>
        <w:rPr>
          <w:rFonts w:ascii="Arial" w:eastAsia="Times New Roman" w:hAnsi="Arial" w:cs="Times New Roman"/>
          <w:b/>
          <w:bCs/>
          <w:sz w:val="24"/>
          <w:szCs w:val="24"/>
        </w:rPr>
      </w:pPr>
      <w:r w:rsidRPr="009B2EB5">
        <w:rPr>
          <w:rFonts w:ascii="Arial" w:eastAsia="Times New Roman" w:hAnsi="Arial" w:cs="Times New Roman"/>
          <w:b/>
          <w:bCs/>
          <w:sz w:val="24"/>
          <w:szCs w:val="24"/>
        </w:rPr>
        <w:t>V</w:t>
      </w:r>
      <w:r w:rsidR="00690FE2" w:rsidRPr="009B2EB5">
        <w:rPr>
          <w:rFonts w:ascii="Arial" w:eastAsia="Times New Roman" w:hAnsi="Arial" w:cs="Times New Roman"/>
          <w:b/>
          <w:bCs/>
          <w:sz w:val="24"/>
          <w:szCs w:val="24"/>
        </w:rPr>
        <w:t>II</w:t>
      </w:r>
      <w:r w:rsidR="00C77B7E" w:rsidRPr="009B2EB5">
        <w:rPr>
          <w:rFonts w:ascii="Arial" w:eastAsia="Times New Roman" w:hAnsi="Arial" w:cs="Times New Roman"/>
          <w:b/>
          <w:bCs/>
          <w:sz w:val="24"/>
          <w:szCs w:val="24"/>
        </w:rPr>
        <w:t>I</w:t>
      </w:r>
      <w:r w:rsidRPr="009B2EB5">
        <w:rPr>
          <w:rFonts w:ascii="Arial" w:eastAsia="Times New Roman" w:hAnsi="Arial" w:cs="Times New Roman"/>
          <w:b/>
          <w:bCs/>
          <w:sz w:val="24"/>
          <w:szCs w:val="24"/>
        </w:rPr>
        <w:t>. poglavje: PREHODNA IN KONČNA DOLOČBA</w:t>
      </w:r>
    </w:p>
    <w:p w14:paraId="113F39FF" w14:textId="77777777" w:rsidR="00BE5275" w:rsidRPr="009B2EB5" w:rsidRDefault="00BE5275" w:rsidP="00906C3A">
      <w:pPr>
        <w:numPr>
          <w:ilvl w:val="0"/>
          <w:numId w:val="219"/>
        </w:numPr>
        <w:spacing w:before="240" w:after="60"/>
        <w:ind w:left="357" w:hanging="357"/>
        <w:jc w:val="center"/>
        <w:outlineLvl w:val="4"/>
        <w:rPr>
          <w:rFonts w:ascii="Arial" w:eastAsiaTheme="majorEastAsia" w:hAnsi="Arial" w:cs="Arial"/>
        </w:rPr>
      </w:pPr>
      <w:r w:rsidRPr="009B2EB5">
        <w:rPr>
          <w:rFonts w:ascii="Arial" w:eastAsiaTheme="majorEastAsia" w:hAnsi="Arial" w:cs="Arial"/>
        </w:rPr>
        <w:t>člen</w:t>
      </w:r>
      <w:r w:rsidRPr="009B2EB5">
        <w:rPr>
          <w:rFonts w:ascii="Arial" w:eastAsiaTheme="majorEastAsia" w:hAnsi="Arial" w:cs="Arial"/>
        </w:rPr>
        <w:br/>
        <w:t>(prenehanje veljavnosti podzakonskih aktov)</w:t>
      </w:r>
    </w:p>
    <w:p w14:paraId="41A0B285" w14:textId="77777777" w:rsidR="00BE5275" w:rsidRPr="009B2EB5" w:rsidRDefault="00BE5275" w:rsidP="00BE5275">
      <w:pPr>
        <w:spacing w:before="240"/>
        <w:rPr>
          <w:rFonts w:ascii="Arial" w:hAnsi="Arial" w:cs="Arial"/>
        </w:rPr>
      </w:pPr>
      <w:r w:rsidRPr="009B2EB5">
        <w:rPr>
          <w:rFonts w:ascii="Arial" w:hAnsi="Arial" w:cs="Arial"/>
        </w:rPr>
        <w:t>Z dnem uveljavitve te uredbe prenehajo veljati:</w:t>
      </w:r>
    </w:p>
    <w:p w14:paraId="4CED6BB6" w14:textId="77777777" w:rsidR="00BE5275" w:rsidRPr="009B2EB5" w:rsidRDefault="00BE5275" w:rsidP="00906C3A">
      <w:pPr>
        <w:numPr>
          <w:ilvl w:val="0"/>
          <w:numId w:val="230"/>
        </w:numPr>
        <w:contextualSpacing/>
        <w:rPr>
          <w:rFonts w:ascii="Arial" w:hAnsi="Arial" w:cs="Arial"/>
        </w:rPr>
      </w:pPr>
      <w:r w:rsidRPr="009B2EB5">
        <w:rPr>
          <w:rFonts w:ascii="Arial" w:hAnsi="Arial" w:cs="Arial"/>
        </w:rPr>
        <w:t>Uredba o podrobnejšem načinu in pogojih vzpostavitve in vodenja registra emisijskih kuponov (Uradni list RS, št. 56/05 in 44/22 – ZVO-2);</w:t>
      </w:r>
    </w:p>
    <w:p w14:paraId="4B4A0553" w14:textId="77777777" w:rsidR="00BE5275" w:rsidRPr="009B2EB5" w:rsidRDefault="00BE5275" w:rsidP="00906C3A">
      <w:pPr>
        <w:numPr>
          <w:ilvl w:val="0"/>
          <w:numId w:val="230"/>
        </w:numPr>
        <w:contextualSpacing/>
        <w:rPr>
          <w:rFonts w:ascii="Arial" w:hAnsi="Arial" w:cs="Arial"/>
        </w:rPr>
      </w:pPr>
      <w:r w:rsidRPr="009B2EB5">
        <w:rPr>
          <w:rFonts w:ascii="Arial" w:hAnsi="Arial" w:cs="Arial"/>
        </w:rPr>
        <w:t>Uredba o vrstah naprav, dejavnostih in toplogrednih plinih ter dodelitvi brezplačnih emisijskih kuponov za naprave in operatorje zrakoplovov (Uradni list RS, št. 27/24);</w:t>
      </w:r>
    </w:p>
    <w:p w14:paraId="71BB23AE" w14:textId="5AA22D23" w:rsidR="00BE5275" w:rsidRPr="009B2EB5" w:rsidRDefault="00BE5275" w:rsidP="00906C3A">
      <w:pPr>
        <w:numPr>
          <w:ilvl w:val="0"/>
          <w:numId w:val="230"/>
        </w:numPr>
        <w:contextualSpacing/>
        <w:rPr>
          <w:rFonts w:ascii="Arial" w:hAnsi="Arial" w:cs="Arial"/>
        </w:rPr>
      </w:pPr>
      <w:r w:rsidRPr="009B2EB5">
        <w:rPr>
          <w:rFonts w:ascii="Arial" w:hAnsi="Arial" w:cs="Arial"/>
        </w:rPr>
        <w:t>Uredba o izvajanju delegirane uredbe (EU) o določitvi prehodnih pravil za usklajeno brezplačno dodelitev pravic do emisije na ravni Unije (Uradni list RS, št. 34/19 in 57/23)</w:t>
      </w:r>
      <w:r w:rsidR="008A5F50" w:rsidRPr="009B2EB5">
        <w:rPr>
          <w:rFonts w:ascii="Arial" w:hAnsi="Arial" w:cs="Arial"/>
        </w:rPr>
        <w:t>;</w:t>
      </w:r>
    </w:p>
    <w:p w14:paraId="3354C4F2" w14:textId="6308D22B" w:rsidR="00BE5275" w:rsidRPr="009B2EB5" w:rsidRDefault="00BE5275" w:rsidP="00906C3A">
      <w:pPr>
        <w:numPr>
          <w:ilvl w:val="0"/>
          <w:numId w:val="230"/>
        </w:numPr>
        <w:contextualSpacing/>
        <w:rPr>
          <w:rFonts w:ascii="Arial" w:hAnsi="Arial" w:cs="Arial"/>
        </w:rPr>
      </w:pPr>
      <w:r w:rsidRPr="009B2EB5">
        <w:rPr>
          <w:rFonts w:ascii="Arial" w:hAnsi="Arial" w:cs="Arial"/>
        </w:rPr>
        <w:t>Pravilnik o splošnih pogojih poslovanja registra emisijskih kuponov (Uradni list RS, št. 82/05 in 44/22 – ZVO-2)</w:t>
      </w:r>
      <w:r w:rsidR="00C77B7E" w:rsidRPr="009B2EB5">
        <w:rPr>
          <w:rFonts w:ascii="Arial" w:hAnsi="Arial" w:cs="Arial"/>
        </w:rPr>
        <w:t>.</w:t>
      </w:r>
    </w:p>
    <w:p w14:paraId="61DF49D2" w14:textId="77777777" w:rsidR="00BE5275" w:rsidRPr="009B2EB5" w:rsidRDefault="00BE5275" w:rsidP="00906C3A">
      <w:pPr>
        <w:numPr>
          <w:ilvl w:val="0"/>
          <w:numId w:val="219"/>
        </w:numPr>
        <w:spacing w:before="240" w:after="60"/>
        <w:ind w:left="357" w:hanging="357"/>
        <w:jc w:val="center"/>
        <w:outlineLvl w:val="4"/>
        <w:rPr>
          <w:rFonts w:ascii="Arial" w:eastAsiaTheme="majorEastAsia" w:hAnsi="Arial" w:cs="Arial"/>
        </w:rPr>
      </w:pPr>
      <w:r w:rsidRPr="009B2EB5">
        <w:rPr>
          <w:rFonts w:ascii="Arial" w:eastAsiaTheme="majorEastAsia" w:hAnsi="Arial" w:cs="Arial"/>
        </w:rPr>
        <w:t>člen</w:t>
      </w:r>
      <w:r w:rsidRPr="009B2EB5">
        <w:rPr>
          <w:rFonts w:ascii="Arial" w:eastAsiaTheme="majorEastAsia" w:hAnsi="Arial" w:cs="Arial"/>
        </w:rPr>
        <w:br/>
        <w:t>(začetek veljavnosti)</w:t>
      </w:r>
    </w:p>
    <w:p w14:paraId="4E1FF4A6" w14:textId="77777777" w:rsidR="00BE5275" w:rsidRPr="009B2EB5" w:rsidRDefault="00BE5275" w:rsidP="00BE5275">
      <w:pPr>
        <w:overflowPunct w:val="0"/>
        <w:autoSpaceDE w:val="0"/>
        <w:autoSpaceDN w:val="0"/>
        <w:adjustRightInd w:val="0"/>
        <w:spacing w:before="240"/>
        <w:textAlignment w:val="baseline"/>
        <w:rPr>
          <w:rFonts w:ascii="Arial" w:eastAsia="Times New Roman" w:hAnsi="Arial" w:cs="Arial"/>
          <w:lang w:eastAsia="sl-SI"/>
        </w:rPr>
      </w:pPr>
      <w:r w:rsidRPr="009B2EB5">
        <w:rPr>
          <w:rFonts w:ascii="Arial" w:eastAsia="Times New Roman" w:hAnsi="Arial" w:cs="Arial"/>
          <w:lang w:eastAsia="sl-SI"/>
        </w:rPr>
        <w:t>Ta uredba začne veljati petnajsti dan po objavi v Uradnem listu Republike Slovenije.</w:t>
      </w:r>
    </w:p>
    <w:bookmarkEnd w:id="137"/>
    <w:p w14:paraId="264D4B51" w14:textId="77777777" w:rsidR="00D877A2" w:rsidRPr="009B2EB5" w:rsidRDefault="00D877A2" w:rsidP="00161E02">
      <w:pPr>
        <w:pStyle w:val="odstavek0"/>
        <w:shd w:val="clear" w:color="auto" w:fill="FFFFFF"/>
        <w:spacing w:before="240" w:beforeAutospacing="0" w:after="0" w:afterAutospacing="0"/>
        <w:rPr>
          <w:rFonts w:ascii="Arial" w:hAnsi="Arial" w:cs="Arial"/>
          <w:color w:val="000000"/>
          <w:sz w:val="22"/>
          <w:szCs w:val="22"/>
        </w:rPr>
      </w:pPr>
    </w:p>
    <w:p w14:paraId="07C802FD" w14:textId="1E4C54F8" w:rsidR="00161E02" w:rsidRPr="009B2EB5" w:rsidRDefault="00161E02" w:rsidP="00161E02">
      <w:pPr>
        <w:pStyle w:val="odstavek0"/>
        <w:shd w:val="clear" w:color="auto" w:fill="FFFFFF"/>
        <w:spacing w:before="240" w:beforeAutospacing="0" w:after="0" w:afterAutospacing="0"/>
        <w:rPr>
          <w:rFonts w:ascii="Arial" w:hAnsi="Arial" w:cs="Arial"/>
          <w:b/>
          <w:bCs/>
          <w:sz w:val="22"/>
          <w:szCs w:val="22"/>
        </w:rPr>
      </w:pPr>
      <w:r w:rsidRPr="009B2EB5">
        <w:rPr>
          <w:rFonts w:ascii="Arial" w:hAnsi="Arial" w:cs="Arial"/>
          <w:b/>
          <w:bCs/>
          <w:sz w:val="22"/>
          <w:szCs w:val="22"/>
        </w:rPr>
        <w:t xml:space="preserve">PRILOGA </w:t>
      </w:r>
    </w:p>
    <w:p w14:paraId="12810D82" w14:textId="77777777" w:rsidR="00D877A2" w:rsidRPr="009B2EB5" w:rsidRDefault="00D877A2" w:rsidP="00D877A2">
      <w:pPr>
        <w:ind w:left="-30" w:right="-30"/>
        <w:textAlignment w:val="baseline"/>
        <w:rPr>
          <w:rFonts w:ascii="Arial" w:eastAsia="Times New Roman" w:hAnsi="Arial" w:cs="Arial"/>
          <w:lang w:eastAsia="sl-SI"/>
        </w:rPr>
      </w:pPr>
      <w:r w:rsidRPr="009B2EB5">
        <w:rPr>
          <w:rFonts w:ascii="Arial" w:eastAsia="Times New Roman" w:hAnsi="Arial" w:cs="Arial"/>
          <w:lang w:eastAsia="sl-SI"/>
        </w:rPr>
        <w:t>Kontrolni seznam za pregled letnega poročila o emisijah toplogrednih plinov upravljavca male naprave </w:t>
      </w:r>
    </w:p>
    <w:p w14:paraId="7BEFEC0B" w14:textId="77777777" w:rsidR="00D877A2" w:rsidRPr="009B2EB5" w:rsidRDefault="00D877A2" w:rsidP="00D877A2">
      <w:pPr>
        <w:ind w:left="-30" w:right="-30"/>
        <w:textAlignment w:val="baseline"/>
        <w:rPr>
          <w:rFonts w:ascii="Arial" w:eastAsia="Times New Roman" w:hAnsi="Arial" w:cs="Arial"/>
          <w:lang w:eastAsia="sl-SI"/>
        </w:rPr>
      </w:pPr>
      <w:r w:rsidRPr="009B2EB5">
        <w:rPr>
          <w:rFonts w:ascii="Arial" w:eastAsia="Times New Roman" w:hAnsi="Arial" w:cs="Arial"/>
          <w:lang w:eastAsia="sl-SI"/>
        </w:rPr>
        <w:t>  </w:t>
      </w:r>
    </w:p>
    <w:tbl>
      <w:tblPr>
        <w:tblW w:w="0"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75"/>
        <w:gridCol w:w="885"/>
        <w:gridCol w:w="2520"/>
        <w:gridCol w:w="1965"/>
      </w:tblGrid>
      <w:tr w:rsidR="006E7E6B" w:rsidRPr="009B2EB5" w14:paraId="57878DE0" w14:textId="77777777" w:rsidTr="00D877A2">
        <w:trPr>
          <w:trHeight w:val="255"/>
        </w:trPr>
        <w:tc>
          <w:tcPr>
            <w:tcW w:w="4260" w:type="dxa"/>
            <w:gridSpan w:val="2"/>
            <w:tcBorders>
              <w:top w:val="single" w:sz="6" w:space="0" w:color="000000"/>
              <w:left w:val="single" w:sz="6" w:space="0" w:color="000000"/>
              <w:bottom w:val="single" w:sz="6" w:space="0" w:color="000000"/>
              <w:right w:val="single" w:sz="6" w:space="0" w:color="000000"/>
            </w:tcBorders>
            <w:shd w:val="clear" w:color="auto" w:fill="auto"/>
            <w:hideMark/>
          </w:tcPr>
          <w:p w14:paraId="3E3F6E90"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lang w:eastAsia="sl-SI"/>
              </w:rPr>
              <w:t>Leto poročanja: </w:t>
            </w:r>
          </w:p>
        </w:tc>
        <w:tc>
          <w:tcPr>
            <w:tcW w:w="4485" w:type="dxa"/>
            <w:gridSpan w:val="2"/>
            <w:tcBorders>
              <w:top w:val="single" w:sz="6" w:space="0" w:color="000000"/>
              <w:left w:val="nil"/>
              <w:bottom w:val="single" w:sz="6" w:space="0" w:color="000000"/>
              <w:right w:val="single" w:sz="6" w:space="0" w:color="000000"/>
            </w:tcBorders>
            <w:shd w:val="clear" w:color="auto" w:fill="auto"/>
            <w:hideMark/>
          </w:tcPr>
          <w:p w14:paraId="22815ADD"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i/>
                <w:iCs/>
                <w:lang w:eastAsia="sl-SI"/>
              </w:rPr>
              <w:t>/poročevalsko leto/</w:t>
            </w:r>
            <w:r w:rsidRPr="009B2EB5">
              <w:rPr>
                <w:rFonts w:ascii="Arial" w:eastAsia="Times New Roman" w:hAnsi="Arial" w:cs="Arial"/>
                <w:lang w:eastAsia="sl-SI"/>
              </w:rPr>
              <w:t> </w:t>
            </w:r>
          </w:p>
        </w:tc>
      </w:tr>
      <w:tr w:rsidR="006E7E6B" w:rsidRPr="009B2EB5" w14:paraId="65BA71C8" w14:textId="77777777" w:rsidTr="00D877A2">
        <w:trPr>
          <w:trHeight w:val="255"/>
        </w:trPr>
        <w:tc>
          <w:tcPr>
            <w:tcW w:w="4260" w:type="dxa"/>
            <w:gridSpan w:val="2"/>
            <w:tcBorders>
              <w:top w:val="single" w:sz="6" w:space="0" w:color="000000"/>
              <w:left w:val="single" w:sz="6" w:space="0" w:color="000000"/>
              <w:bottom w:val="single" w:sz="6" w:space="0" w:color="000000"/>
              <w:right w:val="single" w:sz="6" w:space="0" w:color="000000"/>
            </w:tcBorders>
            <w:shd w:val="clear" w:color="auto" w:fill="auto"/>
            <w:hideMark/>
          </w:tcPr>
          <w:p w14:paraId="065AB00E"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lang w:eastAsia="sl-SI"/>
              </w:rPr>
              <w:t>Upravljavec: </w:t>
            </w:r>
          </w:p>
        </w:tc>
        <w:tc>
          <w:tcPr>
            <w:tcW w:w="4485" w:type="dxa"/>
            <w:gridSpan w:val="2"/>
            <w:tcBorders>
              <w:top w:val="single" w:sz="6" w:space="0" w:color="000000"/>
              <w:left w:val="nil"/>
              <w:bottom w:val="single" w:sz="6" w:space="0" w:color="000000"/>
              <w:right w:val="single" w:sz="6" w:space="0" w:color="000000"/>
            </w:tcBorders>
            <w:shd w:val="clear" w:color="auto" w:fill="auto"/>
            <w:hideMark/>
          </w:tcPr>
          <w:p w14:paraId="6020CF38"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i/>
                <w:iCs/>
                <w:lang w:eastAsia="sl-SI"/>
              </w:rPr>
              <w:t>/naziv upravljavca/</w:t>
            </w:r>
            <w:r w:rsidRPr="009B2EB5">
              <w:rPr>
                <w:rFonts w:ascii="Arial" w:eastAsia="Times New Roman" w:hAnsi="Arial" w:cs="Arial"/>
                <w:lang w:eastAsia="sl-SI"/>
              </w:rPr>
              <w:t> </w:t>
            </w:r>
          </w:p>
        </w:tc>
      </w:tr>
      <w:tr w:rsidR="006E7E6B" w:rsidRPr="009B2EB5" w14:paraId="135DAB25" w14:textId="77777777" w:rsidTr="00D877A2">
        <w:trPr>
          <w:trHeight w:val="255"/>
        </w:trPr>
        <w:tc>
          <w:tcPr>
            <w:tcW w:w="4260" w:type="dxa"/>
            <w:gridSpan w:val="2"/>
            <w:tcBorders>
              <w:top w:val="single" w:sz="6" w:space="0" w:color="000000"/>
              <w:left w:val="single" w:sz="6" w:space="0" w:color="000000"/>
              <w:bottom w:val="single" w:sz="6" w:space="0" w:color="000000"/>
              <w:right w:val="single" w:sz="6" w:space="0" w:color="000000"/>
            </w:tcBorders>
            <w:shd w:val="clear" w:color="auto" w:fill="auto"/>
            <w:hideMark/>
          </w:tcPr>
          <w:p w14:paraId="3CABE8B6"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lang w:eastAsia="sl-SI"/>
              </w:rPr>
              <w:t>Številka zadeve: </w:t>
            </w:r>
          </w:p>
        </w:tc>
        <w:tc>
          <w:tcPr>
            <w:tcW w:w="4485" w:type="dxa"/>
            <w:gridSpan w:val="2"/>
            <w:tcBorders>
              <w:top w:val="single" w:sz="6" w:space="0" w:color="000000"/>
              <w:left w:val="nil"/>
              <w:bottom w:val="single" w:sz="6" w:space="0" w:color="000000"/>
              <w:right w:val="single" w:sz="6" w:space="0" w:color="000000"/>
            </w:tcBorders>
            <w:shd w:val="clear" w:color="auto" w:fill="auto"/>
            <w:hideMark/>
          </w:tcPr>
          <w:p w14:paraId="2A0B6CE7"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i/>
                <w:iCs/>
                <w:lang w:eastAsia="sl-SI"/>
              </w:rPr>
              <w:t>/številka zadeve v SPIS/</w:t>
            </w:r>
            <w:r w:rsidRPr="009B2EB5">
              <w:rPr>
                <w:rFonts w:ascii="Arial" w:eastAsia="Times New Roman" w:hAnsi="Arial" w:cs="Arial"/>
                <w:lang w:eastAsia="sl-SI"/>
              </w:rPr>
              <w:t> </w:t>
            </w:r>
          </w:p>
        </w:tc>
      </w:tr>
      <w:tr w:rsidR="006E7E6B" w:rsidRPr="009B2EB5" w14:paraId="310F4713" w14:textId="77777777" w:rsidTr="00D877A2">
        <w:trPr>
          <w:trHeight w:val="255"/>
        </w:trPr>
        <w:tc>
          <w:tcPr>
            <w:tcW w:w="4260" w:type="dxa"/>
            <w:gridSpan w:val="2"/>
            <w:tcBorders>
              <w:top w:val="single" w:sz="6" w:space="0" w:color="000000"/>
              <w:left w:val="single" w:sz="6" w:space="0" w:color="000000"/>
              <w:bottom w:val="single" w:sz="6" w:space="0" w:color="000000"/>
              <w:right w:val="single" w:sz="6" w:space="0" w:color="000000"/>
            </w:tcBorders>
            <w:shd w:val="clear" w:color="auto" w:fill="auto"/>
            <w:hideMark/>
          </w:tcPr>
          <w:p w14:paraId="0B7B5A06"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lang w:eastAsia="sl-SI"/>
              </w:rPr>
              <w:t>ID naprave iz registra Unije: </w:t>
            </w:r>
          </w:p>
        </w:tc>
        <w:tc>
          <w:tcPr>
            <w:tcW w:w="4485" w:type="dxa"/>
            <w:gridSpan w:val="2"/>
            <w:tcBorders>
              <w:top w:val="single" w:sz="6" w:space="0" w:color="000000"/>
              <w:left w:val="nil"/>
              <w:bottom w:val="single" w:sz="6" w:space="0" w:color="000000"/>
              <w:right w:val="single" w:sz="6" w:space="0" w:color="000000"/>
            </w:tcBorders>
            <w:shd w:val="clear" w:color="auto" w:fill="auto"/>
            <w:hideMark/>
          </w:tcPr>
          <w:p w14:paraId="163958C5"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i/>
                <w:iCs/>
                <w:lang w:eastAsia="sl-SI"/>
              </w:rPr>
              <w:t>/ID številka naprave iz registra Unije/</w:t>
            </w:r>
            <w:r w:rsidRPr="009B2EB5">
              <w:rPr>
                <w:rFonts w:ascii="Arial" w:eastAsia="Times New Roman" w:hAnsi="Arial" w:cs="Arial"/>
                <w:lang w:eastAsia="sl-SI"/>
              </w:rPr>
              <w:t> </w:t>
            </w:r>
          </w:p>
        </w:tc>
      </w:tr>
      <w:tr w:rsidR="006E7E6B" w:rsidRPr="009B2EB5" w14:paraId="0509C95F" w14:textId="77777777" w:rsidTr="00D877A2">
        <w:trPr>
          <w:trHeight w:val="255"/>
        </w:trPr>
        <w:tc>
          <w:tcPr>
            <w:tcW w:w="8745" w:type="dxa"/>
            <w:gridSpan w:val="4"/>
            <w:tcBorders>
              <w:top w:val="single" w:sz="6" w:space="0" w:color="000000"/>
              <w:left w:val="nil"/>
              <w:bottom w:val="single" w:sz="6" w:space="0" w:color="000000"/>
              <w:right w:val="nil"/>
            </w:tcBorders>
            <w:shd w:val="clear" w:color="auto" w:fill="auto"/>
            <w:hideMark/>
          </w:tcPr>
          <w:p w14:paraId="32265EA6" w14:textId="77777777" w:rsidR="00D877A2" w:rsidRPr="009B2EB5" w:rsidRDefault="00D877A2" w:rsidP="00D877A2">
            <w:pPr>
              <w:ind w:left="-30" w:right="-30"/>
              <w:jc w:val="left"/>
              <w:textAlignment w:val="baseline"/>
              <w:rPr>
                <w:rFonts w:ascii="Arial" w:eastAsia="Times New Roman" w:hAnsi="Arial" w:cs="Arial"/>
                <w:lang w:eastAsia="sl-SI"/>
              </w:rPr>
            </w:pPr>
            <w:r w:rsidRPr="009B2EB5">
              <w:rPr>
                <w:rFonts w:ascii="Arial" w:eastAsia="Times New Roman" w:hAnsi="Arial" w:cs="Arial"/>
                <w:lang w:eastAsia="sl-SI"/>
              </w:rPr>
              <w:t>  </w:t>
            </w:r>
          </w:p>
        </w:tc>
      </w:tr>
      <w:tr w:rsidR="006E7E6B" w:rsidRPr="009B2EB5" w14:paraId="66B36FBA" w14:textId="77777777" w:rsidTr="00D877A2">
        <w:trPr>
          <w:trHeight w:val="255"/>
        </w:trPr>
        <w:tc>
          <w:tcPr>
            <w:tcW w:w="3375" w:type="dxa"/>
            <w:tcBorders>
              <w:top w:val="single" w:sz="6" w:space="0" w:color="000000"/>
              <w:left w:val="single" w:sz="6" w:space="0" w:color="000000"/>
              <w:bottom w:val="single" w:sz="6" w:space="0" w:color="000000"/>
              <w:right w:val="single" w:sz="6" w:space="0" w:color="000000"/>
            </w:tcBorders>
            <w:shd w:val="clear" w:color="auto" w:fill="auto"/>
            <w:hideMark/>
          </w:tcPr>
          <w:p w14:paraId="637EE46D"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lang w:eastAsia="sl-SI"/>
              </w:rPr>
              <w:t>Pregled </w:t>
            </w:r>
          </w:p>
        </w:tc>
        <w:tc>
          <w:tcPr>
            <w:tcW w:w="3405" w:type="dxa"/>
            <w:gridSpan w:val="2"/>
            <w:tcBorders>
              <w:top w:val="nil"/>
              <w:left w:val="single" w:sz="6" w:space="0" w:color="000000"/>
              <w:bottom w:val="single" w:sz="6" w:space="0" w:color="000000"/>
              <w:right w:val="single" w:sz="6" w:space="0" w:color="000000"/>
            </w:tcBorders>
            <w:shd w:val="clear" w:color="auto" w:fill="auto"/>
            <w:hideMark/>
          </w:tcPr>
          <w:p w14:paraId="160E1C2A"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lang w:eastAsia="sl-SI"/>
              </w:rPr>
              <w:t>Opombe/navodila </w:t>
            </w:r>
          </w:p>
        </w:tc>
        <w:tc>
          <w:tcPr>
            <w:tcW w:w="1950" w:type="dxa"/>
            <w:tcBorders>
              <w:top w:val="nil"/>
              <w:left w:val="nil"/>
              <w:bottom w:val="single" w:sz="6" w:space="0" w:color="000000"/>
              <w:right w:val="single" w:sz="6" w:space="0" w:color="000000"/>
            </w:tcBorders>
            <w:shd w:val="clear" w:color="auto" w:fill="auto"/>
            <w:hideMark/>
          </w:tcPr>
          <w:p w14:paraId="365B46AF"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lang w:eastAsia="sl-SI"/>
              </w:rPr>
              <w:t>Pregledano </w:t>
            </w:r>
          </w:p>
        </w:tc>
      </w:tr>
      <w:tr w:rsidR="006E7E6B" w:rsidRPr="009B2EB5" w14:paraId="665AEE37" w14:textId="77777777" w:rsidTr="00D877A2">
        <w:trPr>
          <w:trHeight w:val="525"/>
        </w:trPr>
        <w:tc>
          <w:tcPr>
            <w:tcW w:w="3375" w:type="dxa"/>
            <w:tcBorders>
              <w:top w:val="single" w:sz="6" w:space="0" w:color="000000"/>
              <w:left w:val="single" w:sz="6" w:space="0" w:color="000000"/>
              <w:bottom w:val="single" w:sz="6" w:space="0" w:color="000000"/>
              <w:right w:val="single" w:sz="6" w:space="0" w:color="000000"/>
            </w:tcBorders>
            <w:shd w:val="clear" w:color="auto" w:fill="auto"/>
            <w:hideMark/>
          </w:tcPr>
          <w:p w14:paraId="0CD22FB4"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lang w:eastAsia="sl-SI"/>
              </w:rPr>
              <w:t>Podatki o upravljavcu in napravi </w:t>
            </w:r>
          </w:p>
        </w:tc>
        <w:tc>
          <w:tcPr>
            <w:tcW w:w="3405" w:type="dxa"/>
            <w:gridSpan w:val="2"/>
            <w:tcBorders>
              <w:top w:val="single" w:sz="6" w:space="0" w:color="000000"/>
              <w:left w:val="single" w:sz="6" w:space="0" w:color="000000"/>
              <w:bottom w:val="single" w:sz="6" w:space="0" w:color="000000"/>
              <w:right w:val="single" w:sz="6" w:space="0" w:color="000000"/>
            </w:tcBorders>
            <w:shd w:val="clear" w:color="auto" w:fill="auto"/>
            <w:hideMark/>
          </w:tcPr>
          <w:p w14:paraId="767CCCE7"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i/>
                <w:iCs/>
                <w:lang w:eastAsia="sl-SI"/>
              </w:rPr>
              <w:t>/ali so pregledani osnovni podatki o</w:t>
            </w:r>
            <w:r w:rsidRPr="009B2EB5">
              <w:rPr>
                <w:rFonts w:ascii="Arial" w:eastAsia="Times New Roman" w:hAnsi="Arial" w:cs="Arial"/>
                <w:lang w:eastAsia="sl-SI"/>
              </w:rPr>
              <w:t> </w:t>
            </w:r>
          </w:p>
          <w:p w14:paraId="2CCDA2D2"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i/>
                <w:iCs/>
                <w:lang w:eastAsia="sl-SI"/>
              </w:rPr>
              <w:t>upravljavcu in napravi/</w:t>
            </w:r>
            <w:r w:rsidRPr="009B2EB5">
              <w:rPr>
                <w:rFonts w:ascii="Arial" w:eastAsia="Times New Roman" w:hAnsi="Arial" w:cs="Arial"/>
                <w:lang w:eastAsia="sl-SI"/>
              </w:rPr>
              <w:t> </w:t>
            </w:r>
          </w:p>
        </w:tc>
        <w:tc>
          <w:tcPr>
            <w:tcW w:w="1950" w:type="dxa"/>
            <w:tcBorders>
              <w:top w:val="single" w:sz="6" w:space="0" w:color="000000"/>
              <w:left w:val="nil"/>
              <w:bottom w:val="single" w:sz="6" w:space="0" w:color="000000"/>
              <w:right w:val="single" w:sz="6" w:space="0" w:color="000000"/>
            </w:tcBorders>
            <w:shd w:val="clear" w:color="auto" w:fill="auto"/>
            <w:hideMark/>
          </w:tcPr>
          <w:p w14:paraId="67EC1127" w14:textId="77777777" w:rsidR="00D877A2" w:rsidRPr="009B2EB5" w:rsidRDefault="00D877A2" w:rsidP="00D877A2">
            <w:pPr>
              <w:ind w:left="-30" w:right="525"/>
              <w:jc w:val="right"/>
              <w:textAlignment w:val="baseline"/>
              <w:rPr>
                <w:rFonts w:ascii="Arial" w:eastAsia="Times New Roman" w:hAnsi="Arial" w:cs="Arial"/>
                <w:lang w:eastAsia="sl-SI"/>
              </w:rPr>
            </w:pPr>
            <w:r w:rsidRPr="009B2EB5">
              <w:rPr>
                <w:rFonts w:ascii="Arial" w:eastAsia="Times New Roman" w:hAnsi="Arial" w:cs="Arial"/>
                <w:i/>
                <w:iCs/>
                <w:lang w:eastAsia="sl-SI"/>
              </w:rPr>
              <w:t>/Da/Ne/</w:t>
            </w:r>
            <w:r w:rsidRPr="009B2EB5">
              <w:rPr>
                <w:rFonts w:ascii="Arial" w:eastAsia="Times New Roman" w:hAnsi="Arial" w:cs="Arial"/>
                <w:lang w:eastAsia="sl-SI"/>
              </w:rPr>
              <w:t> </w:t>
            </w:r>
          </w:p>
        </w:tc>
      </w:tr>
      <w:tr w:rsidR="006E7E6B" w:rsidRPr="009B2EB5" w14:paraId="59B4EFDD" w14:textId="77777777" w:rsidTr="00D877A2">
        <w:trPr>
          <w:trHeight w:val="525"/>
        </w:trPr>
        <w:tc>
          <w:tcPr>
            <w:tcW w:w="3375" w:type="dxa"/>
            <w:tcBorders>
              <w:top w:val="single" w:sz="6" w:space="0" w:color="000000"/>
              <w:left w:val="single" w:sz="6" w:space="0" w:color="000000"/>
              <w:bottom w:val="single" w:sz="6" w:space="0" w:color="000000"/>
              <w:right w:val="single" w:sz="6" w:space="0" w:color="000000"/>
            </w:tcBorders>
            <w:shd w:val="clear" w:color="auto" w:fill="auto"/>
            <w:hideMark/>
          </w:tcPr>
          <w:p w14:paraId="4971A725"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lang w:eastAsia="sl-SI"/>
              </w:rPr>
              <w:t>Načrt monitoringa </w:t>
            </w:r>
          </w:p>
        </w:tc>
        <w:tc>
          <w:tcPr>
            <w:tcW w:w="3405" w:type="dxa"/>
            <w:gridSpan w:val="2"/>
            <w:tcBorders>
              <w:top w:val="single" w:sz="6" w:space="0" w:color="000000"/>
              <w:left w:val="single" w:sz="6" w:space="0" w:color="000000"/>
              <w:bottom w:val="single" w:sz="6" w:space="0" w:color="000000"/>
              <w:right w:val="single" w:sz="6" w:space="0" w:color="000000"/>
            </w:tcBorders>
            <w:shd w:val="clear" w:color="auto" w:fill="auto"/>
            <w:hideMark/>
          </w:tcPr>
          <w:p w14:paraId="28261740"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i/>
                <w:iCs/>
                <w:lang w:eastAsia="sl-SI"/>
              </w:rPr>
              <w:t>/ali je poročilo pripravljeno v skladu</w:t>
            </w:r>
            <w:r w:rsidRPr="009B2EB5">
              <w:rPr>
                <w:rFonts w:ascii="Arial" w:eastAsia="Times New Roman" w:hAnsi="Arial" w:cs="Arial"/>
                <w:lang w:eastAsia="sl-SI"/>
              </w:rPr>
              <w:t> </w:t>
            </w:r>
          </w:p>
          <w:p w14:paraId="5856BFCD"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i/>
                <w:iCs/>
                <w:lang w:eastAsia="sl-SI"/>
              </w:rPr>
              <w:t>z odobrenim načrtom monitoringa/</w:t>
            </w:r>
            <w:r w:rsidRPr="009B2EB5">
              <w:rPr>
                <w:rFonts w:ascii="Arial" w:eastAsia="Times New Roman" w:hAnsi="Arial" w:cs="Arial"/>
                <w:lang w:eastAsia="sl-SI"/>
              </w:rPr>
              <w:t> </w:t>
            </w:r>
          </w:p>
        </w:tc>
        <w:tc>
          <w:tcPr>
            <w:tcW w:w="1950" w:type="dxa"/>
            <w:tcBorders>
              <w:top w:val="single" w:sz="6" w:space="0" w:color="000000"/>
              <w:left w:val="nil"/>
              <w:bottom w:val="single" w:sz="6" w:space="0" w:color="000000"/>
              <w:right w:val="single" w:sz="6" w:space="0" w:color="000000"/>
            </w:tcBorders>
            <w:shd w:val="clear" w:color="auto" w:fill="auto"/>
            <w:hideMark/>
          </w:tcPr>
          <w:p w14:paraId="1308F53D" w14:textId="77777777" w:rsidR="00D877A2" w:rsidRPr="009B2EB5" w:rsidRDefault="00D877A2" w:rsidP="00D877A2">
            <w:pPr>
              <w:ind w:left="-30" w:right="525"/>
              <w:jc w:val="right"/>
              <w:textAlignment w:val="baseline"/>
              <w:rPr>
                <w:rFonts w:ascii="Arial" w:eastAsia="Times New Roman" w:hAnsi="Arial" w:cs="Arial"/>
                <w:lang w:eastAsia="sl-SI"/>
              </w:rPr>
            </w:pPr>
            <w:r w:rsidRPr="009B2EB5">
              <w:rPr>
                <w:rFonts w:ascii="Arial" w:eastAsia="Times New Roman" w:hAnsi="Arial" w:cs="Arial"/>
                <w:i/>
                <w:iCs/>
                <w:lang w:eastAsia="sl-SI"/>
              </w:rPr>
              <w:t>/Da/Ne/</w:t>
            </w:r>
            <w:r w:rsidRPr="009B2EB5">
              <w:rPr>
                <w:rFonts w:ascii="Arial" w:eastAsia="Times New Roman" w:hAnsi="Arial" w:cs="Arial"/>
                <w:lang w:eastAsia="sl-SI"/>
              </w:rPr>
              <w:t> </w:t>
            </w:r>
          </w:p>
        </w:tc>
      </w:tr>
      <w:tr w:rsidR="006E7E6B" w:rsidRPr="009B2EB5" w14:paraId="067F3CE8" w14:textId="77777777" w:rsidTr="00D877A2">
        <w:trPr>
          <w:trHeight w:val="525"/>
        </w:trPr>
        <w:tc>
          <w:tcPr>
            <w:tcW w:w="3375" w:type="dxa"/>
            <w:tcBorders>
              <w:top w:val="single" w:sz="6" w:space="0" w:color="000000"/>
              <w:left w:val="single" w:sz="6" w:space="0" w:color="000000"/>
              <w:bottom w:val="single" w:sz="6" w:space="0" w:color="000000"/>
              <w:right w:val="single" w:sz="6" w:space="0" w:color="000000"/>
            </w:tcBorders>
            <w:shd w:val="clear" w:color="auto" w:fill="auto"/>
            <w:hideMark/>
          </w:tcPr>
          <w:p w14:paraId="0D62CECD"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lang w:eastAsia="sl-SI"/>
              </w:rPr>
              <w:t>Letno poročilo o emisijah </w:t>
            </w:r>
          </w:p>
        </w:tc>
        <w:tc>
          <w:tcPr>
            <w:tcW w:w="3405" w:type="dxa"/>
            <w:gridSpan w:val="2"/>
            <w:tcBorders>
              <w:top w:val="single" w:sz="6" w:space="0" w:color="000000"/>
              <w:left w:val="single" w:sz="6" w:space="0" w:color="000000"/>
              <w:bottom w:val="single" w:sz="6" w:space="0" w:color="000000"/>
              <w:right w:val="single" w:sz="6" w:space="0" w:color="000000"/>
            </w:tcBorders>
            <w:shd w:val="clear" w:color="auto" w:fill="auto"/>
            <w:hideMark/>
          </w:tcPr>
          <w:p w14:paraId="22A435F6"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i/>
                <w:iCs/>
                <w:lang w:eastAsia="sl-SI"/>
              </w:rPr>
              <w:t>/ali poročilo vsebuje vse zahtevane</w:t>
            </w:r>
            <w:r w:rsidRPr="009B2EB5">
              <w:rPr>
                <w:rFonts w:ascii="Arial" w:eastAsia="Times New Roman" w:hAnsi="Arial" w:cs="Arial"/>
                <w:lang w:eastAsia="sl-SI"/>
              </w:rPr>
              <w:t> </w:t>
            </w:r>
          </w:p>
          <w:p w14:paraId="10B6EDA5"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i/>
                <w:iCs/>
                <w:lang w:eastAsia="sl-SI"/>
              </w:rPr>
              <w:t>podatke/</w:t>
            </w:r>
            <w:r w:rsidRPr="009B2EB5">
              <w:rPr>
                <w:rFonts w:ascii="Arial" w:eastAsia="Times New Roman" w:hAnsi="Arial" w:cs="Arial"/>
                <w:lang w:eastAsia="sl-SI"/>
              </w:rPr>
              <w:t> </w:t>
            </w:r>
          </w:p>
        </w:tc>
        <w:tc>
          <w:tcPr>
            <w:tcW w:w="1950" w:type="dxa"/>
            <w:tcBorders>
              <w:top w:val="single" w:sz="6" w:space="0" w:color="000000"/>
              <w:left w:val="nil"/>
              <w:bottom w:val="single" w:sz="6" w:space="0" w:color="000000"/>
              <w:right w:val="single" w:sz="6" w:space="0" w:color="000000"/>
            </w:tcBorders>
            <w:shd w:val="clear" w:color="auto" w:fill="auto"/>
            <w:hideMark/>
          </w:tcPr>
          <w:p w14:paraId="54C78D29" w14:textId="77777777" w:rsidR="00D877A2" w:rsidRPr="009B2EB5" w:rsidRDefault="00D877A2" w:rsidP="00D877A2">
            <w:pPr>
              <w:ind w:left="-30" w:right="525"/>
              <w:jc w:val="right"/>
              <w:textAlignment w:val="baseline"/>
              <w:rPr>
                <w:rFonts w:ascii="Arial" w:eastAsia="Times New Roman" w:hAnsi="Arial" w:cs="Arial"/>
                <w:lang w:eastAsia="sl-SI"/>
              </w:rPr>
            </w:pPr>
            <w:r w:rsidRPr="009B2EB5">
              <w:rPr>
                <w:rFonts w:ascii="Arial" w:eastAsia="Times New Roman" w:hAnsi="Arial" w:cs="Arial"/>
                <w:i/>
                <w:iCs/>
                <w:lang w:eastAsia="sl-SI"/>
              </w:rPr>
              <w:t>/Da/Ne/</w:t>
            </w:r>
            <w:r w:rsidRPr="009B2EB5">
              <w:rPr>
                <w:rFonts w:ascii="Arial" w:eastAsia="Times New Roman" w:hAnsi="Arial" w:cs="Arial"/>
                <w:lang w:eastAsia="sl-SI"/>
              </w:rPr>
              <w:t> </w:t>
            </w:r>
          </w:p>
        </w:tc>
      </w:tr>
      <w:tr w:rsidR="006E7E6B" w:rsidRPr="009B2EB5" w14:paraId="107F2174" w14:textId="77777777" w:rsidTr="00D877A2">
        <w:trPr>
          <w:trHeight w:val="1305"/>
        </w:trPr>
        <w:tc>
          <w:tcPr>
            <w:tcW w:w="3375" w:type="dxa"/>
            <w:tcBorders>
              <w:top w:val="single" w:sz="6" w:space="0" w:color="000000"/>
              <w:left w:val="single" w:sz="6" w:space="0" w:color="000000"/>
              <w:bottom w:val="single" w:sz="6" w:space="0" w:color="000000"/>
              <w:right w:val="single" w:sz="6" w:space="0" w:color="000000"/>
            </w:tcBorders>
            <w:shd w:val="clear" w:color="auto" w:fill="auto"/>
            <w:hideMark/>
          </w:tcPr>
          <w:p w14:paraId="5A50500B" w14:textId="77777777" w:rsidR="00D877A2" w:rsidRPr="009B2EB5" w:rsidRDefault="00D877A2" w:rsidP="00D877A2">
            <w:pPr>
              <w:ind w:left="-30" w:right="-30"/>
              <w:jc w:val="left"/>
              <w:textAlignment w:val="baseline"/>
              <w:rPr>
                <w:rFonts w:ascii="Arial" w:eastAsia="Times New Roman" w:hAnsi="Arial" w:cs="Arial"/>
                <w:lang w:eastAsia="sl-SI"/>
              </w:rPr>
            </w:pPr>
            <w:r w:rsidRPr="009B2EB5">
              <w:rPr>
                <w:rFonts w:ascii="Arial" w:eastAsia="Times New Roman" w:hAnsi="Arial" w:cs="Arial"/>
                <w:lang w:eastAsia="sl-SI"/>
              </w:rPr>
              <w:t>  </w:t>
            </w:r>
          </w:p>
          <w:p w14:paraId="561BA5F0"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lang w:eastAsia="sl-SI"/>
              </w:rPr>
              <w:t>Skladnost s prejšnjim letnim poročilom, dejavnost iz Priloge I Direktive 2003/87/ES </w:t>
            </w:r>
          </w:p>
        </w:tc>
        <w:tc>
          <w:tcPr>
            <w:tcW w:w="3405" w:type="dxa"/>
            <w:gridSpan w:val="2"/>
            <w:tcBorders>
              <w:top w:val="single" w:sz="6" w:space="0" w:color="000000"/>
              <w:left w:val="single" w:sz="6" w:space="0" w:color="000000"/>
              <w:bottom w:val="single" w:sz="6" w:space="0" w:color="000000"/>
              <w:right w:val="single" w:sz="6" w:space="0" w:color="000000"/>
            </w:tcBorders>
            <w:shd w:val="clear" w:color="auto" w:fill="auto"/>
            <w:hideMark/>
          </w:tcPr>
          <w:p w14:paraId="7DB9D042" w14:textId="77777777" w:rsidR="00D877A2" w:rsidRPr="009B2EB5" w:rsidRDefault="00D877A2" w:rsidP="00D877A2">
            <w:pPr>
              <w:ind w:left="105" w:right="120"/>
              <w:jc w:val="left"/>
              <w:textAlignment w:val="baseline"/>
              <w:rPr>
                <w:rFonts w:ascii="Arial" w:eastAsia="Times New Roman" w:hAnsi="Arial" w:cs="Arial"/>
                <w:lang w:eastAsia="sl-SI"/>
              </w:rPr>
            </w:pPr>
            <w:r w:rsidRPr="009B2EB5">
              <w:rPr>
                <w:rFonts w:ascii="Arial" w:eastAsia="Times New Roman" w:hAnsi="Arial" w:cs="Arial"/>
                <w:i/>
                <w:iCs/>
                <w:lang w:eastAsia="sl-SI"/>
              </w:rPr>
              <w:t>/ odstopanja v primerjavi s prejšnjim letom lahko kažejo na spremembe virov emisij, zaradi katerih mora upravljavec spremeniti</w:t>
            </w:r>
            <w:r w:rsidRPr="009B2EB5">
              <w:rPr>
                <w:rFonts w:ascii="Arial" w:eastAsia="Times New Roman" w:hAnsi="Arial" w:cs="Arial"/>
                <w:lang w:eastAsia="sl-SI"/>
              </w:rPr>
              <w:t> </w:t>
            </w:r>
          </w:p>
          <w:p w14:paraId="5C777FA4"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i/>
                <w:iCs/>
                <w:lang w:eastAsia="sl-SI"/>
              </w:rPr>
              <w:t>načrt monitoringa/</w:t>
            </w:r>
            <w:r w:rsidRPr="009B2EB5">
              <w:rPr>
                <w:rFonts w:ascii="Arial" w:eastAsia="Times New Roman" w:hAnsi="Arial" w:cs="Arial"/>
                <w:lang w:eastAsia="sl-SI"/>
              </w:rPr>
              <w:t> </w:t>
            </w:r>
          </w:p>
        </w:tc>
        <w:tc>
          <w:tcPr>
            <w:tcW w:w="1950" w:type="dxa"/>
            <w:tcBorders>
              <w:top w:val="single" w:sz="6" w:space="0" w:color="000000"/>
              <w:left w:val="nil"/>
              <w:bottom w:val="single" w:sz="6" w:space="0" w:color="000000"/>
              <w:right w:val="single" w:sz="6" w:space="0" w:color="000000"/>
            </w:tcBorders>
            <w:shd w:val="clear" w:color="auto" w:fill="auto"/>
            <w:hideMark/>
          </w:tcPr>
          <w:p w14:paraId="6F68A698" w14:textId="77777777" w:rsidR="00D877A2" w:rsidRPr="009B2EB5" w:rsidRDefault="00D877A2" w:rsidP="00D877A2">
            <w:pPr>
              <w:ind w:left="-30" w:right="-30"/>
              <w:jc w:val="left"/>
              <w:textAlignment w:val="baseline"/>
              <w:rPr>
                <w:rFonts w:ascii="Arial" w:eastAsia="Times New Roman" w:hAnsi="Arial" w:cs="Arial"/>
                <w:lang w:eastAsia="sl-SI"/>
              </w:rPr>
            </w:pPr>
            <w:r w:rsidRPr="009B2EB5">
              <w:rPr>
                <w:rFonts w:ascii="Arial" w:eastAsia="Times New Roman" w:hAnsi="Arial" w:cs="Arial"/>
                <w:lang w:eastAsia="sl-SI"/>
              </w:rPr>
              <w:t>  </w:t>
            </w:r>
          </w:p>
          <w:p w14:paraId="1CCC0444" w14:textId="77777777" w:rsidR="00D877A2" w:rsidRPr="009B2EB5" w:rsidRDefault="00D877A2" w:rsidP="00D877A2">
            <w:pPr>
              <w:ind w:left="-30" w:right="-30"/>
              <w:jc w:val="left"/>
              <w:textAlignment w:val="baseline"/>
              <w:rPr>
                <w:rFonts w:ascii="Arial" w:eastAsia="Times New Roman" w:hAnsi="Arial" w:cs="Arial"/>
                <w:lang w:eastAsia="sl-SI"/>
              </w:rPr>
            </w:pPr>
            <w:r w:rsidRPr="009B2EB5">
              <w:rPr>
                <w:rFonts w:ascii="Arial" w:eastAsia="Times New Roman" w:hAnsi="Arial" w:cs="Arial"/>
                <w:lang w:eastAsia="sl-SI"/>
              </w:rPr>
              <w:t>  </w:t>
            </w:r>
          </w:p>
          <w:p w14:paraId="59CC5FAC" w14:textId="77777777" w:rsidR="00D877A2" w:rsidRPr="009B2EB5" w:rsidRDefault="00D877A2" w:rsidP="00D877A2">
            <w:pPr>
              <w:ind w:left="-30" w:right="525"/>
              <w:jc w:val="right"/>
              <w:textAlignment w:val="baseline"/>
              <w:rPr>
                <w:rFonts w:ascii="Arial" w:eastAsia="Times New Roman" w:hAnsi="Arial" w:cs="Arial"/>
                <w:lang w:eastAsia="sl-SI"/>
              </w:rPr>
            </w:pPr>
            <w:r w:rsidRPr="009B2EB5">
              <w:rPr>
                <w:rFonts w:ascii="Arial" w:eastAsia="Times New Roman" w:hAnsi="Arial" w:cs="Arial"/>
                <w:i/>
                <w:iCs/>
                <w:lang w:eastAsia="sl-SI"/>
              </w:rPr>
              <w:t>/Da/Ne/</w:t>
            </w:r>
            <w:r w:rsidRPr="009B2EB5">
              <w:rPr>
                <w:rFonts w:ascii="Arial" w:eastAsia="Times New Roman" w:hAnsi="Arial" w:cs="Arial"/>
                <w:lang w:eastAsia="sl-SI"/>
              </w:rPr>
              <w:t> </w:t>
            </w:r>
          </w:p>
        </w:tc>
      </w:tr>
      <w:tr w:rsidR="006E7E6B" w:rsidRPr="009B2EB5" w14:paraId="103FAD03" w14:textId="77777777" w:rsidTr="00D877A2">
        <w:trPr>
          <w:trHeight w:val="780"/>
        </w:trPr>
        <w:tc>
          <w:tcPr>
            <w:tcW w:w="3375" w:type="dxa"/>
            <w:tcBorders>
              <w:top w:val="single" w:sz="6" w:space="0" w:color="000000"/>
              <w:left w:val="single" w:sz="6" w:space="0" w:color="000000"/>
              <w:bottom w:val="single" w:sz="6" w:space="0" w:color="000000"/>
              <w:right w:val="single" w:sz="6" w:space="0" w:color="000000"/>
            </w:tcBorders>
            <w:shd w:val="clear" w:color="auto" w:fill="auto"/>
            <w:hideMark/>
          </w:tcPr>
          <w:p w14:paraId="78331C0E" w14:textId="77777777" w:rsidR="00D877A2" w:rsidRPr="009B2EB5" w:rsidRDefault="00D877A2" w:rsidP="00D877A2">
            <w:pPr>
              <w:ind w:left="-30" w:right="-30"/>
              <w:jc w:val="left"/>
              <w:textAlignment w:val="baseline"/>
              <w:rPr>
                <w:rFonts w:ascii="Arial" w:eastAsia="Times New Roman" w:hAnsi="Arial" w:cs="Arial"/>
                <w:lang w:eastAsia="sl-SI"/>
              </w:rPr>
            </w:pPr>
            <w:r w:rsidRPr="009B2EB5">
              <w:rPr>
                <w:rFonts w:ascii="Arial" w:eastAsia="Times New Roman" w:hAnsi="Arial" w:cs="Arial"/>
                <w:lang w:eastAsia="sl-SI"/>
              </w:rPr>
              <w:lastRenderedPageBreak/>
              <w:t>  </w:t>
            </w:r>
          </w:p>
          <w:p w14:paraId="5BC838C6"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lang w:eastAsia="sl-SI"/>
              </w:rPr>
              <w:t>Uporabljeni pristopi spremljanja </w:t>
            </w:r>
          </w:p>
        </w:tc>
        <w:tc>
          <w:tcPr>
            <w:tcW w:w="3405" w:type="dxa"/>
            <w:gridSpan w:val="2"/>
            <w:tcBorders>
              <w:top w:val="single" w:sz="6" w:space="0" w:color="000000"/>
              <w:left w:val="single" w:sz="6" w:space="0" w:color="000000"/>
              <w:bottom w:val="single" w:sz="6" w:space="0" w:color="000000"/>
              <w:right w:val="single" w:sz="6" w:space="0" w:color="000000"/>
            </w:tcBorders>
            <w:shd w:val="clear" w:color="auto" w:fill="auto"/>
            <w:hideMark/>
          </w:tcPr>
          <w:p w14:paraId="2B36EF27"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i/>
                <w:iCs/>
                <w:lang w:eastAsia="sl-SI"/>
              </w:rPr>
              <w:t>/ali je bil uporabljen pravilen pristop spremljanja v skladu z odobrenim</w:t>
            </w:r>
            <w:r w:rsidRPr="009B2EB5">
              <w:rPr>
                <w:rFonts w:ascii="Arial" w:eastAsia="Times New Roman" w:hAnsi="Arial" w:cs="Arial"/>
                <w:lang w:eastAsia="sl-SI"/>
              </w:rPr>
              <w:t> </w:t>
            </w:r>
          </w:p>
          <w:p w14:paraId="7581823B"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i/>
                <w:iCs/>
                <w:lang w:eastAsia="sl-SI"/>
              </w:rPr>
              <w:t>načrtom monitoringa/</w:t>
            </w:r>
            <w:r w:rsidRPr="009B2EB5">
              <w:rPr>
                <w:rFonts w:ascii="Arial" w:eastAsia="Times New Roman" w:hAnsi="Arial" w:cs="Arial"/>
                <w:lang w:eastAsia="sl-SI"/>
              </w:rPr>
              <w:t> </w:t>
            </w:r>
          </w:p>
        </w:tc>
        <w:tc>
          <w:tcPr>
            <w:tcW w:w="1950" w:type="dxa"/>
            <w:tcBorders>
              <w:top w:val="single" w:sz="6" w:space="0" w:color="000000"/>
              <w:left w:val="nil"/>
              <w:bottom w:val="single" w:sz="6" w:space="0" w:color="000000"/>
              <w:right w:val="single" w:sz="6" w:space="0" w:color="000000"/>
            </w:tcBorders>
            <w:shd w:val="clear" w:color="auto" w:fill="auto"/>
            <w:hideMark/>
          </w:tcPr>
          <w:p w14:paraId="046E1430" w14:textId="77777777" w:rsidR="00D877A2" w:rsidRPr="009B2EB5" w:rsidRDefault="00D877A2" w:rsidP="00D877A2">
            <w:pPr>
              <w:ind w:left="-30" w:right="-30"/>
              <w:jc w:val="left"/>
              <w:textAlignment w:val="baseline"/>
              <w:rPr>
                <w:rFonts w:ascii="Arial" w:eastAsia="Times New Roman" w:hAnsi="Arial" w:cs="Arial"/>
                <w:lang w:eastAsia="sl-SI"/>
              </w:rPr>
            </w:pPr>
            <w:r w:rsidRPr="009B2EB5">
              <w:rPr>
                <w:rFonts w:ascii="Arial" w:eastAsia="Times New Roman" w:hAnsi="Arial" w:cs="Arial"/>
                <w:lang w:eastAsia="sl-SI"/>
              </w:rPr>
              <w:t>  </w:t>
            </w:r>
          </w:p>
          <w:p w14:paraId="0E092791" w14:textId="77777777" w:rsidR="00D877A2" w:rsidRPr="009B2EB5" w:rsidRDefault="00D877A2" w:rsidP="00D877A2">
            <w:pPr>
              <w:ind w:left="-30" w:right="525"/>
              <w:jc w:val="right"/>
              <w:textAlignment w:val="baseline"/>
              <w:rPr>
                <w:rFonts w:ascii="Arial" w:eastAsia="Times New Roman" w:hAnsi="Arial" w:cs="Arial"/>
                <w:lang w:eastAsia="sl-SI"/>
              </w:rPr>
            </w:pPr>
            <w:r w:rsidRPr="009B2EB5">
              <w:rPr>
                <w:rFonts w:ascii="Arial" w:eastAsia="Times New Roman" w:hAnsi="Arial" w:cs="Arial"/>
                <w:i/>
                <w:iCs/>
                <w:lang w:eastAsia="sl-SI"/>
              </w:rPr>
              <w:t>/Da/Ne/</w:t>
            </w:r>
            <w:r w:rsidRPr="009B2EB5">
              <w:rPr>
                <w:rFonts w:ascii="Arial" w:eastAsia="Times New Roman" w:hAnsi="Arial" w:cs="Arial"/>
                <w:lang w:eastAsia="sl-SI"/>
              </w:rPr>
              <w:t> </w:t>
            </w:r>
          </w:p>
        </w:tc>
      </w:tr>
      <w:tr w:rsidR="006E7E6B" w:rsidRPr="009B2EB5" w14:paraId="37C3B910" w14:textId="77777777" w:rsidTr="00D877A2">
        <w:trPr>
          <w:trHeight w:val="255"/>
        </w:trPr>
        <w:tc>
          <w:tcPr>
            <w:tcW w:w="3375" w:type="dxa"/>
            <w:tcBorders>
              <w:top w:val="single" w:sz="6" w:space="0" w:color="000000"/>
              <w:left w:val="single" w:sz="6" w:space="0" w:color="000000"/>
              <w:bottom w:val="single" w:sz="6" w:space="0" w:color="000000"/>
              <w:right w:val="single" w:sz="6" w:space="0" w:color="000000"/>
            </w:tcBorders>
            <w:shd w:val="clear" w:color="auto" w:fill="auto"/>
            <w:hideMark/>
          </w:tcPr>
          <w:p w14:paraId="75DCFC91"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lang w:eastAsia="sl-SI"/>
              </w:rPr>
              <w:t>Spremenjene stopnje </w:t>
            </w:r>
          </w:p>
        </w:tc>
        <w:tc>
          <w:tcPr>
            <w:tcW w:w="3405" w:type="dxa"/>
            <w:gridSpan w:val="2"/>
            <w:tcBorders>
              <w:top w:val="single" w:sz="6" w:space="0" w:color="000000"/>
              <w:left w:val="single" w:sz="6" w:space="0" w:color="000000"/>
              <w:bottom w:val="single" w:sz="6" w:space="0" w:color="000000"/>
              <w:right w:val="single" w:sz="6" w:space="0" w:color="000000"/>
            </w:tcBorders>
            <w:shd w:val="clear" w:color="auto" w:fill="auto"/>
            <w:hideMark/>
          </w:tcPr>
          <w:p w14:paraId="39D23485"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i/>
                <w:iCs/>
                <w:lang w:eastAsia="sl-SI"/>
              </w:rPr>
              <w:t>/ali so bile spremenjene stopnje/</w:t>
            </w:r>
            <w:r w:rsidRPr="009B2EB5">
              <w:rPr>
                <w:rFonts w:ascii="Arial" w:eastAsia="Times New Roman" w:hAnsi="Arial" w:cs="Arial"/>
                <w:lang w:eastAsia="sl-SI"/>
              </w:rPr>
              <w:t> </w:t>
            </w:r>
          </w:p>
        </w:tc>
        <w:tc>
          <w:tcPr>
            <w:tcW w:w="1950" w:type="dxa"/>
            <w:tcBorders>
              <w:top w:val="single" w:sz="6" w:space="0" w:color="000000"/>
              <w:left w:val="nil"/>
              <w:bottom w:val="single" w:sz="6" w:space="0" w:color="000000"/>
              <w:right w:val="single" w:sz="6" w:space="0" w:color="000000"/>
            </w:tcBorders>
            <w:shd w:val="clear" w:color="auto" w:fill="auto"/>
            <w:hideMark/>
          </w:tcPr>
          <w:p w14:paraId="5035B73F" w14:textId="77777777" w:rsidR="00D877A2" w:rsidRPr="009B2EB5" w:rsidRDefault="00D877A2" w:rsidP="00D877A2">
            <w:pPr>
              <w:ind w:left="-30" w:right="525"/>
              <w:jc w:val="right"/>
              <w:textAlignment w:val="baseline"/>
              <w:rPr>
                <w:rFonts w:ascii="Arial" w:eastAsia="Times New Roman" w:hAnsi="Arial" w:cs="Arial"/>
                <w:lang w:eastAsia="sl-SI"/>
              </w:rPr>
            </w:pPr>
            <w:r w:rsidRPr="009B2EB5">
              <w:rPr>
                <w:rFonts w:ascii="Arial" w:eastAsia="Times New Roman" w:hAnsi="Arial" w:cs="Arial"/>
                <w:i/>
                <w:iCs/>
                <w:lang w:eastAsia="sl-SI"/>
              </w:rPr>
              <w:t>/Da/Ne/</w:t>
            </w:r>
            <w:r w:rsidRPr="009B2EB5">
              <w:rPr>
                <w:rFonts w:ascii="Arial" w:eastAsia="Times New Roman" w:hAnsi="Arial" w:cs="Arial"/>
                <w:lang w:eastAsia="sl-SI"/>
              </w:rPr>
              <w:t> </w:t>
            </w:r>
          </w:p>
        </w:tc>
      </w:tr>
      <w:tr w:rsidR="006E7E6B" w:rsidRPr="009B2EB5" w14:paraId="15B88604" w14:textId="77777777" w:rsidTr="00D877A2">
        <w:trPr>
          <w:trHeight w:val="525"/>
        </w:trPr>
        <w:tc>
          <w:tcPr>
            <w:tcW w:w="3375" w:type="dxa"/>
            <w:tcBorders>
              <w:top w:val="single" w:sz="6" w:space="0" w:color="000000"/>
              <w:left w:val="single" w:sz="6" w:space="0" w:color="000000"/>
              <w:bottom w:val="single" w:sz="6" w:space="0" w:color="000000"/>
              <w:right w:val="single" w:sz="6" w:space="0" w:color="000000"/>
            </w:tcBorders>
            <w:shd w:val="clear" w:color="auto" w:fill="auto"/>
            <w:hideMark/>
          </w:tcPr>
          <w:p w14:paraId="6A9F7819"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lang w:eastAsia="sl-SI"/>
              </w:rPr>
              <w:t>Faktorji za izračun </w:t>
            </w:r>
          </w:p>
        </w:tc>
        <w:tc>
          <w:tcPr>
            <w:tcW w:w="3405" w:type="dxa"/>
            <w:gridSpan w:val="2"/>
            <w:tcBorders>
              <w:top w:val="single" w:sz="6" w:space="0" w:color="000000"/>
              <w:left w:val="single" w:sz="6" w:space="0" w:color="000000"/>
              <w:bottom w:val="single" w:sz="6" w:space="0" w:color="000000"/>
              <w:right w:val="single" w:sz="6" w:space="0" w:color="000000"/>
            </w:tcBorders>
            <w:shd w:val="clear" w:color="auto" w:fill="auto"/>
            <w:hideMark/>
          </w:tcPr>
          <w:p w14:paraId="02CF3665"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i/>
                <w:iCs/>
                <w:lang w:eastAsia="sl-SI"/>
              </w:rPr>
              <w:t>/ali so bili uporabljeni pravilni</w:t>
            </w:r>
            <w:r w:rsidRPr="009B2EB5">
              <w:rPr>
                <w:rFonts w:ascii="Arial" w:eastAsia="Times New Roman" w:hAnsi="Arial" w:cs="Arial"/>
                <w:lang w:eastAsia="sl-SI"/>
              </w:rPr>
              <w:t> </w:t>
            </w:r>
          </w:p>
          <w:p w14:paraId="626675F7"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i/>
                <w:iCs/>
                <w:lang w:eastAsia="sl-SI"/>
              </w:rPr>
              <w:t>faktorji za izračun/</w:t>
            </w:r>
            <w:r w:rsidRPr="009B2EB5">
              <w:rPr>
                <w:rFonts w:ascii="Arial" w:eastAsia="Times New Roman" w:hAnsi="Arial" w:cs="Arial"/>
                <w:lang w:eastAsia="sl-SI"/>
              </w:rPr>
              <w:t> </w:t>
            </w:r>
          </w:p>
        </w:tc>
        <w:tc>
          <w:tcPr>
            <w:tcW w:w="1950" w:type="dxa"/>
            <w:tcBorders>
              <w:top w:val="single" w:sz="6" w:space="0" w:color="000000"/>
              <w:left w:val="nil"/>
              <w:bottom w:val="single" w:sz="6" w:space="0" w:color="000000"/>
              <w:right w:val="single" w:sz="6" w:space="0" w:color="000000"/>
            </w:tcBorders>
            <w:shd w:val="clear" w:color="auto" w:fill="auto"/>
            <w:hideMark/>
          </w:tcPr>
          <w:p w14:paraId="0FC86432" w14:textId="77777777" w:rsidR="00D877A2" w:rsidRPr="009B2EB5" w:rsidRDefault="00D877A2" w:rsidP="00D877A2">
            <w:pPr>
              <w:ind w:left="-30" w:right="525"/>
              <w:jc w:val="right"/>
              <w:textAlignment w:val="baseline"/>
              <w:rPr>
                <w:rFonts w:ascii="Arial" w:eastAsia="Times New Roman" w:hAnsi="Arial" w:cs="Arial"/>
                <w:lang w:eastAsia="sl-SI"/>
              </w:rPr>
            </w:pPr>
            <w:r w:rsidRPr="009B2EB5">
              <w:rPr>
                <w:rFonts w:ascii="Arial" w:eastAsia="Times New Roman" w:hAnsi="Arial" w:cs="Arial"/>
                <w:i/>
                <w:iCs/>
                <w:lang w:eastAsia="sl-SI"/>
              </w:rPr>
              <w:t>/Da/Ne/</w:t>
            </w:r>
            <w:r w:rsidRPr="009B2EB5">
              <w:rPr>
                <w:rFonts w:ascii="Arial" w:eastAsia="Times New Roman" w:hAnsi="Arial" w:cs="Arial"/>
                <w:lang w:eastAsia="sl-SI"/>
              </w:rPr>
              <w:t> </w:t>
            </w:r>
          </w:p>
        </w:tc>
      </w:tr>
      <w:tr w:rsidR="006E7E6B" w:rsidRPr="009B2EB5" w14:paraId="5ECB6C5D" w14:textId="77777777" w:rsidTr="00D877A2">
        <w:trPr>
          <w:trHeight w:val="525"/>
        </w:trPr>
        <w:tc>
          <w:tcPr>
            <w:tcW w:w="3375" w:type="dxa"/>
            <w:tcBorders>
              <w:top w:val="single" w:sz="6" w:space="0" w:color="000000"/>
              <w:left w:val="single" w:sz="6" w:space="0" w:color="000000"/>
              <w:bottom w:val="single" w:sz="6" w:space="0" w:color="000000"/>
              <w:right w:val="single" w:sz="6" w:space="0" w:color="000000"/>
            </w:tcBorders>
            <w:shd w:val="clear" w:color="auto" w:fill="auto"/>
            <w:hideMark/>
          </w:tcPr>
          <w:p w14:paraId="62FA159A"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lang w:eastAsia="sl-SI"/>
              </w:rPr>
              <w:t xml:space="preserve">Uporaba </w:t>
            </w:r>
            <w:proofErr w:type="spellStart"/>
            <w:r w:rsidRPr="009B2EB5">
              <w:rPr>
                <w:rFonts w:ascii="Arial" w:eastAsia="Times New Roman" w:hAnsi="Arial" w:cs="Arial"/>
                <w:lang w:eastAsia="sl-SI"/>
              </w:rPr>
              <w:t>biogoriv</w:t>
            </w:r>
            <w:proofErr w:type="spellEnd"/>
            <w:r w:rsidRPr="009B2EB5">
              <w:rPr>
                <w:rFonts w:ascii="Arial" w:eastAsia="Times New Roman" w:hAnsi="Arial" w:cs="Arial"/>
                <w:lang w:eastAsia="sl-SI"/>
              </w:rPr>
              <w:t> </w:t>
            </w:r>
          </w:p>
        </w:tc>
        <w:tc>
          <w:tcPr>
            <w:tcW w:w="3405" w:type="dxa"/>
            <w:gridSpan w:val="2"/>
            <w:tcBorders>
              <w:top w:val="single" w:sz="6" w:space="0" w:color="000000"/>
              <w:left w:val="single" w:sz="6" w:space="0" w:color="000000"/>
              <w:bottom w:val="single" w:sz="6" w:space="0" w:color="000000"/>
              <w:right w:val="single" w:sz="6" w:space="0" w:color="000000"/>
            </w:tcBorders>
            <w:shd w:val="clear" w:color="auto" w:fill="auto"/>
            <w:hideMark/>
          </w:tcPr>
          <w:p w14:paraId="2F1BA018"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i/>
                <w:iCs/>
                <w:lang w:eastAsia="sl-SI"/>
              </w:rPr>
              <w:t>/ali se v napravi uporabljajo</w:t>
            </w:r>
            <w:r w:rsidRPr="009B2EB5">
              <w:rPr>
                <w:rFonts w:ascii="Arial" w:eastAsia="Times New Roman" w:hAnsi="Arial" w:cs="Arial"/>
                <w:lang w:eastAsia="sl-SI"/>
              </w:rPr>
              <w:t> </w:t>
            </w:r>
          </w:p>
          <w:p w14:paraId="51D988D1" w14:textId="77777777" w:rsidR="00D877A2" w:rsidRPr="009B2EB5" w:rsidRDefault="00D877A2" w:rsidP="00D877A2">
            <w:pPr>
              <w:ind w:left="105" w:right="-30"/>
              <w:jc w:val="left"/>
              <w:textAlignment w:val="baseline"/>
              <w:rPr>
                <w:rFonts w:ascii="Arial" w:eastAsia="Times New Roman" w:hAnsi="Arial" w:cs="Arial"/>
                <w:lang w:eastAsia="sl-SI"/>
              </w:rPr>
            </w:pPr>
            <w:proofErr w:type="spellStart"/>
            <w:r w:rsidRPr="009B2EB5">
              <w:rPr>
                <w:rFonts w:ascii="Arial" w:eastAsia="Times New Roman" w:hAnsi="Arial" w:cs="Arial"/>
                <w:i/>
                <w:iCs/>
                <w:lang w:eastAsia="sl-SI"/>
              </w:rPr>
              <w:t>biogoriva</w:t>
            </w:r>
            <w:proofErr w:type="spellEnd"/>
            <w:r w:rsidRPr="009B2EB5">
              <w:rPr>
                <w:rFonts w:ascii="Arial" w:eastAsia="Times New Roman" w:hAnsi="Arial" w:cs="Arial"/>
                <w:i/>
                <w:iCs/>
                <w:lang w:eastAsia="sl-SI"/>
              </w:rPr>
              <w:t>/</w:t>
            </w:r>
            <w:r w:rsidRPr="009B2EB5">
              <w:rPr>
                <w:rFonts w:ascii="Arial" w:eastAsia="Times New Roman" w:hAnsi="Arial" w:cs="Arial"/>
                <w:lang w:eastAsia="sl-SI"/>
              </w:rPr>
              <w:t> </w:t>
            </w:r>
          </w:p>
        </w:tc>
        <w:tc>
          <w:tcPr>
            <w:tcW w:w="1950" w:type="dxa"/>
            <w:tcBorders>
              <w:top w:val="single" w:sz="6" w:space="0" w:color="000000"/>
              <w:left w:val="nil"/>
              <w:bottom w:val="single" w:sz="6" w:space="0" w:color="000000"/>
              <w:right w:val="single" w:sz="6" w:space="0" w:color="000000"/>
            </w:tcBorders>
            <w:shd w:val="clear" w:color="auto" w:fill="auto"/>
            <w:hideMark/>
          </w:tcPr>
          <w:p w14:paraId="21629A70" w14:textId="77777777" w:rsidR="00D877A2" w:rsidRPr="009B2EB5" w:rsidRDefault="00D877A2" w:rsidP="00D877A2">
            <w:pPr>
              <w:ind w:left="-30" w:right="525"/>
              <w:jc w:val="right"/>
              <w:textAlignment w:val="baseline"/>
              <w:rPr>
                <w:rFonts w:ascii="Arial" w:eastAsia="Times New Roman" w:hAnsi="Arial" w:cs="Arial"/>
                <w:lang w:eastAsia="sl-SI"/>
              </w:rPr>
            </w:pPr>
            <w:r w:rsidRPr="009B2EB5">
              <w:rPr>
                <w:rFonts w:ascii="Arial" w:eastAsia="Times New Roman" w:hAnsi="Arial" w:cs="Arial"/>
                <w:i/>
                <w:iCs/>
                <w:lang w:eastAsia="sl-SI"/>
              </w:rPr>
              <w:t>/Da/Ne/</w:t>
            </w:r>
            <w:r w:rsidRPr="009B2EB5">
              <w:rPr>
                <w:rFonts w:ascii="Arial" w:eastAsia="Times New Roman" w:hAnsi="Arial" w:cs="Arial"/>
                <w:lang w:eastAsia="sl-SI"/>
              </w:rPr>
              <w:t> </w:t>
            </w:r>
          </w:p>
        </w:tc>
      </w:tr>
      <w:tr w:rsidR="006E7E6B" w:rsidRPr="009B2EB5" w14:paraId="2D26F6B3" w14:textId="77777777" w:rsidTr="00D877A2">
        <w:trPr>
          <w:trHeight w:val="1035"/>
        </w:trPr>
        <w:tc>
          <w:tcPr>
            <w:tcW w:w="3375" w:type="dxa"/>
            <w:tcBorders>
              <w:top w:val="single" w:sz="6" w:space="0" w:color="000000"/>
              <w:left w:val="single" w:sz="6" w:space="0" w:color="000000"/>
              <w:bottom w:val="single" w:sz="6" w:space="0" w:color="000000"/>
              <w:right w:val="single" w:sz="6" w:space="0" w:color="000000"/>
            </w:tcBorders>
            <w:shd w:val="clear" w:color="auto" w:fill="auto"/>
            <w:hideMark/>
          </w:tcPr>
          <w:p w14:paraId="3D091609" w14:textId="77777777" w:rsidR="00D877A2" w:rsidRPr="009B2EB5" w:rsidRDefault="00D877A2" w:rsidP="00D877A2">
            <w:pPr>
              <w:ind w:left="-30" w:right="-30"/>
              <w:jc w:val="left"/>
              <w:textAlignment w:val="baseline"/>
              <w:rPr>
                <w:rFonts w:ascii="Arial" w:eastAsia="Times New Roman" w:hAnsi="Arial" w:cs="Arial"/>
                <w:lang w:eastAsia="sl-SI"/>
              </w:rPr>
            </w:pPr>
            <w:r w:rsidRPr="009B2EB5">
              <w:rPr>
                <w:rFonts w:ascii="Arial" w:eastAsia="Times New Roman" w:hAnsi="Arial" w:cs="Arial"/>
                <w:lang w:eastAsia="sl-SI"/>
              </w:rPr>
              <w:t>  </w:t>
            </w:r>
          </w:p>
          <w:p w14:paraId="209F207A" w14:textId="77777777" w:rsidR="00D877A2" w:rsidRPr="009B2EB5" w:rsidRDefault="00D877A2" w:rsidP="00D877A2">
            <w:pPr>
              <w:ind w:left="105" w:right="180"/>
              <w:jc w:val="left"/>
              <w:textAlignment w:val="baseline"/>
              <w:rPr>
                <w:rFonts w:ascii="Arial" w:eastAsia="Times New Roman" w:hAnsi="Arial" w:cs="Arial"/>
                <w:lang w:eastAsia="sl-SI"/>
              </w:rPr>
            </w:pPr>
            <w:r w:rsidRPr="009B2EB5">
              <w:rPr>
                <w:rFonts w:ascii="Arial" w:eastAsia="Times New Roman" w:hAnsi="Arial" w:cs="Arial"/>
                <w:lang w:eastAsia="sl-SI"/>
              </w:rPr>
              <w:t>Popolnost tokov virov in virov emisij </w:t>
            </w:r>
          </w:p>
        </w:tc>
        <w:tc>
          <w:tcPr>
            <w:tcW w:w="3405" w:type="dxa"/>
            <w:gridSpan w:val="2"/>
            <w:tcBorders>
              <w:top w:val="single" w:sz="6" w:space="0" w:color="000000"/>
              <w:left w:val="single" w:sz="6" w:space="0" w:color="000000"/>
              <w:bottom w:val="single" w:sz="6" w:space="0" w:color="000000"/>
              <w:right w:val="single" w:sz="6" w:space="0" w:color="000000"/>
            </w:tcBorders>
            <w:shd w:val="clear" w:color="auto" w:fill="auto"/>
            <w:hideMark/>
          </w:tcPr>
          <w:p w14:paraId="13ADAD8F"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i/>
                <w:iCs/>
                <w:lang w:eastAsia="sl-SI"/>
              </w:rPr>
              <w:t>/ ali v letnem poročilu manjkajo ali obstajajo dodatni tokovi virov ali viri emisij v primerjavi z odobrenim</w:t>
            </w:r>
            <w:r w:rsidRPr="009B2EB5">
              <w:rPr>
                <w:rFonts w:ascii="Arial" w:eastAsia="Times New Roman" w:hAnsi="Arial" w:cs="Arial"/>
                <w:lang w:eastAsia="sl-SI"/>
              </w:rPr>
              <w:t> </w:t>
            </w:r>
          </w:p>
          <w:p w14:paraId="08E7F422"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i/>
                <w:iCs/>
                <w:lang w:eastAsia="sl-SI"/>
              </w:rPr>
              <w:t>načrtom monitoringa/</w:t>
            </w:r>
            <w:r w:rsidRPr="009B2EB5">
              <w:rPr>
                <w:rFonts w:ascii="Arial" w:eastAsia="Times New Roman" w:hAnsi="Arial" w:cs="Arial"/>
                <w:lang w:eastAsia="sl-SI"/>
              </w:rPr>
              <w:t> </w:t>
            </w:r>
          </w:p>
        </w:tc>
        <w:tc>
          <w:tcPr>
            <w:tcW w:w="1950" w:type="dxa"/>
            <w:tcBorders>
              <w:top w:val="single" w:sz="6" w:space="0" w:color="000000"/>
              <w:left w:val="nil"/>
              <w:bottom w:val="single" w:sz="6" w:space="0" w:color="000000"/>
              <w:right w:val="single" w:sz="6" w:space="0" w:color="000000"/>
            </w:tcBorders>
            <w:shd w:val="clear" w:color="auto" w:fill="auto"/>
            <w:hideMark/>
          </w:tcPr>
          <w:p w14:paraId="458D8422" w14:textId="77777777" w:rsidR="00D877A2" w:rsidRPr="009B2EB5" w:rsidRDefault="00D877A2" w:rsidP="00D877A2">
            <w:pPr>
              <w:ind w:left="-30" w:right="-30"/>
              <w:jc w:val="left"/>
              <w:textAlignment w:val="baseline"/>
              <w:rPr>
                <w:rFonts w:ascii="Arial" w:eastAsia="Times New Roman" w:hAnsi="Arial" w:cs="Arial"/>
                <w:lang w:eastAsia="sl-SI"/>
              </w:rPr>
            </w:pPr>
            <w:r w:rsidRPr="009B2EB5">
              <w:rPr>
                <w:rFonts w:ascii="Arial" w:eastAsia="Times New Roman" w:hAnsi="Arial" w:cs="Arial"/>
                <w:lang w:eastAsia="sl-SI"/>
              </w:rPr>
              <w:t>  </w:t>
            </w:r>
          </w:p>
          <w:p w14:paraId="6112E6A3" w14:textId="77777777" w:rsidR="00D877A2" w:rsidRPr="009B2EB5" w:rsidRDefault="00D877A2" w:rsidP="00D877A2">
            <w:pPr>
              <w:ind w:left="-30" w:right="525"/>
              <w:jc w:val="right"/>
              <w:textAlignment w:val="baseline"/>
              <w:rPr>
                <w:rFonts w:ascii="Arial" w:eastAsia="Times New Roman" w:hAnsi="Arial" w:cs="Arial"/>
                <w:lang w:eastAsia="sl-SI"/>
              </w:rPr>
            </w:pPr>
            <w:r w:rsidRPr="009B2EB5">
              <w:rPr>
                <w:rFonts w:ascii="Arial" w:eastAsia="Times New Roman" w:hAnsi="Arial" w:cs="Arial"/>
                <w:i/>
                <w:iCs/>
                <w:lang w:eastAsia="sl-SI"/>
              </w:rPr>
              <w:t>/Da/Ne/</w:t>
            </w:r>
            <w:r w:rsidRPr="009B2EB5">
              <w:rPr>
                <w:rFonts w:ascii="Arial" w:eastAsia="Times New Roman" w:hAnsi="Arial" w:cs="Arial"/>
                <w:lang w:eastAsia="sl-SI"/>
              </w:rPr>
              <w:t> </w:t>
            </w:r>
          </w:p>
        </w:tc>
      </w:tr>
      <w:tr w:rsidR="006E7E6B" w:rsidRPr="009B2EB5" w14:paraId="07A4D3F6" w14:textId="77777777" w:rsidTr="00D877A2">
        <w:trPr>
          <w:trHeight w:val="525"/>
        </w:trPr>
        <w:tc>
          <w:tcPr>
            <w:tcW w:w="3375" w:type="dxa"/>
            <w:tcBorders>
              <w:top w:val="single" w:sz="6" w:space="0" w:color="000000"/>
              <w:left w:val="single" w:sz="6" w:space="0" w:color="000000"/>
              <w:bottom w:val="single" w:sz="6" w:space="0" w:color="000000"/>
              <w:right w:val="single" w:sz="6" w:space="0" w:color="000000"/>
            </w:tcBorders>
            <w:shd w:val="clear" w:color="auto" w:fill="auto"/>
            <w:hideMark/>
          </w:tcPr>
          <w:p w14:paraId="4AD2F1B1"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lang w:eastAsia="sl-SI"/>
              </w:rPr>
              <w:t>Uporabljene stopnje </w:t>
            </w:r>
          </w:p>
        </w:tc>
        <w:tc>
          <w:tcPr>
            <w:tcW w:w="3405" w:type="dxa"/>
            <w:gridSpan w:val="2"/>
            <w:tcBorders>
              <w:top w:val="single" w:sz="6" w:space="0" w:color="000000"/>
              <w:left w:val="single" w:sz="6" w:space="0" w:color="000000"/>
              <w:bottom w:val="single" w:sz="6" w:space="0" w:color="000000"/>
              <w:right w:val="single" w:sz="6" w:space="0" w:color="000000"/>
            </w:tcBorders>
            <w:shd w:val="clear" w:color="auto" w:fill="auto"/>
            <w:hideMark/>
          </w:tcPr>
          <w:p w14:paraId="198EE3C7"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i/>
                <w:iCs/>
                <w:lang w:eastAsia="sl-SI"/>
              </w:rPr>
              <w:t>/ali so uporabljene stopnje skladne</w:t>
            </w:r>
            <w:r w:rsidRPr="009B2EB5">
              <w:rPr>
                <w:rFonts w:ascii="Arial" w:eastAsia="Times New Roman" w:hAnsi="Arial" w:cs="Arial"/>
                <w:lang w:eastAsia="sl-SI"/>
              </w:rPr>
              <w:t> </w:t>
            </w:r>
          </w:p>
          <w:p w14:paraId="19C4FFEB"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i/>
                <w:iCs/>
                <w:lang w:eastAsia="sl-SI"/>
              </w:rPr>
              <w:t>z odobrenim načrtom monitoringa/</w:t>
            </w:r>
            <w:r w:rsidRPr="009B2EB5">
              <w:rPr>
                <w:rFonts w:ascii="Arial" w:eastAsia="Times New Roman" w:hAnsi="Arial" w:cs="Arial"/>
                <w:lang w:eastAsia="sl-SI"/>
              </w:rPr>
              <w:t> </w:t>
            </w:r>
          </w:p>
        </w:tc>
        <w:tc>
          <w:tcPr>
            <w:tcW w:w="1950" w:type="dxa"/>
            <w:tcBorders>
              <w:top w:val="single" w:sz="6" w:space="0" w:color="000000"/>
              <w:left w:val="nil"/>
              <w:bottom w:val="single" w:sz="6" w:space="0" w:color="000000"/>
              <w:right w:val="single" w:sz="6" w:space="0" w:color="000000"/>
            </w:tcBorders>
            <w:shd w:val="clear" w:color="auto" w:fill="auto"/>
            <w:hideMark/>
          </w:tcPr>
          <w:p w14:paraId="359A9DCF" w14:textId="77777777" w:rsidR="00D877A2" w:rsidRPr="009B2EB5" w:rsidRDefault="00D877A2" w:rsidP="00D877A2">
            <w:pPr>
              <w:ind w:left="-30" w:right="525"/>
              <w:jc w:val="right"/>
              <w:textAlignment w:val="baseline"/>
              <w:rPr>
                <w:rFonts w:ascii="Arial" w:eastAsia="Times New Roman" w:hAnsi="Arial" w:cs="Arial"/>
                <w:lang w:eastAsia="sl-SI"/>
              </w:rPr>
            </w:pPr>
            <w:r w:rsidRPr="009B2EB5">
              <w:rPr>
                <w:rFonts w:ascii="Arial" w:eastAsia="Times New Roman" w:hAnsi="Arial" w:cs="Arial"/>
                <w:i/>
                <w:iCs/>
                <w:lang w:eastAsia="sl-SI"/>
              </w:rPr>
              <w:t>/Da/Ne/</w:t>
            </w:r>
            <w:r w:rsidRPr="009B2EB5">
              <w:rPr>
                <w:rFonts w:ascii="Arial" w:eastAsia="Times New Roman" w:hAnsi="Arial" w:cs="Arial"/>
                <w:lang w:eastAsia="sl-SI"/>
              </w:rPr>
              <w:t> </w:t>
            </w:r>
          </w:p>
        </w:tc>
      </w:tr>
      <w:tr w:rsidR="006E7E6B" w:rsidRPr="009B2EB5" w14:paraId="012C1357" w14:textId="77777777" w:rsidTr="00D877A2">
        <w:trPr>
          <w:trHeight w:val="300"/>
        </w:trPr>
        <w:tc>
          <w:tcPr>
            <w:tcW w:w="3375" w:type="dxa"/>
            <w:tcBorders>
              <w:top w:val="single" w:sz="6" w:space="0" w:color="000000"/>
              <w:left w:val="nil"/>
              <w:bottom w:val="nil"/>
              <w:right w:val="nil"/>
            </w:tcBorders>
            <w:shd w:val="clear" w:color="auto" w:fill="auto"/>
            <w:vAlign w:val="center"/>
            <w:hideMark/>
          </w:tcPr>
          <w:p w14:paraId="59643BF6" w14:textId="77777777" w:rsidR="00D877A2" w:rsidRPr="009B2EB5" w:rsidRDefault="00D877A2" w:rsidP="00D877A2">
            <w:pPr>
              <w:textAlignment w:val="baseline"/>
              <w:rPr>
                <w:rFonts w:ascii="Arial" w:eastAsia="Times New Roman" w:hAnsi="Arial" w:cs="Arial"/>
                <w:lang w:eastAsia="sl-SI"/>
              </w:rPr>
            </w:pPr>
            <w:r w:rsidRPr="009B2EB5">
              <w:rPr>
                <w:rFonts w:ascii="Arial" w:eastAsia="Times New Roman" w:hAnsi="Arial" w:cs="Arial"/>
                <w:lang w:eastAsia="sl-SI"/>
              </w:rPr>
              <w:t> </w:t>
            </w:r>
          </w:p>
        </w:tc>
        <w:tc>
          <w:tcPr>
            <w:tcW w:w="885" w:type="dxa"/>
            <w:tcBorders>
              <w:top w:val="single" w:sz="6" w:space="0" w:color="000000"/>
              <w:left w:val="nil"/>
              <w:bottom w:val="nil"/>
              <w:right w:val="nil"/>
            </w:tcBorders>
            <w:shd w:val="clear" w:color="auto" w:fill="auto"/>
            <w:vAlign w:val="center"/>
            <w:hideMark/>
          </w:tcPr>
          <w:p w14:paraId="755D4406" w14:textId="77777777" w:rsidR="00D877A2" w:rsidRPr="009B2EB5" w:rsidRDefault="00D877A2" w:rsidP="00D877A2">
            <w:pPr>
              <w:textAlignment w:val="baseline"/>
              <w:rPr>
                <w:rFonts w:ascii="Arial" w:eastAsia="Times New Roman" w:hAnsi="Arial" w:cs="Arial"/>
                <w:lang w:eastAsia="sl-SI"/>
              </w:rPr>
            </w:pPr>
            <w:r w:rsidRPr="009B2EB5">
              <w:rPr>
                <w:rFonts w:ascii="Arial" w:eastAsia="Times New Roman" w:hAnsi="Arial" w:cs="Arial"/>
                <w:lang w:eastAsia="sl-SI"/>
              </w:rPr>
              <w:t> </w:t>
            </w:r>
          </w:p>
        </w:tc>
        <w:tc>
          <w:tcPr>
            <w:tcW w:w="2520" w:type="dxa"/>
            <w:tcBorders>
              <w:top w:val="nil"/>
              <w:left w:val="nil"/>
              <w:bottom w:val="nil"/>
              <w:right w:val="nil"/>
            </w:tcBorders>
            <w:shd w:val="clear" w:color="auto" w:fill="auto"/>
            <w:vAlign w:val="center"/>
            <w:hideMark/>
          </w:tcPr>
          <w:p w14:paraId="16079D75" w14:textId="77777777" w:rsidR="00D877A2" w:rsidRPr="009B2EB5" w:rsidRDefault="00D877A2" w:rsidP="00D877A2">
            <w:pPr>
              <w:textAlignment w:val="baseline"/>
              <w:rPr>
                <w:rFonts w:ascii="Arial" w:eastAsia="Times New Roman" w:hAnsi="Arial" w:cs="Arial"/>
                <w:lang w:eastAsia="sl-SI"/>
              </w:rPr>
            </w:pPr>
            <w:r w:rsidRPr="009B2EB5">
              <w:rPr>
                <w:rFonts w:ascii="Arial" w:eastAsia="Times New Roman" w:hAnsi="Arial" w:cs="Arial"/>
                <w:lang w:eastAsia="sl-SI"/>
              </w:rPr>
              <w:t> </w:t>
            </w:r>
          </w:p>
        </w:tc>
        <w:tc>
          <w:tcPr>
            <w:tcW w:w="1950" w:type="dxa"/>
            <w:tcBorders>
              <w:top w:val="single" w:sz="6" w:space="0" w:color="000000"/>
              <w:left w:val="nil"/>
              <w:bottom w:val="nil"/>
              <w:right w:val="nil"/>
            </w:tcBorders>
            <w:shd w:val="clear" w:color="auto" w:fill="auto"/>
            <w:vAlign w:val="center"/>
            <w:hideMark/>
          </w:tcPr>
          <w:p w14:paraId="3D304DF9" w14:textId="77777777" w:rsidR="00D877A2" w:rsidRPr="009B2EB5" w:rsidRDefault="00D877A2" w:rsidP="00D877A2">
            <w:pPr>
              <w:textAlignment w:val="baseline"/>
              <w:rPr>
                <w:rFonts w:ascii="Arial" w:eastAsia="Times New Roman" w:hAnsi="Arial" w:cs="Arial"/>
                <w:lang w:eastAsia="sl-SI"/>
              </w:rPr>
            </w:pPr>
            <w:r w:rsidRPr="009B2EB5">
              <w:rPr>
                <w:rFonts w:ascii="Arial" w:eastAsia="Times New Roman" w:hAnsi="Arial" w:cs="Arial"/>
                <w:lang w:eastAsia="sl-SI"/>
              </w:rPr>
              <w:t> </w:t>
            </w:r>
          </w:p>
        </w:tc>
      </w:tr>
    </w:tbl>
    <w:p w14:paraId="12EEA7D5" w14:textId="77777777" w:rsidR="00D877A2" w:rsidRPr="009B2EB5" w:rsidRDefault="00D877A2" w:rsidP="00D877A2">
      <w:pPr>
        <w:ind w:left="-30" w:right="-30"/>
        <w:textAlignment w:val="baseline"/>
        <w:rPr>
          <w:rFonts w:ascii="Arial" w:eastAsia="Times New Roman" w:hAnsi="Arial" w:cs="Arial"/>
          <w:lang w:eastAsia="sl-SI"/>
        </w:rPr>
      </w:pPr>
      <w:r w:rsidRPr="009B2EB5">
        <w:rPr>
          <w:rFonts w:ascii="Arial" w:eastAsia="Times New Roman" w:hAnsi="Arial" w:cs="Arial"/>
          <w:lang w:eastAsia="sl-SI"/>
        </w:rPr>
        <w:t>  </w:t>
      </w:r>
    </w:p>
    <w:tbl>
      <w:tblPr>
        <w:tblW w:w="0"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525"/>
        <w:gridCol w:w="5175"/>
      </w:tblGrid>
      <w:tr w:rsidR="006E7E6B" w:rsidRPr="009B2EB5" w14:paraId="04F6BE57" w14:textId="77777777" w:rsidTr="00D877A2">
        <w:trPr>
          <w:trHeight w:val="375"/>
        </w:trPr>
        <w:tc>
          <w:tcPr>
            <w:tcW w:w="3525" w:type="dxa"/>
            <w:tcBorders>
              <w:top w:val="single" w:sz="6" w:space="0" w:color="000000"/>
              <w:left w:val="single" w:sz="6" w:space="0" w:color="000000"/>
              <w:bottom w:val="single" w:sz="6" w:space="0" w:color="000000"/>
              <w:right w:val="single" w:sz="6" w:space="0" w:color="000000"/>
            </w:tcBorders>
            <w:shd w:val="clear" w:color="auto" w:fill="auto"/>
            <w:hideMark/>
          </w:tcPr>
          <w:p w14:paraId="68A944D5"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lang w:eastAsia="sl-SI"/>
              </w:rPr>
              <w:t>Pregledal: </w:t>
            </w:r>
          </w:p>
        </w:tc>
        <w:tc>
          <w:tcPr>
            <w:tcW w:w="5175" w:type="dxa"/>
            <w:tcBorders>
              <w:top w:val="single" w:sz="6" w:space="0" w:color="000000"/>
              <w:left w:val="single" w:sz="6" w:space="0" w:color="000000"/>
              <w:bottom w:val="single" w:sz="6" w:space="0" w:color="000000"/>
              <w:right w:val="single" w:sz="6" w:space="0" w:color="000000"/>
            </w:tcBorders>
            <w:shd w:val="clear" w:color="auto" w:fill="auto"/>
            <w:hideMark/>
          </w:tcPr>
          <w:p w14:paraId="40C29C66" w14:textId="77777777" w:rsidR="00D877A2" w:rsidRPr="009B2EB5" w:rsidRDefault="00D877A2" w:rsidP="00D877A2">
            <w:pPr>
              <w:ind w:left="-30" w:right="-30"/>
              <w:jc w:val="left"/>
              <w:textAlignment w:val="baseline"/>
              <w:rPr>
                <w:rFonts w:ascii="Arial" w:eastAsia="Times New Roman" w:hAnsi="Arial" w:cs="Arial"/>
                <w:lang w:eastAsia="sl-SI"/>
              </w:rPr>
            </w:pPr>
            <w:r w:rsidRPr="009B2EB5">
              <w:rPr>
                <w:rFonts w:ascii="Arial" w:eastAsia="Times New Roman" w:hAnsi="Arial" w:cs="Arial"/>
                <w:lang w:eastAsia="sl-SI"/>
              </w:rPr>
              <w:t>  </w:t>
            </w:r>
          </w:p>
        </w:tc>
      </w:tr>
      <w:tr w:rsidR="006E7E6B" w:rsidRPr="009B2EB5" w14:paraId="2A7FF143" w14:textId="77777777" w:rsidTr="00D877A2">
        <w:trPr>
          <w:trHeight w:val="420"/>
        </w:trPr>
        <w:tc>
          <w:tcPr>
            <w:tcW w:w="3525" w:type="dxa"/>
            <w:tcBorders>
              <w:top w:val="single" w:sz="6" w:space="0" w:color="000000"/>
              <w:left w:val="single" w:sz="6" w:space="0" w:color="000000"/>
              <w:bottom w:val="single" w:sz="6" w:space="0" w:color="000000"/>
              <w:right w:val="single" w:sz="6" w:space="0" w:color="000000"/>
            </w:tcBorders>
            <w:shd w:val="clear" w:color="auto" w:fill="auto"/>
            <w:hideMark/>
          </w:tcPr>
          <w:p w14:paraId="08F0B573"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lang w:eastAsia="sl-SI"/>
              </w:rPr>
              <w:t>Pregledano dne: </w:t>
            </w:r>
          </w:p>
        </w:tc>
        <w:tc>
          <w:tcPr>
            <w:tcW w:w="5175" w:type="dxa"/>
            <w:tcBorders>
              <w:top w:val="single" w:sz="6" w:space="0" w:color="000000"/>
              <w:left w:val="single" w:sz="6" w:space="0" w:color="000000"/>
              <w:bottom w:val="single" w:sz="6" w:space="0" w:color="000000"/>
              <w:right w:val="single" w:sz="6" w:space="0" w:color="000000"/>
            </w:tcBorders>
            <w:shd w:val="clear" w:color="auto" w:fill="auto"/>
            <w:hideMark/>
          </w:tcPr>
          <w:p w14:paraId="156DA5D7" w14:textId="77777777" w:rsidR="00D877A2" w:rsidRPr="009B2EB5" w:rsidRDefault="00D877A2" w:rsidP="00D877A2">
            <w:pPr>
              <w:ind w:left="-30" w:right="-30"/>
              <w:jc w:val="left"/>
              <w:textAlignment w:val="baseline"/>
              <w:rPr>
                <w:rFonts w:ascii="Arial" w:eastAsia="Times New Roman" w:hAnsi="Arial" w:cs="Arial"/>
                <w:lang w:eastAsia="sl-SI"/>
              </w:rPr>
            </w:pPr>
            <w:r w:rsidRPr="009B2EB5">
              <w:rPr>
                <w:rFonts w:ascii="Arial" w:eastAsia="Times New Roman" w:hAnsi="Arial" w:cs="Arial"/>
                <w:lang w:eastAsia="sl-SI"/>
              </w:rPr>
              <w:t>  </w:t>
            </w:r>
          </w:p>
        </w:tc>
      </w:tr>
      <w:tr w:rsidR="006E7E6B" w:rsidRPr="009B2EB5" w14:paraId="07EB5E8A" w14:textId="77777777" w:rsidTr="0085492E">
        <w:trPr>
          <w:trHeight w:val="3283"/>
        </w:trPr>
        <w:tc>
          <w:tcPr>
            <w:tcW w:w="3525" w:type="dxa"/>
            <w:tcBorders>
              <w:top w:val="single" w:sz="6" w:space="0" w:color="000000"/>
              <w:left w:val="single" w:sz="6" w:space="0" w:color="000000"/>
              <w:bottom w:val="single" w:sz="6" w:space="0" w:color="000000"/>
              <w:right w:val="single" w:sz="6" w:space="0" w:color="000000"/>
            </w:tcBorders>
            <w:shd w:val="clear" w:color="auto" w:fill="auto"/>
            <w:hideMark/>
          </w:tcPr>
          <w:p w14:paraId="09576E1C" w14:textId="77777777" w:rsidR="00D877A2" w:rsidRPr="009B2EB5" w:rsidRDefault="00D877A2" w:rsidP="00D877A2">
            <w:pPr>
              <w:ind w:left="-30" w:right="-30"/>
              <w:jc w:val="left"/>
              <w:textAlignment w:val="baseline"/>
              <w:rPr>
                <w:rFonts w:ascii="Arial" w:eastAsia="Times New Roman" w:hAnsi="Arial" w:cs="Arial"/>
                <w:lang w:eastAsia="sl-SI"/>
              </w:rPr>
            </w:pPr>
            <w:r w:rsidRPr="009B2EB5">
              <w:rPr>
                <w:rFonts w:ascii="Arial" w:eastAsia="Times New Roman" w:hAnsi="Arial" w:cs="Arial"/>
                <w:lang w:eastAsia="sl-SI"/>
              </w:rPr>
              <w:t>  </w:t>
            </w:r>
          </w:p>
          <w:p w14:paraId="7A27E8AF" w14:textId="77777777" w:rsidR="00D877A2" w:rsidRPr="009B2EB5" w:rsidRDefault="00D877A2" w:rsidP="00D877A2">
            <w:pPr>
              <w:ind w:left="-30" w:right="-30"/>
              <w:jc w:val="left"/>
              <w:textAlignment w:val="baseline"/>
              <w:rPr>
                <w:rFonts w:ascii="Arial" w:eastAsia="Times New Roman" w:hAnsi="Arial" w:cs="Arial"/>
                <w:lang w:eastAsia="sl-SI"/>
              </w:rPr>
            </w:pPr>
            <w:r w:rsidRPr="009B2EB5">
              <w:rPr>
                <w:rFonts w:ascii="Arial" w:eastAsia="Times New Roman" w:hAnsi="Arial" w:cs="Arial"/>
                <w:lang w:eastAsia="sl-SI"/>
              </w:rPr>
              <w:t>  </w:t>
            </w:r>
          </w:p>
          <w:p w14:paraId="68166A79" w14:textId="77777777" w:rsidR="00D877A2" w:rsidRPr="009B2EB5" w:rsidRDefault="00D877A2" w:rsidP="00D877A2">
            <w:pPr>
              <w:ind w:left="-30" w:right="-30"/>
              <w:jc w:val="left"/>
              <w:textAlignment w:val="baseline"/>
              <w:rPr>
                <w:rFonts w:ascii="Arial" w:eastAsia="Times New Roman" w:hAnsi="Arial" w:cs="Arial"/>
                <w:lang w:eastAsia="sl-SI"/>
              </w:rPr>
            </w:pPr>
            <w:r w:rsidRPr="009B2EB5">
              <w:rPr>
                <w:rFonts w:ascii="Arial" w:eastAsia="Times New Roman" w:hAnsi="Arial" w:cs="Arial"/>
                <w:lang w:eastAsia="sl-SI"/>
              </w:rPr>
              <w:t>  </w:t>
            </w:r>
          </w:p>
          <w:p w14:paraId="3EFF892F" w14:textId="77777777" w:rsidR="00D877A2" w:rsidRPr="009B2EB5" w:rsidRDefault="00D877A2" w:rsidP="00D877A2">
            <w:pPr>
              <w:ind w:left="-30" w:right="-30"/>
              <w:jc w:val="left"/>
              <w:textAlignment w:val="baseline"/>
              <w:rPr>
                <w:rFonts w:ascii="Arial" w:eastAsia="Times New Roman" w:hAnsi="Arial" w:cs="Arial"/>
                <w:lang w:eastAsia="sl-SI"/>
              </w:rPr>
            </w:pPr>
            <w:r w:rsidRPr="009B2EB5">
              <w:rPr>
                <w:rFonts w:ascii="Arial" w:eastAsia="Times New Roman" w:hAnsi="Arial" w:cs="Arial"/>
                <w:lang w:eastAsia="sl-SI"/>
              </w:rPr>
              <w:t>  </w:t>
            </w:r>
          </w:p>
          <w:p w14:paraId="6C3EB91F" w14:textId="77777777" w:rsidR="00D877A2" w:rsidRPr="009B2EB5" w:rsidRDefault="00D877A2" w:rsidP="00D877A2">
            <w:pPr>
              <w:ind w:left="-30" w:right="-30"/>
              <w:jc w:val="left"/>
              <w:textAlignment w:val="baseline"/>
              <w:rPr>
                <w:rFonts w:ascii="Arial" w:eastAsia="Times New Roman" w:hAnsi="Arial" w:cs="Arial"/>
                <w:lang w:eastAsia="sl-SI"/>
              </w:rPr>
            </w:pPr>
            <w:r w:rsidRPr="009B2EB5">
              <w:rPr>
                <w:rFonts w:ascii="Arial" w:eastAsia="Times New Roman" w:hAnsi="Arial" w:cs="Arial"/>
                <w:lang w:eastAsia="sl-SI"/>
              </w:rPr>
              <w:t>  </w:t>
            </w:r>
          </w:p>
          <w:p w14:paraId="3D50CD6D" w14:textId="77777777" w:rsidR="00D877A2" w:rsidRPr="009B2EB5" w:rsidRDefault="00D877A2" w:rsidP="00D877A2">
            <w:pPr>
              <w:ind w:left="-30" w:right="-30"/>
              <w:jc w:val="left"/>
              <w:textAlignment w:val="baseline"/>
              <w:rPr>
                <w:rFonts w:ascii="Arial" w:eastAsia="Times New Roman" w:hAnsi="Arial" w:cs="Arial"/>
                <w:lang w:eastAsia="sl-SI"/>
              </w:rPr>
            </w:pPr>
            <w:r w:rsidRPr="009B2EB5">
              <w:rPr>
                <w:rFonts w:ascii="Arial" w:eastAsia="Times New Roman" w:hAnsi="Arial" w:cs="Arial"/>
                <w:lang w:eastAsia="sl-SI"/>
              </w:rPr>
              <w:t>  </w:t>
            </w:r>
          </w:p>
          <w:p w14:paraId="5FE5AF7A" w14:textId="77777777" w:rsidR="00D877A2" w:rsidRPr="009B2EB5" w:rsidRDefault="00D877A2" w:rsidP="00D877A2">
            <w:pPr>
              <w:ind w:left="105" w:right="-30"/>
              <w:jc w:val="left"/>
              <w:textAlignment w:val="baseline"/>
              <w:rPr>
                <w:rFonts w:ascii="Arial" w:eastAsia="Times New Roman" w:hAnsi="Arial" w:cs="Arial"/>
                <w:lang w:eastAsia="sl-SI"/>
              </w:rPr>
            </w:pPr>
            <w:r w:rsidRPr="009B2EB5">
              <w:rPr>
                <w:rFonts w:ascii="Arial" w:eastAsia="Times New Roman" w:hAnsi="Arial" w:cs="Arial"/>
                <w:lang w:eastAsia="sl-SI"/>
              </w:rPr>
              <w:t>Dodatne opombe / priporočila: </w:t>
            </w:r>
          </w:p>
        </w:tc>
        <w:tc>
          <w:tcPr>
            <w:tcW w:w="5175" w:type="dxa"/>
            <w:tcBorders>
              <w:top w:val="single" w:sz="6" w:space="0" w:color="000000"/>
              <w:left w:val="single" w:sz="6" w:space="0" w:color="000000"/>
              <w:bottom w:val="single" w:sz="6" w:space="0" w:color="000000"/>
              <w:right w:val="single" w:sz="6" w:space="0" w:color="000000"/>
            </w:tcBorders>
            <w:shd w:val="clear" w:color="auto" w:fill="auto"/>
            <w:hideMark/>
          </w:tcPr>
          <w:p w14:paraId="0989D635" w14:textId="77777777" w:rsidR="00D877A2" w:rsidRPr="009B2EB5" w:rsidRDefault="00D877A2" w:rsidP="00D877A2">
            <w:pPr>
              <w:ind w:left="-30" w:right="-30"/>
              <w:jc w:val="left"/>
              <w:textAlignment w:val="baseline"/>
              <w:rPr>
                <w:rFonts w:ascii="Arial" w:eastAsia="Times New Roman" w:hAnsi="Arial" w:cs="Arial"/>
                <w:lang w:eastAsia="sl-SI"/>
              </w:rPr>
            </w:pPr>
            <w:r w:rsidRPr="009B2EB5">
              <w:rPr>
                <w:rFonts w:ascii="Arial" w:eastAsia="Times New Roman" w:hAnsi="Arial" w:cs="Arial"/>
                <w:lang w:eastAsia="sl-SI"/>
              </w:rPr>
              <w:t> </w:t>
            </w:r>
          </w:p>
        </w:tc>
      </w:tr>
    </w:tbl>
    <w:p w14:paraId="633B7F30" w14:textId="77777777" w:rsidR="0085492E" w:rsidRPr="009B2EB5" w:rsidRDefault="0085492E" w:rsidP="0085492E">
      <w:pPr>
        <w:pStyle w:val="Odstavekseznama"/>
        <w:rPr>
          <w:rFonts w:ascii="Arial" w:eastAsia="Times New Roman" w:hAnsi="Arial" w:cs="Arial"/>
          <w:lang w:eastAsia="sl-SI"/>
        </w:rPr>
      </w:pPr>
    </w:p>
    <w:p w14:paraId="75A23A3F" w14:textId="77777777" w:rsidR="00E07639" w:rsidRPr="009B2EB5" w:rsidRDefault="00E07639" w:rsidP="00E07639">
      <w:pPr>
        <w:pStyle w:val="Odstavekseznama"/>
        <w:spacing w:before="240"/>
        <w:rPr>
          <w:rFonts w:ascii="Arial" w:hAnsi="Arial" w:cs="Arial"/>
          <w:b/>
          <w:bCs/>
        </w:rPr>
      </w:pPr>
    </w:p>
    <w:p w14:paraId="394DDCA5" w14:textId="203E5760" w:rsidR="00D37E23" w:rsidRPr="009B2EB5" w:rsidRDefault="0085492E" w:rsidP="00906C3A">
      <w:pPr>
        <w:pStyle w:val="Odstavekseznama"/>
        <w:numPr>
          <w:ilvl w:val="0"/>
          <w:numId w:val="140"/>
        </w:numPr>
        <w:spacing w:before="240"/>
        <w:rPr>
          <w:rFonts w:ascii="Arial" w:hAnsi="Arial" w:cs="Arial"/>
          <w:b/>
          <w:bCs/>
        </w:rPr>
      </w:pPr>
      <w:r w:rsidRPr="009B2EB5">
        <w:rPr>
          <w:rFonts w:ascii="Arial" w:hAnsi="Arial" w:cs="Arial"/>
          <w:b/>
          <w:bCs/>
        </w:rPr>
        <w:t>Uredba o informacijah o varčnosti porabe goriva, emisijah ogljikovega dioksida in emisijah onesnaževal zunanjega zraka, ki so na voljo potrošnikom o novih osebnih avtomobilih</w:t>
      </w:r>
      <w:r w:rsidR="00D37E23" w:rsidRPr="009B2EB5">
        <w:rPr>
          <w:rFonts w:ascii="Arial" w:hAnsi="Arial" w:cs="Arial"/>
          <w:b/>
          <w:bCs/>
        </w:rPr>
        <w:t xml:space="preserve"> (Uradni list RS, št. </w:t>
      </w:r>
      <w:r w:rsidR="00664366" w:rsidRPr="009B2EB5">
        <w:rPr>
          <w:rFonts w:ascii="Arial" w:hAnsi="Arial" w:cs="Arial"/>
          <w:b/>
          <w:bCs/>
        </w:rPr>
        <w:t>24/14</w:t>
      </w:r>
      <w:r w:rsidR="00D37E23" w:rsidRPr="009B2EB5">
        <w:rPr>
          <w:rFonts w:ascii="Arial" w:hAnsi="Arial" w:cs="Arial"/>
          <w:b/>
          <w:bCs/>
        </w:rPr>
        <w:t> in </w:t>
      </w:r>
      <w:r w:rsidR="00664366" w:rsidRPr="009B2EB5">
        <w:rPr>
          <w:rFonts w:ascii="Arial" w:hAnsi="Arial" w:cs="Arial"/>
          <w:b/>
          <w:bCs/>
        </w:rPr>
        <w:t>44/22</w:t>
      </w:r>
      <w:r w:rsidR="00D37E23" w:rsidRPr="009B2EB5">
        <w:rPr>
          <w:rFonts w:ascii="Arial" w:hAnsi="Arial" w:cs="Arial"/>
          <w:b/>
          <w:bCs/>
        </w:rPr>
        <w:t> – ZVO-2)</w:t>
      </w:r>
    </w:p>
    <w:p w14:paraId="2867B662" w14:textId="77777777" w:rsidR="00D37E23" w:rsidRPr="009B2EB5" w:rsidRDefault="00D37E23" w:rsidP="00F87626">
      <w:pPr>
        <w:pStyle w:val="Odstavekseznama"/>
        <w:spacing w:before="240"/>
        <w:rPr>
          <w:rFonts w:ascii="Arial" w:hAnsi="Arial" w:cs="Arial"/>
          <w:b/>
          <w:bCs/>
        </w:rPr>
      </w:pPr>
    </w:p>
    <w:p w14:paraId="2DB3D19F" w14:textId="464017BB" w:rsidR="00D37E23" w:rsidRPr="009B2EB5" w:rsidRDefault="00D37E23" w:rsidP="00E07639">
      <w:pPr>
        <w:rPr>
          <w:rFonts w:ascii="Arial" w:eastAsia="Times New Roman" w:hAnsi="Arial" w:cs="Arial"/>
          <w:lang w:eastAsia="sl-SI"/>
        </w:rPr>
      </w:pPr>
      <w:r w:rsidRPr="009B2EB5">
        <w:rPr>
          <w:rFonts w:ascii="Arial" w:eastAsia="Times New Roman" w:hAnsi="Arial" w:cs="Arial"/>
          <w:u w:val="single"/>
          <w:lang w:eastAsia="sl-SI"/>
        </w:rPr>
        <w:t>Pravna podlaga</w:t>
      </w:r>
      <w:r w:rsidRPr="009B2EB5">
        <w:rPr>
          <w:rFonts w:ascii="Arial" w:eastAsia="Times New Roman" w:hAnsi="Arial" w:cs="Arial"/>
          <w:lang w:eastAsia="sl-SI"/>
        </w:rPr>
        <w:t xml:space="preserve">: </w:t>
      </w:r>
      <w:r w:rsidR="00B022BD" w:rsidRPr="009B2EB5">
        <w:rPr>
          <w:rFonts w:ascii="Arial" w:eastAsia="Times New Roman" w:hAnsi="Arial" w:cs="Arial"/>
          <w:lang w:eastAsia="sl-SI"/>
        </w:rPr>
        <w:t>drugi</w:t>
      </w:r>
      <w:r w:rsidRPr="009B2EB5">
        <w:rPr>
          <w:rFonts w:ascii="Arial" w:eastAsia="Times New Roman" w:hAnsi="Arial" w:cs="Arial"/>
          <w:lang w:eastAsia="sl-SI"/>
        </w:rPr>
        <w:t xml:space="preserve"> odstavek 68. člena Podnebnega zakona</w:t>
      </w:r>
    </w:p>
    <w:p w14:paraId="4F543F2C" w14:textId="77777777" w:rsidR="00D37E23" w:rsidRPr="009B2EB5" w:rsidRDefault="00D37E23" w:rsidP="00D37E23">
      <w:pPr>
        <w:pStyle w:val="Odstavekseznama"/>
        <w:rPr>
          <w:rFonts w:ascii="Arial" w:eastAsia="Times New Roman" w:hAnsi="Arial" w:cs="Arial"/>
          <w:lang w:eastAsia="sl-SI"/>
        </w:rPr>
      </w:pPr>
    </w:p>
    <w:p w14:paraId="09D8207D" w14:textId="77777777" w:rsidR="00E07639" w:rsidRPr="009B2EB5" w:rsidRDefault="00D37E23" w:rsidP="00E07639">
      <w:pPr>
        <w:rPr>
          <w:rFonts w:ascii="Arial" w:eastAsia="Times New Roman" w:hAnsi="Arial" w:cs="Arial"/>
          <w:lang w:eastAsia="sl-SI"/>
        </w:rPr>
      </w:pPr>
      <w:r w:rsidRPr="009B2EB5">
        <w:rPr>
          <w:rFonts w:ascii="Arial" w:eastAsia="Times New Roman" w:hAnsi="Arial" w:cs="Arial"/>
          <w:u w:val="single"/>
          <w:lang w:eastAsia="sl-SI"/>
        </w:rPr>
        <w:t>Obrazložitev</w:t>
      </w:r>
      <w:r w:rsidRPr="009B2EB5">
        <w:rPr>
          <w:rFonts w:ascii="Arial" w:eastAsia="Times New Roman" w:hAnsi="Arial" w:cs="Arial"/>
          <w:lang w:eastAsia="sl-SI"/>
        </w:rPr>
        <w:t>:</w:t>
      </w:r>
    </w:p>
    <w:p w14:paraId="0EC657A6" w14:textId="77777777" w:rsidR="00E07639" w:rsidRPr="009B2EB5" w:rsidRDefault="00D37E23" w:rsidP="00E07639">
      <w:pPr>
        <w:rPr>
          <w:rFonts w:ascii="Arial" w:eastAsia="Times New Roman" w:hAnsi="Arial" w:cs="Arial"/>
          <w:lang w:eastAsia="sl-SI"/>
        </w:rPr>
      </w:pPr>
      <w:r w:rsidRPr="009B2EB5">
        <w:rPr>
          <w:rFonts w:ascii="Arial" w:eastAsia="Times New Roman" w:hAnsi="Arial" w:cs="Arial"/>
          <w:lang w:eastAsia="sl-SI"/>
        </w:rPr>
        <w:t xml:space="preserve"> </w:t>
      </w:r>
    </w:p>
    <w:p w14:paraId="03A131E3" w14:textId="4808A59D" w:rsidR="0085492E" w:rsidRPr="009B2EB5" w:rsidRDefault="00D37E23" w:rsidP="00E07639">
      <w:pPr>
        <w:rPr>
          <w:rFonts w:ascii="Arial" w:eastAsia="Times New Roman" w:hAnsi="Arial" w:cs="Arial"/>
          <w:u w:val="single"/>
          <w:lang w:eastAsia="sl-SI"/>
        </w:rPr>
      </w:pPr>
      <w:r w:rsidRPr="009B2EB5">
        <w:rPr>
          <w:rFonts w:ascii="Arial" w:eastAsia="Times New Roman" w:hAnsi="Arial" w:cs="Arial"/>
          <w:lang w:eastAsia="sl-SI"/>
        </w:rPr>
        <w:t xml:space="preserve">Veljavna uredba je </w:t>
      </w:r>
      <w:r w:rsidR="0085492E" w:rsidRPr="009B2EB5">
        <w:rPr>
          <w:rFonts w:ascii="Arial" w:eastAsia="Times New Roman" w:hAnsi="Arial" w:cs="Arial"/>
          <w:lang w:eastAsia="sl-SI"/>
        </w:rPr>
        <w:t xml:space="preserve">v pravni red Republike Slovenije </w:t>
      </w:r>
      <w:r w:rsidRPr="009B2EB5">
        <w:rPr>
          <w:rFonts w:ascii="Arial" w:eastAsia="Times New Roman" w:hAnsi="Arial" w:cs="Arial"/>
          <w:lang w:eastAsia="sl-SI"/>
        </w:rPr>
        <w:t xml:space="preserve">prenesla </w:t>
      </w:r>
      <w:r w:rsidR="0085492E" w:rsidRPr="009B2EB5">
        <w:rPr>
          <w:rFonts w:ascii="Arial" w:eastAsia="Times New Roman" w:hAnsi="Arial" w:cs="Arial"/>
          <w:lang w:eastAsia="sl-SI"/>
        </w:rPr>
        <w:t>Direktivo 1999/94/ES o informacijah o ekonomičnosti porabe goriva in emisijah CO</w:t>
      </w:r>
      <w:r w:rsidR="0085492E" w:rsidRPr="009B2EB5">
        <w:rPr>
          <w:rFonts w:ascii="Arial" w:eastAsia="Times New Roman" w:hAnsi="Arial" w:cs="Arial"/>
          <w:vertAlign w:val="subscript"/>
          <w:lang w:eastAsia="sl-SI"/>
        </w:rPr>
        <w:t>2,</w:t>
      </w:r>
      <w:r w:rsidR="0085492E" w:rsidRPr="009B2EB5">
        <w:rPr>
          <w:rFonts w:ascii="Arial" w:eastAsia="Times New Roman" w:hAnsi="Arial" w:cs="Arial"/>
          <w:lang w:eastAsia="sl-SI"/>
        </w:rPr>
        <w:t xml:space="preserve"> ki so na voljo potrošnikom v zvezi s trženjem novih osebnih vozil, katere namen je ozaveščanje potrošnikov o porabi  goriva in emisijah CO</w:t>
      </w:r>
      <w:r w:rsidR="0085492E" w:rsidRPr="009B2EB5">
        <w:rPr>
          <w:rFonts w:ascii="Arial" w:eastAsia="Times New Roman" w:hAnsi="Arial" w:cs="Arial"/>
          <w:vertAlign w:val="subscript"/>
          <w:lang w:eastAsia="sl-SI"/>
        </w:rPr>
        <w:t>2</w:t>
      </w:r>
      <w:r w:rsidR="0085492E" w:rsidRPr="009B2EB5">
        <w:rPr>
          <w:rFonts w:ascii="Arial" w:eastAsia="Times New Roman" w:hAnsi="Arial" w:cs="Arial"/>
          <w:lang w:eastAsia="sl-SI"/>
        </w:rPr>
        <w:t xml:space="preserve"> novih osebnih avtomobilov.</w:t>
      </w:r>
    </w:p>
    <w:p w14:paraId="52A0F055" w14:textId="77777777" w:rsidR="0085492E" w:rsidRPr="009B2EB5" w:rsidRDefault="0085492E" w:rsidP="0085492E">
      <w:pPr>
        <w:pStyle w:val="Odstavekseznama"/>
        <w:rPr>
          <w:rFonts w:ascii="Arial" w:eastAsia="Times New Roman" w:hAnsi="Arial" w:cs="Arial"/>
          <w:lang w:eastAsia="sl-SI"/>
        </w:rPr>
      </w:pPr>
    </w:p>
    <w:p w14:paraId="5A038D42" w14:textId="5DDC9CC4" w:rsidR="0085492E" w:rsidRPr="009B2EB5" w:rsidRDefault="0085492E" w:rsidP="00E07639">
      <w:pPr>
        <w:rPr>
          <w:rFonts w:ascii="Arial" w:eastAsia="Times New Roman" w:hAnsi="Arial" w:cs="Arial"/>
          <w:lang w:eastAsia="sl-SI"/>
        </w:rPr>
      </w:pPr>
      <w:r w:rsidRPr="009B2EB5">
        <w:rPr>
          <w:rFonts w:ascii="Arial" w:eastAsia="Times New Roman" w:hAnsi="Arial" w:cs="Arial"/>
          <w:lang w:eastAsia="sl-SI"/>
        </w:rPr>
        <w:t xml:space="preserve">Sprememba </w:t>
      </w:r>
      <w:r w:rsidR="00D37E23" w:rsidRPr="009B2EB5">
        <w:rPr>
          <w:rFonts w:ascii="Arial" w:eastAsia="Times New Roman" w:hAnsi="Arial" w:cs="Arial"/>
          <w:lang w:eastAsia="sl-SI"/>
        </w:rPr>
        <w:t xml:space="preserve">veljavne </w:t>
      </w:r>
      <w:r w:rsidRPr="009B2EB5">
        <w:rPr>
          <w:rFonts w:ascii="Arial" w:eastAsia="Times New Roman" w:hAnsi="Arial" w:cs="Arial"/>
          <w:lang w:eastAsia="sl-SI"/>
        </w:rPr>
        <w:t>uredbe je potrebna zaradi zastarelih določb glede podatkov o emisijah CO</w:t>
      </w:r>
      <w:r w:rsidRPr="009B2EB5">
        <w:rPr>
          <w:rFonts w:ascii="Arial" w:eastAsia="Times New Roman" w:hAnsi="Arial" w:cs="Arial"/>
          <w:vertAlign w:val="subscript"/>
          <w:lang w:eastAsia="sl-SI"/>
        </w:rPr>
        <w:t xml:space="preserve">2 </w:t>
      </w:r>
      <w:r w:rsidRPr="009B2EB5">
        <w:rPr>
          <w:rFonts w:ascii="Arial" w:eastAsia="Times New Roman" w:hAnsi="Arial" w:cs="Arial"/>
          <w:lang w:eastAsia="sl-SI"/>
        </w:rPr>
        <w:t>in emisijski stopnji, ki se uporabljajo za namene obveščanja potrošnikov, zaradi napredka tehnologije avtomobilov in preizkusnih postopkov za merjenje emisij.</w:t>
      </w:r>
    </w:p>
    <w:p w14:paraId="64A0B44F" w14:textId="77777777" w:rsidR="00E07639" w:rsidRPr="009B2EB5" w:rsidRDefault="00E07639" w:rsidP="00E07639">
      <w:pPr>
        <w:rPr>
          <w:rFonts w:ascii="Arial" w:eastAsia="Times New Roman" w:hAnsi="Arial" w:cs="Arial"/>
          <w:lang w:eastAsia="sl-SI"/>
        </w:rPr>
      </w:pPr>
    </w:p>
    <w:p w14:paraId="554EF4DE" w14:textId="386D3660" w:rsidR="0085492E" w:rsidRPr="009B2EB5" w:rsidRDefault="0085492E" w:rsidP="00E07639">
      <w:pPr>
        <w:rPr>
          <w:rFonts w:ascii="Arial" w:eastAsia="Times New Roman" w:hAnsi="Arial" w:cs="Arial"/>
          <w:lang w:eastAsia="sl-SI"/>
        </w:rPr>
      </w:pPr>
      <w:r w:rsidRPr="009B2EB5">
        <w:rPr>
          <w:rFonts w:ascii="Arial" w:eastAsia="Times New Roman" w:hAnsi="Arial" w:cs="Arial"/>
          <w:lang w:eastAsia="sl-SI"/>
        </w:rPr>
        <w:t>Spreme</w:t>
      </w:r>
      <w:r w:rsidR="00D37E23" w:rsidRPr="009B2EB5">
        <w:rPr>
          <w:rFonts w:ascii="Arial" w:eastAsia="Times New Roman" w:hAnsi="Arial" w:cs="Arial"/>
          <w:lang w:eastAsia="sl-SI"/>
        </w:rPr>
        <w:t>njena</w:t>
      </w:r>
      <w:r w:rsidRPr="009B2EB5">
        <w:rPr>
          <w:rFonts w:ascii="Arial" w:eastAsia="Times New Roman" w:hAnsi="Arial" w:cs="Arial"/>
          <w:lang w:eastAsia="sl-SI"/>
        </w:rPr>
        <w:t xml:space="preserve"> uredb</w:t>
      </w:r>
      <w:r w:rsidR="00D37E23" w:rsidRPr="009B2EB5">
        <w:rPr>
          <w:rFonts w:ascii="Arial" w:eastAsia="Times New Roman" w:hAnsi="Arial" w:cs="Arial"/>
          <w:lang w:eastAsia="sl-SI"/>
        </w:rPr>
        <w:t>a</w:t>
      </w:r>
      <w:r w:rsidRPr="009B2EB5">
        <w:rPr>
          <w:rFonts w:ascii="Arial" w:eastAsia="Times New Roman" w:hAnsi="Arial" w:cs="Arial"/>
          <w:lang w:eastAsia="sl-SI"/>
        </w:rPr>
        <w:t xml:space="preserve"> </w:t>
      </w:r>
      <w:r w:rsidR="00D37E23" w:rsidRPr="009B2EB5">
        <w:rPr>
          <w:rFonts w:ascii="Arial" w:eastAsia="Times New Roman" w:hAnsi="Arial" w:cs="Arial"/>
          <w:lang w:eastAsia="sl-SI"/>
        </w:rPr>
        <w:t xml:space="preserve">bo </w:t>
      </w:r>
      <w:r w:rsidRPr="009B2EB5">
        <w:rPr>
          <w:rFonts w:ascii="Arial" w:eastAsia="Times New Roman" w:hAnsi="Arial" w:cs="Arial"/>
          <w:lang w:eastAsia="sl-SI"/>
        </w:rPr>
        <w:t>določ</w:t>
      </w:r>
      <w:r w:rsidR="00D37E23" w:rsidRPr="009B2EB5">
        <w:rPr>
          <w:rFonts w:ascii="Arial" w:eastAsia="Times New Roman" w:hAnsi="Arial" w:cs="Arial"/>
          <w:lang w:eastAsia="sl-SI"/>
        </w:rPr>
        <w:t>ila</w:t>
      </w:r>
      <w:r w:rsidRPr="009B2EB5">
        <w:rPr>
          <w:rFonts w:ascii="Arial" w:eastAsia="Times New Roman" w:hAnsi="Arial" w:cs="Arial"/>
          <w:lang w:eastAsia="sl-SI"/>
        </w:rPr>
        <w:t xml:space="preserve"> označevanje novih osebnih avtomobilov na prodajnih mestih in pri oglaševanju s podatki o porabi goriva in emisijah CO</w:t>
      </w:r>
      <w:r w:rsidRPr="009B2EB5">
        <w:rPr>
          <w:rFonts w:ascii="Arial" w:eastAsia="Times New Roman" w:hAnsi="Arial" w:cs="Arial"/>
          <w:vertAlign w:val="subscript"/>
          <w:lang w:eastAsia="sl-SI"/>
        </w:rPr>
        <w:t>2</w:t>
      </w:r>
      <w:r w:rsidRPr="009B2EB5">
        <w:rPr>
          <w:rFonts w:ascii="Arial" w:eastAsia="Times New Roman" w:hAnsi="Arial" w:cs="Arial"/>
          <w:lang w:eastAsia="sl-SI"/>
        </w:rPr>
        <w:t xml:space="preserve"> po novem preizkusnem  postopku WLTP (</w:t>
      </w:r>
      <w:proofErr w:type="spellStart"/>
      <w:r w:rsidRPr="009B2EB5">
        <w:rPr>
          <w:rFonts w:ascii="Arial" w:eastAsia="Times New Roman" w:hAnsi="Arial" w:cs="Arial"/>
          <w:lang w:eastAsia="sl-SI"/>
        </w:rPr>
        <w:t>Worldwide</w:t>
      </w:r>
      <w:proofErr w:type="spellEnd"/>
      <w:r w:rsidRPr="009B2EB5">
        <w:rPr>
          <w:rFonts w:ascii="Arial" w:eastAsia="Times New Roman" w:hAnsi="Arial" w:cs="Arial"/>
          <w:lang w:eastAsia="sl-SI"/>
        </w:rPr>
        <w:t xml:space="preserve"> </w:t>
      </w:r>
      <w:proofErr w:type="spellStart"/>
      <w:r w:rsidRPr="009B2EB5">
        <w:rPr>
          <w:rFonts w:ascii="Arial" w:eastAsia="Times New Roman" w:hAnsi="Arial" w:cs="Arial"/>
          <w:lang w:eastAsia="sl-SI"/>
        </w:rPr>
        <w:t>Harmonised</w:t>
      </w:r>
      <w:proofErr w:type="spellEnd"/>
      <w:r w:rsidRPr="009B2EB5">
        <w:rPr>
          <w:rFonts w:ascii="Arial" w:eastAsia="Times New Roman" w:hAnsi="Arial" w:cs="Arial"/>
          <w:lang w:eastAsia="sl-SI"/>
        </w:rPr>
        <w:t xml:space="preserve"> </w:t>
      </w:r>
      <w:proofErr w:type="spellStart"/>
      <w:r w:rsidRPr="009B2EB5">
        <w:rPr>
          <w:rFonts w:ascii="Arial" w:eastAsia="Times New Roman" w:hAnsi="Arial" w:cs="Arial"/>
          <w:lang w:eastAsia="sl-SI"/>
        </w:rPr>
        <w:t>Light</w:t>
      </w:r>
      <w:proofErr w:type="spellEnd"/>
      <w:r w:rsidRPr="009B2EB5">
        <w:rPr>
          <w:rFonts w:ascii="Arial" w:eastAsia="Times New Roman" w:hAnsi="Arial" w:cs="Arial"/>
          <w:lang w:eastAsia="sl-SI"/>
        </w:rPr>
        <w:t xml:space="preserve"> </w:t>
      </w:r>
      <w:proofErr w:type="spellStart"/>
      <w:r w:rsidRPr="009B2EB5">
        <w:rPr>
          <w:rFonts w:ascii="Arial" w:eastAsia="Times New Roman" w:hAnsi="Arial" w:cs="Arial"/>
          <w:lang w:eastAsia="sl-SI"/>
        </w:rPr>
        <w:t>Vehicle</w:t>
      </w:r>
      <w:proofErr w:type="spellEnd"/>
      <w:r w:rsidRPr="009B2EB5">
        <w:rPr>
          <w:rFonts w:ascii="Arial" w:eastAsia="Times New Roman" w:hAnsi="Arial" w:cs="Arial"/>
          <w:lang w:eastAsia="sl-SI"/>
        </w:rPr>
        <w:t xml:space="preserve"> Test Procedure). Upošteva</w:t>
      </w:r>
      <w:r w:rsidR="00D37E23" w:rsidRPr="009B2EB5">
        <w:rPr>
          <w:rFonts w:ascii="Arial" w:eastAsia="Times New Roman" w:hAnsi="Arial" w:cs="Arial"/>
          <w:lang w:eastAsia="sl-SI"/>
        </w:rPr>
        <w:t>la bo</w:t>
      </w:r>
      <w:r w:rsidRPr="009B2EB5">
        <w:rPr>
          <w:rFonts w:ascii="Arial" w:eastAsia="Times New Roman" w:hAnsi="Arial" w:cs="Arial"/>
          <w:lang w:eastAsia="sl-SI"/>
        </w:rPr>
        <w:t xml:space="preserve"> tudi določb</w:t>
      </w:r>
      <w:r w:rsidR="00D37E23" w:rsidRPr="009B2EB5">
        <w:rPr>
          <w:rFonts w:ascii="Arial" w:eastAsia="Times New Roman" w:hAnsi="Arial" w:cs="Arial"/>
          <w:lang w:eastAsia="sl-SI"/>
        </w:rPr>
        <w:t>o</w:t>
      </w:r>
      <w:r w:rsidRPr="009B2EB5">
        <w:rPr>
          <w:rFonts w:ascii="Arial" w:eastAsia="Times New Roman" w:hAnsi="Arial" w:cs="Arial"/>
          <w:lang w:eastAsia="sl-SI"/>
        </w:rPr>
        <w:t xml:space="preserve"> Priporočila EK (C(2017) 3525), da se poleg izpustov CO</w:t>
      </w:r>
      <w:r w:rsidRPr="009B2EB5">
        <w:rPr>
          <w:rFonts w:ascii="Arial" w:eastAsia="Times New Roman" w:hAnsi="Arial" w:cs="Arial"/>
          <w:vertAlign w:val="subscript"/>
          <w:lang w:eastAsia="sl-SI"/>
        </w:rPr>
        <w:t>2</w:t>
      </w:r>
      <w:r w:rsidRPr="009B2EB5">
        <w:rPr>
          <w:rFonts w:ascii="Arial" w:eastAsia="Times New Roman" w:hAnsi="Arial" w:cs="Arial"/>
          <w:lang w:eastAsia="sl-SI"/>
        </w:rPr>
        <w:t>, ki je toplogredni plin, navedejo tudi informacije o najvišji vrednosti dejanskih emisij onesnaževal zraka, ki nastajajo med vožnjo.</w:t>
      </w:r>
    </w:p>
    <w:p w14:paraId="77F6CF04" w14:textId="77777777" w:rsidR="00D37E23" w:rsidRPr="009B2EB5" w:rsidRDefault="00D37E23" w:rsidP="0085492E">
      <w:pPr>
        <w:pStyle w:val="Odstavekseznama"/>
        <w:rPr>
          <w:rFonts w:ascii="Arial" w:eastAsia="Times New Roman" w:hAnsi="Arial" w:cs="Arial"/>
          <w:lang w:eastAsia="sl-SI"/>
        </w:rPr>
      </w:pPr>
    </w:p>
    <w:p w14:paraId="5114C4F6" w14:textId="4339716E" w:rsidR="0085492E" w:rsidRPr="009B2EB5" w:rsidRDefault="0085492E" w:rsidP="00E07639">
      <w:pPr>
        <w:rPr>
          <w:rFonts w:ascii="Arial" w:eastAsia="Times New Roman" w:hAnsi="Arial" w:cs="Arial"/>
          <w:lang w:eastAsia="sl-SI"/>
        </w:rPr>
      </w:pPr>
      <w:r w:rsidRPr="009B2EB5">
        <w:rPr>
          <w:rFonts w:ascii="Arial" w:eastAsia="Times New Roman" w:hAnsi="Arial" w:cs="Arial"/>
          <w:lang w:eastAsia="sl-SI"/>
        </w:rPr>
        <w:t xml:space="preserve">Podrobneje </w:t>
      </w:r>
      <w:r w:rsidR="00D37E23" w:rsidRPr="009B2EB5">
        <w:rPr>
          <w:rFonts w:ascii="Arial" w:eastAsia="Times New Roman" w:hAnsi="Arial" w:cs="Arial"/>
          <w:lang w:eastAsia="sl-SI"/>
        </w:rPr>
        <w:t>bo</w:t>
      </w:r>
      <w:r w:rsidRPr="009B2EB5">
        <w:rPr>
          <w:rFonts w:ascii="Arial" w:eastAsia="Times New Roman" w:hAnsi="Arial" w:cs="Arial"/>
          <w:lang w:eastAsia="sl-SI"/>
        </w:rPr>
        <w:t xml:space="preserve"> določeno</w:t>
      </w:r>
      <w:r w:rsidR="00D37E23" w:rsidRPr="009B2EB5">
        <w:rPr>
          <w:rFonts w:ascii="Arial" w:eastAsia="Times New Roman" w:hAnsi="Arial" w:cs="Arial"/>
          <w:lang w:eastAsia="sl-SI"/>
        </w:rPr>
        <w:t>,</w:t>
      </w:r>
      <w:r w:rsidRPr="009B2EB5">
        <w:rPr>
          <w:rFonts w:ascii="Arial" w:eastAsia="Times New Roman" w:hAnsi="Arial" w:cs="Arial"/>
          <w:lang w:eastAsia="sl-SI"/>
        </w:rPr>
        <w:t xml:space="preserve"> kateri podatki se uporabijo za označevanje električnih osebnih avtomobilov (poraba električne energije in doseg). Spremenjene </w:t>
      </w:r>
      <w:r w:rsidR="00D37E23" w:rsidRPr="009B2EB5">
        <w:rPr>
          <w:rFonts w:ascii="Arial" w:eastAsia="Times New Roman" w:hAnsi="Arial" w:cs="Arial"/>
          <w:lang w:eastAsia="sl-SI"/>
        </w:rPr>
        <w:t>bodo tudi</w:t>
      </w:r>
      <w:r w:rsidRPr="009B2EB5">
        <w:rPr>
          <w:rFonts w:ascii="Arial" w:eastAsia="Times New Roman" w:hAnsi="Arial" w:cs="Arial"/>
          <w:lang w:eastAsia="sl-SI"/>
        </w:rPr>
        <w:t xml:space="preserve"> priloge uredbe, ki določajo obliko oznake osebnega avtomobila, nabor podatkov za pošiljanje in objavo seznama novih osebnih avtomobilov ter način oglaševanja avtomobilov.</w:t>
      </w:r>
    </w:p>
    <w:p w14:paraId="4B42E7F8" w14:textId="77777777" w:rsidR="00D37E23" w:rsidRPr="009B2EB5" w:rsidRDefault="00D37E23" w:rsidP="0085492E">
      <w:pPr>
        <w:pStyle w:val="Odstavekseznama"/>
        <w:rPr>
          <w:rFonts w:ascii="Arial" w:eastAsia="Times New Roman" w:hAnsi="Arial" w:cs="Arial"/>
          <w:lang w:eastAsia="sl-SI"/>
        </w:rPr>
      </w:pPr>
    </w:p>
    <w:p w14:paraId="40E63E71" w14:textId="31548B5C" w:rsidR="00161E02" w:rsidRPr="009B2EB5" w:rsidRDefault="0085492E" w:rsidP="00E07639">
      <w:pPr>
        <w:rPr>
          <w:rFonts w:ascii="Arial" w:eastAsia="Times New Roman" w:hAnsi="Arial" w:cs="Arial"/>
          <w:lang w:eastAsia="sl-SI"/>
        </w:rPr>
      </w:pPr>
      <w:r w:rsidRPr="009B2EB5">
        <w:rPr>
          <w:rFonts w:ascii="Arial" w:eastAsia="Times New Roman" w:hAnsi="Arial" w:cs="Arial"/>
          <w:lang w:eastAsia="sl-SI"/>
        </w:rPr>
        <w:t>Ker enotnih podrobnejših tehničnih smernic za ozaveščanje potrošnikov na ravni EU ni,</w:t>
      </w:r>
      <w:r w:rsidR="00D37E23" w:rsidRPr="009B2EB5">
        <w:rPr>
          <w:rFonts w:ascii="Arial" w:eastAsia="Times New Roman" w:hAnsi="Arial" w:cs="Arial"/>
          <w:lang w:eastAsia="sl-SI"/>
        </w:rPr>
        <w:t xml:space="preserve"> bomo</w:t>
      </w:r>
      <w:r w:rsidRPr="009B2EB5">
        <w:rPr>
          <w:rFonts w:ascii="Arial" w:eastAsia="Times New Roman" w:hAnsi="Arial" w:cs="Arial"/>
          <w:lang w:eastAsia="sl-SI"/>
        </w:rPr>
        <w:t xml:space="preserve"> pri pripravi uredbe upošteva</w:t>
      </w:r>
      <w:r w:rsidR="00D37E23" w:rsidRPr="009B2EB5">
        <w:rPr>
          <w:rFonts w:ascii="Arial" w:eastAsia="Times New Roman" w:hAnsi="Arial" w:cs="Arial"/>
          <w:lang w:eastAsia="sl-SI"/>
        </w:rPr>
        <w:t>li</w:t>
      </w:r>
      <w:r w:rsidRPr="009B2EB5">
        <w:rPr>
          <w:rFonts w:ascii="Arial" w:eastAsia="Times New Roman" w:hAnsi="Arial" w:cs="Arial"/>
          <w:lang w:eastAsia="sl-SI"/>
        </w:rPr>
        <w:t xml:space="preserve"> dobre prakse iz drugih držav EU (Avstrija, Francija, Nemčija).</w:t>
      </w:r>
    </w:p>
    <w:p w14:paraId="3E89A8F7" w14:textId="77777777" w:rsidR="00D37E23" w:rsidRPr="009B2EB5" w:rsidRDefault="00D37E23" w:rsidP="0085492E">
      <w:pPr>
        <w:pStyle w:val="Odstavekseznama"/>
        <w:rPr>
          <w:rFonts w:ascii="Arial" w:eastAsia="Times New Roman" w:hAnsi="Arial" w:cs="Arial"/>
          <w:lang w:eastAsia="sl-SI"/>
        </w:rPr>
      </w:pPr>
    </w:p>
    <w:p w14:paraId="5BF6521C" w14:textId="77777777" w:rsidR="00161E02" w:rsidRPr="009B2EB5" w:rsidRDefault="00161E02" w:rsidP="00906C3A">
      <w:pPr>
        <w:pStyle w:val="Odstavekseznama"/>
        <w:numPr>
          <w:ilvl w:val="0"/>
          <w:numId w:val="140"/>
        </w:numPr>
        <w:spacing w:before="240"/>
        <w:rPr>
          <w:rFonts w:ascii="Arial" w:hAnsi="Arial" w:cs="Arial"/>
          <w:b/>
          <w:bCs/>
        </w:rPr>
      </w:pPr>
      <w:r w:rsidRPr="009B2EB5">
        <w:rPr>
          <w:rFonts w:ascii="Arial" w:hAnsi="Arial" w:cs="Arial"/>
          <w:b/>
          <w:bCs/>
        </w:rPr>
        <w:t xml:space="preserve">Uredba o </w:t>
      </w:r>
      <w:proofErr w:type="spellStart"/>
      <w:r w:rsidRPr="009B2EB5">
        <w:rPr>
          <w:rFonts w:ascii="Arial" w:hAnsi="Arial" w:cs="Arial"/>
          <w:b/>
          <w:bCs/>
        </w:rPr>
        <w:t>okoljski</w:t>
      </w:r>
      <w:proofErr w:type="spellEnd"/>
      <w:r w:rsidRPr="009B2EB5">
        <w:rPr>
          <w:rFonts w:ascii="Arial" w:hAnsi="Arial" w:cs="Arial"/>
          <w:b/>
          <w:bCs/>
        </w:rPr>
        <w:t xml:space="preserve"> dajatvi za onesnaževanje zraka z emisijo ogljikovega dioksida (Uradni list RS, št. 48/18, 168/20, 44/22 – ZVO-2, 84/22, 104/22, 118/22, 51/23 in 124/23)</w:t>
      </w:r>
    </w:p>
    <w:p w14:paraId="163787D2" w14:textId="77777777" w:rsidR="0072476B" w:rsidRPr="009B2EB5" w:rsidRDefault="0072476B" w:rsidP="0072476B">
      <w:pPr>
        <w:pStyle w:val="Odstavekseznama"/>
        <w:rPr>
          <w:rFonts w:ascii="Arial" w:hAnsi="Arial" w:cs="Arial"/>
          <w:b/>
          <w:bCs/>
        </w:rPr>
      </w:pPr>
    </w:p>
    <w:p w14:paraId="13B8ECF1" w14:textId="39150E17" w:rsidR="00161E02" w:rsidRPr="009B2EB5" w:rsidRDefault="00161E02" w:rsidP="00161E02">
      <w:pPr>
        <w:rPr>
          <w:rFonts w:ascii="Arial" w:hAnsi="Arial" w:cs="Arial"/>
        </w:rPr>
      </w:pPr>
      <w:r w:rsidRPr="009B2EB5">
        <w:rPr>
          <w:rFonts w:ascii="Arial" w:hAnsi="Arial" w:cs="Arial"/>
          <w:u w:val="single"/>
        </w:rPr>
        <w:t>Pravna podlaga:</w:t>
      </w:r>
      <w:r w:rsidRPr="009B2EB5">
        <w:rPr>
          <w:rFonts w:ascii="Arial" w:hAnsi="Arial" w:cs="Arial"/>
        </w:rPr>
        <w:t xml:space="preserve"> </w:t>
      </w:r>
      <w:r w:rsidR="00B24319" w:rsidRPr="009B2EB5">
        <w:rPr>
          <w:rFonts w:ascii="Arial" w:hAnsi="Arial" w:cs="Arial"/>
        </w:rPr>
        <w:t>tretji</w:t>
      </w:r>
      <w:r w:rsidRPr="009B2EB5">
        <w:rPr>
          <w:rFonts w:ascii="Arial" w:hAnsi="Arial" w:cs="Arial"/>
        </w:rPr>
        <w:t xml:space="preserve"> odstavek </w:t>
      </w:r>
      <w:r w:rsidR="000B0CB4" w:rsidRPr="009B2EB5">
        <w:rPr>
          <w:rFonts w:ascii="Arial" w:hAnsi="Arial" w:cs="Arial"/>
        </w:rPr>
        <w:t>70</w:t>
      </w:r>
      <w:r w:rsidRPr="009B2EB5">
        <w:rPr>
          <w:rFonts w:ascii="Arial" w:hAnsi="Arial" w:cs="Arial"/>
        </w:rPr>
        <w:t xml:space="preserve">. člena Podnebnega zakona (prej tretji odstavek 172. člena Zakona o varstvu okolja (Uradni list RS, št. 44/22, 18/23 – ZDU-1O in 78/23 – ZUNPEOVE)) </w:t>
      </w:r>
    </w:p>
    <w:p w14:paraId="30F2F95A" w14:textId="77777777" w:rsidR="0072476B" w:rsidRPr="009B2EB5" w:rsidRDefault="0072476B" w:rsidP="00161E02">
      <w:pPr>
        <w:rPr>
          <w:rFonts w:ascii="Arial" w:hAnsi="Arial" w:cs="Arial"/>
        </w:rPr>
      </w:pPr>
    </w:p>
    <w:p w14:paraId="1549EA42" w14:textId="77777777" w:rsidR="00E07639" w:rsidRPr="009B2EB5" w:rsidRDefault="00161E02" w:rsidP="00161E02">
      <w:pPr>
        <w:rPr>
          <w:rFonts w:ascii="Arial" w:hAnsi="Arial" w:cs="Arial"/>
        </w:rPr>
      </w:pPr>
      <w:r w:rsidRPr="009B2EB5">
        <w:rPr>
          <w:rFonts w:ascii="Arial" w:hAnsi="Arial" w:cs="Arial"/>
          <w:u w:val="single"/>
        </w:rPr>
        <w:t>Obrazložitev:</w:t>
      </w:r>
      <w:r w:rsidRPr="009B2EB5">
        <w:rPr>
          <w:rFonts w:ascii="Arial" w:hAnsi="Arial" w:cs="Arial"/>
        </w:rPr>
        <w:t xml:space="preserve"> </w:t>
      </w:r>
    </w:p>
    <w:p w14:paraId="2C98DC87" w14:textId="77777777" w:rsidR="00E07639" w:rsidRPr="009B2EB5" w:rsidRDefault="00E07639" w:rsidP="00161E02">
      <w:pPr>
        <w:rPr>
          <w:rFonts w:ascii="Arial" w:hAnsi="Arial" w:cs="Arial"/>
        </w:rPr>
      </w:pPr>
    </w:p>
    <w:p w14:paraId="38669B30" w14:textId="6B819702" w:rsidR="00161E02" w:rsidRPr="009B2EB5" w:rsidRDefault="00D0349B" w:rsidP="00161E02">
      <w:pPr>
        <w:rPr>
          <w:rFonts w:ascii="Arial" w:hAnsi="Arial" w:cs="Arial"/>
        </w:rPr>
      </w:pPr>
      <w:r w:rsidRPr="009B2EB5">
        <w:rPr>
          <w:rFonts w:ascii="Arial" w:hAnsi="Arial" w:cs="Arial"/>
        </w:rPr>
        <w:t>P</w:t>
      </w:r>
      <w:r w:rsidR="00161E02" w:rsidRPr="009B2EB5">
        <w:rPr>
          <w:rFonts w:ascii="Arial" w:hAnsi="Arial" w:cs="Arial"/>
        </w:rPr>
        <w:t>redpis je že v veljavi (Uradni list RS, št. 48/18, 168/20, 44/22 – ZVO-2, 84/22, 104/22, 118/22, 51/23 in 124/23). Predpis bo vlada spremenila na način, da bo upoštevana določba drugega odstavka 5</w:t>
      </w:r>
      <w:r w:rsidR="000B0CB4" w:rsidRPr="009B2EB5">
        <w:rPr>
          <w:rFonts w:ascii="Arial" w:hAnsi="Arial" w:cs="Arial"/>
        </w:rPr>
        <w:t>8</w:t>
      </w:r>
      <w:r w:rsidR="00161E02" w:rsidRPr="009B2EB5">
        <w:rPr>
          <w:rFonts w:ascii="Arial" w:hAnsi="Arial" w:cs="Arial"/>
        </w:rPr>
        <w:t>. člena Podnebnega zakona, ki določa, da mora biti podnebna dajatev za vsako koledarsko leto v obdobju med 1.</w:t>
      </w:r>
      <w:r w:rsidR="00106308" w:rsidRPr="009B2EB5">
        <w:rPr>
          <w:rFonts w:ascii="Arial" w:hAnsi="Arial" w:cs="Arial"/>
        </w:rPr>
        <w:t> </w:t>
      </w:r>
      <w:r w:rsidR="00161E02" w:rsidRPr="009B2EB5">
        <w:rPr>
          <w:rFonts w:ascii="Arial" w:hAnsi="Arial" w:cs="Arial"/>
        </w:rPr>
        <w:t>januarjem 2027 in 31.</w:t>
      </w:r>
      <w:r w:rsidR="00106308" w:rsidRPr="009B2EB5">
        <w:rPr>
          <w:rFonts w:ascii="Arial" w:hAnsi="Arial" w:cs="Arial"/>
        </w:rPr>
        <w:t> </w:t>
      </w:r>
      <w:r w:rsidR="00161E02" w:rsidRPr="009B2EB5">
        <w:rPr>
          <w:rFonts w:ascii="Arial" w:hAnsi="Arial" w:cs="Arial"/>
        </w:rPr>
        <w:t>decembrom 2030 višja od povprečne končne cene emisijskega kupona na dražbi v sistemu trgovanja z emisijskimi kuponi za regulirane subjekte v preteklem letu.</w:t>
      </w:r>
      <w:r w:rsidR="00FB7D6C" w:rsidRPr="009B2EB5">
        <w:rPr>
          <w:rFonts w:ascii="Arial" w:hAnsi="Arial" w:cs="Arial"/>
        </w:rPr>
        <w:t xml:space="preserve"> Spremenil se bo tudi naslov, saj gre za podnebno dajatev, poleg tega pa bodo predmet podnebne dajatve vsi toplogredni plini, </w:t>
      </w:r>
      <w:r w:rsidR="009C239E" w:rsidRPr="009B2EB5">
        <w:rPr>
          <w:rFonts w:ascii="Arial" w:hAnsi="Arial" w:cs="Arial"/>
        </w:rPr>
        <w:t>ne več</w:t>
      </w:r>
      <w:r w:rsidR="00FB7D6C" w:rsidRPr="009B2EB5">
        <w:rPr>
          <w:rFonts w:ascii="Arial" w:hAnsi="Arial" w:cs="Arial"/>
        </w:rPr>
        <w:t xml:space="preserve"> zgolj CO</w:t>
      </w:r>
      <w:r w:rsidR="00FB7D6C" w:rsidRPr="009B2EB5">
        <w:rPr>
          <w:rFonts w:ascii="Arial" w:hAnsi="Arial" w:cs="Arial"/>
          <w:vertAlign w:val="subscript"/>
        </w:rPr>
        <w:t>2</w:t>
      </w:r>
      <w:r w:rsidR="00FB7D6C" w:rsidRPr="009B2EB5">
        <w:rPr>
          <w:rFonts w:ascii="Arial" w:hAnsi="Arial" w:cs="Arial"/>
        </w:rPr>
        <w:t>.</w:t>
      </w:r>
    </w:p>
    <w:p w14:paraId="13F0711C" w14:textId="77777777" w:rsidR="004A5602" w:rsidRPr="009B2EB5" w:rsidRDefault="004A5602" w:rsidP="00161E02">
      <w:pPr>
        <w:rPr>
          <w:rFonts w:ascii="Arial" w:hAnsi="Arial" w:cs="Arial"/>
          <w:b/>
          <w:bCs/>
        </w:rPr>
      </w:pPr>
    </w:p>
    <w:p w14:paraId="4F38C3F9" w14:textId="554382BC" w:rsidR="00B022BD" w:rsidRPr="009B2EB5" w:rsidRDefault="00C101E1" w:rsidP="00906C3A">
      <w:pPr>
        <w:pStyle w:val="Odstavekseznama"/>
        <w:numPr>
          <w:ilvl w:val="0"/>
          <w:numId w:val="140"/>
        </w:numPr>
        <w:spacing w:before="240"/>
        <w:rPr>
          <w:rFonts w:ascii="Arial" w:hAnsi="Arial" w:cs="Arial"/>
          <w:b/>
          <w:bCs/>
        </w:rPr>
      </w:pPr>
      <w:r w:rsidRPr="009B2EB5">
        <w:rPr>
          <w:rFonts w:ascii="Arial" w:hAnsi="Arial" w:cs="Arial"/>
          <w:b/>
          <w:bCs/>
        </w:rPr>
        <w:t xml:space="preserve">Pravilnik o ocenjevanju vplivov na podnebje in odpornosti na podnebne vplive v </w:t>
      </w:r>
      <w:proofErr w:type="spellStart"/>
      <w:r w:rsidRPr="009B2EB5">
        <w:rPr>
          <w:rFonts w:ascii="Arial" w:hAnsi="Arial" w:cs="Arial"/>
          <w:b/>
          <w:bCs/>
        </w:rPr>
        <w:t>okoljskih</w:t>
      </w:r>
      <w:proofErr w:type="spellEnd"/>
      <w:r w:rsidRPr="009B2EB5">
        <w:rPr>
          <w:rFonts w:ascii="Arial" w:hAnsi="Arial" w:cs="Arial"/>
          <w:b/>
          <w:bCs/>
        </w:rPr>
        <w:t xml:space="preserve"> presojah</w:t>
      </w:r>
    </w:p>
    <w:p w14:paraId="6BDBF1F5" w14:textId="77777777" w:rsidR="00B022BD" w:rsidRPr="009B2EB5" w:rsidRDefault="00B022BD" w:rsidP="00B022BD">
      <w:pPr>
        <w:rPr>
          <w:rFonts w:ascii="Arial" w:eastAsia="Times New Roman" w:hAnsi="Arial" w:cs="Arial"/>
          <w:u w:val="single"/>
          <w:lang w:eastAsia="sl-SI"/>
        </w:rPr>
      </w:pPr>
    </w:p>
    <w:p w14:paraId="0E250B79" w14:textId="327702A3" w:rsidR="00B022BD" w:rsidRPr="009B2EB5" w:rsidRDefault="00B022BD" w:rsidP="00C101E1">
      <w:pPr>
        <w:rPr>
          <w:rFonts w:ascii="Arial" w:eastAsia="Times New Roman" w:hAnsi="Arial" w:cs="Arial"/>
          <w:lang w:eastAsia="sl-SI"/>
        </w:rPr>
      </w:pPr>
      <w:r w:rsidRPr="009B2EB5">
        <w:rPr>
          <w:rFonts w:ascii="Arial" w:eastAsia="Times New Roman" w:hAnsi="Arial" w:cs="Arial"/>
          <w:u w:val="single"/>
          <w:lang w:eastAsia="sl-SI"/>
        </w:rPr>
        <w:t>Pravna podlaga</w:t>
      </w:r>
      <w:r w:rsidRPr="009B2EB5">
        <w:rPr>
          <w:rFonts w:ascii="Arial" w:eastAsia="Times New Roman" w:hAnsi="Arial" w:cs="Arial"/>
          <w:lang w:eastAsia="sl-SI"/>
        </w:rPr>
        <w:t>: tretji odstavek 74. člena Podnebnega zakona</w:t>
      </w:r>
    </w:p>
    <w:p w14:paraId="7FD50473" w14:textId="77777777" w:rsidR="00C101E1" w:rsidRPr="009B2EB5" w:rsidRDefault="00C101E1" w:rsidP="00C101E1">
      <w:pPr>
        <w:rPr>
          <w:rFonts w:ascii="Arial" w:eastAsia="Times New Roman" w:hAnsi="Arial" w:cs="Arial"/>
          <w:u w:val="single"/>
          <w:lang w:eastAsia="sl-SI"/>
        </w:rPr>
      </w:pPr>
    </w:p>
    <w:p w14:paraId="75E353D0" w14:textId="5EF533E7" w:rsidR="00C101E1" w:rsidRPr="009B2EB5" w:rsidRDefault="00C101E1" w:rsidP="00C101E1">
      <w:pPr>
        <w:rPr>
          <w:rFonts w:ascii="Arial" w:eastAsia="Times New Roman" w:hAnsi="Arial" w:cs="Arial"/>
          <w:u w:val="single"/>
          <w:lang w:eastAsia="sl-SI"/>
        </w:rPr>
      </w:pPr>
      <w:r w:rsidRPr="009B2EB5">
        <w:rPr>
          <w:rFonts w:ascii="Arial" w:eastAsia="Times New Roman" w:hAnsi="Arial" w:cs="Arial"/>
          <w:u w:val="single"/>
          <w:lang w:eastAsia="sl-SI"/>
        </w:rPr>
        <w:t xml:space="preserve">Obrazložitev: </w:t>
      </w:r>
    </w:p>
    <w:p w14:paraId="657E0C22" w14:textId="77777777" w:rsidR="00C101E1" w:rsidRPr="009B2EB5" w:rsidRDefault="00C101E1" w:rsidP="00C101E1">
      <w:pPr>
        <w:rPr>
          <w:rFonts w:ascii="Arial" w:eastAsia="Times New Roman" w:hAnsi="Arial" w:cs="Arial"/>
          <w:u w:val="single"/>
          <w:lang w:eastAsia="sl-SI"/>
        </w:rPr>
      </w:pPr>
    </w:p>
    <w:p w14:paraId="3A63E27A" w14:textId="77777777" w:rsidR="00C101E1" w:rsidRPr="009B2EB5" w:rsidRDefault="00C101E1" w:rsidP="00C101E1">
      <w:pPr>
        <w:rPr>
          <w:rFonts w:ascii="Arial" w:eastAsia="Times New Roman" w:hAnsi="Arial" w:cs="Arial"/>
          <w:u w:val="single"/>
          <w:lang w:eastAsia="sl-SI"/>
        </w:rPr>
      </w:pPr>
      <w:r w:rsidRPr="009B2EB5">
        <w:rPr>
          <w:rFonts w:ascii="Arial" w:eastAsia="Times New Roman" w:hAnsi="Arial" w:cs="Arial"/>
          <w:u w:val="single"/>
          <w:lang w:eastAsia="sl-SI"/>
        </w:rPr>
        <w:t>Pravilnik bo:</w:t>
      </w:r>
    </w:p>
    <w:p w14:paraId="683B32D1" w14:textId="516EBB93" w:rsidR="00C101E1" w:rsidRPr="009B2EB5" w:rsidRDefault="00C101E1" w:rsidP="00C101E1">
      <w:pPr>
        <w:rPr>
          <w:rFonts w:ascii="Arial" w:eastAsia="Times New Roman" w:hAnsi="Arial" w:cs="Arial"/>
          <w:u w:val="single"/>
          <w:lang w:eastAsia="sl-SI"/>
        </w:rPr>
      </w:pPr>
      <w:r w:rsidRPr="009B2EB5">
        <w:rPr>
          <w:rFonts w:ascii="Arial" w:eastAsia="Times New Roman" w:hAnsi="Arial" w:cs="Arial"/>
          <w:u w:val="single"/>
          <w:lang w:eastAsia="sl-SI"/>
        </w:rPr>
        <w:t>(1) določal vrste posegov v okolje in plan</w:t>
      </w:r>
      <w:r w:rsidR="00FC0DD0" w:rsidRPr="009B2EB5">
        <w:rPr>
          <w:rFonts w:ascii="Arial" w:eastAsia="Times New Roman" w:hAnsi="Arial" w:cs="Arial"/>
          <w:u w:val="single"/>
          <w:lang w:eastAsia="sl-SI"/>
        </w:rPr>
        <w:t>e</w:t>
      </w:r>
      <w:r w:rsidRPr="009B2EB5">
        <w:rPr>
          <w:rFonts w:ascii="Arial" w:eastAsia="Times New Roman" w:hAnsi="Arial" w:cs="Arial"/>
          <w:u w:val="single"/>
          <w:lang w:eastAsia="sl-SI"/>
        </w:rPr>
        <w:t>, za katere je potrebno ocenjevati tudi vpliv na podnebje in odpornost na podnebne vplive</w:t>
      </w:r>
      <w:r w:rsidR="00FC0DD0" w:rsidRPr="009B2EB5">
        <w:rPr>
          <w:rFonts w:ascii="Arial" w:eastAsia="Times New Roman" w:hAnsi="Arial" w:cs="Arial"/>
          <w:u w:val="single"/>
          <w:lang w:eastAsia="sl-SI"/>
        </w:rPr>
        <w:t>,</w:t>
      </w:r>
      <w:r w:rsidRPr="009B2EB5">
        <w:rPr>
          <w:rFonts w:ascii="Arial" w:eastAsia="Times New Roman" w:hAnsi="Arial" w:cs="Arial"/>
          <w:u w:val="single"/>
          <w:lang w:eastAsia="sl-SI"/>
        </w:rPr>
        <w:t xml:space="preserve"> tip</w:t>
      </w:r>
      <w:r w:rsidR="00FC0DD0" w:rsidRPr="009B2EB5">
        <w:rPr>
          <w:rFonts w:ascii="Arial" w:eastAsia="Times New Roman" w:hAnsi="Arial" w:cs="Arial"/>
          <w:u w:val="single"/>
          <w:lang w:eastAsia="sl-SI"/>
        </w:rPr>
        <w:t xml:space="preserve">e </w:t>
      </w:r>
      <w:r w:rsidRPr="009B2EB5">
        <w:rPr>
          <w:rFonts w:ascii="Arial" w:eastAsia="Times New Roman" w:hAnsi="Arial" w:cs="Arial"/>
          <w:u w:val="single"/>
          <w:lang w:eastAsia="sl-SI"/>
        </w:rPr>
        <w:t>posegov oziroma planov</w:t>
      </w:r>
      <w:r w:rsidR="00FC0DD0" w:rsidRPr="009B2EB5">
        <w:rPr>
          <w:rFonts w:ascii="Arial" w:eastAsia="Times New Roman" w:hAnsi="Arial" w:cs="Arial"/>
          <w:u w:val="single"/>
          <w:lang w:eastAsia="sl-SI"/>
        </w:rPr>
        <w:t>,</w:t>
      </w:r>
      <w:r w:rsidRPr="009B2EB5">
        <w:rPr>
          <w:rFonts w:ascii="Arial" w:eastAsia="Times New Roman" w:hAnsi="Arial" w:cs="Arial"/>
          <w:u w:val="single"/>
          <w:lang w:eastAsia="sl-SI"/>
        </w:rPr>
        <w:t xml:space="preserve"> za katere je potrebno izvesti </w:t>
      </w:r>
      <w:r w:rsidR="00FC0DD0" w:rsidRPr="009B2EB5">
        <w:rPr>
          <w:rFonts w:ascii="Arial" w:eastAsia="Times New Roman" w:hAnsi="Arial" w:cs="Arial"/>
          <w:u w:val="single"/>
          <w:lang w:eastAsia="sl-SI"/>
        </w:rPr>
        <w:t>presojo vplivov na okolje</w:t>
      </w:r>
      <w:r w:rsidRPr="009B2EB5">
        <w:rPr>
          <w:rFonts w:ascii="Arial" w:eastAsia="Times New Roman" w:hAnsi="Arial" w:cs="Arial"/>
          <w:u w:val="single"/>
          <w:lang w:eastAsia="sl-SI"/>
        </w:rPr>
        <w:t xml:space="preserve"> oziroma CPVO, emisijsk</w:t>
      </w:r>
      <w:r w:rsidR="00FC0DD0" w:rsidRPr="009B2EB5">
        <w:rPr>
          <w:rFonts w:ascii="Arial" w:eastAsia="Times New Roman" w:hAnsi="Arial" w:cs="Arial"/>
          <w:u w:val="single"/>
          <w:lang w:eastAsia="sl-SI"/>
        </w:rPr>
        <w:t>e</w:t>
      </w:r>
      <w:r w:rsidRPr="009B2EB5">
        <w:rPr>
          <w:rFonts w:ascii="Arial" w:eastAsia="Times New Roman" w:hAnsi="Arial" w:cs="Arial"/>
          <w:u w:val="single"/>
          <w:lang w:eastAsia="sl-SI"/>
        </w:rPr>
        <w:t xml:space="preserve"> pragov</w:t>
      </w:r>
      <w:r w:rsidR="00FC0DD0" w:rsidRPr="009B2EB5">
        <w:rPr>
          <w:rFonts w:ascii="Arial" w:eastAsia="Times New Roman" w:hAnsi="Arial" w:cs="Arial"/>
          <w:u w:val="single"/>
          <w:lang w:eastAsia="sl-SI"/>
        </w:rPr>
        <w:t>e</w:t>
      </w:r>
      <w:r w:rsidRPr="009B2EB5">
        <w:rPr>
          <w:rFonts w:ascii="Arial" w:eastAsia="Times New Roman" w:hAnsi="Arial" w:cs="Arial"/>
          <w:u w:val="single"/>
          <w:lang w:eastAsia="sl-SI"/>
        </w:rPr>
        <w:t xml:space="preserve">, nad katerimi je potrebno izvesti </w:t>
      </w:r>
      <w:r w:rsidR="00FC0DD0" w:rsidRPr="009B2EB5">
        <w:rPr>
          <w:rFonts w:ascii="Arial" w:eastAsia="Times New Roman" w:hAnsi="Arial" w:cs="Arial"/>
          <w:u w:val="single"/>
          <w:lang w:eastAsia="sl-SI"/>
        </w:rPr>
        <w:t>presojo vplivov na okolje</w:t>
      </w:r>
      <w:r w:rsidRPr="009B2EB5">
        <w:rPr>
          <w:rFonts w:ascii="Arial" w:eastAsia="Times New Roman" w:hAnsi="Arial" w:cs="Arial"/>
          <w:u w:val="single"/>
          <w:lang w:eastAsia="sl-SI"/>
        </w:rPr>
        <w:t xml:space="preserve"> oziroma CPVO in metode za ocenjevanje obsega emisij toplogrednih plinov</w:t>
      </w:r>
      <w:r w:rsidR="00FC0DD0" w:rsidRPr="009B2EB5">
        <w:rPr>
          <w:rFonts w:ascii="Arial" w:eastAsia="Times New Roman" w:hAnsi="Arial" w:cs="Arial"/>
          <w:u w:val="single"/>
          <w:lang w:eastAsia="sl-SI"/>
        </w:rPr>
        <w:t>;</w:t>
      </w:r>
    </w:p>
    <w:p w14:paraId="6B693A6A" w14:textId="5D233C29" w:rsidR="00B022BD" w:rsidRPr="009B2EB5" w:rsidRDefault="00C101E1" w:rsidP="00C101E1">
      <w:pPr>
        <w:rPr>
          <w:rFonts w:ascii="Arial" w:hAnsi="Arial" w:cs="Arial"/>
          <w:lang w:eastAsia="sl-SI"/>
        </w:rPr>
      </w:pPr>
      <w:r w:rsidRPr="009B2EB5">
        <w:rPr>
          <w:rFonts w:ascii="Arial" w:hAnsi="Arial" w:cs="Arial"/>
          <w:lang w:eastAsia="sl-SI"/>
        </w:rPr>
        <w:t>(2) določal tudi kriterije ustreznosti posega v okolje oziroma plana s stališča podnebne politike</w:t>
      </w:r>
      <w:r w:rsidR="00FC0DD0" w:rsidRPr="009B2EB5">
        <w:rPr>
          <w:rFonts w:ascii="Arial" w:hAnsi="Arial" w:cs="Arial"/>
          <w:lang w:eastAsia="sl-SI"/>
        </w:rPr>
        <w:t xml:space="preserve"> z namenom podajanja mnenja v postopkih </w:t>
      </w:r>
      <w:proofErr w:type="spellStart"/>
      <w:r w:rsidRPr="009B2EB5">
        <w:rPr>
          <w:rFonts w:ascii="Arial" w:hAnsi="Arial" w:cs="Arial"/>
          <w:lang w:eastAsia="sl-SI"/>
        </w:rPr>
        <w:t>okoljskih</w:t>
      </w:r>
      <w:proofErr w:type="spellEnd"/>
      <w:r w:rsidRPr="009B2EB5">
        <w:rPr>
          <w:rFonts w:ascii="Arial" w:hAnsi="Arial" w:cs="Arial"/>
          <w:lang w:eastAsia="sl-SI"/>
        </w:rPr>
        <w:t xml:space="preserve"> presoj na podlagi jasnih kriterijev.</w:t>
      </w:r>
    </w:p>
    <w:p w14:paraId="6FEF1445" w14:textId="129B506E" w:rsidR="004A5602" w:rsidRPr="009B2EB5" w:rsidRDefault="004A5602" w:rsidP="00906C3A">
      <w:pPr>
        <w:pStyle w:val="Odstavekseznama"/>
        <w:numPr>
          <w:ilvl w:val="0"/>
          <w:numId w:val="140"/>
        </w:numPr>
        <w:spacing w:before="240"/>
        <w:rPr>
          <w:rFonts w:ascii="Arial" w:hAnsi="Arial" w:cs="Arial"/>
          <w:b/>
          <w:bCs/>
        </w:rPr>
      </w:pPr>
      <w:r w:rsidRPr="009B2EB5">
        <w:rPr>
          <w:rFonts w:ascii="Arial" w:hAnsi="Arial" w:cs="Arial"/>
          <w:b/>
          <w:bCs/>
        </w:rPr>
        <w:t xml:space="preserve">Uredba o uporabi </w:t>
      </w:r>
      <w:proofErr w:type="spellStart"/>
      <w:r w:rsidRPr="009B2EB5">
        <w:rPr>
          <w:rFonts w:ascii="Arial" w:hAnsi="Arial" w:cs="Arial"/>
          <w:b/>
          <w:bCs/>
        </w:rPr>
        <w:t>fluoriranih</w:t>
      </w:r>
      <w:proofErr w:type="spellEnd"/>
      <w:r w:rsidRPr="009B2EB5">
        <w:rPr>
          <w:rFonts w:ascii="Arial" w:hAnsi="Arial" w:cs="Arial"/>
          <w:b/>
          <w:bCs/>
        </w:rPr>
        <w:t xml:space="preserve"> toplogrednih plinov in ozonu škodljivih snoveh (Uradni list RS, št. 60/16 in 44/22 – ZVO-2)</w:t>
      </w:r>
    </w:p>
    <w:p w14:paraId="023FA95B" w14:textId="77777777" w:rsidR="004A5602" w:rsidRPr="009B2EB5" w:rsidRDefault="004A5602" w:rsidP="004A5602">
      <w:pPr>
        <w:rPr>
          <w:rFonts w:ascii="Arial" w:hAnsi="Arial" w:cs="Arial"/>
          <w:u w:val="single"/>
        </w:rPr>
      </w:pPr>
    </w:p>
    <w:p w14:paraId="20521B13" w14:textId="6A166746" w:rsidR="004A5602" w:rsidRPr="009B2EB5" w:rsidRDefault="004A5602" w:rsidP="004A5602">
      <w:pPr>
        <w:rPr>
          <w:rFonts w:ascii="Arial" w:hAnsi="Arial" w:cs="Arial"/>
        </w:rPr>
      </w:pPr>
      <w:r w:rsidRPr="009B2EB5">
        <w:rPr>
          <w:rFonts w:ascii="Arial" w:hAnsi="Arial" w:cs="Arial"/>
          <w:u w:val="single"/>
        </w:rPr>
        <w:t>Pravna podlaga:</w:t>
      </w:r>
      <w:r w:rsidRPr="009B2EB5">
        <w:rPr>
          <w:rFonts w:ascii="Arial" w:hAnsi="Arial" w:cs="Arial"/>
        </w:rPr>
        <w:t xml:space="preserve"> 9</w:t>
      </w:r>
      <w:r w:rsidR="000B0CB4" w:rsidRPr="009B2EB5">
        <w:rPr>
          <w:rFonts w:ascii="Arial" w:hAnsi="Arial" w:cs="Arial"/>
        </w:rPr>
        <w:t>8</w:t>
      </w:r>
      <w:r w:rsidRPr="009B2EB5">
        <w:rPr>
          <w:rFonts w:ascii="Arial" w:hAnsi="Arial" w:cs="Arial"/>
        </w:rPr>
        <w:t>. člen Podnebnega zakona</w:t>
      </w:r>
    </w:p>
    <w:p w14:paraId="35431EF3" w14:textId="77777777" w:rsidR="004A5602" w:rsidRPr="009B2EB5" w:rsidRDefault="004A5602" w:rsidP="004A5602">
      <w:pPr>
        <w:rPr>
          <w:rFonts w:ascii="Arial" w:hAnsi="Arial" w:cs="Arial"/>
        </w:rPr>
      </w:pPr>
    </w:p>
    <w:p w14:paraId="693E6DC3" w14:textId="77777777" w:rsidR="00E07639" w:rsidRPr="009B2EB5" w:rsidRDefault="004A5602" w:rsidP="004A5602">
      <w:pPr>
        <w:rPr>
          <w:rFonts w:ascii="Arial" w:hAnsi="Arial" w:cs="Arial"/>
        </w:rPr>
      </w:pPr>
      <w:r w:rsidRPr="009B2EB5">
        <w:rPr>
          <w:rFonts w:ascii="Arial" w:hAnsi="Arial" w:cs="Arial"/>
          <w:u w:val="single"/>
        </w:rPr>
        <w:t>Obrazložitev:</w:t>
      </w:r>
      <w:r w:rsidRPr="009B2EB5">
        <w:rPr>
          <w:rFonts w:ascii="Arial" w:hAnsi="Arial" w:cs="Arial"/>
        </w:rPr>
        <w:t xml:space="preserve"> </w:t>
      </w:r>
    </w:p>
    <w:p w14:paraId="4569AEEF" w14:textId="77777777" w:rsidR="00E07639" w:rsidRPr="009B2EB5" w:rsidRDefault="00E07639" w:rsidP="004A5602">
      <w:pPr>
        <w:rPr>
          <w:rFonts w:ascii="Arial" w:hAnsi="Arial" w:cs="Arial"/>
        </w:rPr>
      </w:pPr>
    </w:p>
    <w:p w14:paraId="0413A93C" w14:textId="1B05B7D2" w:rsidR="004A5602" w:rsidRPr="009B2EB5" w:rsidRDefault="004A5602" w:rsidP="004A5602">
      <w:pPr>
        <w:rPr>
          <w:rFonts w:ascii="Arial" w:hAnsi="Arial" w:cs="Arial"/>
        </w:rPr>
      </w:pPr>
      <w:r w:rsidRPr="009B2EB5">
        <w:rPr>
          <w:rFonts w:ascii="Arial" w:hAnsi="Arial" w:cs="Arial"/>
        </w:rPr>
        <w:t xml:space="preserve">Predpis je že v veljavi. Novi EU uredbi začneta veljati 11. 3. 2024, in sicer Uredba (EU) 2024/573 Evropskega Parlamenta in Sveta z dne 7. februarja 2024 o </w:t>
      </w:r>
      <w:proofErr w:type="spellStart"/>
      <w:r w:rsidRPr="009B2EB5">
        <w:rPr>
          <w:rFonts w:ascii="Arial" w:hAnsi="Arial" w:cs="Arial"/>
        </w:rPr>
        <w:t>fluoriranih</w:t>
      </w:r>
      <w:proofErr w:type="spellEnd"/>
      <w:r w:rsidRPr="009B2EB5">
        <w:rPr>
          <w:rFonts w:ascii="Arial" w:hAnsi="Arial" w:cs="Arial"/>
        </w:rPr>
        <w:t xml:space="preserve"> toplogrednih plinih, spremembi Direktive (EU) 2019/1937 in razveljavitvi Uredbe (EU) št. 517/2014 in Uredba (EU) 2024/590 Evropskega Parlamenta in Sveta z dne 7. februarja 2024 o ozonu škodljivih snoveh in razveljavitvi Uredbe (ES) št. 1005/2009. V skladu s tema dvema uredbama, bo potrebno, do 1. 1. 2026,  spremeniti veljavno slovensko Uredbo o uporabi </w:t>
      </w:r>
      <w:proofErr w:type="spellStart"/>
      <w:r w:rsidRPr="009B2EB5">
        <w:rPr>
          <w:rFonts w:ascii="Arial" w:hAnsi="Arial" w:cs="Arial"/>
        </w:rPr>
        <w:t>fluoriranih</w:t>
      </w:r>
      <w:proofErr w:type="spellEnd"/>
      <w:r w:rsidRPr="009B2EB5">
        <w:rPr>
          <w:rFonts w:ascii="Arial" w:hAnsi="Arial" w:cs="Arial"/>
        </w:rPr>
        <w:t xml:space="preserve"> toplogrednih plinov in ozonu škodljivih snoveh (Uradni list RS, št. 60/16 in 44/22 – ZVO-2), in sicer bo potrebno določiti:</w:t>
      </w:r>
    </w:p>
    <w:p w14:paraId="01501348" w14:textId="77777777" w:rsidR="004A5602" w:rsidRPr="009B2EB5" w:rsidRDefault="004A5602" w:rsidP="004A5602">
      <w:pPr>
        <w:rPr>
          <w:rFonts w:ascii="Arial" w:hAnsi="Arial" w:cs="Arial"/>
        </w:rPr>
      </w:pPr>
    </w:p>
    <w:p w14:paraId="78005245" w14:textId="77777777" w:rsidR="004A5602" w:rsidRPr="009B2EB5" w:rsidRDefault="004A5602" w:rsidP="004A5602">
      <w:pPr>
        <w:rPr>
          <w:rFonts w:ascii="Arial" w:hAnsi="Arial" w:cs="Arial"/>
        </w:rPr>
      </w:pPr>
      <w:r w:rsidRPr="009B2EB5">
        <w:rPr>
          <w:rFonts w:ascii="Arial" w:hAnsi="Arial" w:cs="Arial"/>
        </w:rPr>
        <w:t>•</w:t>
      </w:r>
      <w:r w:rsidRPr="009B2EB5">
        <w:rPr>
          <w:rFonts w:ascii="Arial" w:hAnsi="Arial" w:cs="Arial"/>
        </w:rPr>
        <w:tab/>
        <w:t xml:space="preserve">organ za izvajanje EU uredb; </w:t>
      </w:r>
    </w:p>
    <w:p w14:paraId="3F612C36" w14:textId="77777777" w:rsidR="004A5602" w:rsidRPr="009B2EB5" w:rsidRDefault="004A5602" w:rsidP="004A5602">
      <w:pPr>
        <w:rPr>
          <w:rFonts w:ascii="Arial" w:hAnsi="Arial" w:cs="Arial"/>
        </w:rPr>
      </w:pPr>
      <w:r w:rsidRPr="009B2EB5">
        <w:rPr>
          <w:rFonts w:ascii="Arial" w:hAnsi="Arial" w:cs="Arial"/>
        </w:rPr>
        <w:t>•</w:t>
      </w:r>
      <w:r w:rsidRPr="009B2EB5">
        <w:rPr>
          <w:rFonts w:ascii="Arial" w:hAnsi="Arial" w:cs="Arial"/>
        </w:rPr>
        <w:tab/>
        <w:t>organe za nadzor nad izvajanjem zahtev iz EU uredb za različne zavezance (</w:t>
      </w:r>
      <w:proofErr w:type="spellStart"/>
      <w:r w:rsidRPr="009B2EB5">
        <w:rPr>
          <w:rFonts w:ascii="Arial" w:hAnsi="Arial" w:cs="Arial"/>
        </w:rPr>
        <w:t>okoljska</w:t>
      </w:r>
      <w:proofErr w:type="spellEnd"/>
      <w:r w:rsidRPr="009B2EB5">
        <w:rPr>
          <w:rFonts w:ascii="Arial" w:hAnsi="Arial" w:cs="Arial"/>
        </w:rPr>
        <w:t xml:space="preserve">  inšpekcija, tržna inšpekcija in carina – doreči področje nadzora);</w:t>
      </w:r>
    </w:p>
    <w:p w14:paraId="0DE9DE79" w14:textId="77777777" w:rsidR="004A5602" w:rsidRPr="009B2EB5" w:rsidRDefault="004A5602" w:rsidP="004A5602">
      <w:pPr>
        <w:rPr>
          <w:rFonts w:ascii="Arial" w:hAnsi="Arial" w:cs="Arial"/>
        </w:rPr>
      </w:pPr>
      <w:r w:rsidRPr="009B2EB5">
        <w:rPr>
          <w:rFonts w:ascii="Arial" w:hAnsi="Arial" w:cs="Arial"/>
        </w:rPr>
        <w:t>•</w:t>
      </w:r>
      <w:r w:rsidRPr="009B2EB5">
        <w:rPr>
          <w:rFonts w:ascii="Arial" w:hAnsi="Arial" w:cs="Arial"/>
        </w:rPr>
        <w:tab/>
        <w:t xml:space="preserve">kazni za kršitve obveznosti iz EU uredb v skladu z zahtevami in navodili iz EU uredb; </w:t>
      </w:r>
    </w:p>
    <w:p w14:paraId="30DA2130" w14:textId="68FB8CC0" w:rsidR="004A5602" w:rsidRPr="009B2EB5" w:rsidRDefault="004A5602" w:rsidP="004A5602">
      <w:pPr>
        <w:rPr>
          <w:rFonts w:ascii="Arial" w:hAnsi="Arial" w:cs="Arial"/>
        </w:rPr>
      </w:pPr>
      <w:r w:rsidRPr="009B2EB5">
        <w:rPr>
          <w:rFonts w:ascii="Arial" w:hAnsi="Arial" w:cs="Arial"/>
        </w:rPr>
        <w:t>•</w:t>
      </w:r>
      <w:r w:rsidRPr="009B2EB5">
        <w:rPr>
          <w:rFonts w:ascii="Arial" w:hAnsi="Arial" w:cs="Arial"/>
        </w:rPr>
        <w:tab/>
        <w:t xml:space="preserve">način izvajanja usposabljanja in preverjanja serviserjev, ki uporabljajo </w:t>
      </w:r>
      <w:proofErr w:type="spellStart"/>
      <w:r w:rsidRPr="009B2EB5">
        <w:rPr>
          <w:rFonts w:ascii="Arial" w:hAnsi="Arial" w:cs="Arial"/>
        </w:rPr>
        <w:t>fluorirane</w:t>
      </w:r>
      <w:proofErr w:type="spellEnd"/>
      <w:r w:rsidRPr="009B2EB5">
        <w:rPr>
          <w:rFonts w:ascii="Arial" w:hAnsi="Arial" w:cs="Arial"/>
        </w:rPr>
        <w:t xml:space="preserve"> toplogredne pline ali ozonu škodljive snovi v skladu z novimi zahtevami: izvajalci, izpitna komisija, obnavljanje spričeval (obstoječih in novih).</w:t>
      </w:r>
    </w:p>
    <w:p w14:paraId="535C5EC5" w14:textId="77777777" w:rsidR="00161E02" w:rsidRPr="009B2EB5" w:rsidRDefault="00161E02" w:rsidP="00161E02">
      <w:pPr>
        <w:rPr>
          <w:rFonts w:ascii="Arial" w:hAnsi="Arial" w:cs="Arial"/>
        </w:rPr>
      </w:pPr>
    </w:p>
    <w:p w14:paraId="67D31337" w14:textId="77777777" w:rsidR="004A5602" w:rsidRPr="009B2EB5" w:rsidRDefault="004A5602" w:rsidP="00906C3A">
      <w:pPr>
        <w:pStyle w:val="Odstavekseznama"/>
        <w:numPr>
          <w:ilvl w:val="0"/>
          <w:numId w:val="140"/>
        </w:numPr>
        <w:spacing w:before="240"/>
        <w:rPr>
          <w:rFonts w:ascii="Arial" w:hAnsi="Arial" w:cs="Arial"/>
          <w:b/>
          <w:bCs/>
        </w:rPr>
      </w:pPr>
      <w:r w:rsidRPr="009B2EB5">
        <w:rPr>
          <w:rFonts w:ascii="Arial" w:hAnsi="Arial" w:cs="Arial"/>
          <w:b/>
          <w:bCs/>
        </w:rPr>
        <w:t xml:space="preserve">nova Uredba o </w:t>
      </w:r>
      <w:proofErr w:type="spellStart"/>
      <w:r w:rsidRPr="009B2EB5">
        <w:rPr>
          <w:rFonts w:ascii="Arial" w:hAnsi="Arial" w:cs="Arial"/>
          <w:b/>
          <w:bCs/>
        </w:rPr>
        <w:t>biogorivih</w:t>
      </w:r>
      <w:proofErr w:type="spellEnd"/>
    </w:p>
    <w:p w14:paraId="230DDF93" w14:textId="77777777" w:rsidR="004A5602" w:rsidRPr="009B2EB5" w:rsidRDefault="004A5602" w:rsidP="004A5602">
      <w:pPr>
        <w:pStyle w:val="Odstavekseznama"/>
        <w:rPr>
          <w:rFonts w:ascii="Arial" w:hAnsi="Arial" w:cs="Arial"/>
          <w:b/>
          <w:bCs/>
        </w:rPr>
      </w:pPr>
    </w:p>
    <w:p w14:paraId="4384A68A" w14:textId="1990720F" w:rsidR="004A5602" w:rsidRPr="009B2EB5" w:rsidRDefault="004A5602" w:rsidP="004A5602">
      <w:pPr>
        <w:rPr>
          <w:rFonts w:ascii="Arial" w:hAnsi="Arial" w:cs="Arial"/>
        </w:rPr>
      </w:pPr>
      <w:r w:rsidRPr="009B2EB5">
        <w:rPr>
          <w:rFonts w:ascii="Arial" w:hAnsi="Arial" w:cs="Arial"/>
          <w:u w:val="single"/>
        </w:rPr>
        <w:t>Pravna podlaga:</w:t>
      </w:r>
      <w:r w:rsidRPr="009B2EB5">
        <w:rPr>
          <w:rFonts w:ascii="Arial" w:hAnsi="Arial" w:cs="Arial"/>
        </w:rPr>
        <w:t xml:space="preserve"> drugi odstavek 10</w:t>
      </w:r>
      <w:r w:rsidR="000B0CB4" w:rsidRPr="009B2EB5">
        <w:rPr>
          <w:rFonts w:ascii="Arial" w:hAnsi="Arial" w:cs="Arial"/>
        </w:rPr>
        <w:t>4</w:t>
      </w:r>
      <w:r w:rsidRPr="009B2EB5">
        <w:rPr>
          <w:rFonts w:ascii="Arial" w:hAnsi="Arial" w:cs="Arial"/>
        </w:rPr>
        <w:t xml:space="preserve">. člena Podnebnega zakona </w:t>
      </w:r>
    </w:p>
    <w:p w14:paraId="52F5E6E8" w14:textId="77777777" w:rsidR="004A5602" w:rsidRPr="009B2EB5" w:rsidRDefault="004A5602" w:rsidP="004A5602">
      <w:pPr>
        <w:rPr>
          <w:rFonts w:ascii="Arial" w:hAnsi="Arial" w:cs="Arial"/>
          <w:b/>
          <w:bCs/>
        </w:rPr>
      </w:pPr>
    </w:p>
    <w:p w14:paraId="3EA825E7" w14:textId="77777777" w:rsidR="004A5602" w:rsidRPr="009B2EB5" w:rsidRDefault="004A5602" w:rsidP="004A5602">
      <w:pPr>
        <w:rPr>
          <w:rFonts w:ascii="Arial" w:hAnsi="Arial" w:cs="Arial"/>
        </w:rPr>
      </w:pPr>
      <w:r w:rsidRPr="009B2EB5">
        <w:rPr>
          <w:rFonts w:ascii="Arial" w:hAnsi="Arial" w:cs="Arial"/>
        </w:rPr>
        <w:t xml:space="preserve">Nova Uredba o </w:t>
      </w:r>
      <w:proofErr w:type="spellStart"/>
      <w:r w:rsidRPr="009B2EB5">
        <w:rPr>
          <w:rFonts w:ascii="Arial" w:hAnsi="Arial" w:cs="Arial"/>
        </w:rPr>
        <w:t>biogorivih</w:t>
      </w:r>
      <w:proofErr w:type="spellEnd"/>
      <w:r w:rsidRPr="009B2EB5">
        <w:rPr>
          <w:rFonts w:ascii="Arial" w:hAnsi="Arial" w:cs="Arial"/>
        </w:rPr>
        <w:t xml:space="preserve"> bo uredila področje trajnostnih meril in meril za prihranek emisije toplogrednih plinov, in sicer bo:</w:t>
      </w:r>
    </w:p>
    <w:p w14:paraId="53C2DDAB" w14:textId="77777777" w:rsidR="004A5602" w:rsidRPr="009B2EB5" w:rsidRDefault="004A5602" w:rsidP="004A5602">
      <w:pPr>
        <w:rPr>
          <w:rFonts w:ascii="Arial" w:hAnsi="Arial" w:cs="Arial"/>
        </w:rPr>
      </w:pPr>
      <w:r w:rsidRPr="009B2EB5">
        <w:rPr>
          <w:rFonts w:ascii="Arial" w:hAnsi="Arial" w:cs="Arial"/>
        </w:rPr>
        <w:t>-</w:t>
      </w:r>
      <w:r w:rsidRPr="009B2EB5">
        <w:rPr>
          <w:rFonts w:ascii="Arial" w:hAnsi="Arial" w:cs="Arial"/>
        </w:rPr>
        <w:tab/>
        <w:t xml:space="preserve">določila področje uporabe, kot je velikost (nazivna vhodna toplotna moč ali povprečna stopnja pretoka </w:t>
      </w:r>
      <w:proofErr w:type="spellStart"/>
      <w:r w:rsidRPr="009B2EB5">
        <w:rPr>
          <w:rFonts w:ascii="Arial" w:hAnsi="Arial" w:cs="Arial"/>
        </w:rPr>
        <w:t>biometana</w:t>
      </w:r>
      <w:proofErr w:type="spellEnd"/>
      <w:r w:rsidRPr="009B2EB5">
        <w:rPr>
          <w:rFonts w:ascii="Arial" w:hAnsi="Arial" w:cs="Arial"/>
        </w:rPr>
        <w:t xml:space="preserve">) ter posebne zahteve za delovanje obratov za proizvodnjo električne energije, ogrevanja in hlajenja ali plinastih </w:t>
      </w:r>
      <w:proofErr w:type="spellStart"/>
      <w:r w:rsidRPr="009B2EB5">
        <w:rPr>
          <w:rFonts w:ascii="Arial" w:hAnsi="Arial" w:cs="Arial"/>
        </w:rPr>
        <w:t>biomasnih</w:t>
      </w:r>
      <w:proofErr w:type="spellEnd"/>
      <w:r w:rsidRPr="009B2EB5">
        <w:rPr>
          <w:rFonts w:ascii="Arial" w:hAnsi="Arial" w:cs="Arial"/>
        </w:rPr>
        <w:t xml:space="preserve"> goriv, ki morajo dokazovati izpolnjevanje trajnostnih meril in meril za prihranek emisij toplogrednih plinov, da bi se proizvedena energija lahko upoštevala za doseganje nacionalnih ciljev, definiranih v Podnebnem zakonu in drugih predpisih s področja energetike; </w:t>
      </w:r>
    </w:p>
    <w:p w14:paraId="75BEBF49" w14:textId="77777777" w:rsidR="004A5602" w:rsidRPr="009B2EB5" w:rsidRDefault="004A5602" w:rsidP="004A5602">
      <w:pPr>
        <w:rPr>
          <w:rFonts w:ascii="Arial" w:hAnsi="Arial" w:cs="Arial"/>
        </w:rPr>
      </w:pPr>
      <w:r w:rsidRPr="009B2EB5">
        <w:rPr>
          <w:rFonts w:ascii="Arial" w:hAnsi="Arial" w:cs="Arial"/>
        </w:rPr>
        <w:t>-</w:t>
      </w:r>
      <w:r w:rsidRPr="009B2EB5">
        <w:rPr>
          <w:rFonts w:ascii="Arial" w:hAnsi="Arial" w:cs="Arial"/>
        </w:rPr>
        <w:tab/>
        <w:t xml:space="preserve">definirala trajnostna merila za </w:t>
      </w:r>
      <w:proofErr w:type="spellStart"/>
      <w:r w:rsidRPr="009B2EB5">
        <w:rPr>
          <w:rFonts w:ascii="Arial" w:hAnsi="Arial" w:cs="Arial"/>
        </w:rPr>
        <w:t>biogoriva</w:t>
      </w:r>
      <w:proofErr w:type="spellEnd"/>
      <w:r w:rsidRPr="009B2EB5">
        <w:rPr>
          <w:rFonts w:ascii="Arial" w:hAnsi="Arial" w:cs="Arial"/>
        </w:rPr>
        <w:t>, ki so povezana z:</w:t>
      </w:r>
    </w:p>
    <w:p w14:paraId="31BD4F61" w14:textId="77777777" w:rsidR="004A5602" w:rsidRPr="009B2EB5" w:rsidRDefault="004A5602" w:rsidP="004A5602">
      <w:pPr>
        <w:rPr>
          <w:rFonts w:ascii="Arial" w:hAnsi="Arial" w:cs="Arial"/>
        </w:rPr>
      </w:pPr>
      <w:r w:rsidRPr="009B2EB5">
        <w:rPr>
          <w:rFonts w:ascii="Arial" w:hAnsi="Arial" w:cs="Arial"/>
        </w:rPr>
        <w:t>a.</w:t>
      </w:r>
      <w:r w:rsidRPr="009B2EB5">
        <w:rPr>
          <w:rFonts w:ascii="Arial" w:hAnsi="Arial" w:cs="Arial"/>
        </w:rPr>
        <w:tab/>
        <w:t>načrti za spremljanje in odpravo vplivov na kakovost tal in ogljik v tleh, za goriva, proizvedena iz odpadkov in ostankov, ki niso iz gozdarstva, temveč s kmetijskih zemljišč;</w:t>
      </w:r>
    </w:p>
    <w:p w14:paraId="469AF974" w14:textId="77777777" w:rsidR="004A5602" w:rsidRPr="009B2EB5" w:rsidRDefault="004A5602" w:rsidP="004A5602">
      <w:pPr>
        <w:rPr>
          <w:rFonts w:ascii="Arial" w:hAnsi="Arial" w:cs="Arial"/>
        </w:rPr>
      </w:pPr>
      <w:r w:rsidRPr="009B2EB5">
        <w:rPr>
          <w:rFonts w:ascii="Arial" w:hAnsi="Arial" w:cs="Arial"/>
        </w:rPr>
        <w:t>b.</w:t>
      </w:r>
      <w:r w:rsidRPr="009B2EB5">
        <w:rPr>
          <w:rFonts w:ascii="Arial" w:hAnsi="Arial" w:cs="Arial"/>
        </w:rPr>
        <w:tab/>
        <w:t>kmetijsko biomaso, ki ne sme biti proizvedena iz surovin, pridobljenih na zemljiščih velikega pomena za ohranjanje biotske raznovrstnosti;</w:t>
      </w:r>
    </w:p>
    <w:p w14:paraId="4260C057" w14:textId="77777777" w:rsidR="004A5602" w:rsidRPr="009B2EB5" w:rsidRDefault="004A5602" w:rsidP="004A5602">
      <w:pPr>
        <w:rPr>
          <w:rFonts w:ascii="Arial" w:hAnsi="Arial" w:cs="Arial"/>
        </w:rPr>
      </w:pPr>
      <w:r w:rsidRPr="009B2EB5">
        <w:rPr>
          <w:rFonts w:ascii="Arial" w:hAnsi="Arial" w:cs="Arial"/>
        </w:rPr>
        <w:t>c.</w:t>
      </w:r>
      <w:r w:rsidRPr="009B2EB5">
        <w:rPr>
          <w:rFonts w:ascii="Arial" w:hAnsi="Arial" w:cs="Arial"/>
        </w:rPr>
        <w:tab/>
        <w:t>kmetijsko biomaso, ki ne sme biti proizvedena iz surovin, pridobljenih na zemljiščih z visoko zalogo ogljika;</w:t>
      </w:r>
    </w:p>
    <w:p w14:paraId="14BFA459" w14:textId="77777777" w:rsidR="004A5602" w:rsidRPr="009B2EB5" w:rsidRDefault="004A5602" w:rsidP="004A5602">
      <w:pPr>
        <w:rPr>
          <w:rFonts w:ascii="Arial" w:hAnsi="Arial" w:cs="Arial"/>
        </w:rPr>
      </w:pPr>
      <w:r w:rsidRPr="009B2EB5">
        <w:rPr>
          <w:rFonts w:ascii="Arial" w:hAnsi="Arial" w:cs="Arial"/>
        </w:rPr>
        <w:t>d.</w:t>
      </w:r>
      <w:r w:rsidRPr="009B2EB5">
        <w:rPr>
          <w:rFonts w:ascii="Arial" w:hAnsi="Arial" w:cs="Arial"/>
        </w:rPr>
        <w:tab/>
        <w:t>kmetijsko biomaso, ki ne sme biti proizvedena iz surovin, pridobljenih na šotiščih;</w:t>
      </w:r>
    </w:p>
    <w:p w14:paraId="17109C89" w14:textId="42B6E10F" w:rsidR="004A5602" w:rsidRPr="009B2EB5" w:rsidRDefault="004A5602" w:rsidP="004A5602">
      <w:pPr>
        <w:rPr>
          <w:rFonts w:ascii="Arial" w:hAnsi="Arial" w:cs="Arial"/>
        </w:rPr>
      </w:pPr>
      <w:r w:rsidRPr="009B2EB5">
        <w:rPr>
          <w:rFonts w:ascii="Arial" w:hAnsi="Arial" w:cs="Arial"/>
        </w:rPr>
        <w:t>e.</w:t>
      </w:r>
      <w:r w:rsidRPr="009B2EB5">
        <w:rPr>
          <w:rFonts w:ascii="Arial" w:hAnsi="Arial" w:cs="Arial"/>
        </w:rPr>
        <w:tab/>
        <w:t>gozdno biomaso, za katero je zagotovljeno čim večje zmanjšanje tveganj</w:t>
      </w:r>
      <w:r w:rsidR="00C35399" w:rsidRPr="009B2EB5">
        <w:rPr>
          <w:rFonts w:ascii="Arial" w:hAnsi="Arial" w:cs="Arial"/>
        </w:rPr>
        <w:t>a</w:t>
      </w:r>
      <w:r w:rsidRPr="009B2EB5">
        <w:rPr>
          <w:rFonts w:ascii="Arial" w:hAnsi="Arial" w:cs="Arial"/>
        </w:rPr>
        <w:t xml:space="preserve"> </w:t>
      </w:r>
      <w:proofErr w:type="spellStart"/>
      <w:r w:rsidRPr="009B2EB5">
        <w:rPr>
          <w:rFonts w:ascii="Arial" w:hAnsi="Arial" w:cs="Arial"/>
        </w:rPr>
        <w:t>netrajnostne</w:t>
      </w:r>
      <w:proofErr w:type="spellEnd"/>
      <w:r w:rsidRPr="009B2EB5">
        <w:rPr>
          <w:rFonts w:ascii="Arial" w:hAnsi="Arial" w:cs="Arial"/>
        </w:rPr>
        <w:t xml:space="preserve"> proizvodnje;</w:t>
      </w:r>
    </w:p>
    <w:p w14:paraId="73520211" w14:textId="77777777" w:rsidR="004A5602" w:rsidRPr="009B2EB5" w:rsidRDefault="004A5602" w:rsidP="004A5602">
      <w:pPr>
        <w:rPr>
          <w:rFonts w:ascii="Arial" w:hAnsi="Arial" w:cs="Arial"/>
        </w:rPr>
      </w:pPr>
      <w:proofErr w:type="spellStart"/>
      <w:r w:rsidRPr="009B2EB5">
        <w:rPr>
          <w:rFonts w:ascii="Arial" w:hAnsi="Arial" w:cs="Arial"/>
        </w:rPr>
        <w:t>f.</w:t>
      </w:r>
      <w:proofErr w:type="spellEnd"/>
      <w:r w:rsidRPr="009B2EB5">
        <w:rPr>
          <w:rFonts w:ascii="Arial" w:hAnsi="Arial" w:cs="Arial"/>
        </w:rPr>
        <w:tab/>
        <w:t>gozdno biomaso, za katero so izpolnjena merila LULUCF;</w:t>
      </w:r>
    </w:p>
    <w:p w14:paraId="2C263F43" w14:textId="7793E476" w:rsidR="004A5602" w:rsidRPr="009B2EB5" w:rsidRDefault="004A5602" w:rsidP="004A5602">
      <w:pPr>
        <w:rPr>
          <w:rFonts w:ascii="Arial" w:hAnsi="Arial" w:cs="Arial"/>
        </w:rPr>
      </w:pPr>
      <w:r w:rsidRPr="009B2EB5">
        <w:rPr>
          <w:rFonts w:ascii="Arial" w:hAnsi="Arial" w:cs="Arial"/>
        </w:rPr>
        <w:t>g.</w:t>
      </w:r>
      <w:r w:rsidRPr="009B2EB5">
        <w:rPr>
          <w:rFonts w:ascii="Arial" w:hAnsi="Arial" w:cs="Arial"/>
        </w:rPr>
        <w:tab/>
        <w:t xml:space="preserve">domačo gozdno biomaso, ki je skladna z ukrepi iz </w:t>
      </w:r>
      <w:r w:rsidR="00C35399" w:rsidRPr="009B2EB5">
        <w:rPr>
          <w:rFonts w:ascii="Arial" w:hAnsi="Arial" w:cs="Arial"/>
        </w:rPr>
        <w:t>NEPN</w:t>
      </w:r>
      <w:r w:rsidRPr="009B2EB5">
        <w:rPr>
          <w:rFonts w:ascii="Arial" w:hAnsi="Arial" w:cs="Arial"/>
        </w:rPr>
        <w:t xml:space="preserve"> ter zavezami iz Uredbe (EU) 2018/841;</w:t>
      </w:r>
    </w:p>
    <w:p w14:paraId="5255B532" w14:textId="77777777" w:rsidR="004A5602" w:rsidRPr="009B2EB5" w:rsidRDefault="004A5602" w:rsidP="004A5602">
      <w:pPr>
        <w:rPr>
          <w:rFonts w:ascii="Arial" w:hAnsi="Arial" w:cs="Arial"/>
        </w:rPr>
      </w:pPr>
      <w:r w:rsidRPr="009B2EB5">
        <w:rPr>
          <w:rFonts w:ascii="Arial" w:hAnsi="Arial" w:cs="Arial"/>
        </w:rPr>
        <w:t>-</w:t>
      </w:r>
      <w:r w:rsidRPr="009B2EB5">
        <w:rPr>
          <w:rFonts w:ascii="Arial" w:hAnsi="Arial" w:cs="Arial"/>
        </w:rPr>
        <w:tab/>
        <w:t>definirala merila za prihranek emisij toplogrednih plinov, ki se nanašajo na najmanjši odstotek zmanjšanja emisij toplogrednih plinov pri uporabi določenega goriva v določenih vrstah obratov;</w:t>
      </w:r>
    </w:p>
    <w:p w14:paraId="3D15206C" w14:textId="77777777" w:rsidR="004A5602" w:rsidRPr="009B2EB5" w:rsidRDefault="004A5602" w:rsidP="004A5602">
      <w:pPr>
        <w:rPr>
          <w:rFonts w:ascii="Arial" w:hAnsi="Arial" w:cs="Arial"/>
        </w:rPr>
      </w:pPr>
      <w:r w:rsidRPr="009B2EB5">
        <w:rPr>
          <w:rFonts w:ascii="Arial" w:hAnsi="Arial" w:cs="Arial"/>
        </w:rPr>
        <w:t>-</w:t>
      </w:r>
      <w:r w:rsidRPr="009B2EB5">
        <w:rPr>
          <w:rFonts w:ascii="Arial" w:hAnsi="Arial" w:cs="Arial"/>
        </w:rPr>
        <w:tab/>
        <w:t>določila začasne izjeme oziroma odstopanja od upoštevanja trajnostnih meril in meril za prihranek emisij toplogrednih plinov;</w:t>
      </w:r>
    </w:p>
    <w:p w14:paraId="6E89A03B" w14:textId="77777777" w:rsidR="004A5602" w:rsidRPr="009B2EB5" w:rsidRDefault="004A5602" w:rsidP="004A5602">
      <w:pPr>
        <w:rPr>
          <w:rFonts w:ascii="Arial" w:hAnsi="Arial" w:cs="Arial"/>
        </w:rPr>
      </w:pPr>
      <w:r w:rsidRPr="009B2EB5">
        <w:rPr>
          <w:rFonts w:ascii="Arial" w:hAnsi="Arial" w:cs="Arial"/>
        </w:rPr>
        <w:t>-</w:t>
      </w:r>
      <w:r w:rsidRPr="009B2EB5">
        <w:rPr>
          <w:rFonts w:ascii="Arial" w:hAnsi="Arial" w:cs="Arial"/>
        </w:rPr>
        <w:tab/>
        <w:t>določila obveznosti gospodarskih subjektov glede dokazovanja izpolnjevanja trajnostnih meril in meril za prihranek emisij toplogrednih plinov z neodvisnimi in preglednimi revizijami;</w:t>
      </w:r>
    </w:p>
    <w:p w14:paraId="30D4DED6" w14:textId="6CDA027B" w:rsidR="004A5602" w:rsidRPr="009B2EB5" w:rsidRDefault="004A5602" w:rsidP="004A5602">
      <w:pPr>
        <w:rPr>
          <w:rFonts w:ascii="Arial" w:hAnsi="Arial" w:cs="Arial"/>
        </w:rPr>
      </w:pPr>
      <w:r w:rsidRPr="009B2EB5">
        <w:rPr>
          <w:rFonts w:ascii="Arial" w:hAnsi="Arial" w:cs="Arial"/>
        </w:rPr>
        <w:t>-</w:t>
      </w:r>
      <w:r w:rsidRPr="009B2EB5">
        <w:rPr>
          <w:rFonts w:ascii="Arial" w:hAnsi="Arial" w:cs="Arial"/>
        </w:rPr>
        <w:tab/>
        <w:t xml:space="preserve">določila zahteve glede uporabe sistema masne bilance; </w:t>
      </w:r>
    </w:p>
    <w:p w14:paraId="717584B1" w14:textId="77777777" w:rsidR="004A5602" w:rsidRPr="009B2EB5" w:rsidRDefault="004A5602" w:rsidP="004A5602">
      <w:pPr>
        <w:rPr>
          <w:rFonts w:ascii="Arial" w:hAnsi="Arial" w:cs="Arial"/>
        </w:rPr>
      </w:pPr>
      <w:r w:rsidRPr="009B2EB5">
        <w:rPr>
          <w:rFonts w:ascii="Arial" w:hAnsi="Arial" w:cs="Arial"/>
        </w:rPr>
        <w:lastRenderedPageBreak/>
        <w:t>-</w:t>
      </w:r>
      <w:r w:rsidRPr="009B2EB5">
        <w:rPr>
          <w:rFonts w:ascii="Arial" w:hAnsi="Arial" w:cs="Arial"/>
        </w:rPr>
        <w:tab/>
        <w:t>določila zahteve glede revizije dokazovanja izpolnjevanja trajnostnih meril in meril za prihranek toplogrednih plinov ter revizije pravilnosti izračuna prihranka emisij toplogrednih plinov, vključno s pogostostjo in metodologijo vzorčenja;</w:t>
      </w:r>
    </w:p>
    <w:p w14:paraId="4470690B" w14:textId="77777777" w:rsidR="004A5602" w:rsidRPr="009B2EB5" w:rsidRDefault="004A5602" w:rsidP="004A5602">
      <w:pPr>
        <w:rPr>
          <w:rFonts w:ascii="Arial" w:hAnsi="Arial" w:cs="Arial"/>
        </w:rPr>
      </w:pPr>
      <w:r w:rsidRPr="009B2EB5">
        <w:rPr>
          <w:rFonts w:ascii="Arial" w:hAnsi="Arial" w:cs="Arial"/>
        </w:rPr>
        <w:t>-</w:t>
      </w:r>
      <w:r w:rsidRPr="009B2EB5">
        <w:rPr>
          <w:rFonts w:ascii="Arial" w:hAnsi="Arial" w:cs="Arial"/>
        </w:rPr>
        <w:tab/>
        <w:t>določila zahteve glede poročanja o dokazovanju in reviziji dokazovanja izpolnjevanja trajnostnih meril in meril za prihranek emisij toplogrednih plinov;</w:t>
      </w:r>
    </w:p>
    <w:p w14:paraId="277AB6D2" w14:textId="77777777" w:rsidR="004A5602" w:rsidRPr="009B2EB5" w:rsidRDefault="004A5602" w:rsidP="004A5602">
      <w:pPr>
        <w:rPr>
          <w:rFonts w:ascii="Arial" w:hAnsi="Arial" w:cs="Arial"/>
        </w:rPr>
      </w:pPr>
      <w:r w:rsidRPr="009B2EB5">
        <w:rPr>
          <w:rFonts w:ascii="Arial" w:hAnsi="Arial" w:cs="Arial"/>
        </w:rPr>
        <w:t>-</w:t>
      </w:r>
      <w:r w:rsidRPr="009B2EB5">
        <w:rPr>
          <w:rFonts w:ascii="Arial" w:hAnsi="Arial" w:cs="Arial"/>
        </w:rPr>
        <w:tab/>
        <w:t xml:space="preserve">določila zahteve za delovanje prostovoljnih sistemov; </w:t>
      </w:r>
    </w:p>
    <w:p w14:paraId="29C45861" w14:textId="77777777" w:rsidR="004A5602" w:rsidRPr="009B2EB5" w:rsidRDefault="004A5602" w:rsidP="004A5602">
      <w:pPr>
        <w:rPr>
          <w:rFonts w:ascii="Arial" w:hAnsi="Arial" w:cs="Arial"/>
        </w:rPr>
      </w:pPr>
      <w:r w:rsidRPr="009B2EB5">
        <w:rPr>
          <w:rFonts w:ascii="Arial" w:hAnsi="Arial" w:cs="Arial"/>
        </w:rPr>
        <w:t>-</w:t>
      </w:r>
      <w:r w:rsidRPr="009B2EB5">
        <w:rPr>
          <w:rFonts w:ascii="Arial" w:hAnsi="Arial" w:cs="Arial"/>
        </w:rPr>
        <w:tab/>
        <w:t xml:space="preserve">določila metodologijo za izračun prihranka emisij toplogrednih plinov zaradi uporabe pogonskih goriv, drugih tekočih </w:t>
      </w:r>
      <w:proofErr w:type="spellStart"/>
      <w:r w:rsidRPr="009B2EB5">
        <w:rPr>
          <w:rFonts w:ascii="Arial" w:hAnsi="Arial" w:cs="Arial"/>
        </w:rPr>
        <w:t>biogoriv</w:t>
      </w:r>
      <w:proofErr w:type="spellEnd"/>
      <w:r w:rsidRPr="009B2EB5">
        <w:rPr>
          <w:rFonts w:ascii="Arial" w:hAnsi="Arial" w:cs="Arial"/>
        </w:rPr>
        <w:t xml:space="preserve"> in </w:t>
      </w:r>
      <w:proofErr w:type="spellStart"/>
      <w:r w:rsidRPr="009B2EB5">
        <w:rPr>
          <w:rFonts w:ascii="Arial" w:hAnsi="Arial" w:cs="Arial"/>
        </w:rPr>
        <w:t>biomasnih</w:t>
      </w:r>
      <w:proofErr w:type="spellEnd"/>
      <w:r w:rsidRPr="009B2EB5">
        <w:rPr>
          <w:rFonts w:ascii="Arial" w:hAnsi="Arial" w:cs="Arial"/>
        </w:rPr>
        <w:t xml:space="preserve"> goriv, vključno z izhodiščnimi standardi;</w:t>
      </w:r>
    </w:p>
    <w:p w14:paraId="6C7F3CA7" w14:textId="77777777" w:rsidR="004A5602" w:rsidRPr="009B2EB5" w:rsidRDefault="004A5602" w:rsidP="004A5602">
      <w:pPr>
        <w:rPr>
          <w:rFonts w:ascii="Arial" w:hAnsi="Arial" w:cs="Arial"/>
        </w:rPr>
      </w:pPr>
      <w:r w:rsidRPr="009B2EB5">
        <w:rPr>
          <w:rFonts w:ascii="Arial" w:hAnsi="Arial" w:cs="Arial"/>
        </w:rPr>
        <w:t>-</w:t>
      </w:r>
      <w:r w:rsidRPr="009B2EB5">
        <w:rPr>
          <w:rFonts w:ascii="Arial" w:hAnsi="Arial" w:cs="Arial"/>
        </w:rPr>
        <w:tab/>
        <w:t>določila kazni za prekrške.</w:t>
      </w:r>
    </w:p>
    <w:p w14:paraId="6846D471" w14:textId="77777777" w:rsidR="004A5602" w:rsidRPr="009B2EB5" w:rsidRDefault="004A5602" w:rsidP="004A5602">
      <w:pPr>
        <w:rPr>
          <w:rFonts w:ascii="Arial" w:hAnsi="Arial" w:cs="Arial"/>
        </w:rPr>
      </w:pPr>
    </w:p>
    <w:p w14:paraId="0050E3F9" w14:textId="77777777" w:rsidR="004A5602" w:rsidRPr="009B2EB5" w:rsidRDefault="004A5602" w:rsidP="004A5602">
      <w:pPr>
        <w:rPr>
          <w:rFonts w:ascii="Arial" w:hAnsi="Arial" w:cs="Arial"/>
        </w:rPr>
      </w:pPr>
      <w:r w:rsidRPr="009B2EB5">
        <w:rPr>
          <w:rFonts w:ascii="Arial" w:hAnsi="Arial" w:cs="Arial"/>
        </w:rPr>
        <w:t>Natančnejša vsebina uredbe bo določena naknadno.</w:t>
      </w:r>
    </w:p>
    <w:p w14:paraId="59BC65F9" w14:textId="77777777" w:rsidR="00EB3549" w:rsidRPr="009B2EB5" w:rsidRDefault="00EB3549" w:rsidP="0015123E">
      <w:pPr>
        <w:spacing w:before="240"/>
        <w:rPr>
          <w:rFonts w:ascii="Arial" w:hAnsi="Arial" w:cs="Arial"/>
          <w:b/>
          <w:bCs/>
        </w:rPr>
      </w:pPr>
    </w:p>
    <w:p w14:paraId="0E18CFC7" w14:textId="6D22A88A" w:rsidR="00EB3549" w:rsidRPr="009B2EB5" w:rsidRDefault="00EB3549" w:rsidP="00906C3A">
      <w:pPr>
        <w:pStyle w:val="Odstavekseznama"/>
        <w:numPr>
          <w:ilvl w:val="0"/>
          <w:numId w:val="140"/>
        </w:numPr>
        <w:spacing w:before="240"/>
        <w:rPr>
          <w:rFonts w:ascii="Arial" w:hAnsi="Arial" w:cs="Arial"/>
          <w:b/>
          <w:bCs/>
        </w:rPr>
      </w:pPr>
      <w:r w:rsidRPr="009B2EB5">
        <w:rPr>
          <w:rFonts w:ascii="Arial" w:hAnsi="Arial" w:cs="Arial"/>
          <w:b/>
          <w:bCs/>
        </w:rPr>
        <w:t xml:space="preserve">Osnutek novega Pravilnika o </w:t>
      </w:r>
      <w:proofErr w:type="spellStart"/>
      <w:r w:rsidRPr="009B2EB5">
        <w:rPr>
          <w:rFonts w:ascii="Arial" w:hAnsi="Arial" w:cs="Arial"/>
          <w:b/>
          <w:bCs/>
        </w:rPr>
        <w:t>biogorivih</w:t>
      </w:r>
      <w:proofErr w:type="spellEnd"/>
    </w:p>
    <w:p w14:paraId="02740B0A" w14:textId="77777777" w:rsidR="00447972" w:rsidRPr="009B2EB5" w:rsidRDefault="00447972" w:rsidP="00447972">
      <w:pPr>
        <w:rPr>
          <w:rFonts w:ascii="Arial" w:hAnsi="Arial" w:cs="Arial"/>
          <w:u w:val="single"/>
        </w:rPr>
      </w:pPr>
    </w:p>
    <w:p w14:paraId="229A7955" w14:textId="3A762362" w:rsidR="00EB3549" w:rsidRPr="009B2EB5" w:rsidRDefault="00447972" w:rsidP="003E1CE4">
      <w:pPr>
        <w:rPr>
          <w:rFonts w:ascii="Arial" w:hAnsi="Arial" w:cs="Arial"/>
        </w:rPr>
      </w:pPr>
      <w:r w:rsidRPr="009B2EB5">
        <w:rPr>
          <w:rFonts w:ascii="Arial" w:hAnsi="Arial" w:cs="Arial"/>
          <w:u w:val="single"/>
        </w:rPr>
        <w:t>Pravna podlaga:</w:t>
      </w:r>
      <w:r w:rsidRPr="009B2EB5">
        <w:rPr>
          <w:rFonts w:ascii="Arial" w:hAnsi="Arial" w:cs="Arial"/>
        </w:rPr>
        <w:t xml:space="preserve"> </w:t>
      </w:r>
      <w:r w:rsidR="00F75C37" w:rsidRPr="009B2EB5">
        <w:rPr>
          <w:rFonts w:ascii="Arial" w:hAnsi="Arial" w:cs="Arial"/>
        </w:rPr>
        <w:t xml:space="preserve">četrti </w:t>
      </w:r>
      <w:r w:rsidRPr="009B2EB5">
        <w:rPr>
          <w:rFonts w:ascii="Arial" w:hAnsi="Arial" w:cs="Arial"/>
        </w:rPr>
        <w:t xml:space="preserve">odstavek 104. člena Podnebnega zakona </w:t>
      </w:r>
    </w:p>
    <w:p w14:paraId="7F0CAB9B" w14:textId="77777777" w:rsidR="00EB3549" w:rsidRPr="009B2EB5" w:rsidRDefault="00EB3549" w:rsidP="003E1CE4">
      <w:pPr>
        <w:spacing w:before="240"/>
        <w:rPr>
          <w:rFonts w:ascii="Arial" w:hAnsi="Arial" w:cs="Arial"/>
        </w:rPr>
      </w:pPr>
      <w:r w:rsidRPr="009B2EB5">
        <w:rPr>
          <w:rFonts w:ascii="Arial" w:hAnsi="Arial" w:cs="Arial"/>
        </w:rPr>
        <w:t xml:space="preserve">Nov pravilnik o </w:t>
      </w:r>
      <w:proofErr w:type="spellStart"/>
      <w:r w:rsidRPr="009B2EB5">
        <w:rPr>
          <w:rFonts w:ascii="Arial" w:hAnsi="Arial" w:cs="Arial"/>
        </w:rPr>
        <w:t>biogorivih</w:t>
      </w:r>
      <w:proofErr w:type="spellEnd"/>
      <w:r w:rsidRPr="009B2EB5">
        <w:rPr>
          <w:rFonts w:ascii="Arial" w:hAnsi="Arial" w:cs="Arial"/>
        </w:rPr>
        <w:t xml:space="preserve"> bo:</w:t>
      </w:r>
    </w:p>
    <w:p w14:paraId="242060A2" w14:textId="7CE1F78C" w:rsidR="00EB3549" w:rsidRPr="009B2EB5" w:rsidRDefault="00EB3549" w:rsidP="00906C3A">
      <w:pPr>
        <w:pStyle w:val="Odstavekseznama"/>
        <w:numPr>
          <w:ilvl w:val="0"/>
          <w:numId w:val="190"/>
        </w:numPr>
        <w:rPr>
          <w:rFonts w:ascii="Arial" w:hAnsi="Arial" w:cs="Arial"/>
        </w:rPr>
      </w:pPr>
      <w:r w:rsidRPr="009B2EB5">
        <w:rPr>
          <w:rFonts w:ascii="Arial" w:hAnsi="Arial" w:cs="Arial"/>
        </w:rPr>
        <w:t xml:space="preserve">določil pravila za izračun vpliva </w:t>
      </w:r>
      <w:proofErr w:type="spellStart"/>
      <w:r w:rsidRPr="009B2EB5">
        <w:rPr>
          <w:rFonts w:ascii="Arial" w:hAnsi="Arial" w:cs="Arial"/>
        </w:rPr>
        <w:t>biogoriv</w:t>
      </w:r>
      <w:proofErr w:type="spellEnd"/>
      <w:r w:rsidRPr="009B2EB5">
        <w:rPr>
          <w:rFonts w:ascii="Arial" w:hAnsi="Arial" w:cs="Arial"/>
        </w:rPr>
        <w:t xml:space="preserve"> na toplogredne pline;</w:t>
      </w:r>
    </w:p>
    <w:p w14:paraId="0927DC21" w14:textId="7C3C31C8" w:rsidR="00EB3549" w:rsidRPr="009B2EB5" w:rsidRDefault="00EB3549" w:rsidP="00906C3A">
      <w:pPr>
        <w:pStyle w:val="Odstavekseznama"/>
        <w:numPr>
          <w:ilvl w:val="0"/>
          <w:numId w:val="190"/>
        </w:numPr>
        <w:rPr>
          <w:rFonts w:ascii="Arial" w:hAnsi="Arial" w:cs="Arial"/>
        </w:rPr>
      </w:pPr>
      <w:r w:rsidRPr="009B2EB5">
        <w:rPr>
          <w:rFonts w:ascii="Arial" w:hAnsi="Arial" w:cs="Arial"/>
        </w:rPr>
        <w:t xml:space="preserve">določil razčlenjene privzete vrednosti emisij toplogrednih plinov pri pridelavi </w:t>
      </w:r>
      <w:proofErr w:type="spellStart"/>
      <w:r w:rsidRPr="009B2EB5">
        <w:rPr>
          <w:rFonts w:ascii="Arial" w:hAnsi="Arial" w:cs="Arial"/>
        </w:rPr>
        <w:t>biogoriv</w:t>
      </w:r>
      <w:proofErr w:type="spellEnd"/>
      <w:r w:rsidRPr="009B2EB5">
        <w:rPr>
          <w:rFonts w:ascii="Arial" w:hAnsi="Arial" w:cs="Arial"/>
        </w:rPr>
        <w:t>;</w:t>
      </w:r>
    </w:p>
    <w:p w14:paraId="59349715" w14:textId="6D0DCC12" w:rsidR="00EB3549" w:rsidRPr="009B2EB5" w:rsidRDefault="00EB3549" w:rsidP="00906C3A">
      <w:pPr>
        <w:pStyle w:val="Odstavekseznama"/>
        <w:numPr>
          <w:ilvl w:val="0"/>
          <w:numId w:val="190"/>
        </w:numPr>
        <w:rPr>
          <w:rFonts w:ascii="Arial" w:hAnsi="Arial" w:cs="Arial"/>
        </w:rPr>
      </w:pPr>
      <w:r w:rsidRPr="009B2EB5">
        <w:rPr>
          <w:rFonts w:ascii="Arial" w:hAnsi="Arial" w:cs="Arial"/>
        </w:rPr>
        <w:t>določil surovine za izdelavo naprednih pogonskih goriv;</w:t>
      </w:r>
    </w:p>
    <w:p w14:paraId="5194EA34" w14:textId="19C877FC" w:rsidR="00EB3549" w:rsidRPr="009B2EB5" w:rsidRDefault="00447972" w:rsidP="00906C3A">
      <w:pPr>
        <w:pStyle w:val="Odstavekseznama"/>
        <w:numPr>
          <w:ilvl w:val="0"/>
          <w:numId w:val="190"/>
        </w:numPr>
        <w:rPr>
          <w:rFonts w:ascii="Arial" w:hAnsi="Arial" w:cs="Arial"/>
        </w:rPr>
      </w:pPr>
      <w:r w:rsidRPr="009B2EB5">
        <w:rPr>
          <w:rFonts w:ascii="Arial" w:hAnsi="Arial" w:cs="Arial"/>
        </w:rPr>
        <w:t>d</w:t>
      </w:r>
      <w:r w:rsidR="00EB3549" w:rsidRPr="009B2EB5">
        <w:rPr>
          <w:rFonts w:ascii="Arial" w:hAnsi="Arial" w:cs="Arial"/>
        </w:rPr>
        <w:t>oločil metodo izračuna skupne intenzivnosti toplogrednih plinov v življenjskem ciklu goriv</w:t>
      </w:r>
      <w:r w:rsidRPr="009B2EB5">
        <w:rPr>
          <w:rFonts w:ascii="Arial" w:hAnsi="Arial" w:cs="Arial"/>
        </w:rPr>
        <w:t>;</w:t>
      </w:r>
    </w:p>
    <w:p w14:paraId="58E9A41B" w14:textId="5FE7472E" w:rsidR="00EB3549" w:rsidRPr="009B2EB5" w:rsidRDefault="00EB3549" w:rsidP="00906C3A">
      <w:pPr>
        <w:pStyle w:val="Odstavekseznama"/>
        <w:numPr>
          <w:ilvl w:val="0"/>
          <w:numId w:val="190"/>
        </w:numPr>
        <w:rPr>
          <w:rFonts w:ascii="Arial" w:hAnsi="Arial" w:cs="Arial"/>
        </w:rPr>
      </w:pPr>
      <w:r w:rsidRPr="009B2EB5">
        <w:rPr>
          <w:rFonts w:ascii="Arial" w:hAnsi="Arial" w:cs="Arial"/>
        </w:rPr>
        <w:t>določil tipične in privzete vrednosti prihranka emisij toplogrednih plino</w:t>
      </w:r>
      <w:r w:rsidR="00447972" w:rsidRPr="009B2EB5">
        <w:rPr>
          <w:rFonts w:ascii="Arial" w:hAnsi="Arial" w:cs="Arial"/>
        </w:rPr>
        <w:t>v</w:t>
      </w:r>
      <w:r w:rsidRPr="009B2EB5">
        <w:rPr>
          <w:rFonts w:ascii="Arial" w:hAnsi="Arial" w:cs="Arial"/>
        </w:rPr>
        <w:t xml:space="preserve"> v življenjskem ciklu goriv</w:t>
      </w:r>
      <w:r w:rsidR="00447972" w:rsidRPr="009B2EB5">
        <w:rPr>
          <w:rFonts w:ascii="Arial" w:hAnsi="Arial" w:cs="Arial"/>
        </w:rPr>
        <w:t>;</w:t>
      </w:r>
    </w:p>
    <w:p w14:paraId="16498A22" w14:textId="066A64CB" w:rsidR="00EB3549" w:rsidRPr="009B2EB5" w:rsidRDefault="00EB3549" w:rsidP="00906C3A">
      <w:pPr>
        <w:pStyle w:val="Odstavekseznama"/>
        <w:numPr>
          <w:ilvl w:val="0"/>
          <w:numId w:val="190"/>
        </w:numPr>
        <w:rPr>
          <w:rFonts w:ascii="Arial" w:hAnsi="Arial" w:cs="Arial"/>
        </w:rPr>
      </w:pPr>
      <w:r w:rsidRPr="009B2EB5">
        <w:rPr>
          <w:rFonts w:ascii="Arial" w:hAnsi="Arial" w:cs="Arial"/>
        </w:rPr>
        <w:t>določil privzete energijske vrednosti goriv</w:t>
      </w:r>
      <w:r w:rsidR="00447972" w:rsidRPr="009B2EB5">
        <w:rPr>
          <w:rFonts w:ascii="Arial" w:hAnsi="Arial" w:cs="Arial"/>
        </w:rPr>
        <w:t>;</w:t>
      </w:r>
    </w:p>
    <w:p w14:paraId="4F0EF186" w14:textId="1E450A87" w:rsidR="00EB3549" w:rsidRPr="009B2EB5" w:rsidRDefault="00EB3549" w:rsidP="00906C3A">
      <w:pPr>
        <w:pStyle w:val="Odstavekseznama"/>
        <w:numPr>
          <w:ilvl w:val="0"/>
          <w:numId w:val="190"/>
        </w:numPr>
        <w:rPr>
          <w:rFonts w:ascii="Arial" w:hAnsi="Arial" w:cs="Arial"/>
        </w:rPr>
      </w:pPr>
      <w:r w:rsidRPr="009B2EB5">
        <w:rPr>
          <w:rFonts w:ascii="Arial" w:hAnsi="Arial" w:cs="Arial"/>
        </w:rPr>
        <w:t>določil privzete emisije toplogrednih plinov zaradi posredne spremembe rabe zemljišč.</w:t>
      </w:r>
    </w:p>
    <w:p w14:paraId="614E93EF" w14:textId="77777777" w:rsidR="00EB3549" w:rsidRPr="009B2EB5" w:rsidRDefault="00EB3549" w:rsidP="003E1CE4">
      <w:pPr>
        <w:rPr>
          <w:rFonts w:ascii="Arial" w:hAnsi="Arial" w:cs="Arial"/>
        </w:rPr>
      </w:pPr>
    </w:p>
    <w:p w14:paraId="19AC9FB5" w14:textId="176B6545" w:rsidR="00161E02" w:rsidRPr="009B2EB5" w:rsidRDefault="00161E02" w:rsidP="00906C3A">
      <w:pPr>
        <w:pStyle w:val="Odstavekseznama"/>
        <w:numPr>
          <w:ilvl w:val="0"/>
          <w:numId w:val="140"/>
        </w:numPr>
        <w:spacing w:before="240"/>
        <w:rPr>
          <w:rFonts w:ascii="Arial" w:hAnsi="Arial" w:cs="Arial"/>
          <w:b/>
          <w:bCs/>
        </w:rPr>
      </w:pPr>
      <w:r w:rsidRPr="009B2EB5">
        <w:rPr>
          <w:rFonts w:ascii="Arial" w:hAnsi="Arial" w:cs="Arial"/>
          <w:b/>
          <w:bCs/>
        </w:rPr>
        <w:t xml:space="preserve">Predlog: Sklep o višini penalov za vsako začeto tono ekvivalenta ogljikovega dioksida za leto 2023 (in za vsako nadaljnje leto) </w:t>
      </w:r>
    </w:p>
    <w:p w14:paraId="0DE1B839" w14:textId="77777777" w:rsidR="00D0349B" w:rsidRPr="009B2EB5" w:rsidRDefault="00D0349B" w:rsidP="00D0349B">
      <w:pPr>
        <w:pStyle w:val="Odstavekseznama"/>
        <w:rPr>
          <w:rFonts w:ascii="Arial" w:hAnsi="Arial" w:cs="Arial"/>
          <w:b/>
          <w:bCs/>
        </w:rPr>
      </w:pPr>
    </w:p>
    <w:p w14:paraId="0E77AB10" w14:textId="7DF79CDF" w:rsidR="00161E02" w:rsidRPr="009B2EB5" w:rsidRDefault="00161E02" w:rsidP="00161E02">
      <w:pPr>
        <w:rPr>
          <w:rFonts w:ascii="Arial" w:hAnsi="Arial" w:cs="Arial"/>
        </w:rPr>
      </w:pPr>
      <w:r w:rsidRPr="009B2EB5">
        <w:rPr>
          <w:rFonts w:ascii="Arial" w:hAnsi="Arial" w:cs="Arial"/>
          <w:u w:val="single"/>
        </w:rPr>
        <w:t>Pravna podlaga:</w:t>
      </w:r>
      <w:r w:rsidRPr="009B2EB5">
        <w:rPr>
          <w:rFonts w:ascii="Arial" w:hAnsi="Arial" w:cs="Arial"/>
        </w:rPr>
        <w:t xml:space="preserve"> drugi odstavek 1</w:t>
      </w:r>
      <w:r w:rsidR="000B0CB4" w:rsidRPr="009B2EB5">
        <w:rPr>
          <w:rFonts w:ascii="Arial" w:hAnsi="Arial" w:cs="Arial"/>
        </w:rPr>
        <w:t>2</w:t>
      </w:r>
      <w:r w:rsidR="006C5635" w:rsidRPr="009B2EB5">
        <w:rPr>
          <w:rFonts w:ascii="Arial" w:hAnsi="Arial" w:cs="Arial"/>
        </w:rPr>
        <w:t>3</w:t>
      </w:r>
      <w:r w:rsidRPr="009B2EB5">
        <w:rPr>
          <w:rFonts w:ascii="Arial" w:hAnsi="Arial" w:cs="Arial"/>
        </w:rPr>
        <w:t>. člena Podnebnega zakona (prej četrti odstavek 208. člena Zakona o varstvu okolja (Uradni list RS, št. 44/22 in 18/23 – ZDU-1O)</w:t>
      </w:r>
    </w:p>
    <w:p w14:paraId="6AC369BF" w14:textId="77777777" w:rsidR="00D0349B" w:rsidRPr="009B2EB5" w:rsidRDefault="00D0349B" w:rsidP="00161E02">
      <w:pPr>
        <w:rPr>
          <w:rFonts w:ascii="Arial" w:hAnsi="Arial" w:cs="Arial"/>
        </w:rPr>
      </w:pPr>
    </w:p>
    <w:p w14:paraId="1EC47E93" w14:textId="77777777" w:rsidR="00E07639" w:rsidRPr="009B2EB5" w:rsidRDefault="00161E02" w:rsidP="00161E02">
      <w:pPr>
        <w:rPr>
          <w:rFonts w:ascii="Arial" w:hAnsi="Arial" w:cs="Arial"/>
        </w:rPr>
      </w:pPr>
      <w:r w:rsidRPr="009B2EB5">
        <w:rPr>
          <w:rFonts w:ascii="Arial" w:hAnsi="Arial" w:cs="Arial"/>
          <w:u w:val="single"/>
        </w:rPr>
        <w:t>Obrazložitev:</w:t>
      </w:r>
      <w:r w:rsidRPr="009B2EB5">
        <w:rPr>
          <w:rFonts w:ascii="Arial" w:hAnsi="Arial" w:cs="Arial"/>
        </w:rPr>
        <w:t xml:space="preserve"> </w:t>
      </w:r>
    </w:p>
    <w:p w14:paraId="598FAB17" w14:textId="77777777" w:rsidR="00E07639" w:rsidRPr="009B2EB5" w:rsidRDefault="00E07639" w:rsidP="00161E02">
      <w:pPr>
        <w:rPr>
          <w:rFonts w:ascii="Arial" w:hAnsi="Arial" w:cs="Arial"/>
        </w:rPr>
      </w:pPr>
    </w:p>
    <w:p w14:paraId="1FEA4328" w14:textId="1246E226" w:rsidR="00161E02" w:rsidRPr="00442C9F" w:rsidRDefault="00D0349B" w:rsidP="00161E02">
      <w:pPr>
        <w:rPr>
          <w:rFonts w:ascii="Arial" w:hAnsi="Arial" w:cs="Arial"/>
        </w:rPr>
      </w:pPr>
      <w:r w:rsidRPr="009B2EB5">
        <w:rPr>
          <w:rFonts w:ascii="Arial" w:hAnsi="Arial" w:cs="Arial"/>
        </w:rPr>
        <w:t>V</w:t>
      </w:r>
      <w:r w:rsidR="00161E02" w:rsidRPr="009B2EB5">
        <w:rPr>
          <w:rFonts w:ascii="Arial" w:hAnsi="Arial" w:cs="Arial"/>
        </w:rPr>
        <w:t>lada vsako leto sprejme globo za presežne emisije (ki se je v skladu z 208. členom ZVO-2 imenovala '</w:t>
      </w:r>
      <w:proofErr w:type="spellStart"/>
      <w:r w:rsidR="00161E02" w:rsidRPr="009B2EB5">
        <w:rPr>
          <w:rFonts w:ascii="Arial" w:hAnsi="Arial" w:cs="Arial"/>
        </w:rPr>
        <w:t>penal</w:t>
      </w:r>
      <w:proofErr w:type="spellEnd"/>
      <w:r w:rsidR="00161E02" w:rsidRPr="009B2EB5">
        <w:rPr>
          <w:rFonts w:ascii="Arial" w:hAnsi="Arial" w:cs="Arial"/>
        </w:rPr>
        <w:t>'), ki jo plača upravljavec naprave ali operator zrakoplova za vsako začeto tono ekvivalenta ogljikovega dioksida, ki jo je naprava ali letalska dejavnost izpustila v zrak in presega količino predanih emisijskih kuponov. Postopek določitve višine globe je določen v 1</w:t>
      </w:r>
      <w:r w:rsidR="00B353F5" w:rsidRPr="009B2EB5">
        <w:rPr>
          <w:rFonts w:ascii="Arial" w:hAnsi="Arial" w:cs="Arial"/>
        </w:rPr>
        <w:t>2</w:t>
      </w:r>
      <w:r w:rsidR="00763D39" w:rsidRPr="009B2EB5">
        <w:rPr>
          <w:rFonts w:ascii="Arial" w:hAnsi="Arial" w:cs="Arial"/>
        </w:rPr>
        <w:t>3</w:t>
      </w:r>
      <w:r w:rsidR="00161E02" w:rsidRPr="009B2EB5">
        <w:rPr>
          <w:rFonts w:ascii="Arial" w:hAnsi="Arial" w:cs="Arial"/>
        </w:rPr>
        <w:t>. členu Podnebnega zakona (prej v 208. členu ZVO-2) in izhaja iz določb revidirane Direktive 2003/87/ES.</w:t>
      </w:r>
      <w:r w:rsidR="00161E02" w:rsidRPr="00442C9F">
        <w:rPr>
          <w:rFonts w:ascii="Arial" w:hAnsi="Arial" w:cs="Arial"/>
        </w:rPr>
        <w:t xml:space="preserve"> </w:t>
      </w:r>
    </w:p>
    <w:p w14:paraId="590B010C" w14:textId="1634194E" w:rsidR="008D5A12" w:rsidRPr="00442C9F" w:rsidRDefault="008D5A12" w:rsidP="005F072A">
      <w:pPr>
        <w:rPr>
          <w:rFonts w:ascii="Arial" w:hAnsi="Arial" w:cs="Arial"/>
        </w:rPr>
      </w:pPr>
    </w:p>
    <w:p w14:paraId="342A80B8" w14:textId="5D98E3B1" w:rsidR="00D80396" w:rsidRPr="00442C9F" w:rsidRDefault="00AF620F" w:rsidP="00AF620F">
      <w:pPr>
        <w:spacing w:after="120" w:line="252" w:lineRule="auto"/>
        <w:rPr>
          <w:rFonts w:ascii="Arial" w:hAnsi="Arial" w:cs="Arial"/>
        </w:rPr>
      </w:pPr>
      <w:r w:rsidRPr="00442C9F">
        <w:rPr>
          <w:rFonts w:ascii="Arial" w:hAnsi="Arial" w:cs="Arial"/>
        </w:rPr>
        <w:t xml:space="preserve">                                                                                                                             </w:t>
      </w:r>
    </w:p>
    <w:sectPr w:rsidR="00D80396" w:rsidRPr="00442C9F" w:rsidSect="00B07530">
      <w:footerReference w:type="default" r:id="rId13"/>
      <w:headerReference w:type="first" r:id="rId14"/>
      <w:footerReference w:type="first" r:id="rId15"/>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6A93BB" w14:textId="77777777" w:rsidR="00452CBF" w:rsidRDefault="00452CBF" w:rsidP="003C2AFF">
      <w:r>
        <w:separator/>
      </w:r>
    </w:p>
  </w:endnote>
  <w:endnote w:type="continuationSeparator" w:id="0">
    <w:p w14:paraId="3DF03000" w14:textId="77777777" w:rsidR="00452CBF" w:rsidRDefault="00452CBF" w:rsidP="003C2AFF">
      <w:r>
        <w:continuationSeparator/>
      </w:r>
    </w:p>
  </w:endnote>
  <w:endnote w:type="continuationNotice" w:id="1">
    <w:p w14:paraId="1A02A693" w14:textId="77777777" w:rsidR="00452CBF" w:rsidRDefault="00452CB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37911819"/>
      <w:docPartObj>
        <w:docPartGallery w:val="Page Numbers (Bottom of Page)"/>
        <w:docPartUnique/>
      </w:docPartObj>
    </w:sdtPr>
    <w:sdtEndPr/>
    <w:sdtContent>
      <w:p w14:paraId="2112A2EF" w14:textId="7F9C0868" w:rsidR="00021A64" w:rsidRDefault="00021A64">
        <w:pPr>
          <w:pStyle w:val="Noga"/>
          <w:jc w:val="center"/>
        </w:pPr>
        <w:r>
          <w:rPr>
            <w:color w:val="2B579A"/>
            <w:shd w:val="clear" w:color="auto" w:fill="E6E6E6"/>
          </w:rPr>
          <w:fldChar w:fldCharType="begin"/>
        </w:r>
        <w:r>
          <w:instrText>PAGE   \* MERGEFORMAT</w:instrText>
        </w:r>
        <w:r>
          <w:rPr>
            <w:color w:val="2B579A"/>
            <w:shd w:val="clear" w:color="auto" w:fill="E6E6E6"/>
          </w:rPr>
          <w:fldChar w:fldCharType="separate"/>
        </w:r>
        <w:r w:rsidR="004A1C5A">
          <w:rPr>
            <w:noProof/>
          </w:rPr>
          <w:t>76</w:t>
        </w:r>
        <w:r>
          <w:rPr>
            <w:color w:val="2B579A"/>
            <w:shd w:val="clear" w:color="auto" w:fill="E6E6E6"/>
          </w:rPr>
          <w:fldChar w:fldCharType="end"/>
        </w:r>
      </w:p>
    </w:sdtContent>
  </w:sdt>
  <w:p w14:paraId="6F1CFC56" w14:textId="77777777" w:rsidR="00021A64" w:rsidRDefault="00021A64">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20"/>
      <w:gridCol w:w="3020"/>
      <w:gridCol w:w="3020"/>
    </w:tblGrid>
    <w:tr w:rsidR="00021A64" w14:paraId="49BD3A53" w14:textId="77777777" w:rsidTr="4A96C2AC">
      <w:trPr>
        <w:trHeight w:val="300"/>
      </w:trPr>
      <w:tc>
        <w:tcPr>
          <w:tcW w:w="3020" w:type="dxa"/>
        </w:tcPr>
        <w:p w14:paraId="69F77C81" w14:textId="26139C0D" w:rsidR="00021A64" w:rsidRDefault="00021A64" w:rsidP="4A96C2AC">
          <w:pPr>
            <w:pStyle w:val="Glava"/>
            <w:ind w:left="-115"/>
          </w:pPr>
        </w:p>
      </w:tc>
      <w:tc>
        <w:tcPr>
          <w:tcW w:w="3020" w:type="dxa"/>
        </w:tcPr>
        <w:p w14:paraId="5054254F" w14:textId="02BE5E07" w:rsidR="00021A64" w:rsidRDefault="00021A64" w:rsidP="4A96C2AC">
          <w:pPr>
            <w:pStyle w:val="Glava"/>
            <w:jc w:val="center"/>
          </w:pPr>
        </w:p>
      </w:tc>
      <w:tc>
        <w:tcPr>
          <w:tcW w:w="3020" w:type="dxa"/>
        </w:tcPr>
        <w:p w14:paraId="0CA7F25C" w14:textId="7864DBAE" w:rsidR="00021A64" w:rsidRDefault="00021A64" w:rsidP="4A96C2AC">
          <w:pPr>
            <w:pStyle w:val="Glava"/>
            <w:ind w:right="-115"/>
            <w:jc w:val="right"/>
          </w:pPr>
        </w:p>
      </w:tc>
    </w:tr>
  </w:tbl>
  <w:p w14:paraId="3C00D1B9" w14:textId="6DB54293" w:rsidR="00021A64" w:rsidRDefault="00021A64" w:rsidP="4A96C2AC">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A1EAFC" w14:textId="77777777" w:rsidR="00452CBF" w:rsidRDefault="00452CBF" w:rsidP="003C2AFF">
      <w:r>
        <w:separator/>
      </w:r>
    </w:p>
  </w:footnote>
  <w:footnote w:type="continuationSeparator" w:id="0">
    <w:p w14:paraId="13FF38FB" w14:textId="77777777" w:rsidR="00452CBF" w:rsidRDefault="00452CBF" w:rsidP="003C2AFF">
      <w:r>
        <w:continuationSeparator/>
      </w:r>
    </w:p>
  </w:footnote>
  <w:footnote w:type="continuationNotice" w:id="1">
    <w:p w14:paraId="5A86FE65" w14:textId="77777777" w:rsidR="00452CBF" w:rsidRDefault="00452CB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21224B" w14:textId="77D04705" w:rsidR="00021A64" w:rsidRDefault="00021A64">
    <w:pPr>
      <w:pStyle w:val="Glava"/>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0279"/>
    <w:multiLevelType w:val="hybridMultilevel"/>
    <w:tmpl w:val="0604181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 w15:restartNumberingAfterBreak="0">
    <w:nsid w:val="00BA14AB"/>
    <w:multiLevelType w:val="hybridMultilevel"/>
    <w:tmpl w:val="602C045C"/>
    <w:lvl w:ilvl="0" w:tplc="200232DA">
      <w:start w:val="3"/>
      <w:numFmt w:val="bullet"/>
      <w:lvlText w:val="-"/>
      <w:lvlJc w:val="left"/>
      <w:pPr>
        <w:ind w:left="360" w:hanging="360"/>
      </w:pPr>
      <w:rPr>
        <w:rFonts w:ascii="Calibri" w:eastAsiaTheme="minorHAnsi" w:hAnsi="Calibri"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1B65C5A"/>
    <w:multiLevelType w:val="hybridMultilevel"/>
    <w:tmpl w:val="4BC0791A"/>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28672DC"/>
    <w:multiLevelType w:val="hybridMultilevel"/>
    <w:tmpl w:val="B08C761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30F14B1"/>
    <w:multiLevelType w:val="hybridMultilevel"/>
    <w:tmpl w:val="A5A2B04A"/>
    <w:lvl w:ilvl="0" w:tplc="7940320A">
      <w:start w:val="1"/>
      <w:numFmt w:val="decimal"/>
      <w:lvlText w:val="(%1)"/>
      <w:lvlJc w:val="left"/>
      <w:pPr>
        <w:ind w:left="360" w:hanging="360"/>
      </w:pPr>
      <w:rPr>
        <w:rFonts w:ascii="Arial" w:hAnsi="Arial" w:cs="Aria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 w15:restartNumberingAfterBreak="0">
    <w:nsid w:val="03340509"/>
    <w:multiLevelType w:val="hybridMultilevel"/>
    <w:tmpl w:val="C06809C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36A220B"/>
    <w:multiLevelType w:val="hybridMultilevel"/>
    <w:tmpl w:val="7144C21E"/>
    <w:lvl w:ilvl="0" w:tplc="200232DA">
      <w:start w:val="3"/>
      <w:numFmt w:val="bullet"/>
      <w:lvlText w:val="-"/>
      <w:lvlJc w:val="left"/>
      <w:pPr>
        <w:ind w:left="720" w:hanging="360"/>
      </w:pPr>
      <w:rPr>
        <w:rFonts w:ascii="Calibri" w:eastAsiaTheme="minorHAnsi" w:hAnsi="Calibri"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3933E46"/>
    <w:multiLevelType w:val="hybridMultilevel"/>
    <w:tmpl w:val="76D8D2C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3BB4DFC"/>
    <w:multiLevelType w:val="hybridMultilevel"/>
    <w:tmpl w:val="14707504"/>
    <w:lvl w:ilvl="0" w:tplc="BCD61420">
      <w:numFmt w:val="bullet"/>
      <w:lvlText w:val="-"/>
      <w:lvlJc w:val="left"/>
      <w:pPr>
        <w:ind w:left="1440" w:hanging="360"/>
      </w:pPr>
      <w:rPr>
        <w:rFonts w:ascii="Calibri" w:eastAsiaTheme="minorHAnsi" w:hAnsi="Calibri" w:cs="Calibri"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9" w15:restartNumberingAfterBreak="0">
    <w:nsid w:val="04247E62"/>
    <w:multiLevelType w:val="hybridMultilevel"/>
    <w:tmpl w:val="4BC0791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043630D3"/>
    <w:multiLevelType w:val="hybridMultilevel"/>
    <w:tmpl w:val="28B06276"/>
    <w:lvl w:ilvl="0" w:tplc="FFFFFFFF">
      <w:start w:val="1"/>
      <w:numFmt w:val="decimal"/>
      <w:lvlText w:val="%1."/>
      <w:lvlJc w:val="left"/>
      <w:pPr>
        <w:ind w:left="1068" w:hanging="360"/>
      </w:pPr>
      <w:rPr>
        <w:rFonts w:hint="default"/>
      </w:rPr>
    </w:lvl>
    <w:lvl w:ilvl="1" w:tplc="FFFFFFFF">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1" w15:restartNumberingAfterBreak="0">
    <w:nsid w:val="04B8280D"/>
    <w:multiLevelType w:val="hybridMultilevel"/>
    <w:tmpl w:val="29E6C9B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04DD34BD"/>
    <w:multiLevelType w:val="hybridMultilevel"/>
    <w:tmpl w:val="E1C6FADC"/>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3" w15:restartNumberingAfterBreak="0">
    <w:nsid w:val="04EB5CA1"/>
    <w:multiLevelType w:val="hybridMultilevel"/>
    <w:tmpl w:val="DE2AB212"/>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4" w15:restartNumberingAfterBreak="0">
    <w:nsid w:val="05332658"/>
    <w:multiLevelType w:val="hybridMultilevel"/>
    <w:tmpl w:val="81F29F76"/>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07724660"/>
    <w:multiLevelType w:val="hybridMultilevel"/>
    <w:tmpl w:val="87B6C9C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 w15:restartNumberingAfterBreak="0">
    <w:nsid w:val="07FE3EAA"/>
    <w:multiLevelType w:val="hybridMultilevel"/>
    <w:tmpl w:val="5FF6D0FC"/>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0816551B"/>
    <w:multiLevelType w:val="hybridMultilevel"/>
    <w:tmpl w:val="3AA2DA7C"/>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8" w15:restartNumberingAfterBreak="0">
    <w:nsid w:val="08C055D2"/>
    <w:multiLevelType w:val="hybridMultilevel"/>
    <w:tmpl w:val="BD32C52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94C46B7"/>
    <w:multiLevelType w:val="hybridMultilevel"/>
    <w:tmpl w:val="B49C5FE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0A907863"/>
    <w:multiLevelType w:val="hybridMultilevel"/>
    <w:tmpl w:val="63B47986"/>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0B13143E"/>
    <w:multiLevelType w:val="hybridMultilevel"/>
    <w:tmpl w:val="742667BE"/>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2" w15:restartNumberingAfterBreak="0">
    <w:nsid w:val="0BAE50A7"/>
    <w:multiLevelType w:val="hybridMultilevel"/>
    <w:tmpl w:val="1AD4A3B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0C18376D"/>
    <w:multiLevelType w:val="hybridMultilevel"/>
    <w:tmpl w:val="3AA2DA7C"/>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4" w15:restartNumberingAfterBreak="0">
    <w:nsid w:val="0CF9619D"/>
    <w:multiLevelType w:val="multilevel"/>
    <w:tmpl w:val="5E9E2B9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0D6B7889"/>
    <w:multiLevelType w:val="hybridMultilevel"/>
    <w:tmpl w:val="1E0AEAD6"/>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0DB20F20"/>
    <w:multiLevelType w:val="hybridMultilevel"/>
    <w:tmpl w:val="E5F6934C"/>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0E3E15C2"/>
    <w:multiLevelType w:val="hybridMultilevel"/>
    <w:tmpl w:val="F4922844"/>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0F381047"/>
    <w:multiLevelType w:val="hybridMultilevel"/>
    <w:tmpl w:val="1AD4A3BA"/>
    <w:lvl w:ilvl="0" w:tplc="7456A89A">
      <w:start w:val="1"/>
      <w:numFmt w:val="decimal"/>
      <w:lvlText w:val="(%1)"/>
      <w:lvlJc w:val="left"/>
      <w:pPr>
        <w:ind w:left="717" w:hanging="360"/>
      </w:pPr>
      <w:rPr>
        <w:rFonts w:hint="default"/>
      </w:rPr>
    </w:lvl>
    <w:lvl w:ilvl="1" w:tplc="04240019" w:tentative="1">
      <w:start w:val="1"/>
      <w:numFmt w:val="lowerLetter"/>
      <w:lvlText w:val="%2."/>
      <w:lvlJc w:val="left"/>
      <w:pPr>
        <w:ind w:left="1437" w:hanging="360"/>
      </w:pPr>
    </w:lvl>
    <w:lvl w:ilvl="2" w:tplc="0424001B" w:tentative="1">
      <w:start w:val="1"/>
      <w:numFmt w:val="lowerRoman"/>
      <w:lvlText w:val="%3."/>
      <w:lvlJc w:val="right"/>
      <w:pPr>
        <w:ind w:left="2157" w:hanging="180"/>
      </w:pPr>
    </w:lvl>
    <w:lvl w:ilvl="3" w:tplc="0424000F" w:tentative="1">
      <w:start w:val="1"/>
      <w:numFmt w:val="decimal"/>
      <w:lvlText w:val="%4."/>
      <w:lvlJc w:val="left"/>
      <w:pPr>
        <w:ind w:left="2877" w:hanging="360"/>
      </w:pPr>
    </w:lvl>
    <w:lvl w:ilvl="4" w:tplc="04240019" w:tentative="1">
      <w:start w:val="1"/>
      <w:numFmt w:val="lowerLetter"/>
      <w:lvlText w:val="%5."/>
      <w:lvlJc w:val="left"/>
      <w:pPr>
        <w:ind w:left="3597" w:hanging="360"/>
      </w:pPr>
    </w:lvl>
    <w:lvl w:ilvl="5" w:tplc="0424001B" w:tentative="1">
      <w:start w:val="1"/>
      <w:numFmt w:val="lowerRoman"/>
      <w:lvlText w:val="%6."/>
      <w:lvlJc w:val="right"/>
      <w:pPr>
        <w:ind w:left="4317" w:hanging="180"/>
      </w:pPr>
    </w:lvl>
    <w:lvl w:ilvl="6" w:tplc="0424000F" w:tentative="1">
      <w:start w:val="1"/>
      <w:numFmt w:val="decimal"/>
      <w:lvlText w:val="%7."/>
      <w:lvlJc w:val="left"/>
      <w:pPr>
        <w:ind w:left="5037" w:hanging="360"/>
      </w:pPr>
    </w:lvl>
    <w:lvl w:ilvl="7" w:tplc="04240019" w:tentative="1">
      <w:start w:val="1"/>
      <w:numFmt w:val="lowerLetter"/>
      <w:lvlText w:val="%8."/>
      <w:lvlJc w:val="left"/>
      <w:pPr>
        <w:ind w:left="5757" w:hanging="360"/>
      </w:pPr>
    </w:lvl>
    <w:lvl w:ilvl="8" w:tplc="0424001B" w:tentative="1">
      <w:start w:val="1"/>
      <w:numFmt w:val="lowerRoman"/>
      <w:lvlText w:val="%9."/>
      <w:lvlJc w:val="right"/>
      <w:pPr>
        <w:ind w:left="6477" w:hanging="180"/>
      </w:pPr>
    </w:lvl>
  </w:abstractNum>
  <w:abstractNum w:abstractNumId="29" w15:restartNumberingAfterBreak="0">
    <w:nsid w:val="0F7944A0"/>
    <w:multiLevelType w:val="hybridMultilevel"/>
    <w:tmpl w:val="CAD29678"/>
    <w:lvl w:ilvl="0" w:tplc="FFFFFFFF">
      <w:start w:val="1"/>
      <w:numFmt w:val="decimal"/>
      <w:lvlText w:val="%1."/>
      <w:lvlJc w:val="left"/>
      <w:pPr>
        <w:ind w:left="360" w:hanging="360"/>
      </w:pPr>
      <w:rPr>
        <w:rFonts w:hint="default"/>
        <w:b w:val="0"/>
        <w:bCs w:val="0"/>
        <w:color w:val="auto"/>
        <w:sz w:val="22"/>
        <w:szCs w:val="22"/>
      </w:rPr>
    </w:lvl>
    <w:lvl w:ilvl="1" w:tplc="FFFFFFFF" w:tentative="1">
      <w:start w:val="1"/>
      <w:numFmt w:val="lowerLetter"/>
      <w:lvlText w:val="%2."/>
      <w:lvlJc w:val="left"/>
      <w:pPr>
        <w:ind w:left="-2672" w:hanging="360"/>
      </w:pPr>
    </w:lvl>
    <w:lvl w:ilvl="2" w:tplc="FFFFFFFF" w:tentative="1">
      <w:start w:val="1"/>
      <w:numFmt w:val="lowerRoman"/>
      <w:lvlText w:val="%3."/>
      <w:lvlJc w:val="right"/>
      <w:pPr>
        <w:ind w:left="-1952" w:hanging="180"/>
      </w:pPr>
    </w:lvl>
    <w:lvl w:ilvl="3" w:tplc="FFFFFFFF" w:tentative="1">
      <w:start w:val="1"/>
      <w:numFmt w:val="decimal"/>
      <w:lvlText w:val="%4."/>
      <w:lvlJc w:val="left"/>
      <w:pPr>
        <w:ind w:left="-1232" w:hanging="360"/>
      </w:pPr>
    </w:lvl>
    <w:lvl w:ilvl="4" w:tplc="FFFFFFFF" w:tentative="1">
      <w:start w:val="1"/>
      <w:numFmt w:val="lowerLetter"/>
      <w:lvlText w:val="%5."/>
      <w:lvlJc w:val="left"/>
      <w:pPr>
        <w:ind w:left="-512" w:hanging="360"/>
      </w:pPr>
    </w:lvl>
    <w:lvl w:ilvl="5" w:tplc="FFFFFFFF" w:tentative="1">
      <w:start w:val="1"/>
      <w:numFmt w:val="lowerRoman"/>
      <w:lvlText w:val="%6."/>
      <w:lvlJc w:val="right"/>
      <w:pPr>
        <w:ind w:left="208" w:hanging="180"/>
      </w:pPr>
    </w:lvl>
    <w:lvl w:ilvl="6" w:tplc="FFFFFFFF" w:tentative="1">
      <w:start w:val="1"/>
      <w:numFmt w:val="decimal"/>
      <w:lvlText w:val="%7."/>
      <w:lvlJc w:val="left"/>
      <w:pPr>
        <w:ind w:left="928" w:hanging="360"/>
      </w:pPr>
    </w:lvl>
    <w:lvl w:ilvl="7" w:tplc="FFFFFFFF" w:tentative="1">
      <w:start w:val="1"/>
      <w:numFmt w:val="lowerLetter"/>
      <w:lvlText w:val="%8."/>
      <w:lvlJc w:val="left"/>
      <w:pPr>
        <w:ind w:left="1648" w:hanging="360"/>
      </w:pPr>
    </w:lvl>
    <w:lvl w:ilvl="8" w:tplc="FFFFFFFF" w:tentative="1">
      <w:start w:val="1"/>
      <w:numFmt w:val="lowerRoman"/>
      <w:lvlText w:val="%9."/>
      <w:lvlJc w:val="right"/>
      <w:pPr>
        <w:ind w:left="2368" w:hanging="180"/>
      </w:pPr>
    </w:lvl>
  </w:abstractNum>
  <w:abstractNum w:abstractNumId="30" w15:restartNumberingAfterBreak="0">
    <w:nsid w:val="0FA321DE"/>
    <w:multiLevelType w:val="hybridMultilevel"/>
    <w:tmpl w:val="F93C0FE2"/>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31" w15:restartNumberingAfterBreak="0">
    <w:nsid w:val="10606F50"/>
    <w:multiLevelType w:val="hybridMultilevel"/>
    <w:tmpl w:val="2A94F33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107D2D61"/>
    <w:multiLevelType w:val="hybridMultilevel"/>
    <w:tmpl w:val="3AB23C52"/>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127845B6"/>
    <w:multiLevelType w:val="hybridMultilevel"/>
    <w:tmpl w:val="0604181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4" w15:restartNumberingAfterBreak="0">
    <w:nsid w:val="136409DC"/>
    <w:multiLevelType w:val="hybridMultilevel"/>
    <w:tmpl w:val="3F3E8CD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136D7D57"/>
    <w:multiLevelType w:val="hybridMultilevel"/>
    <w:tmpl w:val="465A669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13E56545"/>
    <w:multiLevelType w:val="hybridMultilevel"/>
    <w:tmpl w:val="9EFE0936"/>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7" w15:restartNumberingAfterBreak="0">
    <w:nsid w:val="14053C29"/>
    <w:multiLevelType w:val="hybridMultilevel"/>
    <w:tmpl w:val="0604181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8" w15:restartNumberingAfterBreak="0">
    <w:nsid w:val="1441382D"/>
    <w:multiLevelType w:val="hybridMultilevel"/>
    <w:tmpl w:val="BDD65AB2"/>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1457712B"/>
    <w:multiLevelType w:val="hybridMultilevel"/>
    <w:tmpl w:val="F808053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154E1744"/>
    <w:multiLevelType w:val="hybridMultilevel"/>
    <w:tmpl w:val="1D86FCA8"/>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41" w15:restartNumberingAfterBreak="0">
    <w:nsid w:val="15C00AA9"/>
    <w:multiLevelType w:val="hybridMultilevel"/>
    <w:tmpl w:val="88FCCCE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167076AC"/>
    <w:multiLevelType w:val="hybridMultilevel"/>
    <w:tmpl w:val="21BC8C32"/>
    <w:lvl w:ilvl="0" w:tplc="DE7CB534">
      <w:start w:val="1"/>
      <w:numFmt w:val="decimal"/>
      <w:lvlText w:val="(%1)"/>
      <w:lvlJc w:val="left"/>
      <w:pPr>
        <w:ind w:left="360" w:hanging="360"/>
      </w:pPr>
      <w:rPr>
        <w:rFonts w:hint="default"/>
      </w:rPr>
    </w:lvl>
    <w:lvl w:ilvl="1" w:tplc="0424000F">
      <w:start w:val="1"/>
      <w:numFmt w:val="decimal"/>
      <w:lvlText w:val="%2."/>
      <w:lvlJc w:val="left"/>
      <w:pPr>
        <w:ind w:left="72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15:restartNumberingAfterBreak="0">
    <w:nsid w:val="174C63A1"/>
    <w:multiLevelType w:val="hybridMultilevel"/>
    <w:tmpl w:val="3AA2DA7C"/>
    <w:lvl w:ilvl="0" w:tplc="FFFFFFFF">
      <w:start w:val="1"/>
      <w:numFmt w:val="decimal"/>
      <w:lvlText w:val="%1."/>
      <w:lvlJc w:val="left"/>
      <w:pPr>
        <w:ind w:left="1364" w:hanging="360"/>
      </w:pPr>
    </w:lvl>
    <w:lvl w:ilvl="1" w:tplc="FFFFFFFF" w:tentative="1">
      <w:start w:val="1"/>
      <w:numFmt w:val="lowerLetter"/>
      <w:lvlText w:val="%2."/>
      <w:lvlJc w:val="left"/>
      <w:pPr>
        <w:ind w:left="2084" w:hanging="360"/>
      </w:pPr>
    </w:lvl>
    <w:lvl w:ilvl="2" w:tplc="FFFFFFFF" w:tentative="1">
      <w:start w:val="1"/>
      <w:numFmt w:val="lowerRoman"/>
      <w:lvlText w:val="%3."/>
      <w:lvlJc w:val="right"/>
      <w:pPr>
        <w:ind w:left="2804" w:hanging="180"/>
      </w:pPr>
    </w:lvl>
    <w:lvl w:ilvl="3" w:tplc="FFFFFFFF" w:tentative="1">
      <w:start w:val="1"/>
      <w:numFmt w:val="decimal"/>
      <w:lvlText w:val="%4."/>
      <w:lvlJc w:val="left"/>
      <w:pPr>
        <w:ind w:left="3524" w:hanging="360"/>
      </w:pPr>
    </w:lvl>
    <w:lvl w:ilvl="4" w:tplc="FFFFFFFF" w:tentative="1">
      <w:start w:val="1"/>
      <w:numFmt w:val="lowerLetter"/>
      <w:lvlText w:val="%5."/>
      <w:lvlJc w:val="left"/>
      <w:pPr>
        <w:ind w:left="4244" w:hanging="360"/>
      </w:pPr>
    </w:lvl>
    <w:lvl w:ilvl="5" w:tplc="FFFFFFFF" w:tentative="1">
      <w:start w:val="1"/>
      <w:numFmt w:val="lowerRoman"/>
      <w:lvlText w:val="%6."/>
      <w:lvlJc w:val="right"/>
      <w:pPr>
        <w:ind w:left="4964" w:hanging="180"/>
      </w:pPr>
    </w:lvl>
    <w:lvl w:ilvl="6" w:tplc="FFFFFFFF" w:tentative="1">
      <w:start w:val="1"/>
      <w:numFmt w:val="decimal"/>
      <w:lvlText w:val="%7."/>
      <w:lvlJc w:val="left"/>
      <w:pPr>
        <w:ind w:left="5684" w:hanging="360"/>
      </w:pPr>
    </w:lvl>
    <w:lvl w:ilvl="7" w:tplc="FFFFFFFF" w:tentative="1">
      <w:start w:val="1"/>
      <w:numFmt w:val="lowerLetter"/>
      <w:lvlText w:val="%8."/>
      <w:lvlJc w:val="left"/>
      <w:pPr>
        <w:ind w:left="6404" w:hanging="360"/>
      </w:pPr>
    </w:lvl>
    <w:lvl w:ilvl="8" w:tplc="FFFFFFFF" w:tentative="1">
      <w:start w:val="1"/>
      <w:numFmt w:val="lowerRoman"/>
      <w:lvlText w:val="%9."/>
      <w:lvlJc w:val="right"/>
      <w:pPr>
        <w:ind w:left="7124" w:hanging="180"/>
      </w:pPr>
    </w:lvl>
  </w:abstractNum>
  <w:abstractNum w:abstractNumId="44" w15:restartNumberingAfterBreak="0">
    <w:nsid w:val="183D05A2"/>
    <w:multiLevelType w:val="hybridMultilevel"/>
    <w:tmpl w:val="9BB87030"/>
    <w:lvl w:ilvl="0" w:tplc="BCD61420">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18B63E7B"/>
    <w:multiLevelType w:val="hybridMultilevel"/>
    <w:tmpl w:val="3AA2DA7C"/>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6" w15:restartNumberingAfterBreak="0">
    <w:nsid w:val="19BF6537"/>
    <w:multiLevelType w:val="hybridMultilevel"/>
    <w:tmpl w:val="5F40719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7" w15:restartNumberingAfterBreak="0">
    <w:nsid w:val="19DE1F78"/>
    <w:multiLevelType w:val="hybridMultilevel"/>
    <w:tmpl w:val="43B4E43A"/>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1A950B4D"/>
    <w:multiLevelType w:val="hybridMultilevel"/>
    <w:tmpl w:val="9066183E"/>
    <w:lvl w:ilvl="0" w:tplc="AB00B26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1B245DAF"/>
    <w:multiLevelType w:val="hybridMultilevel"/>
    <w:tmpl w:val="0604181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0" w15:restartNumberingAfterBreak="0">
    <w:nsid w:val="1B954C91"/>
    <w:multiLevelType w:val="hybridMultilevel"/>
    <w:tmpl w:val="066A8E80"/>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1" w15:restartNumberingAfterBreak="0">
    <w:nsid w:val="1B972B09"/>
    <w:multiLevelType w:val="hybridMultilevel"/>
    <w:tmpl w:val="87B6C9C8"/>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2" w15:restartNumberingAfterBreak="0">
    <w:nsid w:val="1BAC58BE"/>
    <w:multiLevelType w:val="hybridMultilevel"/>
    <w:tmpl w:val="107E01EE"/>
    <w:lvl w:ilvl="0" w:tplc="566251A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1C4E11BA"/>
    <w:multiLevelType w:val="hybridMultilevel"/>
    <w:tmpl w:val="4BC0791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1C6A3B81"/>
    <w:multiLevelType w:val="hybridMultilevel"/>
    <w:tmpl w:val="46186962"/>
    <w:lvl w:ilvl="0" w:tplc="75662750">
      <w:start w:val="1"/>
      <w:numFmt w:val="decimal"/>
      <w:lvlText w:val="(%1)"/>
      <w:lvlJc w:val="left"/>
      <w:pPr>
        <w:ind w:left="720" w:hanging="360"/>
      </w:pPr>
      <w:rPr>
        <w:rFonts w:ascii="Arial" w:eastAsiaTheme="minorHAnsi" w:hAnsi="Arial" w:cs="Aria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1CB449D1"/>
    <w:multiLevelType w:val="hybridMultilevel"/>
    <w:tmpl w:val="9EFE0936"/>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6" w15:restartNumberingAfterBreak="0">
    <w:nsid w:val="1D3E16F8"/>
    <w:multiLevelType w:val="hybridMultilevel"/>
    <w:tmpl w:val="3AA2DA7C"/>
    <w:lvl w:ilvl="0" w:tplc="FFFFFFFF">
      <w:start w:val="1"/>
      <w:numFmt w:val="decimal"/>
      <w:lvlText w:val="%1."/>
      <w:lvlJc w:val="left"/>
      <w:pPr>
        <w:ind w:left="-116" w:hanging="360"/>
      </w:pPr>
    </w:lvl>
    <w:lvl w:ilvl="1" w:tplc="FFFFFFFF" w:tentative="1">
      <w:start w:val="1"/>
      <w:numFmt w:val="lowerLetter"/>
      <w:lvlText w:val="%2."/>
      <w:lvlJc w:val="left"/>
      <w:pPr>
        <w:ind w:left="604" w:hanging="360"/>
      </w:pPr>
    </w:lvl>
    <w:lvl w:ilvl="2" w:tplc="FFFFFFFF" w:tentative="1">
      <w:start w:val="1"/>
      <w:numFmt w:val="lowerRoman"/>
      <w:lvlText w:val="%3."/>
      <w:lvlJc w:val="right"/>
      <w:pPr>
        <w:ind w:left="1324" w:hanging="180"/>
      </w:pPr>
    </w:lvl>
    <w:lvl w:ilvl="3" w:tplc="FFFFFFFF" w:tentative="1">
      <w:start w:val="1"/>
      <w:numFmt w:val="decimal"/>
      <w:lvlText w:val="%4."/>
      <w:lvlJc w:val="left"/>
      <w:pPr>
        <w:ind w:left="2044" w:hanging="360"/>
      </w:pPr>
    </w:lvl>
    <w:lvl w:ilvl="4" w:tplc="FFFFFFFF" w:tentative="1">
      <w:start w:val="1"/>
      <w:numFmt w:val="lowerLetter"/>
      <w:lvlText w:val="%5."/>
      <w:lvlJc w:val="left"/>
      <w:pPr>
        <w:ind w:left="2764" w:hanging="360"/>
      </w:pPr>
    </w:lvl>
    <w:lvl w:ilvl="5" w:tplc="FFFFFFFF" w:tentative="1">
      <w:start w:val="1"/>
      <w:numFmt w:val="lowerRoman"/>
      <w:lvlText w:val="%6."/>
      <w:lvlJc w:val="right"/>
      <w:pPr>
        <w:ind w:left="3484" w:hanging="180"/>
      </w:pPr>
    </w:lvl>
    <w:lvl w:ilvl="6" w:tplc="FFFFFFFF" w:tentative="1">
      <w:start w:val="1"/>
      <w:numFmt w:val="decimal"/>
      <w:lvlText w:val="%7."/>
      <w:lvlJc w:val="left"/>
      <w:pPr>
        <w:ind w:left="4204" w:hanging="360"/>
      </w:pPr>
    </w:lvl>
    <w:lvl w:ilvl="7" w:tplc="FFFFFFFF" w:tentative="1">
      <w:start w:val="1"/>
      <w:numFmt w:val="lowerLetter"/>
      <w:lvlText w:val="%8."/>
      <w:lvlJc w:val="left"/>
      <w:pPr>
        <w:ind w:left="4924" w:hanging="360"/>
      </w:pPr>
    </w:lvl>
    <w:lvl w:ilvl="8" w:tplc="FFFFFFFF" w:tentative="1">
      <w:start w:val="1"/>
      <w:numFmt w:val="lowerRoman"/>
      <w:lvlText w:val="%9."/>
      <w:lvlJc w:val="right"/>
      <w:pPr>
        <w:ind w:left="5644" w:hanging="180"/>
      </w:pPr>
    </w:lvl>
  </w:abstractNum>
  <w:abstractNum w:abstractNumId="57" w15:restartNumberingAfterBreak="0">
    <w:nsid w:val="1D4F238F"/>
    <w:multiLevelType w:val="hybridMultilevel"/>
    <w:tmpl w:val="E6C82920"/>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1E137206"/>
    <w:multiLevelType w:val="hybridMultilevel"/>
    <w:tmpl w:val="B76C54F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1E781DC0"/>
    <w:multiLevelType w:val="hybridMultilevel"/>
    <w:tmpl w:val="F7B0D5E4"/>
    <w:lvl w:ilvl="0" w:tplc="E38ADC4C">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60" w15:restartNumberingAfterBreak="0">
    <w:nsid w:val="201D326B"/>
    <w:multiLevelType w:val="hybridMultilevel"/>
    <w:tmpl w:val="EA4C2718"/>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1" w15:restartNumberingAfterBreak="0">
    <w:nsid w:val="203F46AA"/>
    <w:multiLevelType w:val="hybridMultilevel"/>
    <w:tmpl w:val="0604181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2" w15:restartNumberingAfterBreak="0">
    <w:nsid w:val="206E6474"/>
    <w:multiLevelType w:val="hybridMultilevel"/>
    <w:tmpl w:val="1FD0C9AE"/>
    <w:lvl w:ilvl="0" w:tplc="8D22D3E2">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20CA1DE3"/>
    <w:multiLevelType w:val="hybridMultilevel"/>
    <w:tmpl w:val="7968E5E2"/>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4" w15:restartNumberingAfterBreak="0">
    <w:nsid w:val="20FE7A38"/>
    <w:multiLevelType w:val="hybridMultilevel"/>
    <w:tmpl w:val="81F29F7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5" w15:restartNumberingAfterBreak="0">
    <w:nsid w:val="21253BCD"/>
    <w:multiLevelType w:val="hybridMultilevel"/>
    <w:tmpl w:val="BD32C52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231D5581"/>
    <w:multiLevelType w:val="hybridMultilevel"/>
    <w:tmpl w:val="7968E5E2"/>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7" w15:restartNumberingAfterBreak="0">
    <w:nsid w:val="23412C7D"/>
    <w:multiLevelType w:val="hybridMultilevel"/>
    <w:tmpl w:val="F76444BE"/>
    <w:lvl w:ilvl="0" w:tplc="FFFFFFF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24CD7536"/>
    <w:multiLevelType w:val="hybridMultilevel"/>
    <w:tmpl w:val="479A6D9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25EA2C4C"/>
    <w:multiLevelType w:val="hybridMultilevel"/>
    <w:tmpl w:val="9EFE0936"/>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0" w15:restartNumberingAfterBreak="0">
    <w:nsid w:val="25F3073A"/>
    <w:multiLevelType w:val="hybridMultilevel"/>
    <w:tmpl w:val="EE4A40E6"/>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1" w15:restartNumberingAfterBreak="0">
    <w:nsid w:val="2624683F"/>
    <w:multiLevelType w:val="hybridMultilevel"/>
    <w:tmpl w:val="FA867C96"/>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26F24331"/>
    <w:multiLevelType w:val="hybridMultilevel"/>
    <w:tmpl w:val="B08C761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3" w15:restartNumberingAfterBreak="0">
    <w:nsid w:val="27897239"/>
    <w:multiLevelType w:val="hybridMultilevel"/>
    <w:tmpl w:val="2D1A9BD2"/>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15:restartNumberingAfterBreak="0">
    <w:nsid w:val="27F640AF"/>
    <w:multiLevelType w:val="hybridMultilevel"/>
    <w:tmpl w:val="8D768D54"/>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5" w15:restartNumberingAfterBreak="0">
    <w:nsid w:val="28A45309"/>
    <w:multiLevelType w:val="hybridMultilevel"/>
    <w:tmpl w:val="A0602DE4"/>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15:restartNumberingAfterBreak="0">
    <w:nsid w:val="28B01AAE"/>
    <w:multiLevelType w:val="hybridMultilevel"/>
    <w:tmpl w:val="D34CA78C"/>
    <w:lvl w:ilvl="0" w:tplc="008E898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29031991"/>
    <w:multiLevelType w:val="hybridMultilevel"/>
    <w:tmpl w:val="003659FE"/>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8" w15:restartNumberingAfterBreak="0">
    <w:nsid w:val="29DF0D70"/>
    <w:multiLevelType w:val="hybridMultilevel"/>
    <w:tmpl w:val="B43CD78C"/>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9" w15:restartNumberingAfterBreak="0">
    <w:nsid w:val="2A2802AD"/>
    <w:multiLevelType w:val="hybridMultilevel"/>
    <w:tmpl w:val="7968E5E2"/>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80" w15:restartNumberingAfterBreak="0">
    <w:nsid w:val="2BCF61B2"/>
    <w:multiLevelType w:val="hybridMultilevel"/>
    <w:tmpl w:val="68642C4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1" w15:restartNumberingAfterBreak="0">
    <w:nsid w:val="2BD37F0B"/>
    <w:multiLevelType w:val="hybridMultilevel"/>
    <w:tmpl w:val="2154F2B6"/>
    <w:lvl w:ilvl="0" w:tplc="B28E99B8">
      <w:start w:val="1"/>
      <w:numFmt w:val="decimal"/>
      <w:lvlText w:val="(%1)"/>
      <w:lvlJc w:val="left"/>
      <w:pPr>
        <w:ind w:left="780" w:hanging="360"/>
      </w:pPr>
      <w:rPr>
        <w:rFonts w:hint="default"/>
      </w:r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82" w15:restartNumberingAfterBreak="0">
    <w:nsid w:val="2BDA7BBA"/>
    <w:multiLevelType w:val="hybridMultilevel"/>
    <w:tmpl w:val="3FB67FB0"/>
    <w:lvl w:ilvl="0" w:tplc="F07C797E">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15:restartNumberingAfterBreak="0">
    <w:nsid w:val="2C8A6909"/>
    <w:multiLevelType w:val="hybridMultilevel"/>
    <w:tmpl w:val="6F92BB80"/>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15:restartNumberingAfterBreak="0">
    <w:nsid w:val="2CC117F5"/>
    <w:multiLevelType w:val="hybridMultilevel"/>
    <w:tmpl w:val="1E2E4EEC"/>
    <w:lvl w:ilvl="0" w:tplc="A42C9FE2">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15:restartNumberingAfterBreak="0">
    <w:nsid w:val="2D181B72"/>
    <w:multiLevelType w:val="hybridMultilevel"/>
    <w:tmpl w:val="9F982D6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6" w15:restartNumberingAfterBreak="0">
    <w:nsid w:val="2D223902"/>
    <w:multiLevelType w:val="hybridMultilevel"/>
    <w:tmpl w:val="F2B23250"/>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15:restartNumberingAfterBreak="0">
    <w:nsid w:val="2D611F9D"/>
    <w:multiLevelType w:val="hybridMultilevel"/>
    <w:tmpl w:val="6E403078"/>
    <w:lvl w:ilvl="0" w:tplc="566251A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8" w15:restartNumberingAfterBreak="0">
    <w:nsid w:val="2D984B3B"/>
    <w:multiLevelType w:val="hybridMultilevel"/>
    <w:tmpl w:val="A4281FE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9" w15:restartNumberingAfterBreak="0">
    <w:nsid w:val="2E287CDE"/>
    <w:multiLevelType w:val="hybridMultilevel"/>
    <w:tmpl w:val="642EBBEC"/>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90" w15:restartNumberingAfterBreak="0">
    <w:nsid w:val="2FE64FB3"/>
    <w:multiLevelType w:val="hybridMultilevel"/>
    <w:tmpl w:val="3AA2DA7C"/>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1" w15:restartNumberingAfterBreak="0">
    <w:nsid w:val="30D47C00"/>
    <w:multiLevelType w:val="hybridMultilevel"/>
    <w:tmpl w:val="634253FE"/>
    <w:lvl w:ilvl="0" w:tplc="FFFFFFFF">
      <w:start w:val="1"/>
      <w:numFmt w:val="decimal"/>
      <w:lvlText w:val="%1."/>
      <w:lvlJc w:val="left"/>
      <w:pPr>
        <w:ind w:left="1065" w:hanging="705"/>
      </w:pPr>
      <w:rPr>
        <w:rFonts w:hint="default"/>
        <w:b w:val="0"/>
        <w:bCs w:val="0"/>
        <w:sz w:val="22"/>
        <w:szCs w:val="22"/>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2" w15:restartNumberingAfterBreak="0">
    <w:nsid w:val="30FA1851"/>
    <w:multiLevelType w:val="hybridMultilevel"/>
    <w:tmpl w:val="9EFE0936"/>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3" w15:restartNumberingAfterBreak="0">
    <w:nsid w:val="310418E1"/>
    <w:multiLevelType w:val="hybridMultilevel"/>
    <w:tmpl w:val="465A6694"/>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4" w15:restartNumberingAfterBreak="0">
    <w:nsid w:val="3247090F"/>
    <w:multiLevelType w:val="hybridMultilevel"/>
    <w:tmpl w:val="1AD4A3B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5" w15:restartNumberingAfterBreak="0">
    <w:nsid w:val="33405F89"/>
    <w:multiLevelType w:val="hybridMultilevel"/>
    <w:tmpl w:val="98A6984E"/>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6" w15:restartNumberingAfterBreak="0">
    <w:nsid w:val="349906B7"/>
    <w:multiLevelType w:val="hybridMultilevel"/>
    <w:tmpl w:val="642EBBEC"/>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7" w15:restartNumberingAfterBreak="0">
    <w:nsid w:val="34B83E79"/>
    <w:multiLevelType w:val="hybridMultilevel"/>
    <w:tmpl w:val="E7146CC2"/>
    <w:lvl w:ilvl="0" w:tplc="0424000F">
      <w:start w:val="1"/>
      <w:numFmt w:val="decimal"/>
      <w:lvlText w:val="%1."/>
      <w:lvlJc w:val="left"/>
      <w:pPr>
        <w:ind w:left="1068" w:hanging="360"/>
      </w:p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8" w15:restartNumberingAfterBreak="0">
    <w:nsid w:val="35734CEB"/>
    <w:multiLevelType w:val="hybridMultilevel"/>
    <w:tmpl w:val="05947972"/>
    <w:lvl w:ilvl="0" w:tplc="FFFFFFFF">
      <w:start w:val="1"/>
      <w:numFmt w:val="decimal"/>
      <w:lvlText w:val="%1."/>
      <w:lvlJc w:val="left"/>
      <w:pPr>
        <w:ind w:left="360" w:hanging="360"/>
      </w:pPr>
    </w:lvl>
    <w:lvl w:ilvl="1" w:tplc="FFFFFFFF" w:tentative="1">
      <w:start w:val="1"/>
      <w:numFmt w:val="lowerLetter"/>
      <w:lvlText w:val="%2."/>
      <w:lvlJc w:val="left"/>
      <w:pPr>
        <w:ind w:left="1091" w:hanging="360"/>
      </w:pPr>
    </w:lvl>
    <w:lvl w:ilvl="2" w:tplc="FFFFFFFF" w:tentative="1">
      <w:start w:val="1"/>
      <w:numFmt w:val="lowerRoman"/>
      <w:lvlText w:val="%3."/>
      <w:lvlJc w:val="right"/>
      <w:pPr>
        <w:ind w:left="1811" w:hanging="180"/>
      </w:pPr>
    </w:lvl>
    <w:lvl w:ilvl="3" w:tplc="FFFFFFFF" w:tentative="1">
      <w:start w:val="1"/>
      <w:numFmt w:val="decimal"/>
      <w:lvlText w:val="%4."/>
      <w:lvlJc w:val="left"/>
      <w:pPr>
        <w:ind w:left="2531" w:hanging="360"/>
      </w:pPr>
    </w:lvl>
    <w:lvl w:ilvl="4" w:tplc="FFFFFFFF" w:tentative="1">
      <w:start w:val="1"/>
      <w:numFmt w:val="lowerLetter"/>
      <w:lvlText w:val="%5."/>
      <w:lvlJc w:val="left"/>
      <w:pPr>
        <w:ind w:left="3251" w:hanging="360"/>
      </w:pPr>
    </w:lvl>
    <w:lvl w:ilvl="5" w:tplc="FFFFFFFF" w:tentative="1">
      <w:start w:val="1"/>
      <w:numFmt w:val="lowerRoman"/>
      <w:lvlText w:val="%6."/>
      <w:lvlJc w:val="right"/>
      <w:pPr>
        <w:ind w:left="3971" w:hanging="180"/>
      </w:pPr>
    </w:lvl>
    <w:lvl w:ilvl="6" w:tplc="FFFFFFFF" w:tentative="1">
      <w:start w:val="1"/>
      <w:numFmt w:val="decimal"/>
      <w:lvlText w:val="%7."/>
      <w:lvlJc w:val="left"/>
      <w:pPr>
        <w:ind w:left="4691" w:hanging="360"/>
      </w:pPr>
    </w:lvl>
    <w:lvl w:ilvl="7" w:tplc="FFFFFFFF" w:tentative="1">
      <w:start w:val="1"/>
      <w:numFmt w:val="lowerLetter"/>
      <w:lvlText w:val="%8."/>
      <w:lvlJc w:val="left"/>
      <w:pPr>
        <w:ind w:left="5411" w:hanging="360"/>
      </w:pPr>
    </w:lvl>
    <w:lvl w:ilvl="8" w:tplc="FFFFFFFF" w:tentative="1">
      <w:start w:val="1"/>
      <w:numFmt w:val="lowerRoman"/>
      <w:lvlText w:val="%9."/>
      <w:lvlJc w:val="right"/>
      <w:pPr>
        <w:ind w:left="6131" w:hanging="180"/>
      </w:pPr>
    </w:lvl>
  </w:abstractNum>
  <w:abstractNum w:abstractNumId="99" w15:restartNumberingAfterBreak="0">
    <w:nsid w:val="366C7E4A"/>
    <w:multiLevelType w:val="hybridMultilevel"/>
    <w:tmpl w:val="0604181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0" w15:restartNumberingAfterBreak="0">
    <w:nsid w:val="36CF4EBC"/>
    <w:multiLevelType w:val="hybridMultilevel"/>
    <w:tmpl w:val="3AA2DA7C"/>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01" w15:restartNumberingAfterBreak="0">
    <w:nsid w:val="377836E5"/>
    <w:multiLevelType w:val="hybridMultilevel"/>
    <w:tmpl w:val="87B6C9C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2" w15:restartNumberingAfterBreak="0">
    <w:nsid w:val="38013E59"/>
    <w:multiLevelType w:val="hybridMultilevel"/>
    <w:tmpl w:val="28B06276"/>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03" w15:restartNumberingAfterBreak="0">
    <w:nsid w:val="383C0311"/>
    <w:multiLevelType w:val="hybridMultilevel"/>
    <w:tmpl w:val="7D12AC10"/>
    <w:lvl w:ilvl="0" w:tplc="FFFFFFFF">
      <w:start w:val="1"/>
      <w:numFmt w:val="decimal"/>
      <w:lvlText w:val="(%1)"/>
      <w:lvlJc w:val="left"/>
      <w:pPr>
        <w:ind w:left="720" w:hanging="360"/>
      </w:pPr>
      <w:rPr>
        <w:rFonts w:hint="default"/>
      </w:rPr>
    </w:lvl>
    <w:lvl w:ilvl="1" w:tplc="FFFFFFFF">
      <w:start w:val="1"/>
      <w:numFmt w:val="decimal"/>
      <w:lvlText w:val="%2."/>
      <w:lvlJc w:val="left"/>
      <w:pPr>
        <w:ind w:left="108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4" w15:restartNumberingAfterBreak="0">
    <w:nsid w:val="3866663B"/>
    <w:multiLevelType w:val="hybridMultilevel"/>
    <w:tmpl w:val="0604181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5" w15:restartNumberingAfterBreak="0">
    <w:nsid w:val="3A9C2B85"/>
    <w:multiLevelType w:val="hybridMultilevel"/>
    <w:tmpl w:val="9EFE0936"/>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6" w15:restartNumberingAfterBreak="0">
    <w:nsid w:val="3B0279DE"/>
    <w:multiLevelType w:val="hybridMultilevel"/>
    <w:tmpl w:val="25F6BA72"/>
    <w:lvl w:ilvl="0" w:tplc="43FA4972">
      <w:start w:val="1"/>
      <w:numFmt w:val="decimal"/>
      <w:lvlText w:val="%1."/>
      <w:lvlJc w:val="left"/>
      <w:pPr>
        <w:ind w:left="1494" w:hanging="360"/>
      </w:pPr>
      <w:rPr>
        <w:rFonts w:hint="default"/>
        <w:i w:val="0"/>
        <w:iCs w:val="0"/>
      </w:rPr>
    </w:lvl>
    <w:lvl w:ilvl="1" w:tplc="04240019" w:tentative="1">
      <w:start w:val="1"/>
      <w:numFmt w:val="lowerLetter"/>
      <w:lvlText w:val="%2."/>
      <w:lvlJc w:val="left"/>
      <w:pPr>
        <w:ind w:left="2145" w:hanging="360"/>
      </w:pPr>
    </w:lvl>
    <w:lvl w:ilvl="2" w:tplc="0424001B" w:tentative="1">
      <w:start w:val="1"/>
      <w:numFmt w:val="lowerRoman"/>
      <w:lvlText w:val="%3."/>
      <w:lvlJc w:val="right"/>
      <w:pPr>
        <w:ind w:left="2865" w:hanging="180"/>
      </w:pPr>
    </w:lvl>
    <w:lvl w:ilvl="3" w:tplc="0424000F" w:tentative="1">
      <w:start w:val="1"/>
      <w:numFmt w:val="decimal"/>
      <w:lvlText w:val="%4."/>
      <w:lvlJc w:val="left"/>
      <w:pPr>
        <w:ind w:left="3585" w:hanging="360"/>
      </w:pPr>
    </w:lvl>
    <w:lvl w:ilvl="4" w:tplc="04240019" w:tentative="1">
      <w:start w:val="1"/>
      <w:numFmt w:val="lowerLetter"/>
      <w:lvlText w:val="%5."/>
      <w:lvlJc w:val="left"/>
      <w:pPr>
        <w:ind w:left="4305" w:hanging="360"/>
      </w:pPr>
    </w:lvl>
    <w:lvl w:ilvl="5" w:tplc="0424001B" w:tentative="1">
      <w:start w:val="1"/>
      <w:numFmt w:val="lowerRoman"/>
      <w:lvlText w:val="%6."/>
      <w:lvlJc w:val="right"/>
      <w:pPr>
        <w:ind w:left="5025" w:hanging="180"/>
      </w:pPr>
    </w:lvl>
    <w:lvl w:ilvl="6" w:tplc="0424000F" w:tentative="1">
      <w:start w:val="1"/>
      <w:numFmt w:val="decimal"/>
      <w:lvlText w:val="%7."/>
      <w:lvlJc w:val="left"/>
      <w:pPr>
        <w:ind w:left="5745" w:hanging="360"/>
      </w:pPr>
    </w:lvl>
    <w:lvl w:ilvl="7" w:tplc="04240019" w:tentative="1">
      <w:start w:val="1"/>
      <w:numFmt w:val="lowerLetter"/>
      <w:lvlText w:val="%8."/>
      <w:lvlJc w:val="left"/>
      <w:pPr>
        <w:ind w:left="6465" w:hanging="360"/>
      </w:pPr>
    </w:lvl>
    <w:lvl w:ilvl="8" w:tplc="0424001B" w:tentative="1">
      <w:start w:val="1"/>
      <w:numFmt w:val="lowerRoman"/>
      <w:lvlText w:val="%9."/>
      <w:lvlJc w:val="right"/>
      <w:pPr>
        <w:ind w:left="7185" w:hanging="180"/>
      </w:pPr>
    </w:lvl>
  </w:abstractNum>
  <w:abstractNum w:abstractNumId="107" w15:restartNumberingAfterBreak="0">
    <w:nsid w:val="3B61370A"/>
    <w:multiLevelType w:val="hybridMultilevel"/>
    <w:tmpl w:val="5BF0A2C8"/>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8" w15:restartNumberingAfterBreak="0">
    <w:nsid w:val="3C6C37C5"/>
    <w:multiLevelType w:val="hybridMultilevel"/>
    <w:tmpl w:val="A2042498"/>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15:restartNumberingAfterBreak="0">
    <w:nsid w:val="3C6E0887"/>
    <w:multiLevelType w:val="hybridMultilevel"/>
    <w:tmpl w:val="B9CC6810"/>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15:restartNumberingAfterBreak="0">
    <w:nsid w:val="3D396759"/>
    <w:multiLevelType w:val="hybridMultilevel"/>
    <w:tmpl w:val="85FCBED2"/>
    <w:lvl w:ilvl="0" w:tplc="F1A84164">
      <w:start w:val="1"/>
      <w:numFmt w:val="decimal"/>
      <w:lvlText w:val="(%1)"/>
      <w:lvlJc w:val="left"/>
      <w:pPr>
        <w:ind w:left="720" w:hanging="360"/>
      </w:pPr>
      <w:rPr>
        <w:rFonts w:hint="default"/>
        <w:b w:val="0"/>
        <w:bCs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1" w15:restartNumberingAfterBreak="0">
    <w:nsid w:val="3FE90D95"/>
    <w:multiLevelType w:val="hybridMultilevel"/>
    <w:tmpl w:val="E6CA936C"/>
    <w:lvl w:ilvl="0" w:tplc="87FAF26A">
      <w:start w:val="1"/>
      <w:numFmt w:val="decimal"/>
      <w:lvlText w:val="%1."/>
      <w:lvlJc w:val="left"/>
      <w:pPr>
        <w:ind w:left="4472" w:hanging="360"/>
      </w:pPr>
      <w:rPr>
        <w:rFonts w:hint="default"/>
        <w:b w:val="0"/>
        <w:bCs w:val="0"/>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15:restartNumberingAfterBreak="0">
    <w:nsid w:val="401B0DCE"/>
    <w:multiLevelType w:val="hybridMultilevel"/>
    <w:tmpl w:val="BC5EDADC"/>
    <w:lvl w:ilvl="0" w:tplc="B28E99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15:restartNumberingAfterBreak="0">
    <w:nsid w:val="403B6A72"/>
    <w:multiLevelType w:val="hybridMultilevel"/>
    <w:tmpl w:val="3AA2DA7C"/>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4" w15:restartNumberingAfterBreak="0">
    <w:nsid w:val="41D426ED"/>
    <w:multiLevelType w:val="hybridMultilevel"/>
    <w:tmpl w:val="3AA2DA7C"/>
    <w:lvl w:ilvl="0" w:tplc="FFFFFFFF">
      <w:start w:val="1"/>
      <w:numFmt w:val="decimal"/>
      <w:lvlText w:val="%1."/>
      <w:lvlJc w:val="left"/>
      <w:pPr>
        <w:ind w:left="1112" w:hanging="360"/>
      </w:pPr>
    </w:lvl>
    <w:lvl w:ilvl="1" w:tplc="FFFFFFFF" w:tentative="1">
      <w:start w:val="1"/>
      <w:numFmt w:val="lowerLetter"/>
      <w:lvlText w:val="%2."/>
      <w:lvlJc w:val="left"/>
      <w:pPr>
        <w:ind w:left="1832" w:hanging="360"/>
      </w:pPr>
    </w:lvl>
    <w:lvl w:ilvl="2" w:tplc="FFFFFFFF" w:tentative="1">
      <w:start w:val="1"/>
      <w:numFmt w:val="lowerRoman"/>
      <w:lvlText w:val="%3."/>
      <w:lvlJc w:val="right"/>
      <w:pPr>
        <w:ind w:left="2552" w:hanging="180"/>
      </w:pPr>
    </w:lvl>
    <w:lvl w:ilvl="3" w:tplc="FFFFFFFF" w:tentative="1">
      <w:start w:val="1"/>
      <w:numFmt w:val="decimal"/>
      <w:lvlText w:val="%4."/>
      <w:lvlJc w:val="left"/>
      <w:pPr>
        <w:ind w:left="3272" w:hanging="360"/>
      </w:pPr>
    </w:lvl>
    <w:lvl w:ilvl="4" w:tplc="FFFFFFFF" w:tentative="1">
      <w:start w:val="1"/>
      <w:numFmt w:val="lowerLetter"/>
      <w:lvlText w:val="%5."/>
      <w:lvlJc w:val="left"/>
      <w:pPr>
        <w:ind w:left="3992" w:hanging="360"/>
      </w:pPr>
    </w:lvl>
    <w:lvl w:ilvl="5" w:tplc="FFFFFFFF" w:tentative="1">
      <w:start w:val="1"/>
      <w:numFmt w:val="lowerRoman"/>
      <w:lvlText w:val="%6."/>
      <w:lvlJc w:val="right"/>
      <w:pPr>
        <w:ind w:left="4712" w:hanging="180"/>
      </w:pPr>
    </w:lvl>
    <w:lvl w:ilvl="6" w:tplc="FFFFFFFF" w:tentative="1">
      <w:start w:val="1"/>
      <w:numFmt w:val="decimal"/>
      <w:lvlText w:val="%7."/>
      <w:lvlJc w:val="left"/>
      <w:pPr>
        <w:ind w:left="5432" w:hanging="360"/>
      </w:pPr>
    </w:lvl>
    <w:lvl w:ilvl="7" w:tplc="FFFFFFFF" w:tentative="1">
      <w:start w:val="1"/>
      <w:numFmt w:val="lowerLetter"/>
      <w:lvlText w:val="%8."/>
      <w:lvlJc w:val="left"/>
      <w:pPr>
        <w:ind w:left="6152" w:hanging="360"/>
      </w:pPr>
    </w:lvl>
    <w:lvl w:ilvl="8" w:tplc="FFFFFFFF" w:tentative="1">
      <w:start w:val="1"/>
      <w:numFmt w:val="lowerRoman"/>
      <w:lvlText w:val="%9."/>
      <w:lvlJc w:val="right"/>
      <w:pPr>
        <w:ind w:left="6872" w:hanging="180"/>
      </w:pPr>
    </w:lvl>
  </w:abstractNum>
  <w:abstractNum w:abstractNumId="115" w15:restartNumberingAfterBreak="0">
    <w:nsid w:val="421564D6"/>
    <w:multiLevelType w:val="hybridMultilevel"/>
    <w:tmpl w:val="27A64E1E"/>
    <w:lvl w:ilvl="0" w:tplc="0424000F">
      <w:start w:val="1"/>
      <w:numFmt w:val="decimal"/>
      <w:lvlText w:val="%1."/>
      <w:lvlJc w:val="left"/>
      <w:pPr>
        <w:ind w:left="1068" w:hanging="360"/>
      </w:p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6" w15:restartNumberingAfterBreak="0">
    <w:nsid w:val="42B97A25"/>
    <w:multiLevelType w:val="hybridMultilevel"/>
    <w:tmpl w:val="17789950"/>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7" w15:restartNumberingAfterBreak="0">
    <w:nsid w:val="439272E6"/>
    <w:multiLevelType w:val="hybridMultilevel"/>
    <w:tmpl w:val="465A669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8" w15:restartNumberingAfterBreak="0">
    <w:nsid w:val="43A43CC6"/>
    <w:multiLevelType w:val="hybridMultilevel"/>
    <w:tmpl w:val="8AE6235A"/>
    <w:lvl w:ilvl="0" w:tplc="53B6F9EC">
      <w:start w:val="1"/>
      <w:numFmt w:val="decimal"/>
      <w:lvlText w:val="(%1)"/>
      <w:lvlJc w:val="left"/>
      <w:pPr>
        <w:ind w:left="-1552" w:hanging="360"/>
      </w:pPr>
      <w:rPr>
        <w:rFonts w:hint="default"/>
      </w:rPr>
    </w:lvl>
    <w:lvl w:ilvl="1" w:tplc="04240019" w:tentative="1">
      <w:start w:val="1"/>
      <w:numFmt w:val="lowerLetter"/>
      <w:lvlText w:val="%2."/>
      <w:lvlJc w:val="left"/>
      <w:pPr>
        <w:ind w:left="-832" w:hanging="360"/>
      </w:pPr>
    </w:lvl>
    <w:lvl w:ilvl="2" w:tplc="0424001B" w:tentative="1">
      <w:start w:val="1"/>
      <w:numFmt w:val="lowerRoman"/>
      <w:lvlText w:val="%3."/>
      <w:lvlJc w:val="right"/>
      <w:pPr>
        <w:ind w:left="-112" w:hanging="180"/>
      </w:pPr>
    </w:lvl>
    <w:lvl w:ilvl="3" w:tplc="0424000F" w:tentative="1">
      <w:start w:val="1"/>
      <w:numFmt w:val="decimal"/>
      <w:lvlText w:val="%4."/>
      <w:lvlJc w:val="left"/>
      <w:pPr>
        <w:ind w:left="608" w:hanging="360"/>
      </w:pPr>
    </w:lvl>
    <w:lvl w:ilvl="4" w:tplc="04240019" w:tentative="1">
      <w:start w:val="1"/>
      <w:numFmt w:val="lowerLetter"/>
      <w:lvlText w:val="%5."/>
      <w:lvlJc w:val="left"/>
      <w:pPr>
        <w:ind w:left="1328" w:hanging="360"/>
      </w:pPr>
    </w:lvl>
    <w:lvl w:ilvl="5" w:tplc="0424001B" w:tentative="1">
      <w:start w:val="1"/>
      <w:numFmt w:val="lowerRoman"/>
      <w:lvlText w:val="%6."/>
      <w:lvlJc w:val="right"/>
      <w:pPr>
        <w:ind w:left="2048" w:hanging="180"/>
      </w:pPr>
    </w:lvl>
    <w:lvl w:ilvl="6" w:tplc="0424000F" w:tentative="1">
      <w:start w:val="1"/>
      <w:numFmt w:val="decimal"/>
      <w:lvlText w:val="%7."/>
      <w:lvlJc w:val="left"/>
      <w:pPr>
        <w:ind w:left="2768" w:hanging="360"/>
      </w:pPr>
    </w:lvl>
    <w:lvl w:ilvl="7" w:tplc="04240019" w:tentative="1">
      <w:start w:val="1"/>
      <w:numFmt w:val="lowerLetter"/>
      <w:lvlText w:val="%8."/>
      <w:lvlJc w:val="left"/>
      <w:pPr>
        <w:ind w:left="3488" w:hanging="360"/>
      </w:pPr>
    </w:lvl>
    <w:lvl w:ilvl="8" w:tplc="0424001B" w:tentative="1">
      <w:start w:val="1"/>
      <w:numFmt w:val="lowerRoman"/>
      <w:lvlText w:val="%9."/>
      <w:lvlJc w:val="right"/>
      <w:pPr>
        <w:ind w:left="4208" w:hanging="180"/>
      </w:pPr>
    </w:lvl>
  </w:abstractNum>
  <w:abstractNum w:abstractNumId="119" w15:restartNumberingAfterBreak="0">
    <w:nsid w:val="44B33D89"/>
    <w:multiLevelType w:val="hybridMultilevel"/>
    <w:tmpl w:val="9EFE0936"/>
    <w:lvl w:ilvl="0" w:tplc="FFFFFFFF">
      <w:start w:val="1"/>
      <w:numFmt w:val="decimal"/>
      <w:lvlText w:val="%1."/>
      <w:lvlJc w:val="left"/>
      <w:pPr>
        <w:ind w:left="1080" w:hanging="360"/>
      </w:p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20" w15:restartNumberingAfterBreak="0">
    <w:nsid w:val="45DD705D"/>
    <w:multiLevelType w:val="hybridMultilevel"/>
    <w:tmpl w:val="05947972"/>
    <w:lvl w:ilvl="0" w:tplc="FFFFFFFF">
      <w:start w:val="1"/>
      <w:numFmt w:val="decimal"/>
      <w:lvlText w:val="%1."/>
      <w:lvlJc w:val="left"/>
      <w:pPr>
        <w:ind w:left="1069"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21" w15:restartNumberingAfterBreak="0">
    <w:nsid w:val="464052EA"/>
    <w:multiLevelType w:val="hybridMultilevel"/>
    <w:tmpl w:val="66646802"/>
    <w:lvl w:ilvl="0" w:tplc="B28E99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2" w15:restartNumberingAfterBreak="0">
    <w:nsid w:val="4654438D"/>
    <w:multiLevelType w:val="hybridMultilevel"/>
    <w:tmpl w:val="88FCCCE0"/>
    <w:lvl w:ilvl="0" w:tplc="82A68A3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3" w15:restartNumberingAfterBreak="0">
    <w:nsid w:val="46637AA9"/>
    <w:multiLevelType w:val="hybridMultilevel"/>
    <w:tmpl w:val="5C4AE01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4" w15:restartNumberingAfterBreak="0">
    <w:nsid w:val="46B42D72"/>
    <w:multiLevelType w:val="hybridMultilevel"/>
    <w:tmpl w:val="7968E5E2"/>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25" w15:restartNumberingAfterBreak="0">
    <w:nsid w:val="472102BD"/>
    <w:multiLevelType w:val="hybridMultilevel"/>
    <w:tmpl w:val="5F40719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26" w15:restartNumberingAfterBreak="0">
    <w:nsid w:val="474572F2"/>
    <w:multiLevelType w:val="hybridMultilevel"/>
    <w:tmpl w:val="0604181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7" w15:restartNumberingAfterBreak="0">
    <w:nsid w:val="489A11B9"/>
    <w:multiLevelType w:val="hybridMultilevel"/>
    <w:tmpl w:val="7046D10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8" w15:restartNumberingAfterBreak="0">
    <w:nsid w:val="493952A1"/>
    <w:multiLevelType w:val="hybridMultilevel"/>
    <w:tmpl w:val="A0602DE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9" w15:restartNumberingAfterBreak="0">
    <w:nsid w:val="498B1002"/>
    <w:multiLevelType w:val="hybridMultilevel"/>
    <w:tmpl w:val="3AA2DA7C"/>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30" w15:restartNumberingAfterBreak="0">
    <w:nsid w:val="4B096C4B"/>
    <w:multiLevelType w:val="hybridMultilevel"/>
    <w:tmpl w:val="634253FE"/>
    <w:lvl w:ilvl="0" w:tplc="FFFFFFFF">
      <w:start w:val="1"/>
      <w:numFmt w:val="decimal"/>
      <w:lvlText w:val="%1."/>
      <w:lvlJc w:val="left"/>
      <w:pPr>
        <w:ind w:left="1065" w:hanging="705"/>
      </w:pPr>
      <w:rPr>
        <w:rFonts w:hint="default"/>
        <w:b w:val="0"/>
        <w:bCs w:val="0"/>
        <w:sz w:val="22"/>
        <w:szCs w:val="22"/>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1" w15:restartNumberingAfterBreak="0">
    <w:nsid w:val="4B8D2C41"/>
    <w:multiLevelType w:val="hybridMultilevel"/>
    <w:tmpl w:val="0604181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2" w15:restartNumberingAfterBreak="0">
    <w:nsid w:val="4BA23E41"/>
    <w:multiLevelType w:val="hybridMultilevel"/>
    <w:tmpl w:val="9B50D87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3" w15:restartNumberingAfterBreak="0">
    <w:nsid w:val="4C5E0289"/>
    <w:multiLevelType w:val="hybridMultilevel"/>
    <w:tmpl w:val="9F982D64"/>
    <w:lvl w:ilvl="0" w:tplc="F4B423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4" w15:restartNumberingAfterBreak="0">
    <w:nsid w:val="4CF63C7B"/>
    <w:multiLevelType w:val="hybridMultilevel"/>
    <w:tmpl w:val="EDAC8418"/>
    <w:lvl w:ilvl="0" w:tplc="200232DA">
      <w:start w:val="3"/>
      <w:numFmt w:val="bullet"/>
      <w:lvlText w:val="-"/>
      <w:lvlJc w:val="left"/>
      <w:pPr>
        <w:ind w:left="720" w:hanging="360"/>
      </w:pPr>
      <w:rPr>
        <w:rFonts w:ascii="Calibri" w:eastAsiaTheme="minorHAnsi" w:hAnsi="Calibri"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5" w15:restartNumberingAfterBreak="0">
    <w:nsid w:val="4D71373F"/>
    <w:multiLevelType w:val="hybridMultilevel"/>
    <w:tmpl w:val="8EB06794"/>
    <w:lvl w:ilvl="0" w:tplc="72221044">
      <w:start w:val="1"/>
      <w:numFmt w:val="decimal"/>
      <w:lvlText w:val="%1."/>
      <w:lvlJc w:val="left"/>
      <w:pPr>
        <w:ind w:left="1065" w:hanging="705"/>
      </w:pPr>
      <w:rPr>
        <w:rFonts w:hint="default"/>
      </w:rPr>
    </w:lvl>
    <w:lvl w:ilvl="1" w:tplc="FFFFFFFF">
      <w:start w:val="1"/>
      <w:numFmt w:val="decimal"/>
      <w:lvlText w:val="%2."/>
      <w:lvlJc w:val="left"/>
      <w:pPr>
        <w:ind w:left="1440" w:hanging="360"/>
      </w:pPr>
      <w:rPr>
        <w:rFonts w:eastAsia="Times New Roman"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6" w15:restartNumberingAfterBreak="0">
    <w:nsid w:val="4E2F30BA"/>
    <w:multiLevelType w:val="hybridMultilevel"/>
    <w:tmpl w:val="0604181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7" w15:restartNumberingAfterBreak="0">
    <w:nsid w:val="4E8E6136"/>
    <w:multiLevelType w:val="hybridMultilevel"/>
    <w:tmpl w:val="0604181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8" w15:restartNumberingAfterBreak="0">
    <w:nsid w:val="4EAE2167"/>
    <w:multiLevelType w:val="multilevel"/>
    <w:tmpl w:val="C076F252"/>
    <w:lvl w:ilvl="0">
      <w:start w:val="1"/>
      <w:numFmt w:val="decimal"/>
      <w:pStyle w:val="tevilnatoka"/>
      <w:lvlText w:val="%1."/>
      <w:lvlJc w:val="left"/>
      <w:pPr>
        <w:tabs>
          <w:tab w:val="num" w:pos="425"/>
        </w:tabs>
        <w:ind w:left="425" w:hanging="425"/>
      </w:pPr>
      <w:rPr>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lvlText w:val="%1.%2"/>
      <w:lvlJc w:val="left"/>
      <w:pPr>
        <w:tabs>
          <w:tab w:val="num" w:pos="425"/>
        </w:tabs>
        <w:ind w:left="425" w:hanging="425"/>
      </w:pPr>
      <w:rPr>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9" w15:restartNumberingAfterBreak="0">
    <w:nsid w:val="51711AB2"/>
    <w:multiLevelType w:val="hybridMultilevel"/>
    <w:tmpl w:val="EA4C2718"/>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0" w15:restartNumberingAfterBreak="0">
    <w:nsid w:val="528753CC"/>
    <w:multiLevelType w:val="hybridMultilevel"/>
    <w:tmpl w:val="81F29F7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1" w15:restartNumberingAfterBreak="0">
    <w:nsid w:val="52AE202F"/>
    <w:multiLevelType w:val="hybridMultilevel"/>
    <w:tmpl w:val="E594E5E4"/>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2" w15:restartNumberingAfterBreak="0">
    <w:nsid w:val="52D03DA0"/>
    <w:multiLevelType w:val="hybridMultilevel"/>
    <w:tmpl w:val="642EBBEC"/>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43" w15:restartNumberingAfterBreak="0">
    <w:nsid w:val="53522F70"/>
    <w:multiLevelType w:val="hybridMultilevel"/>
    <w:tmpl w:val="3AA2DA7C"/>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44" w15:restartNumberingAfterBreak="0">
    <w:nsid w:val="55903C58"/>
    <w:multiLevelType w:val="hybridMultilevel"/>
    <w:tmpl w:val="5E484694"/>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5" w15:restartNumberingAfterBreak="0">
    <w:nsid w:val="5594540D"/>
    <w:multiLevelType w:val="hybridMultilevel"/>
    <w:tmpl w:val="5F40719A"/>
    <w:lvl w:ilvl="0" w:tplc="FFFFFFFF">
      <w:start w:val="1"/>
      <w:numFmt w:val="decimal"/>
      <w:lvlText w:val="(%1)"/>
      <w:lvlJc w:val="left"/>
      <w:pPr>
        <w:ind w:left="72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46" w15:restartNumberingAfterBreak="0">
    <w:nsid w:val="559B739F"/>
    <w:multiLevelType w:val="hybridMultilevel"/>
    <w:tmpl w:val="A4B437F6"/>
    <w:lvl w:ilvl="0" w:tplc="1FF4232A">
      <w:start w:val="1"/>
      <w:numFmt w:val="lowerLetter"/>
      <w:lvlText w:val="%1."/>
      <w:lvlJc w:val="left"/>
      <w:pPr>
        <w:ind w:left="720" w:hanging="360"/>
      </w:pPr>
    </w:lvl>
    <w:lvl w:ilvl="1" w:tplc="42FAF27E">
      <w:start w:val="1"/>
      <w:numFmt w:val="lowerLetter"/>
      <w:lvlText w:val="%2."/>
      <w:lvlJc w:val="left"/>
      <w:pPr>
        <w:ind w:left="1440" w:hanging="360"/>
      </w:pPr>
    </w:lvl>
    <w:lvl w:ilvl="2" w:tplc="94680404">
      <w:start w:val="1"/>
      <w:numFmt w:val="lowerRoman"/>
      <w:lvlText w:val="%3."/>
      <w:lvlJc w:val="right"/>
      <w:pPr>
        <w:ind w:left="2160" w:hanging="180"/>
      </w:pPr>
    </w:lvl>
    <w:lvl w:ilvl="3" w:tplc="72221044">
      <w:start w:val="1"/>
      <w:numFmt w:val="decimal"/>
      <w:lvlText w:val="%4."/>
      <w:lvlJc w:val="left"/>
      <w:pPr>
        <w:ind w:left="2880" w:hanging="360"/>
      </w:pPr>
    </w:lvl>
    <w:lvl w:ilvl="4" w:tplc="53D47774">
      <w:start w:val="1"/>
      <w:numFmt w:val="lowerLetter"/>
      <w:lvlText w:val="%5."/>
      <w:lvlJc w:val="left"/>
      <w:pPr>
        <w:ind w:left="3600" w:hanging="360"/>
      </w:pPr>
    </w:lvl>
    <w:lvl w:ilvl="5" w:tplc="29342016">
      <w:start w:val="1"/>
      <w:numFmt w:val="lowerRoman"/>
      <w:lvlText w:val="%6."/>
      <w:lvlJc w:val="right"/>
      <w:pPr>
        <w:ind w:left="4320" w:hanging="180"/>
      </w:pPr>
    </w:lvl>
    <w:lvl w:ilvl="6" w:tplc="430A6C48">
      <w:start w:val="1"/>
      <w:numFmt w:val="decimal"/>
      <w:lvlText w:val="%7."/>
      <w:lvlJc w:val="left"/>
      <w:pPr>
        <w:ind w:left="5040" w:hanging="360"/>
      </w:pPr>
    </w:lvl>
    <w:lvl w:ilvl="7" w:tplc="84760DF8">
      <w:start w:val="1"/>
      <w:numFmt w:val="lowerLetter"/>
      <w:lvlText w:val="%8."/>
      <w:lvlJc w:val="left"/>
      <w:pPr>
        <w:ind w:left="5760" w:hanging="360"/>
      </w:pPr>
    </w:lvl>
    <w:lvl w:ilvl="8" w:tplc="413ACBE6">
      <w:start w:val="1"/>
      <w:numFmt w:val="lowerRoman"/>
      <w:lvlText w:val="%9."/>
      <w:lvlJc w:val="right"/>
      <w:pPr>
        <w:ind w:left="6480" w:hanging="180"/>
      </w:pPr>
    </w:lvl>
  </w:abstractNum>
  <w:abstractNum w:abstractNumId="147" w15:restartNumberingAfterBreak="0">
    <w:nsid w:val="565426F5"/>
    <w:multiLevelType w:val="hybridMultilevel"/>
    <w:tmpl w:val="5F1E6DA6"/>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48" w15:restartNumberingAfterBreak="0">
    <w:nsid w:val="56872EF9"/>
    <w:multiLevelType w:val="hybridMultilevel"/>
    <w:tmpl w:val="AAF60B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9" w15:restartNumberingAfterBreak="0">
    <w:nsid w:val="56F83F97"/>
    <w:multiLevelType w:val="hybridMultilevel"/>
    <w:tmpl w:val="E124C7DE"/>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0" w15:restartNumberingAfterBreak="0">
    <w:nsid w:val="574A6F3A"/>
    <w:multiLevelType w:val="hybridMultilevel"/>
    <w:tmpl w:val="0604181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1" w15:restartNumberingAfterBreak="0">
    <w:nsid w:val="580F6DC8"/>
    <w:multiLevelType w:val="hybridMultilevel"/>
    <w:tmpl w:val="CDAE4096"/>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2" w15:restartNumberingAfterBreak="0">
    <w:nsid w:val="5816151A"/>
    <w:multiLevelType w:val="hybridMultilevel"/>
    <w:tmpl w:val="5220031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3" w15:restartNumberingAfterBreak="0">
    <w:nsid w:val="59974C1E"/>
    <w:multiLevelType w:val="hybridMultilevel"/>
    <w:tmpl w:val="1BF867D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4" w15:restartNumberingAfterBreak="0">
    <w:nsid w:val="59F30AEA"/>
    <w:multiLevelType w:val="hybridMultilevel"/>
    <w:tmpl w:val="EAC4E6FE"/>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5" w15:restartNumberingAfterBreak="0">
    <w:nsid w:val="5A02491E"/>
    <w:multiLevelType w:val="hybridMultilevel"/>
    <w:tmpl w:val="DE7CD6D2"/>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6" w15:restartNumberingAfterBreak="0">
    <w:nsid w:val="5A704762"/>
    <w:multiLevelType w:val="hybridMultilevel"/>
    <w:tmpl w:val="1FD0C9AE"/>
    <w:lvl w:ilvl="0" w:tplc="8D22D3E2">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7" w15:restartNumberingAfterBreak="0">
    <w:nsid w:val="5B0D46A5"/>
    <w:multiLevelType w:val="hybridMultilevel"/>
    <w:tmpl w:val="344EEE04"/>
    <w:lvl w:ilvl="0" w:tplc="7456A89A">
      <w:start w:val="1"/>
      <w:numFmt w:val="decimal"/>
      <w:lvlText w:val="(%1)"/>
      <w:lvlJc w:val="left"/>
      <w:pPr>
        <w:ind w:left="1065" w:hanging="705"/>
      </w:pPr>
      <w:rPr>
        <w:rFonts w:hint="default"/>
      </w:rPr>
    </w:lvl>
    <w:lvl w:ilvl="1" w:tplc="EEC46A5C">
      <w:start w:val="1"/>
      <w:numFmt w:val="decimal"/>
      <w:lvlText w:val="%2."/>
      <w:lvlJc w:val="left"/>
      <w:pPr>
        <w:ind w:left="1440" w:hanging="360"/>
      </w:pPr>
      <w:rPr>
        <w:rFonts w:eastAsia="Times New Roman"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8" w15:restartNumberingAfterBreak="0">
    <w:nsid w:val="5C1A1D8D"/>
    <w:multiLevelType w:val="hybridMultilevel"/>
    <w:tmpl w:val="AAF60B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9" w15:restartNumberingAfterBreak="0">
    <w:nsid w:val="5C683CB2"/>
    <w:multiLevelType w:val="hybridMultilevel"/>
    <w:tmpl w:val="3F3E8CD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0" w15:restartNumberingAfterBreak="0">
    <w:nsid w:val="5D892046"/>
    <w:multiLevelType w:val="hybridMultilevel"/>
    <w:tmpl w:val="5AA24A9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1" w15:restartNumberingAfterBreak="0">
    <w:nsid w:val="5D9F5DF1"/>
    <w:multiLevelType w:val="hybridMultilevel"/>
    <w:tmpl w:val="6DEEA194"/>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2" w15:restartNumberingAfterBreak="0">
    <w:nsid w:val="5F7D7DC1"/>
    <w:multiLevelType w:val="hybridMultilevel"/>
    <w:tmpl w:val="76D8D2C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3" w15:restartNumberingAfterBreak="0">
    <w:nsid w:val="601D7212"/>
    <w:multiLevelType w:val="hybridMultilevel"/>
    <w:tmpl w:val="52CA8F36"/>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4" w15:restartNumberingAfterBreak="0">
    <w:nsid w:val="61762F7D"/>
    <w:multiLevelType w:val="hybridMultilevel"/>
    <w:tmpl w:val="F918D8C6"/>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5" w15:restartNumberingAfterBreak="0">
    <w:nsid w:val="61BC221F"/>
    <w:multiLevelType w:val="hybridMultilevel"/>
    <w:tmpl w:val="7D140D58"/>
    <w:lvl w:ilvl="0" w:tplc="BCD61420">
      <w:numFmt w:val="bullet"/>
      <w:lvlText w:val="-"/>
      <w:lvlJc w:val="left"/>
      <w:pPr>
        <w:ind w:left="1440" w:hanging="360"/>
      </w:pPr>
      <w:rPr>
        <w:rFonts w:ascii="Calibri" w:eastAsiaTheme="minorHAnsi" w:hAnsi="Calibri" w:cs="Calibri"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66" w15:restartNumberingAfterBreak="0">
    <w:nsid w:val="62040254"/>
    <w:multiLevelType w:val="hybridMultilevel"/>
    <w:tmpl w:val="283A92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7" w15:restartNumberingAfterBreak="0">
    <w:nsid w:val="62B4689D"/>
    <w:multiLevelType w:val="hybridMultilevel"/>
    <w:tmpl w:val="6664680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8" w15:restartNumberingAfterBreak="0">
    <w:nsid w:val="62C72519"/>
    <w:multiLevelType w:val="hybridMultilevel"/>
    <w:tmpl w:val="7E5C308A"/>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9" w15:restartNumberingAfterBreak="0">
    <w:nsid w:val="62F4675E"/>
    <w:multiLevelType w:val="hybridMultilevel"/>
    <w:tmpl w:val="1AD4A3B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0" w15:restartNumberingAfterBreak="0">
    <w:nsid w:val="635E6BA8"/>
    <w:multiLevelType w:val="hybridMultilevel"/>
    <w:tmpl w:val="39FCC69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1" w15:restartNumberingAfterBreak="0">
    <w:nsid w:val="64847A31"/>
    <w:multiLevelType w:val="hybridMultilevel"/>
    <w:tmpl w:val="20B8997C"/>
    <w:lvl w:ilvl="0" w:tplc="10EE0042">
      <w:start w:val="1"/>
      <w:numFmt w:val="decimal"/>
      <w:lvlText w:val="%1."/>
      <w:lvlJc w:val="left"/>
      <w:pPr>
        <w:ind w:left="720" w:hanging="360"/>
      </w:pPr>
      <w:rPr>
        <w:rFonts w:ascii="Arial" w:hAnsi="Arial" w:cs="Arial" w:hint="default"/>
        <w:b w:val="0"/>
        <w:bCs w:val="0"/>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2" w15:restartNumberingAfterBreak="0">
    <w:nsid w:val="64EE4311"/>
    <w:multiLevelType w:val="hybridMultilevel"/>
    <w:tmpl w:val="5F40719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73" w15:restartNumberingAfterBreak="0">
    <w:nsid w:val="65123D4D"/>
    <w:multiLevelType w:val="hybridMultilevel"/>
    <w:tmpl w:val="1FD0C9AE"/>
    <w:lvl w:ilvl="0" w:tplc="8D22D3E2">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4" w15:restartNumberingAfterBreak="0">
    <w:nsid w:val="65757D04"/>
    <w:multiLevelType w:val="hybridMultilevel"/>
    <w:tmpl w:val="E310697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5" w15:restartNumberingAfterBreak="0">
    <w:nsid w:val="65D67D11"/>
    <w:multiLevelType w:val="hybridMultilevel"/>
    <w:tmpl w:val="7968E5E2"/>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76" w15:restartNumberingAfterBreak="0">
    <w:nsid w:val="66AD4A98"/>
    <w:multiLevelType w:val="hybridMultilevel"/>
    <w:tmpl w:val="BAE2E7E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7" w15:restartNumberingAfterBreak="0">
    <w:nsid w:val="66C30820"/>
    <w:multiLevelType w:val="hybridMultilevel"/>
    <w:tmpl w:val="BD32C528"/>
    <w:lvl w:ilvl="0" w:tplc="AB00B26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8" w15:restartNumberingAfterBreak="0">
    <w:nsid w:val="677B30C2"/>
    <w:multiLevelType w:val="hybridMultilevel"/>
    <w:tmpl w:val="7968E5E2"/>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79" w15:restartNumberingAfterBreak="0">
    <w:nsid w:val="67A335E8"/>
    <w:multiLevelType w:val="hybridMultilevel"/>
    <w:tmpl w:val="C6E00890"/>
    <w:lvl w:ilvl="0" w:tplc="7456A89A">
      <w:start w:val="1"/>
      <w:numFmt w:val="decimal"/>
      <w:lvlText w:val="(%1)"/>
      <w:lvlJc w:val="left"/>
      <w:pPr>
        <w:ind w:left="360" w:hanging="360"/>
      </w:pPr>
      <w:rPr>
        <w:rFonts w:hint="default"/>
      </w:rPr>
    </w:lvl>
    <w:lvl w:ilvl="1" w:tplc="0424000F">
      <w:start w:val="1"/>
      <w:numFmt w:val="decimal"/>
      <w:lvlText w:val="%2."/>
      <w:lvlJc w:val="left"/>
      <w:pPr>
        <w:ind w:left="72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0" w15:restartNumberingAfterBreak="0">
    <w:nsid w:val="67CB263B"/>
    <w:multiLevelType w:val="hybridMultilevel"/>
    <w:tmpl w:val="0604181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81" w15:restartNumberingAfterBreak="0">
    <w:nsid w:val="67D527AF"/>
    <w:multiLevelType w:val="hybridMultilevel"/>
    <w:tmpl w:val="514654EE"/>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2" w15:restartNumberingAfterBreak="0">
    <w:nsid w:val="67F60FD6"/>
    <w:multiLevelType w:val="hybridMultilevel"/>
    <w:tmpl w:val="A9627FB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3" w15:restartNumberingAfterBreak="0">
    <w:nsid w:val="68560A4A"/>
    <w:multiLevelType w:val="hybridMultilevel"/>
    <w:tmpl w:val="3B8029E2"/>
    <w:lvl w:ilvl="0" w:tplc="566251A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4" w15:restartNumberingAfterBreak="0">
    <w:nsid w:val="68F54F93"/>
    <w:multiLevelType w:val="hybridMultilevel"/>
    <w:tmpl w:val="5AA60F4C"/>
    <w:lvl w:ilvl="0" w:tplc="BCD61420">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5" w15:restartNumberingAfterBreak="0">
    <w:nsid w:val="6A673E2D"/>
    <w:multiLevelType w:val="hybridMultilevel"/>
    <w:tmpl w:val="9EFE0936"/>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86" w15:restartNumberingAfterBreak="0">
    <w:nsid w:val="6A917B08"/>
    <w:multiLevelType w:val="hybridMultilevel"/>
    <w:tmpl w:val="627C8A1E"/>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7" w15:restartNumberingAfterBreak="0">
    <w:nsid w:val="6AB56295"/>
    <w:multiLevelType w:val="hybridMultilevel"/>
    <w:tmpl w:val="3AB23C5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8" w15:restartNumberingAfterBreak="0">
    <w:nsid w:val="6B7E120E"/>
    <w:multiLevelType w:val="hybridMultilevel"/>
    <w:tmpl w:val="BD7AA640"/>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9" w15:restartNumberingAfterBreak="0">
    <w:nsid w:val="6B8C3533"/>
    <w:multiLevelType w:val="hybridMultilevel"/>
    <w:tmpl w:val="35705370"/>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0" w15:restartNumberingAfterBreak="0">
    <w:nsid w:val="6BEF0383"/>
    <w:multiLevelType w:val="hybridMultilevel"/>
    <w:tmpl w:val="87B6C9C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1" w15:restartNumberingAfterBreak="0">
    <w:nsid w:val="6C7043CD"/>
    <w:multiLevelType w:val="hybridMultilevel"/>
    <w:tmpl w:val="0604181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2" w15:restartNumberingAfterBreak="0">
    <w:nsid w:val="6C87360F"/>
    <w:multiLevelType w:val="hybridMultilevel"/>
    <w:tmpl w:val="39FCC694"/>
    <w:lvl w:ilvl="0" w:tplc="566251A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3" w15:restartNumberingAfterBreak="0">
    <w:nsid w:val="6CEA0D16"/>
    <w:multiLevelType w:val="hybridMultilevel"/>
    <w:tmpl w:val="7968E5E2"/>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94" w15:restartNumberingAfterBreak="0">
    <w:nsid w:val="6D507193"/>
    <w:multiLevelType w:val="hybridMultilevel"/>
    <w:tmpl w:val="820C71C4"/>
    <w:lvl w:ilvl="0" w:tplc="7456A89A">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5" w15:restartNumberingAfterBreak="0">
    <w:nsid w:val="6D715A45"/>
    <w:multiLevelType w:val="hybridMultilevel"/>
    <w:tmpl w:val="2A54245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6" w15:restartNumberingAfterBreak="0">
    <w:nsid w:val="6D7C794A"/>
    <w:multiLevelType w:val="hybridMultilevel"/>
    <w:tmpl w:val="EAC4E6F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7" w15:restartNumberingAfterBreak="0">
    <w:nsid w:val="6DC56FCC"/>
    <w:multiLevelType w:val="hybridMultilevel"/>
    <w:tmpl w:val="35705370"/>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8" w15:restartNumberingAfterBreak="0">
    <w:nsid w:val="6E0627F9"/>
    <w:multiLevelType w:val="hybridMultilevel"/>
    <w:tmpl w:val="406CF14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9" w15:restartNumberingAfterBreak="0">
    <w:nsid w:val="6E07406F"/>
    <w:multiLevelType w:val="hybridMultilevel"/>
    <w:tmpl w:val="A910661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0" w15:restartNumberingAfterBreak="0">
    <w:nsid w:val="6EB57529"/>
    <w:multiLevelType w:val="hybridMultilevel"/>
    <w:tmpl w:val="35705370"/>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1" w15:restartNumberingAfterBreak="0">
    <w:nsid w:val="6ECD0D01"/>
    <w:multiLevelType w:val="hybridMultilevel"/>
    <w:tmpl w:val="7968E5E2"/>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02" w15:restartNumberingAfterBreak="0">
    <w:nsid w:val="6F555E6D"/>
    <w:multiLevelType w:val="hybridMultilevel"/>
    <w:tmpl w:val="A204249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3" w15:restartNumberingAfterBreak="0">
    <w:nsid w:val="6F863062"/>
    <w:multiLevelType w:val="hybridMultilevel"/>
    <w:tmpl w:val="0604181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4" w15:restartNumberingAfterBreak="0">
    <w:nsid w:val="70275992"/>
    <w:multiLevelType w:val="hybridMultilevel"/>
    <w:tmpl w:val="DD8E3262"/>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5" w15:restartNumberingAfterBreak="0">
    <w:nsid w:val="706A631D"/>
    <w:multiLevelType w:val="hybridMultilevel"/>
    <w:tmpl w:val="7968E5E2"/>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06" w15:restartNumberingAfterBreak="0">
    <w:nsid w:val="719958E5"/>
    <w:multiLevelType w:val="hybridMultilevel"/>
    <w:tmpl w:val="7E3C642C"/>
    <w:lvl w:ilvl="0" w:tplc="5AE0C5E2">
      <w:start w:val="1"/>
      <w:numFmt w:val="decimal"/>
      <w:lvlText w:val="(%1)"/>
      <w:lvlJc w:val="left"/>
      <w:pPr>
        <w:ind w:left="720" w:hanging="360"/>
      </w:pPr>
      <w:rPr>
        <w:rFonts w:hint="default"/>
        <w:b w:val="0"/>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7" w15:restartNumberingAfterBreak="0">
    <w:nsid w:val="71C26BE8"/>
    <w:multiLevelType w:val="hybridMultilevel"/>
    <w:tmpl w:val="BD7AA64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8" w15:restartNumberingAfterBreak="0">
    <w:nsid w:val="71F5066A"/>
    <w:multiLevelType w:val="hybridMultilevel"/>
    <w:tmpl w:val="7A2EA22C"/>
    <w:lvl w:ilvl="0" w:tplc="0C66FB84">
      <w:start w:val="3"/>
      <w:numFmt w:val="decimal"/>
      <w:lvlText w:val="%1."/>
      <w:lvlJc w:val="left"/>
      <w:pPr>
        <w:ind w:left="106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9" w15:restartNumberingAfterBreak="0">
    <w:nsid w:val="71FA4BA2"/>
    <w:multiLevelType w:val="hybridMultilevel"/>
    <w:tmpl w:val="84923F60"/>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0" w15:restartNumberingAfterBreak="0">
    <w:nsid w:val="728F2272"/>
    <w:multiLevelType w:val="hybridMultilevel"/>
    <w:tmpl w:val="87485EE0"/>
    <w:lvl w:ilvl="0" w:tplc="FFFFFFFF">
      <w:start w:val="1"/>
      <w:numFmt w:val="decimal"/>
      <w:lvlText w:val="%1."/>
      <w:lvlJc w:val="left"/>
      <w:pPr>
        <w:ind w:left="1068" w:hanging="360"/>
      </w:p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11" w15:restartNumberingAfterBreak="0">
    <w:nsid w:val="72C00DF7"/>
    <w:multiLevelType w:val="hybridMultilevel"/>
    <w:tmpl w:val="22348518"/>
    <w:lvl w:ilvl="0" w:tplc="19EA81A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2" w15:restartNumberingAfterBreak="0">
    <w:nsid w:val="73A37B07"/>
    <w:multiLevelType w:val="hybridMultilevel"/>
    <w:tmpl w:val="232CAC12"/>
    <w:lvl w:ilvl="0" w:tplc="AB00B26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3" w15:restartNumberingAfterBreak="0">
    <w:nsid w:val="73C512A2"/>
    <w:multiLevelType w:val="hybridMultilevel"/>
    <w:tmpl w:val="EE7A5026"/>
    <w:lvl w:ilvl="0" w:tplc="FFFFFFFF">
      <w:start w:val="1"/>
      <w:numFmt w:val="decimal"/>
      <w:lvlText w:val="%1."/>
      <w:lvlJc w:val="left"/>
      <w:pPr>
        <w:ind w:left="-1557" w:hanging="360"/>
      </w:pPr>
    </w:lvl>
    <w:lvl w:ilvl="1" w:tplc="FFFFFFFF" w:tentative="1">
      <w:start w:val="1"/>
      <w:numFmt w:val="lowerLetter"/>
      <w:lvlText w:val="%2."/>
      <w:lvlJc w:val="left"/>
      <w:pPr>
        <w:ind w:left="-837" w:hanging="360"/>
      </w:pPr>
    </w:lvl>
    <w:lvl w:ilvl="2" w:tplc="FFFFFFFF" w:tentative="1">
      <w:start w:val="1"/>
      <w:numFmt w:val="lowerRoman"/>
      <w:lvlText w:val="%3."/>
      <w:lvlJc w:val="right"/>
      <w:pPr>
        <w:ind w:left="-117" w:hanging="180"/>
      </w:pPr>
    </w:lvl>
    <w:lvl w:ilvl="3" w:tplc="FFFFFFFF" w:tentative="1">
      <w:start w:val="1"/>
      <w:numFmt w:val="decimal"/>
      <w:lvlText w:val="%4."/>
      <w:lvlJc w:val="left"/>
      <w:pPr>
        <w:ind w:left="603" w:hanging="360"/>
      </w:pPr>
    </w:lvl>
    <w:lvl w:ilvl="4" w:tplc="FFFFFFFF" w:tentative="1">
      <w:start w:val="1"/>
      <w:numFmt w:val="lowerLetter"/>
      <w:lvlText w:val="%5."/>
      <w:lvlJc w:val="left"/>
      <w:pPr>
        <w:ind w:left="1323" w:hanging="360"/>
      </w:pPr>
    </w:lvl>
    <w:lvl w:ilvl="5" w:tplc="FFFFFFFF" w:tentative="1">
      <w:start w:val="1"/>
      <w:numFmt w:val="lowerRoman"/>
      <w:lvlText w:val="%6."/>
      <w:lvlJc w:val="right"/>
      <w:pPr>
        <w:ind w:left="2043" w:hanging="180"/>
      </w:pPr>
    </w:lvl>
    <w:lvl w:ilvl="6" w:tplc="FFFFFFFF" w:tentative="1">
      <w:start w:val="1"/>
      <w:numFmt w:val="decimal"/>
      <w:lvlText w:val="%7."/>
      <w:lvlJc w:val="left"/>
      <w:pPr>
        <w:ind w:left="2763" w:hanging="360"/>
      </w:pPr>
    </w:lvl>
    <w:lvl w:ilvl="7" w:tplc="FFFFFFFF" w:tentative="1">
      <w:start w:val="1"/>
      <w:numFmt w:val="lowerLetter"/>
      <w:lvlText w:val="%8."/>
      <w:lvlJc w:val="left"/>
      <w:pPr>
        <w:ind w:left="3483" w:hanging="360"/>
      </w:pPr>
    </w:lvl>
    <w:lvl w:ilvl="8" w:tplc="FFFFFFFF" w:tentative="1">
      <w:start w:val="1"/>
      <w:numFmt w:val="lowerRoman"/>
      <w:lvlText w:val="%9."/>
      <w:lvlJc w:val="right"/>
      <w:pPr>
        <w:ind w:left="4203" w:hanging="180"/>
      </w:pPr>
    </w:lvl>
  </w:abstractNum>
  <w:abstractNum w:abstractNumId="214" w15:restartNumberingAfterBreak="0">
    <w:nsid w:val="749556CB"/>
    <w:multiLevelType w:val="hybridMultilevel"/>
    <w:tmpl w:val="35705370"/>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5" w15:restartNumberingAfterBreak="0">
    <w:nsid w:val="752D21ED"/>
    <w:multiLevelType w:val="hybridMultilevel"/>
    <w:tmpl w:val="7968E5E2"/>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16" w15:restartNumberingAfterBreak="0">
    <w:nsid w:val="753540B8"/>
    <w:multiLevelType w:val="hybridMultilevel"/>
    <w:tmpl w:val="BC4AD446"/>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17" w15:restartNumberingAfterBreak="0">
    <w:nsid w:val="75477C49"/>
    <w:multiLevelType w:val="hybridMultilevel"/>
    <w:tmpl w:val="7968E5E2"/>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18" w15:restartNumberingAfterBreak="0">
    <w:nsid w:val="75616814"/>
    <w:multiLevelType w:val="hybridMultilevel"/>
    <w:tmpl w:val="3F3E8CD2"/>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9" w15:restartNumberingAfterBreak="0">
    <w:nsid w:val="757F5C62"/>
    <w:multiLevelType w:val="hybridMultilevel"/>
    <w:tmpl w:val="7968E5E2"/>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20" w15:restartNumberingAfterBreak="0">
    <w:nsid w:val="7676607B"/>
    <w:multiLevelType w:val="hybridMultilevel"/>
    <w:tmpl w:val="DE2AB212"/>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21" w15:restartNumberingAfterBreak="0">
    <w:nsid w:val="76D76426"/>
    <w:multiLevelType w:val="hybridMultilevel"/>
    <w:tmpl w:val="0604181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2" w15:restartNumberingAfterBreak="0">
    <w:nsid w:val="77B06EFB"/>
    <w:multiLevelType w:val="hybridMultilevel"/>
    <w:tmpl w:val="A4967BC2"/>
    <w:lvl w:ilvl="0" w:tplc="7456A89A">
      <w:start w:val="1"/>
      <w:numFmt w:val="decimal"/>
      <w:lvlText w:val="(%1)"/>
      <w:lvlJc w:val="left"/>
      <w:pPr>
        <w:ind w:left="780" w:hanging="360"/>
      </w:pPr>
      <w:rPr>
        <w:rFonts w:hint="default"/>
      </w:r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223" w15:restartNumberingAfterBreak="0">
    <w:nsid w:val="791C7B7F"/>
    <w:multiLevelType w:val="hybridMultilevel"/>
    <w:tmpl w:val="EED272AA"/>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4" w15:restartNumberingAfterBreak="0">
    <w:nsid w:val="79214698"/>
    <w:multiLevelType w:val="hybridMultilevel"/>
    <w:tmpl w:val="3AA2DA7C"/>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25" w15:restartNumberingAfterBreak="0">
    <w:nsid w:val="79EA5C1F"/>
    <w:multiLevelType w:val="hybridMultilevel"/>
    <w:tmpl w:val="634253FE"/>
    <w:lvl w:ilvl="0" w:tplc="1B1A250A">
      <w:start w:val="1"/>
      <w:numFmt w:val="decimal"/>
      <w:lvlText w:val="%1."/>
      <w:lvlJc w:val="left"/>
      <w:pPr>
        <w:ind w:left="1065" w:hanging="705"/>
      </w:pPr>
      <w:rPr>
        <w:rFonts w:hint="default"/>
        <w:b w:val="0"/>
        <w:bCs w:val="0"/>
        <w:sz w:val="22"/>
        <w:szCs w:val="22"/>
      </w:rPr>
    </w:lvl>
    <w:lvl w:ilvl="1" w:tplc="04240019" w:tentative="1">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6" w15:restartNumberingAfterBreak="0">
    <w:nsid w:val="7AAA22D9"/>
    <w:multiLevelType w:val="hybridMultilevel"/>
    <w:tmpl w:val="40E87A0A"/>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7" w15:restartNumberingAfterBreak="0">
    <w:nsid w:val="7B4137DC"/>
    <w:multiLevelType w:val="hybridMultilevel"/>
    <w:tmpl w:val="5FA46A3E"/>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8" w15:restartNumberingAfterBreak="0">
    <w:nsid w:val="7B5707A9"/>
    <w:multiLevelType w:val="hybridMultilevel"/>
    <w:tmpl w:val="DDAE08CC"/>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29" w15:restartNumberingAfterBreak="0">
    <w:nsid w:val="7C4B16F7"/>
    <w:multiLevelType w:val="hybridMultilevel"/>
    <w:tmpl w:val="488C9D4C"/>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0" w15:restartNumberingAfterBreak="0">
    <w:nsid w:val="7C5809ED"/>
    <w:multiLevelType w:val="hybridMultilevel"/>
    <w:tmpl w:val="E3A489B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31" w15:restartNumberingAfterBreak="0">
    <w:nsid w:val="7D102776"/>
    <w:multiLevelType w:val="hybridMultilevel"/>
    <w:tmpl w:val="31EA3C1E"/>
    <w:lvl w:ilvl="0" w:tplc="BDA4F040">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2" w15:restartNumberingAfterBreak="0">
    <w:nsid w:val="7D4B03EE"/>
    <w:multiLevelType w:val="hybridMultilevel"/>
    <w:tmpl w:val="CD62AB8C"/>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3" w15:restartNumberingAfterBreak="0">
    <w:nsid w:val="7DDF2EB3"/>
    <w:multiLevelType w:val="hybridMultilevel"/>
    <w:tmpl w:val="7A4C3694"/>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4" w15:restartNumberingAfterBreak="0">
    <w:nsid w:val="7E222796"/>
    <w:multiLevelType w:val="hybridMultilevel"/>
    <w:tmpl w:val="9EFE0936"/>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num w:numId="1" w16cid:durableId="849417796">
    <w:abstractNumId w:val="146"/>
  </w:num>
  <w:num w:numId="2" w16cid:durableId="23752457">
    <w:abstractNumId w:val="138"/>
  </w:num>
  <w:num w:numId="3" w16cid:durableId="2109887705">
    <w:abstractNumId w:val="171"/>
  </w:num>
  <w:num w:numId="4" w16cid:durableId="356850541">
    <w:abstractNumId w:val="157"/>
  </w:num>
  <w:num w:numId="5" w16cid:durableId="1915161880">
    <w:abstractNumId w:val="111"/>
  </w:num>
  <w:num w:numId="6" w16cid:durableId="1711564111">
    <w:abstractNumId w:val="59"/>
  </w:num>
  <w:num w:numId="7" w16cid:durableId="346449860">
    <w:abstractNumId w:val="133"/>
  </w:num>
  <w:num w:numId="8" w16cid:durableId="1650287637">
    <w:abstractNumId w:val="85"/>
  </w:num>
  <w:num w:numId="9" w16cid:durableId="2106686362">
    <w:abstractNumId w:val="123"/>
  </w:num>
  <w:num w:numId="10" w16cid:durableId="2032104388">
    <w:abstractNumId w:val="87"/>
  </w:num>
  <w:num w:numId="11" w16cid:durableId="1814828802">
    <w:abstractNumId w:val="192"/>
  </w:num>
  <w:num w:numId="12" w16cid:durableId="162670901">
    <w:abstractNumId w:val="52"/>
  </w:num>
  <w:num w:numId="13" w16cid:durableId="1405955533">
    <w:abstractNumId w:val="39"/>
  </w:num>
  <w:num w:numId="14" w16cid:durableId="1345014121">
    <w:abstractNumId w:val="183"/>
  </w:num>
  <w:num w:numId="15" w16cid:durableId="2025085385">
    <w:abstractNumId w:val="84"/>
  </w:num>
  <w:num w:numId="16" w16cid:durableId="1679774746">
    <w:abstractNumId w:val="118"/>
  </w:num>
  <w:num w:numId="17" w16cid:durableId="1061174099">
    <w:abstractNumId w:val="106"/>
  </w:num>
  <w:num w:numId="18" w16cid:durableId="1758092049">
    <w:abstractNumId w:val="225"/>
  </w:num>
  <w:num w:numId="19" w16cid:durableId="758138974">
    <w:abstractNumId w:val="16"/>
  </w:num>
  <w:num w:numId="20" w16cid:durableId="609169778">
    <w:abstractNumId w:val="57"/>
  </w:num>
  <w:num w:numId="21" w16cid:durableId="1785494701">
    <w:abstractNumId w:val="149"/>
  </w:num>
  <w:num w:numId="22" w16cid:durableId="188031270">
    <w:abstractNumId w:val="82"/>
  </w:num>
  <w:num w:numId="23" w16cid:durableId="4132742">
    <w:abstractNumId w:val="177"/>
  </w:num>
  <w:num w:numId="24" w16cid:durableId="813646649">
    <w:abstractNumId w:val="212"/>
  </w:num>
  <w:num w:numId="25" w16cid:durableId="2100709456">
    <w:abstractNumId w:val="48"/>
  </w:num>
  <w:num w:numId="26" w16cid:durableId="1622229468">
    <w:abstractNumId w:val="115"/>
  </w:num>
  <w:num w:numId="27" w16cid:durableId="85394099">
    <w:abstractNumId w:val="70"/>
  </w:num>
  <w:num w:numId="28" w16cid:durableId="468399419">
    <w:abstractNumId w:val="116"/>
  </w:num>
  <w:num w:numId="29" w16cid:durableId="1085567655">
    <w:abstractNumId w:val="222"/>
  </w:num>
  <w:num w:numId="30" w16cid:durableId="1579317425">
    <w:abstractNumId w:val="60"/>
  </w:num>
  <w:num w:numId="31" w16cid:durableId="964625921">
    <w:abstractNumId w:val="26"/>
  </w:num>
  <w:num w:numId="32" w16cid:durableId="860896658">
    <w:abstractNumId w:val="31"/>
  </w:num>
  <w:num w:numId="33" w16cid:durableId="1387028852">
    <w:abstractNumId w:val="73"/>
  </w:num>
  <w:num w:numId="34" w16cid:durableId="903953932">
    <w:abstractNumId w:val="204"/>
  </w:num>
  <w:num w:numId="35" w16cid:durableId="125239302">
    <w:abstractNumId w:val="78"/>
  </w:num>
  <w:num w:numId="36" w16cid:durableId="1103185660">
    <w:abstractNumId w:val="209"/>
  </w:num>
  <w:num w:numId="37" w16cid:durableId="64114270">
    <w:abstractNumId w:val="77"/>
  </w:num>
  <w:num w:numId="38" w16cid:durableId="1047875620">
    <w:abstractNumId w:val="189"/>
  </w:num>
  <w:num w:numId="39" w16cid:durableId="736708720">
    <w:abstractNumId w:val="186"/>
  </w:num>
  <w:num w:numId="40" w16cid:durableId="1653869404">
    <w:abstractNumId w:val="95"/>
  </w:num>
  <w:num w:numId="41" w16cid:durableId="793325661">
    <w:abstractNumId w:val="110"/>
  </w:num>
  <w:num w:numId="42" w16cid:durableId="1859198186">
    <w:abstractNumId w:val="67"/>
  </w:num>
  <w:num w:numId="43" w16cid:durableId="961156228">
    <w:abstractNumId w:val="86"/>
  </w:num>
  <w:num w:numId="44" w16cid:durableId="1183125273">
    <w:abstractNumId w:val="163"/>
  </w:num>
  <w:num w:numId="45" w16cid:durableId="1128275873">
    <w:abstractNumId w:val="121"/>
  </w:num>
  <w:num w:numId="46" w16cid:durableId="542208708">
    <w:abstractNumId w:val="112"/>
  </w:num>
  <w:num w:numId="47" w16cid:durableId="1945917075">
    <w:abstractNumId w:val="81"/>
  </w:num>
  <w:num w:numId="48" w16cid:durableId="197471486">
    <w:abstractNumId w:val="168"/>
  </w:num>
  <w:num w:numId="49" w16cid:durableId="1719427715">
    <w:abstractNumId w:val="47"/>
  </w:num>
  <w:num w:numId="50" w16cid:durableId="2093886769">
    <w:abstractNumId w:val="93"/>
  </w:num>
  <w:num w:numId="51" w16cid:durableId="1590845172">
    <w:abstractNumId w:val="155"/>
  </w:num>
  <w:num w:numId="52" w16cid:durableId="88627215">
    <w:abstractNumId w:val="213"/>
  </w:num>
  <w:num w:numId="53" w16cid:durableId="333534616">
    <w:abstractNumId w:val="223"/>
  </w:num>
  <w:num w:numId="54" w16cid:durableId="396706603">
    <w:abstractNumId w:val="75"/>
  </w:num>
  <w:num w:numId="55" w16cid:durableId="2081363037">
    <w:abstractNumId w:val="89"/>
  </w:num>
  <w:num w:numId="56" w16cid:durableId="1547134405">
    <w:abstractNumId w:val="11"/>
  </w:num>
  <w:num w:numId="57" w16cid:durableId="68626329">
    <w:abstractNumId w:val="201"/>
  </w:num>
  <w:num w:numId="58" w16cid:durableId="1108744590">
    <w:abstractNumId w:val="198"/>
  </w:num>
  <w:num w:numId="59" w16cid:durableId="29963247">
    <w:abstractNumId w:val="154"/>
  </w:num>
  <w:num w:numId="60" w16cid:durableId="1957903472">
    <w:abstractNumId w:val="120"/>
  </w:num>
  <w:num w:numId="61" w16cid:durableId="1641763665">
    <w:abstractNumId w:val="4"/>
  </w:num>
  <w:num w:numId="62" w16cid:durableId="1622614042">
    <w:abstractNumId w:val="83"/>
  </w:num>
  <w:num w:numId="63" w16cid:durableId="1690184400">
    <w:abstractNumId w:val="109"/>
  </w:num>
  <w:num w:numId="64" w16cid:durableId="1719015484">
    <w:abstractNumId w:val="206"/>
  </w:num>
  <w:num w:numId="65" w16cid:durableId="664095229">
    <w:abstractNumId w:val="80"/>
  </w:num>
  <w:num w:numId="66" w16cid:durableId="655187522">
    <w:abstractNumId w:val="62"/>
  </w:num>
  <w:num w:numId="67" w16cid:durableId="1364598669">
    <w:abstractNumId w:val="152"/>
  </w:num>
  <w:num w:numId="68" w16cid:durableId="1647903387">
    <w:abstractNumId w:val="72"/>
  </w:num>
  <w:num w:numId="69" w16cid:durableId="1920866835">
    <w:abstractNumId w:val="176"/>
  </w:num>
  <w:num w:numId="70" w16cid:durableId="511529485">
    <w:abstractNumId w:val="12"/>
  </w:num>
  <w:num w:numId="71" w16cid:durableId="1754474618">
    <w:abstractNumId w:val="188"/>
  </w:num>
  <w:num w:numId="72" w16cid:durableId="44571948">
    <w:abstractNumId w:val="10"/>
  </w:num>
  <w:num w:numId="73" w16cid:durableId="1062482686">
    <w:abstractNumId w:val="151"/>
  </w:num>
  <w:num w:numId="74" w16cid:durableId="99833916">
    <w:abstractNumId w:val="20"/>
  </w:num>
  <w:num w:numId="75" w16cid:durableId="64912648">
    <w:abstractNumId w:val="229"/>
  </w:num>
  <w:num w:numId="76" w16cid:durableId="341247474">
    <w:abstractNumId w:val="107"/>
  </w:num>
  <w:num w:numId="77" w16cid:durableId="907375684">
    <w:abstractNumId w:val="232"/>
  </w:num>
  <w:num w:numId="78" w16cid:durableId="1709138690">
    <w:abstractNumId w:val="227"/>
  </w:num>
  <w:num w:numId="79" w16cid:durableId="608050333">
    <w:abstractNumId w:val="30"/>
  </w:num>
  <w:num w:numId="80" w16cid:durableId="887491257">
    <w:abstractNumId w:val="141"/>
  </w:num>
  <w:num w:numId="81" w16cid:durableId="206070447">
    <w:abstractNumId w:val="21"/>
  </w:num>
  <w:num w:numId="82" w16cid:durableId="1314139122">
    <w:abstractNumId w:val="216"/>
  </w:num>
  <w:num w:numId="83" w16cid:durableId="1268734198">
    <w:abstractNumId w:val="233"/>
  </w:num>
  <w:num w:numId="84" w16cid:durableId="1953786215">
    <w:abstractNumId w:val="226"/>
  </w:num>
  <w:num w:numId="85" w16cid:durableId="943075027">
    <w:abstractNumId w:val="181"/>
  </w:num>
  <w:num w:numId="86" w16cid:durableId="71775881">
    <w:abstractNumId w:val="88"/>
  </w:num>
  <w:num w:numId="87" w16cid:durableId="429200369">
    <w:abstractNumId w:val="148"/>
  </w:num>
  <w:num w:numId="88" w16cid:durableId="85152575">
    <w:abstractNumId w:val="19"/>
  </w:num>
  <w:num w:numId="89" w16cid:durableId="1625849469">
    <w:abstractNumId w:val="228"/>
  </w:num>
  <w:num w:numId="90" w16cid:durableId="139002381">
    <w:abstractNumId w:val="174"/>
  </w:num>
  <w:num w:numId="91" w16cid:durableId="1097947274">
    <w:abstractNumId w:val="147"/>
  </w:num>
  <w:num w:numId="92" w16cid:durableId="690835717">
    <w:abstractNumId w:val="58"/>
  </w:num>
  <w:num w:numId="93" w16cid:durableId="659115070">
    <w:abstractNumId w:val="195"/>
  </w:num>
  <w:num w:numId="94" w16cid:durableId="837429995">
    <w:abstractNumId w:val="153"/>
  </w:num>
  <w:num w:numId="95" w16cid:durableId="1249847304">
    <w:abstractNumId w:val="182"/>
  </w:num>
  <w:num w:numId="96" w16cid:durableId="1726101085">
    <w:abstractNumId w:val="40"/>
  </w:num>
  <w:num w:numId="97" w16cid:durableId="1089156899">
    <w:abstractNumId w:val="199"/>
  </w:num>
  <w:num w:numId="98" w16cid:durableId="30694640">
    <w:abstractNumId w:val="51"/>
  </w:num>
  <w:num w:numId="99" w16cid:durableId="459302847">
    <w:abstractNumId w:val="27"/>
  </w:num>
  <w:num w:numId="100" w16cid:durableId="1842349127">
    <w:abstractNumId w:val="38"/>
  </w:num>
  <w:num w:numId="101" w16cid:durableId="784737250">
    <w:abstractNumId w:val="32"/>
  </w:num>
  <w:num w:numId="102" w16cid:durableId="829492013">
    <w:abstractNumId w:val="105"/>
  </w:num>
  <w:num w:numId="103" w16cid:durableId="2122457599">
    <w:abstractNumId w:val="108"/>
  </w:num>
  <w:num w:numId="104" w16cid:durableId="1104499442">
    <w:abstractNumId w:val="144"/>
  </w:num>
  <w:num w:numId="105" w16cid:durableId="140587892">
    <w:abstractNumId w:val="179"/>
  </w:num>
  <w:num w:numId="106" w16cid:durableId="1317489497">
    <w:abstractNumId w:val="218"/>
  </w:num>
  <w:num w:numId="107" w16cid:durableId="1556971195">
    <w:abstractNumId w:val="164"/>
  </w:num>
  <w:num w:numId="108" w16cid:durableId="327900376">
    <w:abstractNumId w:val="71"/>
  </w:num>
  <w:num w:numId="109" w16cid:durableId="1852865277">
    <w:abstractNumId w:val="74"/>
  </w:num>
  <w:num w:numId="110" w16cid:durableId="1507594962">
    <w:abstractNumId w:val="14"/>
  </w:num>
  <w:num w:numId="111" w16cid:durableId="1479296875">
    <w:abstractNumId w:val="28"/>
  </w:num>
  <w:num w:numId="112" w16cid:durableId="1421220897">
    <w:abstractNumId w:val="127"/>
  </w:num>
  <w:num w:numId="113" w16cid:durableId="1269850163">
    <w:abstractNumId w:val="139"/>
  </w:num>
  <w:num w:numId="114" w16cid:durableId="2061631941">
    <w:abstractNumId w:val="200"/>
  </w:num>
  <w:num w:numId="115" w16cid:durableId="1201091113">
    <w:abstractNumId w:val="197"/>
  </w:num>
  <w:num w:numId="116" w16cid:durableId="1375428619">
    <w:abstractNumId w:val="214"/>
  </w:num>
  <w:num w:numId="117" w16cid:durableId="43021652">
    <w:abstractNumId w:val="156"/>
  </w:num>
  <w:num w:numId="118" w16cid:durableId="1142576998">
    <w:abstractNumId w:val="173"/>
  </w:num>
  <w:num w:numId="119" w16cid:durableId="1201630969">
    <w:abstractNumId w:val="13"/>
  </w:num>
  <w:num w:numId="120" w16cid:durableId="1418281679">
    <w:abstractNumId w:val="170"/>
  </w:num>
  <w:num w:numId="121" w16cid:durableId="295523609">
    <w:abstractNumId w:val="220"/>
  </w:num>
  <w:num w:numId="122" w16cid:durableId="439841148">
    <w:abstractNumId w:val="211"/>
  </w:num>
  <w:num w:numId="123" w16cid:durableId="1005744973">
    <w:abstractNumId w:val="54"/>
  </w:num>
  <w:num w:numId="124" w16cid:durableId="382559003">
    <w:abstractNumId w:val="145"/>
  </w:num>
  <w:num w:numId="125" w16cid:durableId="1245722751">
    <w:abstractNumId w:val="25"/>
  </w:num>
  <w:num w:numId="126" w16cid:durableId="1119953309">
    <w:abstractNumId w:val="2"/>
  </w:num>
  <w:num w:numId="127" w16cid:durableId="478309135">
    <w:abstractNumId w:val="18"/>
  </w:num>
  <w:num w:numId="128" w16cid:durableId="1201700439">
    <w:abstractNumId w:val="53"/>
  </w:num>
  <w:num w:numId="129" w16cid:durableId="848057071">
    <w:abstractNumId w:val="210"/>
  </w:num>
  <w:num w:numId="130" w16cid:durableId="1292979800">
    <w:abstractNumId w:val="125"/>
  </w:num>
  <w:num w:numId="131" w16cid:durableId="603802452">
    <w:abstractNumId w:val="172"/>
  </w:num>
  <w:num w:numId="132" w16cid:durableId="1543443788">
    <w:abstractNumId w:val="196"/>
  </w:num>
  <w:num w:numId="133" w16cid:durableId="630094805">
    <w:abstractNumId w:val="76"/>
  </w:num>
  <w:num w:numId="134" w16cid:durableId="182138133">
    <w:abstractNumId w:val="140"/>
  </w:num>
  <w:num w:numId="135" w16cid:durableId="2087873416">
    <w:abstractNumId w:val="64"/>
  </w:num>
  <w:num w:numId="136" w16cid:durableId="1150247973">
    <w:abstractNumId w:val="46"/>
  </w:num>
  <w:num w:numId="137" w16cid:durableId="1023285561">
    <w:abstractNumId w:val="128"/>
  </w:num>
  <w:num w:numId="138" w16cid:durableId="1714232789">
    <w:abstractNumId w:val="142"/>
  </w:num>
  <w:num w:numId="139" w16cid:durableId="2116320692">
    <w:abstractNumId w:val="92"/>
  </w:num>
  <w:num w:numId="140" w16cid:durableId="732894720">
    <w:abstractNumId w:val="160"/>
  </w:num>
  <w:num w:numId="141" w16cid:durableId="671294700">
    <w:abstractNumId w:val="184"/>
  </w:num>
  <w:num w:numId="142" w16cid:durableId="655643995">
    <w:abstractNumId w:val="132"/>
  </w:num>
  <w:num w:numId="143" w16cid:durableId="1465778712">
    <w:abstractNumId w:val="202"/>
  </w:num>
  <w:num w:numId="144" w16cid:durableId="918367189">
    <w:abstractNumId w:val="187"/>
  </w:num>
  <w:num w:numId="145" w16cid:durableId="1944073030">
    <w:abstractNumId w:val="119"/>
  </w:num>
  <w:num w:numId="146" w16cid:durableId="263851927">
    <w:abstractNumId w:val="55"/>
  </w:num>
  <w:num w:numId="147" w16cid:durableId="573781955">
    <w:abstractNumId w:val="3"/>
  </w:num>
  <w:num w:numId="148" w16cid:durableId="1020551498">
    <w:abstractNumId w:val="9"/>
  </w:num>
  <w:num w:numId="149" w16cid:durableId="153835159">
    <w:abstractNumId w:val="169"/>
  </w:num>
  <w:num w:numId="150" w16cid:durableId="563951825">
    <w:abstractNumId w:val="94"/>
  </w:num>
  <w:num w:numId="151" w16cid:durableId="1781874100">
    <w:abstractNumId w:val="22"/>
  </w:num>
  <w:num w:numId="152" w16cid:durableId="2031176633">
    <w:abstractNumId w:val="129"/>
  </w:num>
  <w:num w:numId="153" w16cid:durableId="1188910186">
    <w:abstractNumId w:val="45"/>
  </w:num>
  <w:num w:numId="154" w16cid:durableId="1027605099">
    <w:abstractNumId w:val="90"/>
  </w:num>
  <w:num w:numId="155" w16cid:durableId="1661541863">
    <w:abstractNumId w:val="113"/>
  </w:num>
  <w:num w:numId="156" w16cid:durableId="672488632">
    <w:abstractNumId w:val="143"/>
  </w:num>
  <w:num w:numId="157" w16cid:durableId="1848056751">
    <w:abstractNumId w:val="43"/>
  </w:num>
  <w:num w:numId="158" w16cid:durableId="1845394247">
    <w:abstractNumId w:val="224"/>
  </w:num>
  <w:num w:numId="159" w16cid:durableId="1270626690">
    <w:abstractNumId w:val="56"/>
  </w:num>
  <w:num w:numId="160" w16cid:durableId="2126801259">
    <w:abstractNumId w:val="23"/>
  </w:num>
  <w:num w:numId="161" w16cid:durableId="1030186426">
    <w:abstractNumId w:val="100"/>
  </w:num>
  <w:num w:numId="162" w16cid:durableId="940721458">
    <w:abstractNumId w:val="17"/>
  </w:num>
  <w:num w:numId="163" w16cid:durableId="128136701">
    <w:abstractNumId w:val="114"/>
  </w:num>
  <w:num w:numId="164" w16cid:durableId="396706609">
    <w:abstractNumId w:val="102"/>
  </w:num>
  <w:num w:numId="165" w16cid:durableId="1364356928">
    <w:abstractNumId w:val="96"/>
  </w:num>
  <w:num w:numId="166" w16cid:durableId="1819152566">
    <w:abstractNumId w:val="65"/>
  </w:num>
  <w:num w:numId="167" w16cid:durableId="1146704738">
    <w:abstractNumId w:val="175"/>
  </w:num>
  <w:num w:numId="168" w16cid:durableId="976453394">
    <w:abstractNumId w:val="215"/>
  </w:num>
  <w:num w:numId="169" w16cid:durableId="1561013511">
    <w:abstractNumId w:val="217"/>
  </w:num>
  <w:num w:numId="170" w16cid:durableId="1266115940">
    <w:abstractNumId w:val="63"/>
  </w:num>
  <w:num w:numId="171" w16cid:durableId="1640069400">
    <w:abstractNumId w:val="219"/>
  </w:num>
  <w:num w:numId="172" w16cid:durableId="426586169">
    <w:abstractNumId w:val="205"/>
  </w:num>
  <w:num w:numId="173" w16cid:durableId="1680767755">
    <w:abstractNumId w:val="79"/>
  </w:num>
  <w:num w:numId="174" w16cid:durableId="1252424849">
    <w:abstractNumId w:val="178"/>
  </w:num>
  <w:num w:numId="175" w16cid:durableId="772625665">
    <w:abstractNumId w:val="124"/>
  </w:num>
  <w:num w:numId="176" w16cid:durableId="144929771">
    <w:abstractNumId w:val="66"/>
  </w:num>
  <w:num w:numId="177" w16cid:durableId="2002853215">
    <w:abstractNumId w:val="185"/>
  </w:num>
  <w:num w:numId="178" w16cid:durableId="1673800255">
    <w:abstractNumId w:val="36"/>
  </w:num>
  <w:num w:numId="179" w16cid:durableId="883911398">
    <w:abstractNumId w:val="159"/>
  </w:num>
  <w:num w:numId="180" w16cid:durableId="1334652066">
    <w:abstractNumId w:val="208"/>
  </w:num>
  <w:num w:numId="181" w16cid:durableId="1757247395">
    <w:abstractNumId w:val="42"/>
  </w:num>
  <w:num w:numId="182" w16cid:durableId="1924954010">
    <w:abstractNumId w:val="103"/>
  </w:num>
  <w:num w:numId="183" w16cid:durableId="518354678">
    <w:abstractNumId w:val="97"/>
  </w:num>
  <w:num w:numId="184" w16cid:durableId="1544095794">
    <w:abstractNumId w:val="158"/>
  </w:num>
  <w:num w:numId="185" w16cid:durableId="1882401312">
    <w:abstractNumId w:val="234"/>
  </w:num>
  <w:num w:numId="186" w16cid:durableId="2020345556">
    <w:abstractNumId w:val="34"/>
  </w:num>
  <w:num w:numId="187" w16cid:durableId="471557056">
    <w:abstractNumId w:val="24"/>
  </w:num>
  <w:num w:numId="188" w16cid:durableId="1641960986">
    <w:abstractNumId w:val="165"/>
  </w:num>
  <w:num w:numId="189" w16cid:durableId="195582354">
    <w:abstractNumId w:val="8"/>
  </w:num>
  <w:num w:numId="190" w16cid:durableId="190580406">
    <w:abstractNumId w:val="44"/>
  </w:num>
  <w:num w:numId="191" w16cid:durableId="1853520913">
    <w:abstractNumId w:val="134"/>
  </w:num>
  <w:num w:numId="192" w16cid:durableId="1674647882">
    <w:abstractNumId w:val="1"/>
  </w:num>
  <w:num w:numId="193" w16cid:durableId="1931356617">
    <w:abstractNumId w:val="122"/>
  </w:num>
  <w:num w:numId="194" w16cid:durableId="1635328512">
    <w:abstractNumId w:val="6"/>
  </w:num>
  <w:num w:numId="195" w16cid:durableId="833300293">
    <w:abstractNumId w:val="41"/>
  </w:num>
  <w:num w:numId="196" w16cid:durableId="1134907277">
    <w:abstractNumId w:val="193"/>
  </w:num>
  <w:num w:numId="197" w16cid:durableId="1475755822">
    <w:abstractNumId w:val="35"/>
  </w:num>
  <w:num w:numId="198" w16cid:durableId="737021412">
    <w:abstractNumId w:val="117"/>
  </w:num>
  <w:num w:numId="199" w16cid:durableId="247733683">
    <w:abstractNumId w:val="69"/>
  </w:num>
  <w:num w:numId="200" w16cid:durableId="1594170032">
    <w:abstractNumId w:val="207"/>
  </w:num>
  <w:num w:numId="201" w16cid:durableId="201751016">
    <w:abstractNumId w:val="166"/>
  </w:num>
  <w:num w:numId="202" w16cid:durableId="1998536614">
    <w:abstractNumId w:val="230"/>
  </w:num>
  <w:num w:numId="203" w16cid:durableId="1373387777">
    <w:abstractNumId w:val="194"/>
  </w:num>
  <w:num w:numId="204" w16cid:durableId="614017471">
    <w:abstractNumId w:val="135"/>
  </w:num>
  <w:num w:numId="205" w16cid:durableId="449664951">
    <w:abstractNumId w:val="161"/>
  </w:num>
  <w:num w:numId="206" w16cid:durableId="764571932">
    <w:abstractNumId w:val="231"/>
  </w:num>
  <w:num w:numId="207" w16cid:durableId="1853061858">
    <w:abstractNumId w:val="203"/>
  </w:num>
  <w:num w:numId="208" w16cid:durableId="1496874546">
    <w:abstractNumId w:val="180"/>
  </w:num>
  <w:num w:numId="209" w16cid:durableId="1320814733">
    <w:abstractNumId w:val="150"/>
  </w:num>
  <w:num w:numId="210" w16cid:durableId="251741838">
    <w:abstractNumId w:val="136"/>
  </w:num>
  <w:num w:numId="211" w16cid:durableId="651376788">
    <w:abstractNumId w:val="33"/>
  </w:num>
  <w:num w:numId="212" w16cid:durableId="185221617">
    <w:abstractNumId w:val="126"/>
  </w:num>
  <w:num w:numId="213" w16cid:durableId="2061711503">
    <w:abstractNumId w:val="0"/>
  </w:num>
  <w:num w:numId="214" w16cid:durableId="1699349480">
    <w:abstractNumId w:val="131"/>
  </w:num>
  <w:num w:numId="215" w16cid:durableId="635647846">
    <w:abstractNumId w:val="99"/>
  </w:num>
  <w:num w:numId="216" w16cid:durableId="836388726">
    <w:abstractNumId w:val="61"/>
  </w:num>
  <w:num w:numId="217" w16cid:durableId="966425134">
    <w:abstractNumId w:val="5"/>
  </w:num>
  <w:num w:numId="218" w16cid:durableId="483817657">
    <w:abstractNumId w:val="50"/>
  </w:num>
  <w:num w:numId="219" w16cid:durableId="54160053">
    <w:abstractNumId w:val="29"/>
  </w:num>
  <w:num w:numId="220" w16cid:durableId="1458377938">
    <w:abstractNumId w:val="68"/>
  </w:num>
  <w:num w:numId="221" w16cid:durableId="563563442">
    <w:abstractNumId w:val="104"/>
  </w:num>
  <w:num w:numId="222" w16cid:durableId="790444014">
    <w:abstractNumId w:val="162"/>
  </w:num>
  <w:num w:numId="223" w16cid:durableId="1284732355">
    <w:abstractNumId w:val="49"/>
  </w:num>
  <w:num w:numId="224" w16cid:durableId="1285842792">
    <w:abstractNumId w:val="221"/>
  </w:num>
  <w:num w:numId="225" w16cid:durableId="1371803862">
    <w:abstractNumId w:val="191"/>
  </w:num>
  <w:num w:numId="226" w16cid:durableId="581571655">
    <w:abstractNumId w:val="37"/>
  </w:num>
  <w:num w:numId="227" w16cid:durableId="177433579">
    <w:abstractNumId w:val="15"/>
  </w:num>
  <w:num w:numId="228" w16cid:durableId="1681539170">
    <w:abstractNumId w:val="91"/>
  </w:num>
  <w:num w:numId="229" w16cid:durableId="948049696">
    <w:abstractNumId w:val="101"/>
  </w:num>
  <w:num w:numId="230" w16cid:durableId="237517666">
    <w:abstractNumId w:val="98"/>
  </w:num>
  <w:num w:numId="231" w16cid:durableId="1961571862">
    <w:abstractNumId w:val="190"/>
  </w:num>
  <w:num w:numId="232" w16cid:durableId="757946042">
    <w:abstractNumId w:val="167"/>
  </w:num>
  <w:num w:numId="233" w16cid:durableId="248123468">
    <w:abstractNumId w:val="137"/>
  </w:num>
  <w:num w:numId="234" w16cid:durableId="831020219">
    <w:abstractNumId w:val="7"/>
  </w:num>
  <w:num w:numId="235" w16cid:durableId="1321884525">
    <w:abstractNumId w:val="130"/>
  </w:num>
  <w:numIdMacAtCleanup w:val="2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08"/>
  <w:hyphenationZone w:val="425"/>
  <w:characterSpacingControl w:val="doNotCompress"/>
  <w:hdrShapeDefaults>
    <o:shapedefaults v:ext="edit" spidmax="35840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5AEF"/>
    <w:rsid w:val="0000036E"/>
    <w:rsid w:val="00000E8B"/>
    <w:rsid w:val="00000FDF"/>
    <w:rsid w:val="00001436"/>
    <w:rsid w:val="00001EBD"/>
    <w:rsid w:val="00002272"/>
    <w:rsid w:val="00002D7C"/>
    <w:rsid w:val="00002F1B"/>
    <w:rsid w:val="00003AC8"/>
    <w:rsid w:val="00003DA6"/>
    <w:rsid w:val="0000485A"/>
    <w:rsid w:val="000059E9"/>
    <w:rsid w:val="0000719F"/>
    <w:rsid w:val="00011219"/>
    <w:rsid w:val="00011299"/>
    <w:rsid w:val="000117E1"/>
    <w:rsid w:val="000125D9"/>
    <w:rsid w:val="00013CA0"/>
    <w:rsid w:val="000141D2"/>
    <w:rsid w:val="00014336"/>
    <w:rsid w:val="0001439F"/>
    <w:rsid w:val="00014D3B"/>
    <w:rsid w:val="00015EEB"/>
    <w:rsid w:val="000160D0"/>
    <w:rsid w:val="0001632C"/>
    <w:rsid w:val="00016637"/>
    <w:rsid w:val="00020198"/>
    <w:rsid w:val="0002152C"/>
    <w:rsid w:val="00021A64"/>
    <w:rsid w:val="00021DFA"/>
    <w:rsid w:val="00022D6E"/>
    <w:rsid w:val="00023FF0"/>
    <w:rsid w:val="000245C0"/>
    <w:rsid w:val="0002546E"/>
    <w:rsid w:val="00025881"/>
    <w:rsid w:val="00030D63"/>
    <w:rsid w:val="0003294C"/>
    <w:rsid w:val="00034269"/>
    <w:rsid w:val="000345BE"/>
    <w:rsid w:val="0003503E"/>
    <w:rsid w:val="00035288"/>
    <w:rsid w:val="00035794"/>
    <w:rsid w:val="00035AF4"/>
    <w:rsid w:val="00035E1A"/>
    <w:rsid w:val="00036102"/>
    <w:rsid w:val="000362D6"/>
    <w:rsid w:val="00036EE1"/>
    <w:rsid w:val="00036F82"/>
    <w:rsid w:val="0003784B"/>
    <w:rsid w:val="00037CE4"/>
    <w:rsid w:val="00037D65"/>
    <w:rsid w:val="0004014B"/>
    <w:rsid w:val="000408A4"/>
    <w:rsid w:val="0004147F"/>
    <w:rsid w:val="00041FC1"/>
    <w:rsid w:val="00042446"/>
    <w:rsid w:val="00043656"/>
    <w:rsid w:val="0004392D"/>
    <w:rsid w:val="00043CD1"/>
    <w:rsid w:val="00043F1A"/>
    <w:rsid w:val="00044881"/>
    <w:rsid w:val="000463A0"/>
    <w:rsid w:val="00046EAC"/>
    <w:rsid w:val="000471BD"/>
    <w:rsid w:val="00047227"/>
    <w:rsid w:val="000478FA"/>
    <w:rsid w:val="00050423"/>
    <w:rsid w:val="0005074B"/>
    <w:rsid w:val="00050978"/>
    <w:rsid w:val="00050D0F"/>
    <w:rsid w:val="00053EB6"/>
    <w:rsid w:val="00054158"/>
    <w:rsid w:val="000548AC"/>
    <w:rsid w:val="0005491B"/>
    <w:rsid w:val="00054BBA"/>
    <w:rsid w:val="00054F0D"/>
    <w:rsid w:val="00055DE9"/>
    <w:rsid w:val="000569E6"/>
    <w:rsid w:val="00056FB1"/>
    <w:rsid w:val="000571FD"/>
    <w:rsid w:val="00057A8E"/>
    <w:rsid w:val="00061A32"/>
    <w:rsid w:val="00061A4A"/>
    <w:rsid w:val="000622C8"/>
    <w:rsid w:val="000625B4"/>
    <w:rsid w:val="00062702"/>
    <w:rsid w:val="00063F28"/>
    <w:rsid w:val="00064A0A"/>
    <w:rsid w:val="00065321"/>
    <w:rsid w:val="00065787"/>
    <w:rsid w:val="00065A02"/>
    <w:rsid w:val="000662B1"/>
    <w:rsid w:val="00066DD6"/>
    <w:rsid w:val="00066F1A"/>
    <w:rsid w:val="00067FA0"/>
    <w:rsid w:val="000708EB"/>
    <w:rsid w:val="00071424"/>
    <w:rsid w:val="00072819"/>
    <w:rsid w:val="00072F10"/>
    <w:rsid w:val="00073294"/>
    <w:rsid w:val="00074037"/>
    <w:rsid w:val="00074EED"/>
    <w:rsid w:val="00075435"/>
    <w:rsid w:val="00076FFB"/>
    <w:rsid w:val="000773B7"/>
    <w:rsid w:val="00077B64"/>
    <w:rsid w:val="00077D0F"/>
    <w:rsid w:val="00080404"/>
    <w:rsid w:val="0008041E"/>
    <w:rsid w:val="0008131B"/>
    <w:rsid w:val="00081E9D"/>
    <w:rsid w:val="0008358D"/>
    <w:rsid w:val="000845D7"/>
    <w:rsid w:val="00084A6D"/>
    <w:rsid w:val="00085FC4"/>
    <w:rsid w:val="000865C1"/>
    <w:rsid w:val="00086AED"/>
    <w:rsid w:val="0009240B"/>
    <w:rsid w:val="00092F72"/>
    <w:rsid w:val="00093263"/>
    <w:rsid w:val="00093330"/>
    <w:rsid w:val="0009333B"/>
    <w:rsid w:val="0009349C"/>
    <w:rsid w:val="000939EB"/>
    <w:rsid w:val="00094CE3"/>
    <w:rsid w:val="000951CE"/>
    <w:rsid w:val="000954E9"/>
    <w:rsid w:val="00095DC3"/>
    <w:rsid w:val="00096A7B"/>
    <w:rsid w:val="000A0047"/>
    <w:rsid w:val="000A019D"/>
    <w:rsid w:val="000A090E"/>
    <w:rsid w:val="000A0EAC"/>
    <w:rsid w:val="000A1245"/>
    <w:rsid w:val="000A1DC7"/>
    <w:rsid w:val="000A227D"/>
    <w:rsid w:val="000A2995"/>
    <w:rsid w:val="000A2E7D"/>
    <w:rsid w:val="000A2F55"/>
    <w:rsid w:val="000A3344"/>
    <w:rsid w:val="000A60D2"/>
    <w:rsid w:val="000A64DF"/>
    <w:rsid w:val="000A6C76"/>
    <w:rsid w:val="000A6ED6"/>
    <w:rsid w:val="000A7DEE"/>
    <w:rsid w:val="000B0464"/>
    <w:rsid w:val="000B094C"/>
    <w:rsid w:val="000B0CB4"/>
    <w:rsid w:val="000B0E06"/>
    <w:rsid w:val="000B0E39"/>
    <w:rsid w:val="000B0E71"/>
    <w:rsid w:val="000B140F"/>
    <w:rsid w:val="000B1CEA"/>
    <w:rsid w:val="000B279E"/>
    <w:rsid w:val="000B4C2A"/>
    <w:rsid w:val="000B5099"/>
    <w:rsid w:val="000B519D"/>
    <w:rsid w:val="000B554E"/>
    <w:rsid w:val="000B558D"/>
    <w:rsid w:val="000B5A6D"/>
    <w:rsid w:val="000B5C85"/>
    <w:rsid w:val="000B5D2E"/>
    <w:rsid w:val="000B5E45"/>
    <w:rsid w:val="000B6155"/>
    <w:rsid w:val="000B7161"/>
    <w:rsid w:val="000B7A96"/>
    <w:rsid w:val="000C04C2"/>
    <w:rsid w:val="000C16C8"/>
    <w:rsid w:val="000C4B06"/>
    <w:rsid w:val="000C50C5"/>
    <w:rsid w:val="000C52BE"/>
    <w:rsid w:val="000C5569"/>
    <w:rsid w:val="000C5717"/>
    <w:rsid w:val="000C6293"/>
    <w:rsid w:val="000C69B8"/>
    <w:rsid w:val="000C7751"/>
    <w:rsid w:val="000C79AC"/>
    <w:rsid w:val="000C7B8A"/>
    <w:rsid w:val="000C7D41"/>
    <w:rsid w:val="000C7F25"/>
    <w:rsid w:val="000D09BD"/>
    <w:rsid w:val="000D0B0E"/>
    <w:rsid w:val="000D0D39"/>
    <w:rsid w:val="000D14A5"/>
    <w:rsid w:val="000D157A"/>
    <w:rsid w:val="000D1FFB"/>
    <w:rsid w:val="000D2DAC"/>
    <w:rsid w:val="000D40C5"/>
    <w:rsid w:val="000D494A"/>
    <w:rsid w:val="000D4B3A"/>
    <w:rsid w:val="000D4CA6"/>
    <w:rsid w:val="000D4F22"/>
    <w:rsid w:val="000D545E"/>
    <w:rsid w:val="000D5931"/>
    <w:rsid w:val="000D5EF4"/>
    <w:rsid w:val="000D61C6"/>
    <w:rsid w:val="000D643E"/>
    <w:rsid w:val="000D68E9"/>
    <w:rsid w:val="000D7FCD"/>
    <w:rsid w:val="000E089E"/>
    <w:rsid w:val="000E127D"/>
    <w:rsid w:val="000E1AB3"/>
    <w:rsid w:val="000E2CEA"/>
    <w:rsid w:val="000E2F2A"/>
    <w:rsid w:val="000E3285"/>
    <w:rsid w:val="000E3C9F"/>
    <w:rsid w:val="000E4FC6"/>
    <w:rsid w:val="000E5D50"/>
    <w:rsid w:val="000E6EE7"/>
    <w:rsid w:val="000F0261"/>
    <w:rsid w:val="000F04A8"/>
    <w:rsid w:val="000F0A13"/>
    <w:rsid w:val="000F13E1"/>
    <w:rsid w:val="000F2114"/>
    <w:rsid w:val="000F22BA"/>
    <w:rsid w:val="000F26AF"/>
    <w:rsid w:val="000F2EE2"/>
    <w:rsid w:val="000F3D97"/>
    <w:rsid w:val="000F4520"/>
    <w:rsid w:val="000F486E"/>
    <w:rsid w:val="000F4ABD"/>
    <w:rsid w:val="000F6058"/>
    <w:rsid w:val="000F6114"/>
    <w:rsid w:val="000F64E9"/>
    <w:rsid w:val="001002AE"/>
    <w:rsid w:val="001004EB"/>
    <w:rsid w:val="00100791"/>
    <w:rsid w:val="001011D8"/>
    <w:rsid w:val="0010139B"/>
    <w:rsid w:val="001015B8"/>
    <w:rsid w:val="0010184F"/>
    <w:rsid w:val="001018B6"/>
    <w:rsid w:val="001018CA"/>
    <w:rsid w:val="00102450"/>
    <w:rsid w:val="0010513D"/>
    <w:rsid w:val="00105DC5"/>
    <w:rsid w:val="00106308"/>
    <w:rsid w:val="00106DB0"/>
    <w:rsid w:val="00107847"/>
    <w:rsid w:val="00110ADE"/>
    <w:rsid w:val="00111D74"/>
    <w:rsid w:val="00112870"/>
    <w:rsid w:val="00113123"/>
    <w:rsid w:val="00114333"/>
    <w:rsid w:val="001149BC"/>
    <w:rsid w:val="00114B57"/>
    <w:rsid w:val="001152CE"/>
    <w:rsid w:val="00115D61"/>
    <w:rsid w:val="00115D7E"/>
    <w:rsid w:val="0011601C"/>
    <w:rsid w:val="0011603E"/>
    <w:rsid w:val="00116231"/>
    <w:rsid w:val="00116875"/>
    <w:rsid w:val="00116A70"/>
    <w:rsid w:val="00116DA9"/>
    <w:rsid w:val="00117EC4"/>
    <w:rsid w:val="001201A9"/>
    <w:rsid w:val="00120249"/>
    <w:rsid w:val="00120479"/>
    <w:rsid w:val="00121096"/>
    <w:rsid w:val="00121214"/>
    <w:rsid w:val="00121929"/>
    <w:rsid w:val="00122431"/>
    <w:rsid w:val="001231DB"/>
    <w:rsid w:val="00123D8B"/>
    <w:rsid w:val="001247B8"/>
    <w:rsid w:val="00124C7A"/>
    <w:rsid w:val="00124EE0"/>
    <w:rsid w:val="001257C6"/>
    <w:rsid w:val="00125916"/>
    <w:rsid w:val="00125A53"/>
    <w:rsid w:val="00125A85"/>
    <w:rsid w:val="00125C78"/>
    <w:rsid w:val="001260E4"/>
    <w:rsid w:val="001266E2"/>
    <w:rsid w:val="00126BC7"/>
    <w:rsid w:val="00127367"/>
    <w:rsid w:val="00130352"/>
    <w:rsid w:val="001304E3"/>
    <w:rsid w:val="001305FC"/>
    <w:rsid w:val="00130C81"/>
    <w:rsid w:val="00130D53"/>
    <w:rsid w:val="00130DD1"/>
    <w:rsid w:val="00131FDD"/>
    <w:rsid w:val="00132946"/>
    <w:rsid w:val="00132CC3"/>
    <w:rsid w:val="0013551C"/>
    <w:rsid w:val="001363C6"/>
    <w:rsid w:val="00136401"/>
    <w:rsid w:val="001365AD"/>
    <w:rsid w:val="00136620"/>
    <w:rsid w:val="00137369"/>
    <w:rsid w:val="00137C7B"/>
    <w:rsid w:val="00137CFF"/>
    <w:rsid w:val="00137E9C"/>
    <w:rsid w:val="001405AB"/>
    <w:rsid w:val="0014156F"/>
    <w:rsid w:val="0014174B"/>
    <w:rsid w:val="00141A81"/>
    <w:rsid w:val="00141AB2"/>
    <w:rsid w:val="00141C66"/>
    <w:rsid w:val="00141DC1"/>
    <w:rsid w:val="00142112"/>
    <w:rsid w:val="00142551"/>
    <w:rsid w:val="001436DE"/>
    <w:rsid w:val="001445AF"/>
    <w:rsid w:val="00144FA8"/>
    <w:rsid w:val="001454B8"/>
    <w:rsid w:val="00146E7C"/>
    <w:rsid w:val="00147146"/>
    <w:rsid w:val="00150B4B"/>
    <w:rsid w:val="00150DC4"/>
    <w:rsid w:val="0015123A"/>
    <w:rsid w:val="0015123E"/>
    <w:rsid w:val="00151A82"/>
    <w:rsid w:val="0015250E"/>
    <w:rsid w:val="00154F00"/>
    <w:rsid w:val="001550ED"/>
    <w:rsid w:val="00155182"/>
    <w:rsid w:val="001564AA"/>
    <w:rsid w:val="001602C3"/>
    <w:rsid w:val="001605ED"/>
    <w:rsid w:val="00161578"/>
    <w:rsid w:val="001619FB"/>
    <w:rsid w:val="00161E02"/>
    <w:rsid w:val="00162978"/>
    <w:rsid w:val="0016457C"/>
    <w:rsid w:val="00164B19"/>
    <w:rsid w:val="001654D2"/>
    <w:rsid w:val="00165664"/>
    <w:rsid w:val="00165896"/>
    <w:rsid w:val="00165A9D"/>
    <w:rsid w:val="001666ED"/>
    <w:rsid w:val="0016721C"/>
    <w:rsid w:val="00170793"/>
    <w:rsid w:val="00170B62"/>
    <w:rsid w:val="00170C7D"/>
    <w:rsid w:val="00171626"/>
    <w:rsid w:val="00173225"/>
    <w:rsid w:val="00173DB8"/>
    <w:rsid w:val="00174340"/>
    <w:rsid w:val="00174BE9"/>
    <w:rsid w:val="0017501B"/>
    <w:rsid w:val="0017677E"/>
    <w:rsid w:val="001773A4"/>
    <w:rsid w:val="00177975"/>
    <w:rsid w:val="00177E5A"/>
    <w:rsid w:val="00180831"/>
    <w:rsid w:val="00180C9E"/>
    <w:rsid w:val="001814B8"/>
    <w:rsid w:val="00181AAA"/>
    <w:rsid w:val="0018224B"/>
    <w:rsid w:val="001824A5"/>
    <w:rsid w:val="00182996"/>
    <w:rsid w:val="00182D44"/>
    <w:rsid w:val="00183BA4"/>
    <w:rsid w:val="00184095"/>
    <w:rsid w:val="0018443C"/>
    <w:rsid w:val="001846E6"/>
    <w:rsid w:val="001863B2"/>
    <w:rsid w:val="001870DF"/>
    <w:rsid w:val="001870E8"/>
    <w:rsid w:val="001870EF"/>
    <w:rsid w:val="00187115"/>
    <w:rsid w:val="001901DC"/>
    <w:rsid w:val="00190701"/>
    <w:rsid w:val="00191289"/>
    <w:rsid w:val="0019294C"/>
    <w:rsid w:val="00193DA3"/>
    <w:rsid w:val="00194729"/>
    <w:rsid w:val="00194E73"/>
    <w:rsid w:val="00194EE0"/>
    <w:rsid w:val="0019538C"/>
    <w:rsid w:val="00195397"/>
    <w:rsid w:val="00197A07"/>
    <w:rsid w:val="001A1299"/>
    <w:rsid w:val="001A2435"/>
    <w:rsid w:val="001A332D"/>
    <w:rsid w:val="001A524F"/>
    <w:rsid w:val="001A6AE4"/>
    <w:rsid w:val="001A6C5B"/>
    <w:rsid w:val="001A74BA"/>
    <w:rsid w:val="001A7968"/>
    <w:rsid w:val="001A7D90"/>
    <w:rsid w:val="001A7E19"/>
    <w:rsid w:val="001B01C9"/>
    <w:rsid w:val="001B0550"/>
    <w:rsid w:val="001B0997"/>
    <w:rsid w:val="001B11E1"/>
    <w:rsid w:val="001B17FA"/>
    <w:rsid w:val="001B18CF"/>
    <w:rsid w:val="001B18F4"/>
    <w:rsid w:val="001B1A8B"/>
    <w:rsid w:val="001B42B1"/>
    <w:rsid w:val="001B4A5C"/>
    <w:rsid w:val="001B6F56"/>
    <w:rsid w:val="001B78C2"/>
    <w:rsid w:val="001B7969"/>
    <w:rsid w:val="001C15B1"/>
    <w:rsid w:val="001C39B9"/>
    <w:rsid w:val="001C39EA"/>
    <w:rsid w:val="001C51D8"/>
    <w:rsid w:val="001C5243"/>
    <w:rsid w:val="001C5E40"/>
    <w:rsid w:val="001C5EEA"/>
    <w:rsid w:val="001C6E0F"/>
    <w:rsid w:val="001C6F06"/>
    <w:rsid w:val="001C6FAF"/>
    <w:rsid w:val="001C7CD2"/>
    <w:rsid w:val="001D08B9"/>
    <w:rsid w:val="001D161D"/>
    <w:rsid w:val="001D17A8"/>
    <w:rsid w:val="001D199C"/>
    <w:rsid w:val="001D1A34"/>
    <w:rsid w:val="001D1ABE"/>
    <w:rsid w:val="001D3895"/>
    <w:rsid w:val="001D38FD"/>
    <w:rsid w:val="001D3DC7"/>
    <w:rsid w:val="001D4C80"/>
    <w:rsid w:val="001D555F"/>
    <w:rsid w:val="001D6E60"/>
    <w:rsid w:val="001D7015"/>
    <w:rsid w:val="001E0FDE"/>
    <w:rsid w:val="001E1429"/>
    <w:rsid w:val="001E2D08"/>
    <w:rsid w:val="001E2EE2"/>
    <w:rsid w:val="001E3013"/>
    <w:rsid w:val="001E3B8A"/>
    <w:rsid w:val="001E57F3"/>
    <w:rsid w:val="001E6243"/>
    <w:rsid w:val="001E6887"/>
    <w:rsid w:val="001E698F"/>
    <w:rsid w:val="001E7FEE"/>
    <w:rsid w:val="001F0E01"/>
    <w:rsid w:val="001F0E62"/>
    <w:rsid w:val="001F1263"/>
    <w:rsid w:val="001F136A"/>
    <w:rsid w:val="001F2D12"/>
    <w:rsid w:val="001F3132"/>
    <w:rsid w:val="001F3226"/>
    <w:rsid w:val="001F4393"/>
    <w:rsid w:val="001F4521"/>
    <w:rsid w:val="001F510F"/>
    <w:rsid w:val="001F5221"/>
    <w:rsid w:val="001F5D24"/>
    <w:rsid w:val="001F6870"/>
    <w:rsid w:val="001F6A84"/>
    <w:rsid w:val="001F6DBB"/>
    <w:rsid w:val="001F7434"/>
    <w:rsid w:val="001F7A5A"/>
    <w:rsid w:val="00200358"/>
    <w:rsid w:val="00200E23"/>
    <w:rsid w:val="00200E6F"/>
    <w:rsid w:val="00201B7D"/>
    <w:rsid w:val="00202190"/>
    <w:rsid w:val="0020228A"/>
    <w:rsid w:val="00202A77"/>
    <w:rsid w:val="00204799"/>
    <w:rsid w:val="00205EB0"/>
    <w:rsid w:val="00206012"/>
    <w:rsid w:val="0020629D"/>
    <w:rsid w:val="00207BD0"/>
    <w:rsid w:val="00210B95"/>
    <w:rsid w:val="00210E2E"/>
    <w:rsid w:val="0021177D"/>
    <w:rsid w:val="00212B24"/>
    <w:rsid w:val="00213123"/>
    <w:rsid w:val="00213E37"/>
    <w:rsid w:val="00213E6C"/>
    <w:rsid w:val="0021404D"/>
    <w:rsid w:val="00214265"/>
    <w:rsid w:val="00214818"/>
    <w:rsid w:val="00215471"/>
    <w:rsid w:val="00215819"/>
    <w:rsid w:val="00216CF2"/>
    <w:rsid w:val="002174E3"/>
    <w:rsid w:val="00220B9E"/>
    <w:rsid w:val="002211F5"/>
    <w:rsid w:val="0022133A"/>
    <w:rsid w:val="00222AAA"/>
    <w:rsid w:val="00222B9B"/>
    <w:rsid w:val="00223430"/>
    <w:rsid w:val="00223CC4"/>
    <w:rsid w:val="00225BD3"/>
    <w:rsid w:val="00226BC0"/>
    <w:rsid w:val="00230269"/>
    <w:rsid w:val="00231669"/>
    <w:rsid w:val="00231752"/>
    <w:rsid w:val="00231792"/>
    <w:rsid w:val="002330B9"/>
    <w:rsid w:val="00234ABC"/>
    <w:rsid w:val="00235759"/>
    <w:rsid w:val="002358B6"/>
    <w:rsid w:val="00236C98"/>
    <w:rsid w:val="00241860"/>
    <w:rsid w:val="002419AD"/>
    <w:rsid w:val="00241CE7"/>
    <w:rsid w:val="00241F9A"/>
    <w:rsid w:val="00242599"/>
    <w:rsid w:val="002434E1"/>
    <w:rsid w:val="0024358B"/>
    <w:rsid w:val="00243AA1"/>
    <w:rsid w:val="0024457F"/>
    <w:rsid w:val="00245AFC"/>
    <w:rsid w:val="00247104"/>
    <w:rsid w:val="00247601"/>
    <w:rsid w:val="0024784D"/>
    <w:rsid w:val="00247A82"/>
    <w:rsid w:val="00247C59"/>
    <w:rsid w:val="002504A9"/>
    <w:rsid w:val="00250CF2"/>
    <w:rsid w:val="002515C8"/>
    <w:rsid w:val="002518AD"/>
    <w:rsid w:val="00252803"/>
    <w:rsid w:val="00252AAE"/>
    <w:rsid w:val="00253C09"/>
    <w:rsid w:val="00253C4D"/>
    <w:rsid w:val="00255659"/>
    <w:rsid w:val="002564B1"/>
    <w:rsid w:val="00256C18"/>
    <w:rsid w:val="00256CFE"/>
    <w:rsid w:val="002571BD"/>
    <w:rsid w:val="00257BE3"/>
    <w:rsid w:val="0026072E"/>
    <w:rsid w:val="002612B6"/>
    <w:rsid w:val="0026155F"/>
    <w:rsid w:val="00261FF3"/>
    <w:rsid w:val="00262D79"/>
    <w:rsid w:val="002651BA"/>
    <w:rsid w:val="00266818"/>
    <w:rsid w:val="00266C1B"/>
    <w:rsid w:val="00266CC2"/>
    <w:rsid w:val="00266E20"/>
    <w:rsid w:val="002671DB"/>
    <w:rsid w:val="00267217"/>
    <w:rsid w:val="0026738A"/>
    <w:rsid w:val="00267FAE"/>
    <w:rsid w:val="002704D0"/>
    <w:rsid w:val="002704D2"/>
    <w:rsid w:val="00271651"/>
    <w:rsid w:val="00271F3D"/>
    <w:rsid w:val="00272816"/>
    <w:rsid w:val="0027329E"/>
    <w:rsid w:val="0027394F"/>
    <w:rsid w:val="0027426C"/>
    <w:rsid w:val="0027478E"/>
    <w:rsid w:val="00274D01"/>
    <w:rsid w:val="00275335"/>
    <w:rsid w:val="002753FC"/>
    <w:rsid w:val="0027562E"/>
    <w:rsid w:val="00276566"/>
    <w:rsid w:val="0027657E"/>
    <w:rsid w:val="0027686E"/>
    <w:rsid w:val="002769DB"/>
    <w:rsid w:val="00276B49"/>
    <w:rsid w:val="00276E86"/>
    <w:rsid w:val="002770C4"/>
    <w:rsid w:val="0028047D"/>
    <w:rsid w:val="00281380"/>
    <w:rsid w:val="00281396"/>
    <w:rsid w:val="00281733"/>
    <w:rsid w:val="00282372"/>
    <w:rsid w:val="00282AA4"/>
    <w:rsid w:val="00284FE2"/>
    <w:rsid w:val="002856A5"/>
    <w:rsid w:val="00285993"/>
    <w:rsid w:val="00285ADA"/>
    <w:rsid w:val="00285FF6"/>
    <w:rsid w:val="0028648A"/>
    <w:rsid w:val="002867F5"/>
    <w:rsid w:val="00286A4F"/>
    <w:rsid w:val="00286B2A"/>
    <w:rsid w:val="00287E35"/>
    <w:rsid w:val="0029018F"/>
    <w:rsid w:val="00290BFA"/>
    <w:rsid w:val="00290FD1"/>
    <w:rsid w:val="002917E1"/>
    <w:rsid w:val="00291A89"/>
    <w:rsid w:val="00291CDF"/>
    <w:rsid w:val="002920C1"/>
    <w:rsid w:val="002922AC"/>
    <w:rsid w:val="002928FB"/>
    <w:rsid w:val="00294F77"/>
    <w:rsid w:val="0029571F"/>
    <w:rsid w:val="00295DE9"/>
    <w:rsid w:val="0029662C"/>
    <w:rsid w:val="0029688A"/>
    <w:rsid w:val="00296C47"/>
    <w:rsid w:val="00296EA8"/>
    <w:rsid w:val="002A0941"/>
    <w:rsid w:val="002A0CA7"/>
    <w:rsid w:val="002A0F6B"/>
    <w:rsid w:val="002A1126"/>
    <w:rsid w:val="002A1447"/>
    <w:rsid w:val="002A170A"/>
    <w:rsid w:val="002A25E1"/>
    <w:rsid w:val="002A2C3B"/>
    <w:rsid w:val="002A2DB3"/>
    <w:rsid w:val="002A2E3B"/>
    <w:rsid w:val="002A3B69"/>
    <w:rsid w:val="002A4202"/>
    <w:rsid w:val="002A4BEC"/>
    <w:rsid w:val="002A5080"/>
    <w:rsid w:val="002A5374"/>
    <w:rsid w:val="002A709D"/>
    <w:rsid w:val="002B09B5"/>
    <w:rsid w:val="002B0F9E"/>
    <w:rsid w:val="002B1143"/>
    <w:rsid w:val="002B165D"/>
    <w:rsid w:val="002B32D0"/>
    <w:rsid w:val="002B3590"/>
    <w:rsid w:val="002B39F8"/>
    <w:rsid w:val="002B3A71"/>
    <w:rsid w:val="002B43D1"/>
    <w:rsid w:val="002B49F6"/>
    <w:rsid w:val="002B4E10"/>
    <w:rsid w:val="002B648F"/>
    <w:rsid w:val="002B6C4C"/>
    <w:rsid w:val="002B70C3"/>
    <w:rsid w:val="002B730A"/>
    <w:rsid w:val="002C21B2"/>
    <w:rsid w:val="002C3064"/>
    <w:rsid w:val="002C345D"/>
    <w:rsid w:val="002C44A9"/>
    <w:rsid w:val="002C4FEA"/>
    <w:rsid w:val="002C5C2A"/>
    <w:rsid w:val="002C61E8"/>
    <w:rsid w:val="002C7EF2"/>
    <w:rsid w:val="002D1692"/>
    <w:rsid w:val="002D16AC"/>
    <w:rsid w:val="002D2CF5"/>
    <w:rsid w:val="002D337B"/>
    <w:rsid w:val="002D3CCD"/>
    <w:rsid w:val="002D3F78"/>
    <w:rsid w:val="002D4016"/>
    <w:rsid w:val="002D48EB"/>
    <w:rsid w:val="002D56FE"/>
    <w:rsid w:val="002D58F9"/>
    <w:rsid w:val="002D5FEE"/>
    <w:rsid w:val="002D6264"/>
    <w:rsid w:val="002E06A2"/>
    <w:rsid w:val="002E0DA8"/>
    <w:rsid w:val="002E1592"/>
    <w:rsid w:val="002E1C28"/>
    <w:rsid w:val="002E206F"/>
    <w:rsid w:val="002E2606"/>
    <w:rsid w:val="002E322C"/>
    <w:rsid w:val="002E34E6"/>
    <w:rsid w:val="002E3824"/>
    <w:rsid w:val="002E3F2B"/>
    <w:rsid w:val="002E4C78"/>
    <w:rsid w:val="002E5B04"/>
    <w:rsid w:val="002E5DF0"/>
    <w:rsid w:val="002E5E1D"/>
    <w:rsid w:val="002E6040"/>
    <w:rsid w:val="002E60B7"/>
    <w:rsid w:val="002E651E"/>
    <w:rsid w:val="002E67DC"/>
    <w:rsid w:val="002E6957"/>
    <w:rsid w:val="002E7382"/>
    <w:rsid w:val="002F02F4"/>
    <w:rsid w:val="002F0990"/>
    <w:rsid w:val="002F250D"/>
    <w:rsid w:val="002F2781"/>
    <w:rsid w:val="002F2F1E"/>
    <w:rsid w:val="002F4B78"/>
    <w:rsid w:val="002F571E"/>
    <w:rsid w:val="002F6A8F"/>
    <w:rsid w:val="002F6D7B"/>
    <w:rsid w:val="00300246"/>
    <w:rsid w:val="003007A4"/>
    <w:rsid w:val="00300DCE"/>
    <w:rsid w:val="00300E77"/>
    <w:rsid w:val="00301C2B"/>
    <w:rsid w:val="00302D36"/>
    <w:rsid w:val="00302DD3"/>
    <w:rsid w:val="003035D9"/>
    <w:rsid w:val="00303813"/>
    <w:rsid w:val="003040B2"/>
    <w:rsid w:val="003046D0"/>
    <w:rsid w:val="003049D7"/>
    <w:rsid w:val="00304FD5"/>
    <w:rsid w:val="00305BFE"/>
    <w:rsid w:val="00306397"/>
    <w:rsid w:val="0030648A"/>
    <w:rsid w:val="00306521"/>
    <w:rsid w:val="00307AF1"/>
    <w:rsid w:val="0031001A"/>
    <w:rsid w:val="003100A7"/>
    <w:rsid w:val="00311164"/>
    <w:rsid w:val="003132D3"/>
    <w:rsid w:val="00315454"/>
    <w:rsid w:val="00315BC2"/>
    <w:rsid w:val="003161F0"/>
    <w:rsid w:val="003162F6"/>
    <w:rsid w:val="00316B93"/>
    <w:rsid w:val="00317A75"/>
    <w:rsid w:val="003201D7"/>
    <w:rsid w:val="00320E13"/>
    <w:rsid w:val="00321889"/>
    <w:rsid w:val="0032274F"/>
    <w:rsid w:val="00322966"/>
    <w:rsid w:val="00323BEC"/>
    <w:rsid w:val="00324096"/>
    <w:rsid w:val="00324C62"/>
    <w:rsid w:val="00325457"/>
    <w:rsid w:val="0032687A"/>
    <w:rsid w:val="003270D1"/>
    <w:rsid w:val="003273B3"/>
    <w:rsid w:val="0033043A"/>
    <w:rsid w:val="003304D8"/>
    <w:rsid w:val="00330580"/>
    <w:rsid w:val="00332119"/>
    <w:rsid w:val="00332287"/>
    <w:rsid w:val="0033236A"/>
    <w:rsid w:val="003327E2"/>
    <w:rsid w:val="00332FCA"/>
    <w:rsid w:val="00333409"/>
    <w:rsid w:val="0033388C"/>
    <w:rsid w:val="0033415A"/>
    <w:rsid w:val="003343D4"/>
    <w:rsid w:val="00334933"/>
    <w:rsid w:val="003355BD"/>
    <w:rsid w:val="003365C8"/>
    <w:rsid w:val="00337E41"/>
    <w:rsid w:val="003401B5"/>
    <w:rsid w:val="003405A5"/>
    <w:rsid w:val="00340ABE"/>
    <w:rsid w:val="00341A63"/>
    <w:rsid w:val="00341BDC"/>
    <w:rsid w:val="00342E0B"/>
    <w:rsid w:val="003446A0"/>
    <w:rsid w:val="00344A12"/>
    <w:rsid w:val="00344E1D"/>
    <w:rsid w:val="00345541"/>
    <w:rsid w:val="00345921"/>
    <w:rsid w:val="003461BD"/>
    <w:rsid w:val="00346AB2"/>
    <w:rsid w:val="00347429"/>
    <w:rsid w:val="0034750A"/>
    <w:rsid w:val="00347738"/>
    <w:rsid w:val="00347DB9"/>
    <w:rsid w:val="0035039E"/>
    <w:rsid w:val="00351840"/>
    <w:rsid w:val="00352656"/>
    <w:rsid w:val="00352FE5"/>
    <w:rsid w:val="0035450C"/>
    <w:rsid w:val="0035573F"/>
    <w:rsid w:val="003578C6"/>
    <w:rsid w:val="0036073B"/>
    <w:rsid w:val="00360ACA"/>
    <w:rsid w:val="003611C8"/>
    <w:rsid w:val="003613AB"/>
    <w:rsid w:val="00361B0C"/>
    <w:rsid w:val="00361BD2"/>
    <w:rsid w:val="00361F19"/>
    <w:rsid w:val="003629C6"/>
    <w:rsid w:val="00363185"/>
    <w:rsid w:val="00364712"/>
    <w:rsid w:val="0036525E"/>
    <w:rsid w:val="003655E9"/>
    <w:rsid w:val="00365A11"/>
    <w:rsid w:val="00365A90"/>
    <w:rsid w:val="003662A0"/>
    <w:rsid w:val="0036697C"/>
    <w:rsid w:val="00366CAA"/>
    <w:rsid w:val="00366ED9"/>
    <w:rsid w:val="003674ED"/>
    <w:rsid w:val="00371AC9"/>
    <w:rsid w:val="00372113"/>
    <w:rsid w:val="00372781"/>
    <w:rsid w:val="00374239"/>
    <w:rsid w:val="003742D4"/>
    <w:rsid w:val="003769E7"/>
    <w:rsid w:val="00376A36"/>
    <w:rsid w:val="00376ED5"/>
    <w:rsid w:val="00377FB4"/>
    <w:rsid w:val="0037DD48"/>
    <w:rsid w:val="0038044B"/>
    <w:rsid w:val="003804CD"/>
    <w:rsid w:val="00382262"/>
    <w:rsid w:val="00382354"/>
    <w:rsid w:val="003837FD"/>
    <w:rsid w:val="00383B81"/>
    <w:rsid w:val="0038564B"/>
    <w:rsid w:val="00386233"/>
    <w:rsid w:val="00386314"/>
    <w:rsid w:val="00386832"/>
    <w:rsid w:val="00386A22"/>
    <w:rsid w:val="00386D6B"/>
    <w:rsid w:val="003872D0"/>
    <w:rsid w:val="00392431"/>
    <w:rsid w:val="00392CEB"/>
    <w:rsid w:val="00393119"/>
    <w:rsid w:val="0039359B"/>
    <w:rsid w:val="0039411D"/>
    <w:rsid w:val="00395EEA"/>
    <w:rsid w:val="00396006"/>
    <w:rsid w:val="0039629A"/>
    <w:rsid w:val="003974AE"/>
    <w:rsid w:val="003A02E7"/>
    <w:rsid w:val="003A0B38"/>
    <w:rsid w:val="003A1524"/>
    <w:rsid w:val="003A15A1"/>
    <w:rsid w:val="003A2D6D"/>
    <w:rsid w:val="003A4369"/>
    <w:rsid w:val="003A4C8D"/>
    <w:rsid w:val="003A5748"/>
    <w:rsid w:val="003A74D3"/>
    <w:rsid w:val="003B09A2"/>
    <w:rsid w:val="003B1305"/>
    <w:rsid w:val="003B14BC"/>
    <w:rsid w:val="003B1C40"/>
    <w:rsid w:val="003B2D10"/>
    <w:rsid w:val="003B2E09"/>
    <w:rsid w:val="003B310C"/>
    <w:rsid w:val="003B41FF"/>
    <w:rsid w:val="003B47DB"/>
    <w:rsid w:val="003B48A0"/>
    <w:rsid w:val="003B4945"/>
    <w:rsid w:val="003B4D52"/>
    <w:rsid w:val="003B5064"/>
    <w:rsid w:val="003B51FE"/>
    <w:rsid w:val="003B56B7"/>
    <w:rsid w:val="003B5A51"/>
    <w:rsid w:val="003B5DFE"/>
    <w:rsid w:val="003B61A6"/>
    <w:rsid w:val="003B6D78"/>
    <w:rsid w:val="003B7F90"/>
    <w:rsid w:val="003C06C7"/>
    <w:rsid w:val="003C1A24"/>
    <w:rsid w:val="003C2AFF"/>
    <w:rsid w:val="003C3748"/>
    <w:rsid w:val="003C4115"/>
    <w:rsid w:val="003C42C2"/>
    <w:rsid w:val="003C4A7F"/>
    <w:rsid w:val="003C4BF2"/>
    <w:rsid w:val="003C54E2"/>
    <w:rsid w:val="003C578E"/>
    <w:rsid w:val="003C788E"/>
    <w:rsid w:val="003D0E93"/>
    <w:rsid w:val="003D112C"/>
    <w:rsid w:val="003D3E65"/>
    <w:rsid w:val="003D4986"/>
    <w:rsid w:val="003D51E0"/>
    <w:rsid w:val="003D589B"/>
    <w:rsid w:val="003D5A7A"/>
    <w:rsid w:val="003D5C24"/>
    <w:rsid w:val="003D62D0"/>
    <w:rsid w:val="003D69A2"/>
    <w:rsid w:val="003D6D1C"/>
    <w:rsid w:val="003D7320"/>
    <w:rsid w:val="003D746C"/>
    <w:rsid w:val="003D75B4"/>
    <w:rsid w:val="003D7A2A"/>
    <w:rsid w:val="003D7DC5"/>
    <w:rsid w:val="003D7E19"/>
    <w:rsid w:val="003E02B7"/>
    <w:rsid w:val="003E1366"/>
    <w:rsid w:val="003E1CE4"/>
    <w:rsid w:val="003E1FAD"/>
    <w:rsid w:val="003E2841"/>
    <w:rsid w:val="003E28BC"/>
    <w:rsid w:val="003E2E6C"/>
    <w:rsid w:val="003E3197"/>
    <w:rsid w:val="003E3A1A"/>
    <w:rsid w:val="003E3AD2"/>
    <w:rsid w:val="003E51E9"/>
    <w:rsid w:val="003E5CF2"/>
    <w:rsid w:val="003E5F42"/>
    <w:rsid w:val="003E60BA"/>
    <w:rsid w:val="003E74D2"/>
    <w:rsid w:val="003F0603"/>
    <w:rsid w:val="003F1F8E"/>
    <w:rsid w:val="003F246A"/>
    <w:rsid w:val="003F2518"/>
    <w:rsid w:val="003F2789"/>
    <w:rsid w:val="003F29CA"/>
    <w:rsid w:val="003F2F8C"/>
    <w:rsid w:val="003F3210"/>
    <w:rsid w:val="003F33CC"/>
    <w:rsid w:val="003F40C6"/>
    <w:rsid w:val="003F4EF1"/>
    <w:rsid w:val="003F50B4"/>
    <w:rsid w:val="003F6240"/>
    <w:rsid w:val="003F687F"/>
    <w:rsid w:val="003F69D2"/>
    <w:rsid w:val="004011D4"/>
    <w:rsid w:val="004015F8"/>
    <w:rsid w:val="004019DD"/>
    <w:rsid w:val="00401F5C"/>
    <w:rsid w:val="00402290"/>
    <w:rsid w:val="00402BE3"/>
    <w:rsid w:val="004030EF"/>
    <w:rsid w:val="004030F0"/>
    <w:rsid w:val="0040459C"/>
    <w:rsid w:val="0040494B"/>
    <w:rsid w:val="00404E71"/>
    <w:rsid w:val="0040727F"/>
    <w:rsid w:val="0040745C"/>
    <w:rsid w:val="00410334"/>
    <w:rsid w:val="0041070D"/>
    <w:rsid w:val="00410E43"/>
    <w:rsid w:val="00411F70"/>
    <w:rsid w:val="004128B9"/>
    <w:rsid w:val="00412CDD"/>
    <w:rsid w:val="00412EF5"/>
    <w:rsid w:val="00412F47"/>
    <w:rsid w:val="00414BAA"/>
    <w:rsid w:val="00414F41"/>
    <w:rsid w:val="00416EE3"/>
    <w:rsid w:val="00417113"/>
    <w:rsid w:val="00417BA9"/>
    <w:rsid w:val="00417E9C"/>
    <w:rsid w:val="00417F80"/>
    <w:rsid w:val="004206BD"/>
    <w:rsid w:val="0042138A"/>
    <w:rsid w:val="00421BC1"/>
    <w:rsid w:val="00422581"/>
    <w:rsid w:val="004226D6"/>
    <w:rsid w:val="00422A0A"/>
    <w:rsid w:val="004235BE"/>
    <w:rsid w:val="00423997"/>
    <w:rsid w:val="00423D3A"/>
    <w:rsid w:val="00424220"/>
    <w:rsid w:val="004249F6"/>
    <w:rsid w:val="00424A88"/>
    <w:rsid w:val="00424BF0"/>
    <w:rsid w:val="00424E5F"/>
    <w:rsid w:val="0042526A"/>
    <w:rsid w:val="0042542E"/>
    <w:rsid w:val="0042654F"/>
    <w:rsid w:val="00427AC1"/>
    <w:rsid w:val="00427C74"/>
    <w:rsid w:val="00427EF6"/>
    <w:rsid w:val="0043076B"/>
    <w:rsid w:val="0043095A"/>
    <w:rsid w:val="00431684"/>
    <w:rsid w:val="004322AC"/>
    <w:rsid w:val="00432378"/>
    <w:rsid w:val="004328FD"/>
    <w:rsid w:val="0043321F"/>
    <w:rsid w:val="004334CE"/>
    <w:rsid w:val="00433D04"/>
    <w:rsid w:val="00433E3E"/>
    <w:rsid w:val="00433EF2"/>
    <w:rsid w:val="0043414E"/>
    <w:rsid w:val="00434543"/>
    <w:rsid w:val="00434D5B"/>
    <w:rsid w:val="00435442"/>
    <w:rsid w:val="00435EE9"/>
    <w:rsid w:val="004361FF"/>
    <w:rsid w:val="00436823"/>
    <w:rsid w:val="00436F31"/>
    <w:rsid w:val="004373B4"/>
    <w:rsid w:val="0043788B"/>
    <w:rsid w:val="00440D7D"/>
    <w:rsid w:val="004417DB"/>
    <w:rsid w:val="00441E81"/>
    <w:rsid w:val="00442174"/>
    <w:rsid w:val="00442C9F"/>
    <w:rsid w:val="00443916"/>
    <w:rsid w:val="00443979"/>
    <w:rsid w:val="00444942"/>
    <w:rsid w:val="00444D82"/>
    <w:rsid w:val="0044556D"/>
    <w:rsid w:val="004459E7"/>
    <w:rsid w:val="00447972"/>
    <w:rsid w:val="00450753"/>
    <w:rsid w:val="00450E3C"/>
    <w:rsid w:val="00451070"/>
    <w:rsid w:val="0045124C"/>
    <w:rsid w:val="00451318"/>
    <w:rsid w:val="0045252B"/>
    <w:rsid w:val="00452B72"/>
    <w:rsid w:val="00452CBF"/>
    <w:rsid w:val="004532B7"/>
    <w:rsid w:val="00453EFF"/>
    <w:rsid w:val="00455222"/>
    <w:rsid w:val="00455489"/>
    <w:rsid w:val="00455C90"/>
    <w:rsid w:val="00456311"/>
    <w:rsid w:val="0045632B"/>
    <w:rsid w:val="004566A0"/>
    <w:rsid w:val="00456756"/>
    <w:rsid w:val="004570AF"/>
    <w:rsid w:val="004574AA"/>
    <w:rsid w:val="0045791F"/>
    <w:rsid w:val="00457C6E"/>
    <w:rsid w:val="00460C74"/>
    <w:rsid w:val="0046103D"/>
    <w:rsid w:val="004613FB"/>
    <w:rsid w:val="004629DA"/>
    <w:rsid w:val="00463779"/>
    <w:rsid w:val="00463F26"/>
    <w:rsid w:val="0046409E"/>
    <w:rsid w:val="00464C51"/>
    <w:rsid w:val="004650DA"/>
    <w:rsid w:val="00465111"/>
    <w:rsid w:val="004652D8"/>
    <w:rsid w:val="00466358"/>
    <w:rsid w:val="004674FB"/>
    <w:rsid w:val="0046776D"/>
    <w:rsid w:val="00470BAB"/>
    <w:rsid w:val="00473F60"/>
    <w:rsid w:val="00474543"/>
    <w:rsid w:val="00474C59"/>
    <w:rsid w:val="004758A3"/>
    <w:rsid w:val="00476A13"/>
    <w:rsid w:val="00477B24"/>
    <w:rsid w:val="00480244"/>
    <w:rsid w:val="00480BA7"/>
    <w:rsid w:val="004819ED"/>
    <w:rsid w:val="004821B0"/>
    <w:rsid w:val="004821C4"/>
    <w:rsid w:val="00483B93"/>
    <w:rsid w:val="00484526"/>
    <w:rsid w:val="004848A5"/>
    <w:rsid w:val="004853F8"/>
    <w:rsid w:val="00485537"/>
    <w:rsid w:val="004868C4"/>
    <w:rsid w:val="004873F4"/>
    <w:rsid w:val="00487648"/>
    <w:rsid w:val="004900E2"/>
    <w:rsid w:val="00491CEB"/>
    <w:rsid w:val="00491E4E"/>
    <w:rsid w:val="00492DCF"/>
    <w:rsid w:val="00493555"/>
    <w:rsid w:val="004936FB"/>
    <w:rsid w:val="0049460E"/>
    <w:rsid w:val="0049744A"/>
    <w:rsid w:val="004A0015"/>
    <w:rsid w:val="004A090B"/>
    <w:rsid w:val="004A11CE"/>
    <w:rsid w:val="004A1C5A"/>
    <w:rsid w:val="004A1DD8"/>
    <w:rsid w:val="004A2071"/>
    <w:rsid w:val="004A26B2"/>
    <w:rsid w:val="004A2988"/>
    <w:rsid w:val="004A3139"/>
    <w:rsid w:val="004A34FA"/>
    <w:rsid w:val="004A3A98"/>
    <w:rsid w:val="004A5602"/>
    <w:rsid w:val="004A5EC9"/>
    <w:rsid w:val="004A7870"/>
    <w:rsid w:val="004B02C5"/>
    <w:rsid w:val="004B12D2"/>
    <w:rsid w:val="004B1322"/>
    <w:rsid w:val="004B2138"/>
    <w:rsid w:val="004B276F"/>
    <w:rsid w:val="004B356A"/>
    <w:rsid w:val="004B3CC2"/>
    <w:rsid w:val="004B4FB9"/>
    <w:rsid w:val="004B5809"/>
    <w:rsid w:val="004B6DF0"/>
    <w:rsid w:val="004B7583"/>
    <w:rsid w:val="004C002E"/>
    <w:rsid w:val="004C1D49"/>
    <w:rsid w:val="004C1DC9"/>
    <w:rsid w:val="004C301A"/>
    <w:rsid w:val="004C40A4"/>
    <w:rsid w:val="004C58EB"/>
    <w:rsid w:val="004C66EC"/>
    <w:rsid w:val="004C6763"/>
    <w:rsid w:val="004C67D8"/>
    <w:rsid w:val="004C6E20"/>
    <w:rsid w:val="004C6F49"/>
    <w:rsid w:val="004C7089"/>
    <w:rsid w:val="004C75B7"/>
    <w:rsid w:val="004C7963"/>
    <w:rsid w:val="004C7D81"/>
    <w:rsid w:val="004D042D"/>
    <w:rsid w:val="004D0A85"/>
    <w:rsid w:val="004D0ABC"/>
    <w:rsid w:val="004D23A2"/>
    <w:rsid w:val="004D46D6"/>
    <w:rsid w:val="004D4D49"/>
    <w:rsid w:val="004D540E"/>
    <w:rsid w:val="004D5913"/>
    <w:rsid w:val="004D7699"/>
    <w:rsid w:val="004D7945"/>
    <w:rsid w:val="004E07F0"/>
    <w:rsid w:val="004E09AB"/>
    <w:rsid w:val="004E26BD"/>
    <w:rsid w:val="004E3958"/>
    <w:rsid w:val="004E3B51"/>
    <w:rsid w:val="004E4D1A"/>
    <w:rsid w:val="004E58AD"/>
    <w:rsid w:val="004E6EAA"/>
    <w:rsid w:val="004E7D6C"/>
    <w:rsid w:val="004E7EAA"/>
    <w:rsid w:val="004F021C"/>
    <w:rsid w:val="004F0CE9"/>
    <w:rsid w:val="004F1935"/>
    <w:rsid w:val="004F21F5"/>
    <w:rsid w:val="004F2674"/>
    <w:rsid w:val="004F316E"/>
    <w:rsid w:val="004F3369"/>
    <w:rsid w:val="004F3A93"/>
    <w:rsid w:val="004F449B"/>
    <w:rsid w:val="004F47AC"/>
    <w:rsid w:val="004F4BD0"/>
    <w:rsid w:val="004F4C5C"/>
    <w:rsid w:val="004F575C"/>
    <w:rsid w:val="004F59D4"/>
    <w:rsid w:val="004F5E8D"/>
    <w:rsid w:val="004F6174"/>
    <w:rsid w:val="005003BE"/>
    <w:rsid w:val="00501734"/>
    <w:rsid w:val="00501FCD"/>
    <w:rsid w:val="0050293C"/>
    <w:rsid w:val="00503434"/>
    <w:rsid w:val="00505A48"/>
    <w:rsid w:val="00505A91"/>
    <w:rsid w:val="00505A9B"/>
    <w:rsid w:val="00506243"/>
    <w:rsid w:val="005066A0"/>
    <w:rsid w:val="00506F16"/>
    <w:rsid w:val="00507E5A"/>
    <w:rsid w:val="00510680"/>
    <w:rsid w:val="00510A37"/>
    <w:rsid w:val="00510E6A"/>
    <w:rsid w:val="005111F7"/>
    <w:rsid w:val="00511F4D"/>
    <w:rsid w:val="00512330"/>
    <w:rsid w:val="00512844"/>
    <w:rsid w:val="005129A9"/>
    <w:rsid w:val="00512D5C"/>
    <w:rsid w:val="00512F77"/>
    <w:rsid w:val="00512FF5"/>
    <w:rsid w:val="0051378D"/>
    <w:rsid w:val="00515692"/>
    <w:rsid w:val="00516838"/>
    <w:rsid w:val="00516C73"/>
    <w:rsid w:val="005170BB"/>
    <w:rsid w:val="00517669"/>
    <w:rsid w:val="005176D0"/>
    <w:rsid w:val="0051779C"/>
    <w:rsid w:val="00517AA4"/>
    <w:rsid w:val="00517E8D"/>
    <w:rsid w:val="00520240"/>
    <w:rsid w:val="0052105C"/>
    <w:rsid w:val="005217F3"/>
    <w:rsid w:val="00521C22"/>
    <w:rsid w:val="005221E0"/>
    <w:rsid w:val="005238FC"/>
    <w:rsid w:val="00525DD0"/>
    <w:rsid w:val="00526250"/>
    <w:rsid w:val="0052635F"/>
    <w:rsid w:val="00526C66"/>
    <w:rsid w:val="005270DE"/>
    <w:rsid w:val="00527950"/>
    <w:rsid w:val="005301D6"/>
    <w:rsid w:val="00530DE7"/>
    <w:rsid w:val="0053331F"/>
    <w:rsid w:val="005333D8"/>
    <w:rsid w:val="00533551"/>
    <w:rsid w:val="00533CBA"/>
    <w:rsid w:val="00534A9F"/>
    <w:rsid w:val="00535ABB"/>
    <w:rsid w:val="00535B9B"/>
    <w:rsid w:val="00536B61"/>
    <w:rsid w:val="00536F7C"/>
    <w:rsid w:val="00540684"/>
    <w:rsid w:val="0054136E"/>
    <w:rsid w:val="005419E6"/>
    <w:rsid w:val="005428E7"/>
    <w:rsid w:val="00542AE0"/>
    <w:rsid w:val="00542FD9"/>
    <w:rsid w:val="0054361D"/>
    <w:rsid w:val="005436EA"/>
    <w:rsid w:val="0054376C"/>
    <w:rsid w:val="00544474"/>
    <w:rsid w:val="00544578"/>
    <w:rsid w:val="005449E7"/>
    <w:rsid w:val="00545CB0"/>
    <w:rsid w:val="0054660A"/>
    <w:rsid w:val="00546A06"/>
    <w:rsid w:val="00546C22"/>
    <w:rsid w:val="005474CC"/>
    <w:rsid w:val="00547917"/>
    <w:rsid w:val="00547975"/>
    <w:rsid w:val="005479A3"/>
    <w:rsid w:val="0055068C"/>
    <w:rsid w:val="005509F6"/>
    <w:rsid w:val="00550B7E"/>
    <w:rsid w:val="0055116F"/>
    <w:rsid w:val="00551EB7"/>
    <w:rsid w:val="00551F01"/>
    <w:rsid w:val="005520CF"/>
    <w:rsid w:val="00552107"/>
    <w:rsid w:val="005534DC"/>
    <w:rsid w:val="00553F73"/>
    <w:rsid w:val="00554A83"/>
    <w:rsid w:val="005551B4"/>
    <w:rsid w:val="0055574C"/>
    <w:rsid w:val="0055575D"/>
    <w:rsid w:val="00555E87"/>
    <w:rsid w:val="00556434"/>
    <w:rsid w:val="00556550"/>
    <w:rsid w:val="00557471"/>
    <w:rsid w:val="005576B5"/>
    <w:rsid w:val="00557BED"/>
    <w:rsid w:val="005607D9"/>
    <w:rsid w:val="00560846"/>
    <w:rsid w:val="00562D4B"/>
    <w:rsid w:val="0056343C"/>
    <w:rsid w:val="00563B09"/>
    <w:rsid w:val="00563DF9"/>
    <w:rsid w:val="005645C5"/>
    <w:rsid w:val="00564ED9"/>
    <w:rsid w:val="00566D2E"/>
    <w:rsid w:val="00566E72"/>
    <w:rsid w:val="00566F47"/>
    <w:rsid w:val="005672CB"/>
    <w:rsid w:val="00567F34"/>
    <w:rsid w:val="00570D0E"/>
    <w:rsid w:val="0057238B"/>
    <w:rsid w:val="005729D0"/>
    <w:rsid w:val="00572B0E"/>
    <w:rsid w:val="00573CEE"/>
    <w:rsid w:val="00573E1B"/>
    <w:rsid w:val="0057417A"/>
    <w:rsid w:val="005748C5"/>
    <w:rsid w:val="0057539B"/>
    <w:rsid w:val="0057ACEC"/>
    <w:rsid w:val="0058074C"/>
    <w:rsid w:val="00580A30"/>
    <w:rsid w:val="00582F41"/>
    <w:rsid w:val="005844C7"/>
    <w:rsid w:val="005901B2"/>
    <w:rsid w:val="00590A8D"/>
    <w:rsid w:val="00590AC1"/>
    <w:rsid w:val="00590C9A"/>
    <w:rsid w:val="00591313"/>
    <w:rsid w:val="00591371"/>
    <w:rsid w:val="00591ACA"/>
    <w:rsid w:val="005927F7"/>
    <w:rsid w:val="00593314"/>
    <w:rsid w:val="00593CEB"/>
    <w:rsid w:val="00594836"/>
    <w:rsid w:val="00595662"/>
    <w:rsid w:val="0059738C"/>
    <w:rsid w:val="0059751D"/>
    <w:rsid w:val="00597993"/>
    <w:rsid w:val="005A0BEE"/>
    <w:rsid w:val="005A18C4"/>
    <w:rsid w:val="005A1929"/>
    <w:rsid w:val="005A3425"/>
    <w:rsid w:val="005A3610"/>
    <w:rsid w:val="005A3AE6"/>
    <w:rsid w:val="005A3DF2"/>
    <w:rsid w:val="005A422A"/>
    <w:rsid w:val="005A5FD8"/>
    <w:rsid w:val="005A6315"/>
    <w:rsid w:val="005A67F8"/>
    <w:rsid w:val="005A6F07"/>
    <w:rsid w:val="005A77C7"/>
    <w:rsid w:val="005A79AB"/>
    <w:rsid w:val="005A7A42"/>
    <w:rsid w:val="005A7D89"/>
    <w:rsid w:val="005A7EDE"/>
    <w:rsid w:val="005B0B64"/>
    <w:rsid w:val="005B1506"/>
    <w:rsid w:val="005B195D"/>
    <w:rsid w:val="005B1FFF"/>
    <w:rsid w:val="005B29FB"/>
    <w:rsid w:val="005B4062"/>
    <w:rsid w:val="005B4A23"/>
    <w:rsid w:val="005B541C"/>
    <w:rsid w:val="005B64E4"/>
    <w:rsid w:val="005B681D"/>
    <w:rsid w:val="005B6DEE"/>
    <w:rsid w:val="005B7926"/>
    <w:rsid w:val="005C0027"/>
    <w:rsid w:val="005C026F"/>
    <w:rsid w:val="005C0342"/>
    <w:rsid w:val="005C0B4B"/>
    <w:rsid w:val="005C0CEF"/>
    <w:rsid w:val="005C101A"/>
    <w:rsid w:val="005C174A"/>
    <w:rsid w:val="005C17C7"/>
    <w:rsid w:val="005C22F1"/>
    <w:rsid w:val="005C27D1"/>
    <w:rsid w:val="005C2ED3"/>
    <w:rsid w:val="005C34F4"/>
    <w:rsid w:val="005C4060"/>
    <w:rsid w:val="005C41AB"/>
    <w:rsid w:val="005C6F07"/>
    <w:rsid w:val="005C7272"/>
    <w:rsid w:val="005D0601"/>
    <w:rsid w:val="005D0EE4"/>
    <w:rsid w:val="005D2183"/>
    <w:rsid w:val="005D5A83"/>
    <w:rsid w:val="005D66C5"/>
    <w:rsid w:val="005D6E37"/>
    <w:rsid w:val="005D7281"/>
    <w:rsid w:val="005E0373"/>
    <w:rsid w:val="005E2B2D"/>
    <w:rsid w:val="005E2DC4"/>
    <w:rsid w:val="005E37B6"/>
    <w:rsid w:val="005E3F38"/>
    <w:rsid w:val="005E409F"/>
    <w:rsid w:val="005E4497"/>
    <w:rsid w:val="005E5568"/>
    <w:rsid w:val="005E636E"/>
    <w:rsid w:val="005E7491"/>
    <w:rsid w:val="005E75FF"/>
    <w:rsid w:val="005E7A4D"/>
    <w:rsid w:val="005F072A"/>
    <w:rsid w:val="005F1238"/>
    <w:rsid w:val="005F17E3"/>
    <w:rsid w:val="005F1D58"/>
    <w:rsid w:val="005F2858"/>
    <w:rsid w:val="005F2A9B"/>
    <w:rsid w:val="005F321E"/>
    <w:rsid w:val="005F3449"/>
    <w:rsid w:val="005F3525"/>
    <w:rsid w:val="005F3863"/>
    <w:rsid w:val="005F5466"/>
    <w:rsid w:val="005F5F55"/>
    <w:rsid w:val="005F61B9"/>
    <w:rsid w:val="005F6397"/>
    <w:rsid w:val="005F6527"/>
    <w:rsid w:val="005F6C86"/>
    <w:rsid w:val="005F75F6"/>
    <w:rsid w:val="005F7E75"/>
    <w:rsid w:val="00600888"/>
    <w:rsid w:val="0060135B"/>
    <w:rsid w:val="00601850"/>
    <w:rsid w:val="00603364"/>
    <w:rsid w:val="00603B75"/>
    <w:rsid w:val="006040FA"/>
    <w:rsid w:val="006056D1"/>
    <w:rsid w:val="00605980"/>
    <w:rsid w:val="00605EF4"/>
    <w:rsid w:val="00605F0A"/>
    <w:rsid w:val="0060791D"/>
    <w:rsid w:val="006101AE"/>
    <w:rsid w:val="00610708"/>
    <w:rsid w:val="00611B4A"/>
    <w:rsid w:val="00612D5B"/>
    <w:rsid w:val="00613036"/>
    <w:rsid w:val="0061310F"/>
    <w:rsid w:val="00613148"/>
    <w:rsid w:val="00613C6A"/>
    <w:rsid w:val="00613E46"/>
    <w:rsid w:val="0061448D"/>
    <w:rsid w:val="00616C00"/>
    <w:rsid w:val="006171F2"/>
    <w:rsid w:val="006174E6"/>
    <w:rsid w:val="00617882"/>
    <w:rsid w:val="00621506"/>
    <w:rsid w:val="006221D0"/>
    <w:rsid w:val="00622655"/>
    <w:rsid w:val="00623658"/>
    <w:rsid w:val="006252F8"/>
    <w:rsid w:val="00626AD0"/>
    <w:rsid w:val="006275EC"/>
    <w:rsid w:val="0062782D"/>
    <w:rsid w:val="00627DCE"/>
    <w:rsid w:val="006300B4"/>
    <w:rsid w:val="0063019E"/>
    <w:rsid w:val="00630B99"/>
    <w:rsid w:val="00632CD8"/>
    <w:rsid w:val="00633450"/>
    <w:rsid w:val="006338A8"/>
    <w:rsid w:val="006339A2"/>
    <w:rsid w:val="006339C2"/>
    <w:rsid w:val="00633F00"/>
    <w:rsid w:val="006349D9"/>
    <w:rsid w:val="006358AA"/>
    <w:rsid w:val="006359C1"/>
    <w:rsid w:val="00635A41"/>
    <w:rsid w:val="00635FD9"/>
    <w:rsid w:val="006370C8"/>
    <w:rsid w:val="0063791E"/>
    <w:rsid w:val="00637D83"/>
    <w:rsid w:val="00640314"/>
    <w:rsid w:val="0064294D"/>
    <w:rsid w:val="00643094"/>
    <w:rsid w:val="0064375C"/>
    <w:rsid w:val="00643A96"/>
    <w:rsid w:val="00644ACD"/>
    <w:rsid w:val="00644CD5"/>
    <w:rsid w:val="00644CDF"/>
    <w:rsid w:val="00644E06"/>
    <w:rsid w:val="00645076"/>
    <w:rsid w:val="00645B99"/>
    <w:rsid w:val="00646D75"/>
    <w:rsid w:val="0065198C"/>
    <w:rsid w:val="00651A4A"/>
    <w:rsid w:val="00651EA5"/>
    <w:rsid w:val="00652808"/>
    <w:rsid w:val="006543B7"/>
    <w:rsid w:val="0065442E"/>
    <w:rsid w:val="00654563"/>
    <w:rsid w:val="0065551D"/>
    <w:rsid w:val="0065579E"/>
    <w:rsid w:val="00655DAC"/>
    <w:rsid w:val="00655F5F"/>
    <w:rsid w:val="00655FDC"/>
    <w:rsid w:val="0065678B"/>
    <w:rsid w:val="006577B6"/>
    <w:rsid w:val="00657BAA"/>
    <w:rsid w:val="00660819"/>
    <w:rsid w:val="00661B8F"/>
    <w:rsid w:val="0066295F"/>
    <w:rsid w:val="00663333"/>
    <w:rsid w:val="00663363"/>
    <w:rsid w:val="00664366"/>
    <w:rsid w:val="006645DA"/>
    <w:rsid w:val="00665037"/>
    <w:rsid w:val="00665259"/>
    <w:rsid w:val="0066745B"/>
    <w:rsid w:val="00667D1B"/>
    <w:rsid w:val="00670AF2"/>
    <w:rsid w:val="00670D1E"/>
    <w:rsid w:val="00671927"/>
    <w:rsid w:val="00672DF3"/>
    <w:rsid w:val="00672F55"/>
    <w:rsid w:val="00673041"/>
    <w:rsid w:val="00674670"/>
    <w:rsid w:val="006755EF"/>
    <w:rsid w:val="00675640"/>
    <w:rsid w:val="00675A6B"/>
    <w:rsid w:val="00675DC5"/>
    <w:rsid w:val="006762DA"/>
    <w:rsid w:val="00676AC2"/>
    <w:rsid w:val="00677B6E"/>
    <w:rsid w:val="00680403"/>
    <w:rsid w:val="0068059C"/>
    <w:rsid w:val="00680ADD"/>
    <w:rsid w:val="006824D2"/>
    <w:rsid w:val="00682A7F"/>
    <w:rsid w:val="00683797"/>
    <w:rsid w:val="00683CE0"/>
    <w:rsid w:val="006848A9"/>
    <w:rsid w:val="00684DED"/>
    <w:rsid w:val="00684EC7"/>
    <w:rsid w:val="006851A0"/>
    <w:rsid w:val="00685CA4"/>
    <w:rsid w:val="006864DC"/>
    <w:rsid w:val="00686707"/>
    <w:rsid w:val="00686BE2"/>
    <w:rsid w:val="00686F62"/>
    <w:rsid w:val="006903D3"/>
    <w:rsid w:val="00690BCA"/>
    <w:rsid w:val="00690E1F"/>
    <w:rsid w:val="00690FE2"/>
    <w:rsid w:val="006914E8"/>
    <w:rsid w:val="006928C1"/>
    <w:rsid w:val="00692B79"/>
    <w:rsid w:val="006931CF"/>
    <w:rsid w:val="0069379A"/>
    <w:rsid w:val="006939DB"/>
    <w:rsid w:val="0069490C"/>
    <w:rsid w:val="00695B25"/>
    <w:rsid w:val="00695DB5"/>
    <w:rsid w:val="00695DD0"/>
    <w:rsid w:val="006963D4"/>
    <w:rsid w:val="006971A6"/>
    <w:rsid w:val="006A022A"/>
    <w:rsid w:val="006A0C97"/>
    <w:rsid w:val="006A0EC6"/>
    <w:rsid w:val="006A2B3A"/>
    <w:rsid w:val="006A2DDB"/>
    <w:rsid w:val="006A34B7"/>
    <w:rsid w:val="006A36DD"/>
    <w:rsid w:val="006A38C2"/>
    <w:rsid w:val="006A3F95"/>
    <w:rsid w:val="006A404A"/>
    <w:rsid w:val="006A430C"/>
    <w:rsid w:val="006A4DAE"/>
    <w:rsid w:val="006A5A72"/>
    <w:rsid w:val="006A5B6E"/>
    <w:rsid w:val="006A7C47"/>
    <w:rsid w:val="006B0945"/>
    <w:rsid w:val="006B16D0"/>
    <w:rsid w:val="006B19CA"/>
    <w:rsid w:val="006B1F4A"/>
    <w:rsid w:val="006B2334"/>
    <w:rsid w:val="006B2D56"/>
    <w:rsid w:val="006B2FDE"/>
    <w:rsid w:val="006B35F6"/>
    <w:rsid w:val="006B3677"/>
    <w:rsid w:val="006B3D48"/>
    <w:rsid w:val="006B409A"/>
    <w:rsid w:val="006B44BE"/>
    <w:rsid w:val="006B4555"/>
    <w:rsid w:val="006B47FA"/>
    <w:rsid w:val="006B4EF0"/>
    <w:rsid w:val="006B7B2B"/>
    <w:rsid w:val="006C0265"/>
    <w:rsid w:val="006C0805"/>
    <w:rsid w:val="006C0938"/>
    <w:rsid w:val="006C1E5E"/>
    <w:rsid w:val="006C2B0E"/>
    <w:rsid w:val="006C3358"/>
    <w:rsid w:val="006C3A5A"/>
    <w:rsid w:val="006C43E2"/>
    <w:rsid w:val="006C45FF"/>
    <w:rsid w:val="006C4C4E"/>
    <w:rsid w:val="006C5223"/>
    <w:rsid w:val="006C5361"/>
    <w:rsid w:val="006C5635"/>
    <w:rsid w:val="006C58FA"/>
    <w:rsid w:val="006C5D67"/>
    <w:rsid w:val="006C5F3B"/>
    <w:rsid w:val="006C7155"/>
    <w:rsid w:val="006C7529"/>
    <w:rsid w:val="006D0477"/>
    <w:rsid w:val="006D0730"/>
    <w:rsid w:val="006D07A9"/>
    <w:rsid w:val="006D1AAE"/>
    <w:rsid w:val="006D2220"/>
    <w:rsid w:val="006D256D"/>
    <w:rsid w:val="006D337F"/>
    <w:rsid w:val="006D33F8"/>
    <w:rsid w:val="006D3D92"/>
    <w:rsid w:val="006D4267"/>
    <w:rsid w:val="006D4319"/>
    <w:rsid w:val="006D4F10"/>
    <w:rsid w:val="006D5216"/>
    <w:rsid w:val="006D5909"/>
    <w:rsid w:val="006D5FD3"/>
    <w:rsid w:val="006D63D0"/>
    <w:rsid w:val="006D63F4"/>
    <w:rsid w:val="006D76F0"/>
    <w:rsid w:val="006E1472"/>
    <w:rsid w:val="006E1D2D"/>
    <w:rsid w:val="006E1F27"/>
    <w:rsid w:val="006E2001"/>
    <w:rsid w:val="006E2BC7"/>
    <w:rsid w:val="006E3F7C"/>
    <w:rsid w:val="006E42CD"/>
    <w:rsid w:val="006E4554"/>
    <w:rsid w:val="006E456C"/>
    <w:rsid w:val="006E496D"/>
    <w:rsid w:val="006E5B1C"/>
    <w:rsid w:val="006E7761"/>
    <w:rsid w:val="006E7E6B"/>
    <w:rsid w:val="006F01AB"/>
    <w:rsid w:val="006F062D"/>
    <w:rsid w:val="006F0664"/>
    <w:rsid w:val="006F11E8"/>
    <w:rsid w:val="006F1491"/>
    <w:rsid w:val="006F2572"/>
    <w:rsid w:val="006F2685"/>
    <w:rsid w:val="006F279E"/>
    <w:rsid w:val="006F2A3F"/>
    <w:rsid w:val="006F32AC"/>
    <w:rsid w:val="006F33E7"/>
    <w:rsid w:val="006F3C08"/>
    <w:rsid w:val="006F3FE7"/>
    <w:rsid w:val="006F4AAA"/>
    <w:rsid w:val="006F4D97"/>
    <w:rsid w:val="006F5665"/>
    <w:rsid w:val="006F5C8C"/>
    <w:rsid w:val="006F73E2"/>
    <w:rsid w:val="006F76A5"/>
    <w:rsid w:val="006F7B62"/>
    <w:rsid w:val="00700B8F"/>
    <w:rsid w:val="0070342F"/>
    <w:rsid w:val="00703844"/>
    <w:rsid w:val="007041D2"/>
    <w:rsid w:val="0070456A"/>
    <w:rsid w:val="00704574"/>
    <w:rsid w:val="00704B57"/>
    <w:rsid w:val="00707550"/>
    <w:rsid w:val="00707640"/>
    <w:rsid w:val="00710600"/>
    <w:rsid w:val="00711107"/>
    <w:rsid w:val="007112DA"/>
    <w:rsid w:val="007129CA"/>
    <w:rsid w:val="0071317A"/>
    <w:rsid w:val="00713587"/>
    <w:rsid w:val="0071369D"/>
    <w:rsid w:val="00713A0C"/>
    <w:rsid w:val="00714B9D"/>
    <w:rsid w:val="007158B9"/>
    <w:rsid w:val="00715C7B"/>
    <w:rsid w:val="00716DA1"/>
    <w:rsid w:val="007171E4"/>
    <w:rsid w:val="0071769F"/>
    <w:rsid w:val="00721C7C"/>
    <w:rsid w:val="00721F59"/>
    <w:rsid w:val="007221DF"/>
    <w:rsid w:val="00722752"/>
    <w:rsid w:val="00722CA5"/>
    <w:rsid w:val="00722D23"/>
    <w:rsid w:val="0072323B"/>
    <w:rsid w:val="007232F2"/>
    <w:rsid w:val="007235F4"/>
    <w:rsid w:val="0072390F"/>
    <w:rsid w:val="00723B51"/>
    <w:rsid w:val="007246C8"/>
    <w:rsid w:val="0072476B"/>
    <w:rsid w:val="00724AE6"/>
    <w:rsid w:val="00724BE7"/>
    <w:rsid w:val="00726AD0"/>
    <w:rsid w:val="00726E81"/>
    <w:rsid w:val="00727717"/>
    <w:rsid w:val="00727B81"/>
    <w:rsid w:val="00727E20"/>
    <w:rsid w:val="0073002B"/>
    <w:rsid w:val="007303C3"/>
    <w:rsid w:val="00730FF6"/>
    <w:rsid w:val="007316D0"/>
    <w:rsid w:val="007327E7"/>
    <w:rsid w:val="00732833"/>
    <w:rsid w:val="00732E9E"/>
    <w:rsid w:val="0073308F"/>
    <w:rsid w:val="00733E7E"/>
    <w:rsid w:val="00736878"/>
    <w:rsid w:val="0073731F"/>
    <w:rsid w:val="00737744"/>
    <w:rsid w:val="00740410"/>
    <w:rsid w:val="00741445"/>
    <w:rsid w:val="007422E2"/>
    <w:rsid w:val="007431F8"/>
    <w:rsid w:val="00743444"/>
    <w:rsid w:val="00743795"/>
    <w:rsid w:val="007445A6"/>
    <w:rsid w:val="00744629"/>
    <w:rsid w:val="007446BC"/>
    <w:rsid w:val="00744C4E"/>
    <w:rsid w:val="00744EFA"/>
    <w:rsid w:val="00746189"/>
    <w:rsid w:val="00746192"/>
    <w:rsid w:val="00750377"/>
    <w:rsid w:val="00750BE5"/>
    <w:rsid w:val="00750C03"/>
    <w:rsid w:val="0075135C"/>
    <w:rsid w:val="00751708"/>
    <w:rsid w:val="0075177F"/>
    <w:rsid w:val="00751867"/>
    <w:rsid w:val="007519A3"/>
    <w:rsid w:val="00751D19"/>
    <w:rsid w:val="007524F1"/>
    <w:rsid w:val="00752AED"/>
    <w:rsid w:val="0075400F"/>
    <w:rsid w:val="0075409B"/>
    <w:rsid w:val="00754ACD"/>
    <w:rsid w:val="00755718"/>
    <w:rsid w:val="00756895"/>
    <w:rsid w:val="007600C8"/>
    <w:rsid w:val="00760B78"/>
    <w:rsid w:val="00761AA2"/>
    <w:rsid w:val="0076301B"/>
    <w:rsid w:val="0076311F"/>
    <w:rsid w:val="00763D2E"/>
    <w:rsid w:val="00763D39"/>
    <w:rsid w:val="00763E18"/>
    <w:rsid w:val="007653D7"/>
    <w:rsid w:val="007663AA"/>
    <w:rsid w:val="007663BA"/>
    <w:rsid w:val="00766E0B"/>
    <w:rsid w:val="00767459"/>
    <w:rsid w:val="007679DA"/>
    <w:rsid w:val="00767FD9"/>
    <w:rsid w:val="00770B51"/>
    <w:rsid w:val="00770D70"/>
    <w:rsid w:val="007720DE"/>
    <w:rsid w:val="007723BD"/>
    <w:rsid w:val="007724A5"/>
    <w:rsid w:val="00772D70"/>
    <w:rsid w:val="00773A38"/>
    <w:rsid w:val="00775345"/>
    <w:rsid w:val="0077536E"/>
    <w:rsid w:val="007767B7"/>
    <w:rsid w:val="00776E25"/>
    <w:rsid w:val="00776E95"/>
    <w:rsid w:val="0077794B"/>
    <w:rsid w:val="00777A72"/>
    <w:rsid w:val="00777C03"/>
    <w:rsid w:val="00777CE5"/>
    <w:rsid w:val="0078006F"/>
    <w:rsid w:val="007817B1"/>
    <w:rsid w:val="00781BB6"/>
    <w:rsid w:val="00781C7E"/>
    <w:rsid w:val="007827A7"/>
    <w:rsid w:val="00782EA2"/>
    <w:rsid w:val="00783023"/>
    <w:rsid w:val="00783C23"/>
    <w:rsid w:val="00784069"/>
    <w:rsid w:val="0078539E"/>
    <w:rsid w:val="00785821"/>
    <w:rsid w:val="00785E4F"/>
    <w:rsid w:val="007861AB"/>
    <w:rsid w:val="007861C0"/>
    <w:rsid w:val="0078635E"/>
    <w:rsid w:val="00786458"/>
    <w:rsid w:val="00786A21"/>
    <w:rsid w:val="00786C1B"/>
    <w:rsid w:val="0079005A"/>
    <w:rsid w:val="0079018C"/>
    <w:rsid w:val="00790907"/>
    <w:rsid w:val="00790CCF"/>
    <w:rsid w:val="0079206A"/>
    <w:rsid w:val="00793824"/>
    <w:rsid w:val="0079575F"/>
    <w:rsid w:val="007966FE"/>
    <w:rsid w:val="0079674C"/>
    <w:rsid w:val="00796A15"/>
    <w:rsid w:val="00796CAC"/>
    <w:rsid w:val="00796CB1"/>
    <w:rsid w:val="00797903"/>
    <w:rsid w:val="007A0059"/>
    <w:rsid w:val="007A03D6"/>
    <w:rsid w:val="007A12FE"/>
    <w:rsid w:val="007A14A7"/>
    <w:rsid w:val="007A28DE"/>
    <w:rsid w:val="007A290B"/>
    <w:rsid w:val="007A334E"/>
    <w:rsid w:val="007A3E12"/>
    <w:rsid w:val="007A484B"/>
    <w:rsid w:val="007A4CC2"/>
    <w:rsid w:val="007A4D06"/>
    <w:rsid w:val="007A5115"/>
    <w:rsid w:val="007A6644"/>
    <w:rsid w:val="007A6982"/>
    <w:rsid w:val="007A7152"/>
    <w:rsid w:val="007B0DE8"/>
    <w:rsid w:val="007B0E7C"/>
    <w:rsid w:val="007B190B"/>
    <w:rsid w:val="007B2C49"/>
    <w:rsid w:val="007B2F8F"/>
    <w:rsid w:val="007B48EF"/>
    <w:rsid w:val="007B4A0F"/>
    <w:rsid w:val="007B4A37"/>
    <w:rsid w:val="007B50FE"/>
    <w:rsid w:val="007B5E20"/>
    <w:rsid w:val="007B6150"/>
    <w:rsid w:val="007B6976"/>
    <w:rsid w:val="007B77C2"/>
    <w:rsid w:val="007B7D6D"/>
    <w:rsid w:val="007B7E2F"/>
    <w:rsid w:val="007B7E3F"/>
    <w:rsid w:val="007C1208"/>
    <w:rsid w:val="007C12DF"/>
    <w:rsid w:val="007C1415"/>
    <w:rsid w:val="007C2A67"/>
    <w:rsid w:val="007C43D6"/>
    <w:rsid w:val="007C4861"/>
    <w:rsid w:val="007C511C"/>
    <w:rsid w:val="007C5762"/>
    <w:rsid w:val="007C58F2"/>
    <w:rsid w:val="007C629C"/>
    <w:rsid w:val="007C7123"/>
    <w:rsid w:val="007C79B2"/>
    <w:rsid w:val="007C7A01"/>
    <w:rsid w:val="007D0175"/>
    <w:rsid w:val="007D0638"/>
    <w:rsid w:val="007D1171"/>
    <w:rsid w:val="007D130F"/>
    <w:rsid w:val="007D18D6"/>
    <w:rsid w:val="007D2084"/>
    <w:rsid w:val="007D2132"/>
    <w:rsid w:val="007D21F9"/>
    <w:rsid w:val="007D2AB7"/>
    <w:rsid w:val="007D436B"/>
    <w:rsid w:val="007D466C"/>
    <w:rsid w:val="007D4C45"/>
    <w:rsid w:val="007D5148"/>
    <w:rsid w:val="007D5BE6"/>
    <w:rsid w:val="007D5DD5"/>
    <w:rsid w:val="007D619E"/>
    <w:rsid w:val="007D6738"/>
    <w:rsid w:val="007D6C8E"/>
    <w:rsid w:val="007D72D4"/>
    <w:rsid w:val="007D75FE"/>
    <w:rsid w:val="007E0D85"/>
    <w:rsid w:val="007E2391"/>
    <w:rsid w:val="007E26C0"/>
    <w:rsid w:val="007E313B"/>
    <w:rsid w:val="007E37F5"/>
    <w:rsid w:val="007E3E45"/>
    <w:rsid w:val="007E403B"/>
    <w:rsid w:val="007E40FF"/>
    <w:rsid w:val="007E61D8"/>
    <w:rsid w:val="007E6535"/>
    <w:rsid w:val="007E67F9"/>
    <w:rsid w:val="007E6A7B"/>
    <w:rsid w:val="007E6C49"/>
    <w:rsid w:val="007E6DF6"/>
    <w:rsid w:val="007E6F7D"/>
    <w:rsid w:val="007E7179"/>
    <w:rsid w:val="007E762A"/>
    <w:rsid w:val="007E766A"/>
    <w:rsid w:val="007F1A7E"/>
    <w:rsid w:val="007F2590"/>
    <w:rsid w:val="007F2771"/>
    <w:rsid w:val="007F2B58"/>
    <w:rsid w:val="007F2ED7"/>
    <w:rsid w:val="007F4692"/>
    <w:rsid w:val="007F4E0F"/>
    <w:rsid w:val="007F550F"/>
    <w:rsid w:val="007F5667"/>
    <w:rsid w:val="007F6A0E"/>
    <w:rsid w:val="007F71AE"/>
    <w:rsid w:val="007F723D"/>
    <w:rsid w:val="007F73FD"/>
    <w:rsid w:val="007F7873"/>
    <w:rsid w:val="007F7E4F"/>
    <w:rsid w:val="007F7FCC"/>
    <w:rsid w:val="00800B21"/>
    <w:rsid w:val="00800D09"/>
    <w:rsid w:val="00801D72"/>
    <w:rsid w:val="0080212C"/>
    <w:rsid w:val="00804233"/>
    <w:rsid w:val="00804375"/>
    <w:rsid w:val="008043FF"/>
    <w:rsid w:val="008044A6"/>
    <w:rsid w:val="00805044"/>
    <w:rsid w:val="00806568"/>
    <w:rsid w:val="00806636"/>
    <w:rsid w:val="00806A63"/>
    <w:rsid w:val="00806ED2"/>
    <w:rsid w:val="00807A47"/>
    <w:rsid w:val="00810BA9"/>
    <w:rsid w:val="00811ABA"/>
    <w:rsid w:val="008131D6"/>
    <w:rsid w:val="0081342B"/>
    <w:rsid w:val="00813766"/>
    <w:rsid w:val="00813D40"/>
    <w:rsid w:val="00814B6A"/>
    <w:rsid w:val="00814F7C"/>
    <w:rsid w:val="00816448"/>
    <w:rsid w:val="008166C0"/>
    <w:rsid w:val="008173ED"/>
    <w:rsid w:val="008208BC"/>
    <w:rsid w:val="00821FDE"/>
    <w:rsid w:val="008231F8"/>
    <w:rsid w:val="00823333"/>
    <w:rsid w:val="00824031"/>
    <w:rsid w:val="008244D2"/>
    <w:rsid w:val="008246A4"/>
    <w:rsid w:val="00824B02"/>
    <w:rsid w:val="00825678"/>
    <w:rsid w:val="00825B4C"/>
    <w:rsid w:val="00826926"/>
    <w:rsid w:val="00826AE4"/>
    <w:rsid w:val="008270A5"/>
    <w:rsid w:val="00827299"/>
    <w:rsid w:val="00827623"/>
    <w:rsid w:val="00830506"/>
    <w:rsid w:val="00831B6A"/>
    <w:rsid w:val="00831F20"/>
    <w:rsid w:val="008327A6"/>
    <w:rsid w:val="0083487B"/>
    <w:rsid w:val="00834D64"/>
    <w:rsid w:val="00834F6A"/>
    <w:rsid w:val="0083579A"/>
    <w:rsid w:val="00836587"/>
    <w:rsid w:val="00836613"/>
    <w:rsid w:val="00836DC7"/>
    <w:rsid w:val="008413F7"/>
    <w:rsid w:val="00841B1B"/>
    <w:rsid w:val="00841E09"/>
    <w:rsid w:val="008424B0"/>
    <w:rsid w:val="00845E52"/>
    <w:rsid w:val="00846A28"/>
    <w:rsid w:val="00846D58"/>
    <w:rsid w:val="0084711A"/>
    <w:rsid w:val="008501E5"/>
    <w:rsid w:val="008509A6"/>
    <w:rsid w:val="00850D75"/>
    <w:rsid w:val="00852232"/>
    <w:rsid w:val="00852B2D"/>
    <w:rsid w:val="00853405"/>
    <w:rsid w:val="0085492E"/>
    <w:rsid w:val="00854C0C"/>
    <w:rsid w:val="008557A9"/>
    <w:rsid w:val="0085617A"/>
    <w:rsid w:val="008562AE"/>
    <w:rsid w:val="00856DD3"/>
    <w:rsid w:val="00857F65"/>
    <w:rsid w:val="00860241"/>
    <w:rsid w:val="00861DA0"/>
    <w:rsid w:val="00862689"/>
    <w:rsid w:val="00862D30"/>
    <w:rsid w:val="0086312D"/>
    <w:rsid w:val="0086316A"/>
    <w:rsid w:val="00863289"/>
    <w:rsid w:val="008632BC"/>
    <w:rsid w:val="00865CD9"/>
    <w:rsid w:val="00865CEC"/>
    <w:rsid w:val="008666F9"/>
    <w:rsid w:val="00866791"/>
    <w:rsid w:val="008672EB"/>
    <w:rsid w:val="00867C87"/>
    <w:rsid w:val="00870267"/>
    <w:rsid w:val="00870969"/>
    <w:rsid w:val="00870C39"/>
    <w:rsid w:val="00870FDC"/>
    <w:rsid w:val="00871A85"/>
    <w:rsid w:val="00872C47"/>
    <w:rsid w:val="008736BA"/>
    <w:rsid w:val="00873EDA"/>
    <w:rsid w:val="00874F8C"/>
    <w:rsid w:val="008756A3"/>
    <w:rsid w:val="00875BAA"/>
    <w:rsid w:val="00876E12"/>
    <w:rsid w:val="00876F55"/>
    <w:rsid w:val="00877564"/>
    <w:rsid w:val="00880969"/>
    <w:rsid w:val="00881570"/>
    <w:rsid w:val="00881C34"/>
    <w:rsid w:val="00882266"/>
    <w:rsid w:val="008838F1"/>
    <w:rsid w:val="008840E6"/>
    <w:rsid w:val="008859E5"/>
    <w:rsid w:val="008860BB"/>
    <w:rsid w:val="00887793"/>
    <w:rsid w:val="008879F9"/>
    <w:rsid w:val="0089039B"/>
    <w:rsid w:val="008905A0"/>
    <w:rsid w:val="00890EB8"/>
    <w:rsid w:val="00891259"/>
    <w:rsid w:val="008915C2"/>
    <w:rsid w:val="00891F2F"/>
    <w:rsid w:val="00892AD1"/>
    <w:rsid w:val="00893A97"/>
    <w:rsid w:val="00893AB0"/>
    <w:rsid w:val="00894562"/>
    <w:rsid w:val="00894AD7"/>
    <w:rsid w:val="0089586D"/>
    <w:rsid w:val="00895D0D"/>
    <w:rsid w:val="00896736"/>
    <w:rsid w:val="00896CC0"/>
    <w:rsid w:val="00897B01"/>
    <w:rsid w:val="008A030C"/>
    <w:rsid w:val="008A0804"/>
    <w:rsid w:val="008A0A33"/>
    <w:rsid w:val="008A0BAD"/>
    <w:rsid w:val="008A0F13"/>
    <w:rsid w:val="008A17B0"/>
    <w:rsid w:val="008A28AB"/>
    <w:rsid w:val="008A2A80"/>
    <w:rsid w:val="008A2FF1"/>
    <w:rsid w:val="008A32E8"/>
    <w:rsid w:val="008A399A"/>
    <w:rsid w:val="008A40A3"/>
    <w:rsid w:val="008A45B5"/>
    <w:rsid w:val="008A45C8"/>
    <w:rsid w:val="008A4AEF"/>
    <w:rsid w:val="008A4B34"/>
    <w:rsid w:val="008A5F50"/>
    <w:rsid w:val="008A6470"/>
    <w:rsid w:val="008A6776"/>
    <w:rsid w:val="008A788C"/>
    <w:rsid w:val="008A7CE1"/>
    <w:rsid w:val="008B08AC"/>
    <w:rsid w:val="008B1D45"/>
    <w:rsid w:val="008B1F88"/>
    <w:rsid w:val="008B21EF"/>
    <w:rsid w:val="008B2F7E"/>
    <w:rsid w:val="008B31DA"/>
    <w:rsid w:val="008B3B9B"/>
    <w:rsid w:val="008B4180"/>
    <w:rsid w:val="008B52FB"/>
    <w:rsid w:val="008B5D96"/>
    <w:rsid w:val="008B641C"/>
    <w:rsid w:val="008B6C99"/>
    <w:rsid w:val="008B724E"/>
    <w:rsid w:val="008B73BC"/>
    <w:rsid w:val="008C0A37"/>
    <w:rsid w:val="008C0E87"/>
    <w:rsid w:val="008C0EA8"/>
    <w:rsid w:val="008C1409"/>
    <w:rsid w:val="008C1D83"/>
    <w:rsid w:val="008C2E6B"/>
    <w:rsid w:val="008C3590"/>
    <w:rsid w:val="008C36B3"/>
    <w:rsid w:val="008C4E0E"/>
    <w:rsid w:val="008C5440"/>
    <w:rsid w:val="008C55B4"/>
    <w:rsid w:val="008C56E9"/>
    <w:rsid w:val="008C59D9"/>
    <w:rsid w:val="008C5AD4"/>
    <w:rsid w:val="008C5C96"/>
    <w:rsid w:val="008C5EAC"/>
    <w:rsid w:val="008C66DC"/>
    <w:rsid w:val="008C6ADF"/>
    <w:rsid w:val="008C7427"/>
    <w:rsid w:val="008C7D17"/>
    <w:rsid w:val="008D1AFD"/>
    <w:rsid w:val="008D1BFB"/>
    <w:rsid w:val="008D279B"/>
    <w:rsid w:val="008D2D71"/>
    <w:rsid w:val="008D3657"/>
    <w:rsid w:val="008D3930"/>
    <w:rsid w:val="008D3CFC"/>
    <w:rsid w:val="008D3F6C"/>
    <w:rsid w:val="008D44E2"/>
    <w:rsid w:val="008D4E09"/>
    <w:rsid w:val="008D51D5"/>
    <w:rsid w:val="008D53E8"/>
    <w:rsid w:val="008D5A12"/>
    <w:rsid w:val="008D5A45"/>
    <w:rsid w:val="008D607E"/>
    <w:rsid w:val="008D6603"/>
    <w:rsid w:val="008E0F76"/>
    <w:rsid w:val="008E1390"/>
    <w:rsid w:val="008E17ED"/>
    <w:rsid w:val="008E1BD7"/>
    <w:rsid w:val="008E3484"/>
    <w:rsid w:val="008E44D9"/>
    <w:rsid w:val="008E47F7"/>
    <w:rsid w:val="008E4A0C"/>
    <w:rsid w:val="008E4B53"/>
    <w:rsid w:val="008E4EEC"/>
    <w:rsid w:val="008E4F7E"/>
    <w:rsid w:val="008E5048"/>
    <w:rsid w:val="008E561D"/>
    <w:rsid w:val="008E5AEF"/>
    <w:rsid w:val="008E5C02"/>
    <w:rsid w:val="008E5FA2"/>
    <w:rsid w:val="008E6197"/>
    <w:rsid w:val="008E72CD"/>
    <w:rsid w:val="008E7355"/>
    <w:rsid w:val="008E759C"/>
    <w:rsid w:val="008E7B3D"/>
    <w:rsid w:val="008E7E67"/>
    <w:rsid w:val="008F04F6"/>
    <w:rsid w:val="008F0A56"/>
    <w:rsid w:val="008F0AC6"/>
    <w:rsid w:val="008F0B4F"/>
    <w:rsid w:val="008F1771"/>
    <w:rsid w:val="008F18B8"/>
    <w:rsid w:val="008F1B36"/>
    <w:rsid w:val="008F363A"/>
    <w:rsid w:val="008F3BE0"/>
    <w:rsid w:val="008F4072"/>
    <w:rsid w:val="008F41FF"/>
    <w:rsid w:val="008F47A9"/>
    <w:rsid w:val="008F47C1"/>
    <w:rsid w:val="00900826"/>
    <w:rsid w:val="00901112"/>
    <w:rsid w:val="009014D2"/>
    <w:rsid w:val="009015AD"/>
    <w:rsid w:val="00901AA0"/>
    <w:rsid w:val="00901CA2"/>
    <w:rsid w:val="00901EF2"/>
    <w:rsid w:val="00902116"/>
    <w:rsid w:val="009021E7"/>
    <w:rsid w:val="009022C3"/>
    <w:rsid w:val="009022CF"/>
    <w:rsid w:val="009027D0"/>
    <w:rsid w:val="00902932"/>
    <w:rsid w:val="0090327C"/>
    <w:rsid w:val="009036E0"/>
    <w:rsid w:val="009038E5"/>
    <w:rsid w:val="00903E71"/>
    <w:rsid w:val="009040B5"/>
    <w:rsid w:val="00905E12"/>
    <w:rsid w:val="009062C1"/>
    <w:rsid w:val="00906309"/>
    <w:rsid w:val="00906459"/>
    <w:rsid w:val="00906691"/>
    <w:rsid w:val="00906C3A"/>
    <w:rsid w:val="00910A6A"/>
    <w:rsid w:val="00911324"/>
    <w:rsid w:val="009118C7"/>
    <w:rsid w:val="0091251E"/>
    <w:rsid w:val="00912D51"/>
    <w:rsid w:val="00913F08"/>
    <w:rsid w:val="009143E4"/>
    <w:rsid w:val="00914C49"/>
    <w:rsid w:val="009152D2"/>
    <w:rsid w:val="009154FA"/>
    <w:rsid w:val="00916465"/>
    <w:rsid w:val="009165B6"/>
    <w:rsid w:val="00917E5F"/>
    <w:rsid w:val="009207D9"/>
    <w:rsid w:val="00920A0A"/>
    <w:rsid w:val="00920D7D"/>
    <w:rsid w:val="009210DD"/>
    <w:rsid w:val="009222C1"/>
    <w:rsid w:val="009223F8"/>
    <w:rsid w:val="009232A5"/>
    <w:rsid w:val="00923491"/>
    <w:rsid w:val="0092385E"/>
    <w:rsid w:val="00923C27"/>
    <w:rsid w:val="00924B84"/>
    <w:rsid w:val="00925867"/>
    <w:rsid w:val="009258DE"/>
    <w:rsid w:val="00925A84"/>
    <w:rsid w:val="00926889"/>
    <w:rsid w:val="00927BF1"/>
    <w:rsid w:val="00927F0E"/>
    <w:rsid w:val="009304C4"/>
    <w:rsid w:val="00930CFB"/>
    <w:rsid w:val="0093231F"/>
    <w:rsid w:val="009328BD"/>
    <w:rsid w:val="009329CA"/>
    <w:rsid w:val="00932B22"/>
    <w:rsid w:val="00933356"/>
    <w:rsid w:val="009333F2"/>
    <w:rsid w:val="009337B6"/>
    <w:rsid w:val="00933C24"/>
    <w:rsid w:val="00933E51"/>
    <w:rsid w:val="00934209"/>
    <w:rsid w:val="0093475E"/>
    <w:rsid w:val="00935E92"/>
    <w:rsid w:val="0093651D"/>
    <w:rsid w:val="00936B61"/>
    <w:rsid w:val="00936FA4"/>
    <w:rsid w:val="00937B7C"/>
    <w:rsid w:val="00937ED6"/>
    <w:rsid w:val="00940846"/>
    <w:rsid w:val="00941496"/>
    <w:rsid w:val="00942AF1"/>
    <w:rsid w:val="00943DC2"/>
    <w:rsid w:val="009443F2"/>
    <w:rsid w:val="009456D8"/>
    <w:rsid w:val="00945E26"/>
    <w:rsid w:val="00946462"/>
    <w:rsid w:val="00946A54"/>
    <w:rsid w:val="009511B6"/>
    <w:rsid w:val="00951784"/>
    <w:rsid w:val="009519F6"/>
    <w:rsid w:val="00951A58"/>
    <w:rsid w:val="00951C02"/>
    <w:rsid w:val="009537F1"/>
    <w:rsid w:val="0095389D"/>
    <w:rsid w:val="009538AD"/>
    <w:rsid w:val="00953920"/>
    <w:rsid w:val="009544F2"/>
    <w:rsid w:val="009559DF"/>
    <w:rsid w:val="009559EE"/>
    <w:rsid w:val="00955CAB"/>
    <w:rsid w:val="009563F9"/>
    <w:rsid w:val="009564C5"/>
    <w:rsid w:val="0095653D"/>
    <w:rsid w:val="00956545"/>
    <w:rsid w:val="00956AA4"/>
    <w:rsid w:val="00956DA1"/>
    <w:rsid w:val="009572F8"/>
    <w:rsid w:val="0095736B"/>
    <w:rsid w:val="00957777"/>
    <w:rsid w:val="00957D8D"/>
    <w:rsid w:val="00957DF3"/>
    <w:rsid w:val="00957EAC"/>
    <w:rsid w:val="009600B8"/>
    <w:rsid w:val="00960948"/>
    <w:rsid w:val="009609D4"/>
    <w:rsid w:val="00961B7F"/>
    <w:rsid w:val="00961D12"/>
    <w:rsid w:val="00962404"/>
    <w:rsid w:val="00962FEB"/>
    <w:rsid w:val="00963359"/>
    <w:rsid w:val="0096350B"/>
    <w:rsid w:val="00965545"/>
    <w:rsid w:val="00966165"/>
    <w:rsid w:val="0096693D"/>
    <w:rsid w:val="0096739F"/>
    <w:rsid w:val="00971B48"/>
    <w:rsid w:val="00971C16"/>
    <w:rsid w:val="009722C3"/>
    <w:rsid w:val="00973228"/>
    <w:rsid w:val="00973467"/>
    <w:rsid w:val="00973C9F"/>
    <w:rsid w:val="00973D8F"/>
    <w:rsid w:val="00974162"/>
    <w:rsid w:val="009746CB"/>
    <w:rsid w:val="00974847"/>
    <w:rsid w:val="009753AF"/>
    <w:rsid w:val="009756D4"/>
    <w:rsid w:val="00975C95"/>
    <w:rsid w:val="00975E79"/>
    <w:rsid w:val="00975E87"/>
    <w:rsid w:val="0097664B"/>
    <w:rsid w:val="009768B2"/>
    <w:rsid w:val="00976FBD"/>
    <w:rsid w:val="00977400"/>
    <w:rsid w:val="00977AB7"/>
    <w:rsid w:val="00980504"/>
    <w:rsid w:val="0098202B"/>
    <w:rsid w:val="00982780"/>
    <w:rsid w:val="00983966"/>
    <w:rsid w:val="00983EBD"/>
    <w:rsid w:val="00984775"/>
    <w:rsid w:val="00985395"/>
    <w:rsid w:val="0098547F"/>
    <w:rsid w:val="00985713"/>
    <w:rsid w:val="00985C7B"/>
    <w:rsid w:val="0099157E"/>
    <w:rsid w:val="00991843"/>
    <w:rsid w:val="00992BF5"/>
    <w:rsid w:val="00993B9B"/>
    <w:rsid w:val="00994438"/>
    <w:rsid w:val="00995A5A"/>
    <w:rsid w:val="0099652F"/>
    <w:rsid w:val="00996EF7"/>
    <w:rsid w:val="009972FE"/>
    <w:rsid w:val="00997704"/>
    <w:rsid w:val="00997D4C"/>
    <w:rsid w:val="009A0F2D"/>
    <w:rsid w:val="009A17FA"/>
    <w:rsid w:val="009A1E4B"/>
    <w:rsid w:val="009A1F3F"/>
    <w:rsid w:val="009A327F"/>
    <w:rsid w:val="009A34E9"/>
    <w:rsid w:val="009A3F33"/>
    <w:rsid w:val="009A4421"/>
    <w:rsid w:val="009A568B"/>
    <w:rsid w:val="009A606C"/>
    <w:rsid w:val="009A64FA"/>
    <w:rsid w:val="009A66DA"/>
    <w:rsid w:val="009A6754"/>
    <w:rsid w:val="009A679F"/>
    <w:rsid w:val="009A6A8D"/>
    <w:rsid w:val="009B0983"/>
    <w:rsid w:val="009B135E"/>
    <w:rsid w:val="009B1D06"/>
    <w:rsid w:val="009B28FC"/>
    <w:rsid w:val="009B2EB5"/>
    <w:rsid w:val="009B374A"/>
    <w:rsid w:val="009B3BB0"/>
    <w:rsid w:val="009B4E4D"/>
    <w:rsid w:val="009B58D7"/>
    <w:rsid w:val="009B6C4E"/>
    <w:rsid w:val="009B717C"/>
    <w:rsid w:val="009B7880"/>
    <w:rsid w:val="009C0E11"/>
    <w:rsid w:val="009C0EB8"/>
    <w:rsid w:val="009C119F"/>
    <w:rsid w:val="009C239E"/>
    <w:rsid w:val="009C2F3A"/>
    <w:rsid w:val="009C3B16"/>
    <w:rsid w:val="009C4204"/>
    <w:rsid w:val="009C496A"/>
    <w:rsid w:val="009C5AB0"/>
    <w:rsid w:val="009C5B30"/>
    <w:rsid w:val="009C5DBC"/>
    <w:rsid w:val="009C65DB"/>
    <w:rsid w:val="009C6DB1"/>
    <w:rsid w:val="009C7898"/>
    <w:rsid w:val="009C7CBE"/>
    <w:rsid w:val="009D03C6"/>
    <w:rsid w:val="009D0771"/>
    <w:rsid w:val="009D0EF1"/>
    <w:rsid w:val="009D1075"/>
    <w:rsid w:val="009D1235"/>
    <w:rsid w:val="009D160A"/>
    <w:rsid w:val="009D2497"/>
    <w:rsid w:val="009D346A"/>
    <w:rsid w:val="009D348A"/>
    <w:rsid w:val="009D36EB"/>
    <w:rsid w:val="009D4AD4"/>
    <w:rsid w:val="009D4ECF"/>
    <w:rsid w:val="009D5521"/>
    <w:rsid w:val="009D554E"/>
    <w:rsid w:val="009D5E5D"/>
    <w:rsid w:val="009D6F83"/>
    <w:rsid w:val="009D7F43"/>
    <w:rsid w:val="009E037B"/>
    <w:rsid w:val="009E14D1"/>
    <w:rsid w:val="009E1EE7"/>
    <w:rsid w:val="009E2A34"/>
    <w:rsid w:val="009E39BB"/>
    <w:rsid w:val="009E3AA7"/>
    <w:rsid w:val="009E4027"/>
    <w:rsid w:val="009E42AB"/>
    <w:rsid w:val="009E4E2C"/>
    <w:rsid w:val="009E6966"/>
    <w:rsid w:val="009E6A61"/>
    <w:rsid w:val="009E6AC9"/>
    <w:rsid w:val="009E6FFF"/>
    <w:rsid w:val="009E73DF"/>
    <w:rsid w:val="009E7511"/>
    <w:rsid w:val="009E7CDE"/>
    <w:rsid w:val="009E80AC"/>
    <w:rsid w:val="009F057F"/>
    <w:rsid w:val="009F08D6"/>
    <w:rsid w:val="009F0A61"/>
    <w:rsid w:val="009F0E2F"/>
    <w:rsid w:val="009F0FB1"/>
    <w:rsid w:val="009F29C9"/>
    <w:rsid w:val="009F2FCB"/>
    <w:rsid w:val="009F3512"/>
    <w:rsid w:val="009F3CDB"/>
    <w:rsid w:val="009F5925"/>
    <w:rsid w:val="009F678A"/>
    <w:rsid w:val="009F7891"/>
    <w:rsid w:val="00A00186"/>
    <w:rsid w:val="00A00226"/>
    <w:rsid w:val="00A0087E"/>
    <w:rsid w:val="00A0093A"/>
    <w:rsid w:val="00A01076"/>
    <w:rsid w:val="00A0130A"/>
    <w:rsid w:val="00A014E6"/>
    <w:rsid w:val="00A02072"/>
    <w:rsid w:val="00A02516"/>
    <w:rsid w:val="00A029E7"/>
    <w:rsid w:val="00A02EED"/>
    <w:rsid w:val="00A02F03"/>
    <w:rsid w:val="00A02FB5"/>
    <w:rsid w:val="00A034C0"/>
    <w:rsid w:val="00A039C5"/>
    <w:rsid w:val="00A04548"/>
    <w:rsid w:val="00A04855"/>
    <w:rsid w:val="00A04AC7"/>
    <w:rsid w:val="00A0554E"/>
    <w:rsid w:val="00A05A43"/>
    <w:rsid w:val="00A06A1B"/>
    <w:rsid w:val="00A073EB"/>
    <w:rsid w:val="00A076BA"/>
    <w:rsid w:val="00A1124C"/>
    <w:rsid w:val="00A12145"/>
    <w:rsid w:val="00A132C6"/>
    <w:rsid w:val="00A13885"/>
    <w:rsid w:val="00A15127"/>
    <w:rsid w:val="00A15AEF"/>
    <w:rsid w:val="00A16156"/>
    <w:rsid w:val="00A163D1"/>
    <w:rsid w:val="00A16D35"/>
    <w:rsid w:val="00A17BAC"/>
    <w:rsid w:val="00A201DE"/>
    <w:rsid w:val="00A20299"/>
    <w:rsid w:val="00A20698"/>
    <w:rsid w:val="00A20A1C"/>
    <w:rsid w:val="00A21A03"/>
    <w:rsid w:val="00A21A27"/>
    <w:rsid w:val="00A21E5C"/>
    <w:rsid w:val="00A22052"/>
    <w:rsid w:val="00A225FD"/>
    <w:rsid w:val="00A22E25"/>
    <w:rsid w:val="00A236A2"/>
    <w:rsid w:val="00A23C3E"/>
    <w:rsid w:val="00A23C97"/>
    <w:rsid w:val="00A24D4B"/>
    <w:rsid w:val="00A25DB9"/>
    <w:rsid w:val="00A269E1"/>
    <w:rsid w:val="00A301FA"/>
    <w:rsid w:val="00A3209D"/>
    <w:rsid w:val="00A326C1"/>
    <w:rsid w:val="00A32E00"/>
    <w:rsid w:val="00A33413"/>
    <w:rsid w:val="00A34153"/>
    <w:rsid w:val="00A352A4"/>
    <w:rsid w:val="00A3671E"/>
    <w:rsid w:val="00A36AC1"/>
    <w:rsid w:val="00A37600"/>
    <w:rsid w:val="00A37838"/>
    <w:rsid w:val="00A406F6"/>
    <w:rsid w:val="00A407CB"/>
    <w:rsid w:val="00A423A5"/>
    <w:rsid w:val="00A425A0"/>
    <w:rsid w:val="00A43A61"/>
    <w:rsid w:val="00A44E88"/>
    <w:rsid w:val="00A45002"/>
    <w:rsid w:val="00A47D73"/>
    <w:rsid w:val="00A50D3D"/>
    <w:rsid w:val="00A51F61"/>
    <w:rsid w:val="00A52942"/>
    <w:rsid w:val="00A54EEE"/>
    <w:rsid w:val="00A55EEA"/>
    <w:rsid w:val="00A55F29"/>
    <w:rsid w:val="00A56735"/>
    <w:rsid w:val="00A5729E"/>
    <w:rsid w:val="00A57301"/>
    <w:rsid w:val="00A574D4"/>
    <w:rsid w:val="00A5763B"/>
    <w:rsid w:val="00A57F5B"/>
    <w:rsid w:val="00A61490"/>
    <w:rsid w:val="00A6191F"/>
    <w:rsid w:val="00A61CE2"/>
    <w:rsid w:val="00A624F3"/>
    <w:rsid w:val="00A633E7"/>
    <w:rsid w:val="00A639E6"/>
    <w:rsid w:val="00A63DD5"/>
    <w:rsid w:val="00A65438"/>
    <w:rsid w:val="00A6604D"/>
    <w:rsid w:val="00A66721"/>
    <w:rsid w:val="00A66FD0"/>
    <w:rsid w:val="00A7096E"/>
    <w:rsid w:val="00A71347"/>
    <w:rsid w:val="00A71354"/>
    <w:rsid w:val="00A719D2"/>
    <w:rsid w:val="00A72067"/>
    <w:rsid w:val="00A779C9"/>
    <w:rsid w:val="00A77AF4"/>
    <w:rsid w:val="00A77CD2"/>
    <w:rsid w:val="00A77ED5"/>
    <w:rsid w:val="00A804A7"/>
    <w:rsid w:val="00A80B52"/>
    <w:rsid w:val="00A82195"/>
    <w:rsid w:val="00A838C2"/>
    <w:rsid w:val="00A83E45"/>
    <w:rsid w:val="00A840CF"/>
    <w:rsid w:val="00A84480"/>
    <w:rsid w:val="00A84CAA"/>
    <w:rsid w:val="00A852A6"/>
    <w:rsid w:val="00A8545B"/>
    <w:rsid w:val="00A85BAF"/>
    <w:rsid w:val="00A86B55"/>
    <w:rsid w:val="00A86F37"/>
    <w:rsid w:val="00A87344"/>
    <w:rsid w:val="00A90941"/>
    <w:rsid w:val="00A90B14"/>
    <w:rsid w:val="00A92E82"/>
    <w:rsid w:val="00A935D3"/>
    <w:rsid w:val="00A93A95"/>
    <w:rsid w:val="00A93C35"/>
    <w:rsid w:val="00A93DF3"/>
    <w:rsid w:val="00A94DA2"/>
    <w:rsid w:val="00A94DCE"/>
    <w:rsid w:val="00A9509B"/>
    <w:rsid w:val="00A95111"/>
    <w:rsid w:val="00A95569"/>
    <w:rsid w:val="00A959BD"/>
    <w:rsid w:val="00A95A29"/>
    <w:rsid w:val="00AA0276"/>
    <w:rsid w:val="00AA0759"/>
    <w:rsid w:val="00AA18BD"/>
    <w:rsid w:val="00AA1E2F"/>
    <w:rsid w:val="00AA2460"/>
    <w:rsid w:val="00AA3FD7"/>
    <w:rsid w:val="00AA4083"/>
    <w:rsid w:val="00AA4D02"/>
    <w:rsid w:val="00AA6677"/>
    <w:rsid w:val="00AA731A"/>
    <w:rsid w:val="00AA7855"/>
    <w:rsid w:val="00AA7BE0"/>
    <w:rsid w:val="00AB08AB"/>
    <w:rsid w:val="00AB1CB5"/>
    <w:rsid w:val="00AB1EC2"/>
    <w:rsid w:val="00AB2616"/>
    <w:rsid w:val="00AB3173"/>
    <w:rsid w:val="00AB4049"/>
    <w:rsid w:val="00AB54D6"/>
    <w:rsid w:val="00AB5CE3"/>
    <w:rsid w:val="00AB6691"/>
    <w:rsid w:val="00AB67CD"/>
    <w:rsid w:val="00AB6A50"/>
    <w:rsid w:val="00AB71DD"/>
    <w:rsid w:val="00AB7228"/>
    <w:rsid w:val="00AB7564"/>
    <w:rsid w:val="00AB7A93"/>
    <w:rsid w:val="00AC2988"/>
    <w:rsid w:val="00AC2A7E"/>
    <w:rsid w:val="00AC308A"/>
    <w:rsid w:val="00AC465D"/>
    <w:rsid w:val="00AC577C"/>
    <w:rsid w:val="00AC65AB"/>
    <w:rsid w:val="00AC6CFC"/>
    <w:rsid w:val="00AC6D2D"/>
    <w:rsid w:val="00AC6E7C"/>
    <w:rsid w:val="00AC7C65"/>
    <w:rsid w:val="00AD0237"/>
    <w:rsid w:val="00AD0DD5"/>
    <w:rsid w:val="00AD0FB0"/>
    <w:rsid w:val="00AD132F"/>
    <w:rsid w:val="00AD1517"/>
    <w:rsid w:val="00AD29CB"/>
    <w:rsid w:val="00AD2BCB"/>
    <w:rsid w:val="00AD2C4F"/>
    <w:rsid w:val="00AD2DAB"/>
    <w:rsid w:val="00AD3883"/>
    <w:rsid w:val="00AD4B5E"/>
    <w:rsid w:val="00AD4DFF"/>
    <w:rsid w:val="00AD5590"/>
    <w:rsid w:val="00AD5637"/>
    <w:rsid w:val="00AD572B"/>
    <w:rsid w:val="00AD57FA"/>
    <w:rsid w:val="00AD5991"/>
    <w:rsid w:val="00AD5BC5"/>
    <w:rsid w:val="00AD6AEA"/>
    <w:rsid w:val="00AD6E19"/>
    <w:rsid w:val="00AD77C1"/>
    <w:rsid w:val="00AD7AFE"/>
    <w:rsid w:val="00AD7B06"/>
    <w:rsid w:val="00AD7D42"/>
    <w:rsid w:val="00AE0C52"/>
    <w:rsid w:val="00AE1827"/>
    <w:rsid w:val="00AE1EF9"/>
    <w:rsid w:val="00AE2C5C"/>
    <w:rsid w:val="00AE3808"/>
    <w:rsid w:val="00AE4409"/>
    <w:rsid w:val="00AE4D1A"/>
    <w:rsid w:val="00AE6BE4"/>
    <w:rsid w:val="00AE719D"/>
    <w:rsid w:val="00AE7B61"/>
    <w:rsid w:val="00AE7B72"/>
    <w:rsid w:val="00AF11AD"/>
    <w:rsid w:val="00AF201A"/>
    <w:rsid w:val="00AF314C"/>
    <w:rsid w:val="00AF4A4A"/>
    <w:rsid w:val="00AF6048"/>
    <w:rsid w:val="00AF620F"/>
    <w:rsid w:val="00AF6625"/>
    <w:rsid w:val="00AF6874"/>
    <w:rsid w:val="00AF7274"/>
    <w:rsid w:val="00AF737A"/>
    <w:rsid w:val="00B0072F"/>
    <w:rsid w:val="00B00DC8"/>
    <w:rsid w:val="00B0115D"/>
    <w:rsid w:val="00B01D28"/>
    <w:rsid w:val="00B022BD"/>
    <w:rsid w:val="00B024AA"/>
    <w:rsid w:val="00B033B9"/>
    <w:rsid w:val="00B035EF"/>
    <w:rsid w:val="00B03960"/>
    <w:rsid w:val="00B043D7"/>
    <w:rsid w:val="00B047EC"/>
    <w:rsid w:val="00B04C0E"/>
    <w:rsid w:val="00B04C75"/>
    <w:rsid w:val="00B04E53"/>
    <w:rsid w:val="00B04F2E"/>
    <w:rsid w:val="00B0505F"/>
    <w:rsid w:val="00B05F58"/>
    <w:rsid w:val="00B07530"/>
    <w:rsid w:val="00B0756C"/>
    <w:rsid w:val="00B10399"/>
    <w:rsid w:val="00B10A09"/>
    <w:rsid w:val="00B11330"/>
    <w:rsid w:val="00B128E7"/>
    <w:rsid w:val="00B13DB9"/>
    <w:rsid w:val="00B1407F"/>
    <w:rsid w:val="00B140B0"/>
    <w:rsid w:val="00B142BC"/>
    <w:rsid w:val="00B151E1"/>
    <w:rsid w:val="00B15814"/>
    <w:rsid w:val="00B16141"/>
    <w:rsid w:val="00B1642F"/>
    <w:rsid w:val="00B168BC"/>
    <w:rsid w:val="00B203F0"/>
    <w:rsid w:val="00B204E0"/>
    <w:rsid w:val="00B206C2"/>
    <w:rsid w:val="00B209FF"/>
    <w:rsid w:val="00B20C6E"/>
    <w:rsid w:val="00B20D36"/>
    <w:rsid w:val="00B20FE6"/>
    <w:rsid w:val="00B21805"/>
    <w:rsid w:val="00B21C16"/>
    <w:rsid w:val="00B22FC7"/>
    <w:rsid w:val="00B23F0D"/>
    <w:rsid w:val="00B24319"/>
    <w:rsid w:val="00B250BA"/>
    <w:rsid w:val="00B25A8B"/>
    <w:rsid w:val="00B269E2"/>
    <w:rsid w:val="00B26C79"/>
    <w:rsid w:val="00B27666"/>
    <w:rsid w:val="00B277B5"/>
    <w:rsid w:val="00B27F67"/>
    <w:rsid w:val="00B3099A"/>
    <w:rsid w:val="00B319E2"/>
    <w:rsid w:val="00B31C97"/>
    <w:rsid w:val="00B3292F"/>
    <w:rsid w:val="00B34411"/>
    <w:rsid w:val="00B35245"/>
    <w:rsid w:val="00B353CD"/>
    <w:rsid w:val="00B353F5"/>
    <w:rsid w:val="00B35E7F"/>
    <w:rsid w:val="00B366A1"/>
    <w:rsid w:val="00B3754B"/>
    <w:rsid w:val="00B37807"/>
    <w:rsid w:val="00B37E54"/>
    <w:rsid w:val="00B400F6"/>
    <w:rsid w:val="00B40B7A"/>
    <w:rsid w:val="00B411B5"/>
    <w:rsid w:val="00B417E4"/>
    <w:rsid w:val="00B42705"/>
    <w:rsid w:val="00B42D0B"/>
    <w:rsid w:val="00B43237"/>
    <w:rsid w:val="00B434D0"/>
    <w:rsid w:val="00B437B4"/>
    <w:rsid w:val="00B43939"/>
    <w:rsid w:val="00B44167"/>
    <w:rsid w:val="00B448D7"/>
    <w:rsid w:val="00B44C5B"/>
    <w:rsid w:val="00B45511"/>
    <w:rsid w:val="00B45C34"/>
    <w:rsid w:val="00B4663C"/>
    <w:rsid w:val="00B472D6"/>
    <w:rsid w:val="00B478C2"/>
    <w:rsid w:val="00B51653"/>
    <w:rsid w:val="00B516A7"/>
    <w:rsid w:val="00B51D04"/>
    <w:rsid w:val="00B51D29"/>
    <w:rsid w:val="00B545E8"/>
    <w:rsid w:val="00B54781"/>
    <w:rsid w:val="00B55970"/>
    <w:rsid w:val="00B55BCC"/>
    <w:rsid w:val="00B55BE2"/>
    <w:rsid w:val="00B567A7"/>
    <w:rsid w:val="00B5E8CE"/>
    <w:rsid w:val="00B607D7"/>
    <w:rsid w:val="00B607F2"/>
    <w:rsid w:val="00B60CDB"/>
    <w:rsid w:val="00B615FA"/>
    <w:rsid w:val="00B616F4"/>
    <w:rsid w:val="00B61BA7"/>
    <w:rsid w:val="00B61BF0"/>
    <w:rsid w:val="00B623F9"/>
    <w:rsid w:val="00B62AEE"/>
    <w:rsid w:val="00B62E58"/>
    <w:rsid w:val="00B64CAF"/>
    <w:rsid w:val="00B65437"/>
    <w:rsid w:val="00B65504"/>
    <w:rsid w:val="00B6590C"/>
    <w:rsid w:val="00B659FA"/>
    <w:rsid w:val="00B702B5"/>
    <w:rsid w:val="00B71153"/>
    <w:rsid w:val="00B7134D"/>
    <w:rsid w:val="00B7175D"/>
    <w:rsid w:val="00B71E0A"/>
    <w:rsid w:val="00B73CEB"/>
    <w:rsid w:val="00B73DB9"/>
    <w:rsid w:val="00B7501F"/>
    <w:rsid w:val="00B779F6"/>
    <w:rsid w:val="00B77B81"/>
    <w:rsid w:val="00B8078D"/>
    <w:rsid w:val="00B80881"/>
    <w:rsid w:val="00B80932"/>
    <w:rsid w:val="00B815F1"/>
    <w:rsid w:val="00B81C95"/>
    <w:rsid w:val="00B8239F"/>
    <w:rsid w:val="00B83130"/>
    <w:rsid w:val="00B835F9"/>
    <w:rsid w:val="00B83C29"/>
    <w:rsid w:val="00B83CCB"/>
    <w:rsid w:val="00B83DED"/>
    <w:rsid w:val="00B83E74"/>
    <w:rsid w:val="00B84338"/>
    <w:rsid w:val="00B84880"/>
    <w:rsid w:val="00B8607B"/>
    <w:rsid w:val="00B86B67"/>
    <w:rsid w:val="00B878A8"/>
    <w:rsid w:val="00B90650"/>
    <w:rsid w:val="00B906DB"/>
    <w:rsid w:val="00B90CE0"/>
    <w:rsid w:val="00B90F0F"/>
    <w:rsid w:val="00B910C0"/>
    <w:rsid w:val="00B92B5C"/>
    <w:rsid w:val="00B94EC8"/>
    <w:rsid w:val="00B9517C"/>
    <w:rsid w:val="00B9648B"/>
    <w:rsid w:val="00BA014A"/>
    <w:rsid w:val="00BA03A5"/>
    <w:rsid w:val="00BA04BB"/>
    <w:rsid w:val="00BA09EE"/>
    <w:rsid w:val="00BA12F9"/>
    <w:rsid w:val="00BA18D7"/>
    <w:rsid w:val="00BA205E"/>
    <w:rsid w:val="00BA2E8D"/>
    <w:rsid w:val="00BA6554"/>
    <w:rsid w:val="00BA67B6"/>
    <w:rsid w:val="00BA7909"/>
    <w:rsid w:val="00BA7F74"/>
    <w:rsid w:val="00BB0444"/>
    <w:rsid w:val="00BB1C68"/>
    <w:rsid w:val="00BB1E53"/>
    <w:rsid w:val="00BB272B"/>
    <w:rsid w:val="00BB2C88"/>
    <w:rsid w:val="00BB3B22"/>
    <w:rsid w:val="00BB42D7"/>
    <w:rsid w:val="00BB42E5"/>
    <w:rsid w:val="00BB4EFC"/>
    <w:rsid w:val="00BB4F71"/>
    <w:rsid w:val="00BB5538"/>
    <w:rsid w:val="00BB561C"/>
    <w:rsid w:val="00BB5D9D"/>
    <w:rsid w:val="00BB7A1A"/>
    <w:rsid w:val="00BC0393"/>
    <w:rsid w:val="00BC1576"/>
    <w:rsid w:val="00BC24C6"/>
    <w:rsid w:val="00BC2B0A"/>
    <w:rsid w:val="00BC304D"/>
    <w:rsid w:val="00BC44DD"/>
    <w:rsid w:val="00BC4DF1"/>
    <w:rsid w:val="00BC5154"/>
    <w:rsid w:val="00BC5311"/>
    <w:rsid w:val="00BC5520"/>
    <w:rsid w:val="00BC7A2C"/>
    <w:rsid w:val="00BC7EC4"/>
    <w:rsid w:val="00BD0C5B"/>
    <w:rsid w:val="00BD1299"/>
    <w:rsid w:val="00BD25B0"/>
    <w:rsid w:val="00BD3357"/>
    <w:rsid w:val="00BD39B9"/>
    <w:rsid w:val="00BD5A9B"/>
    <w:rsid w:val="00BD6B62"/>
    <w:rsid w:val="00BD7106"/>
    <w:rsid w:val="00BD799B"/>
    <w:rsid w:val="00BE0351"/>
    <w:rsid w:val="00BE1D3C"/>
    <w:rsid w:val="00BE28CB"/>
    <w:rsid w:val="00BE2E84"/>
    <w:rsid w:val="00BE36EF"/>
    <w:rsid w:val="00BE3C97"/>
    <w:rsid w:val="00BE482C"/>
    <w:rsid w:val="00BE5275"/>
    <w:rsid w:val="00BE53E8"/>
    <w:rsid w:val="00BE675C"/>
    <w:rsid w:val="00BE70DB"/>
    <w:rsid w:val="00BF09E3"/>
    <w:rsid w:val="00BF0CCC"/>
    <w:rsid w:val="00BF0F16"/>
    <w:rsid w:val="00BF134E"/>
    <w:rsid w:val="00BF19A5"/>
    <w:rsid w:val="00BF326C"/>
    <w:rsid w:val="00BF326D"/>
    <w:rsid w:val="00BF3623"/>
    <w:rsid w:val="00BF38BC"/>
    <w:rsid w:val="00BF40F7"/>
    <w:rsid w:val="00BF447F"/>
    <w:rsid w:val="00BF46E5"/>
    <w:rsid w:val="00BF4FF7"/>
    <w:rsid w:val="00BF6F62"/>
    <w:rsid w:val="00BF7B71"/>
    <w:rsid w:val="00C000B1"/>
    <w:rsid w:val="00C00743"/>
    <w:rsid w:val="00C02024"/>
    <w:rsid w:val="00C02547"/>
    <w:rsid w:val="00C02634"/>
    <w:rsid w:val="00C02B20"/>
    <w:rsid w:val="00C03D60"/>
    <w:rsid w:val="00C0488C"/>
    <w:rsid w:val="00C05A8D"/>
    <w:rsid w:val="00C05F66"/>
    <w:rsid w:val="00C07E7B"/>
    <w:rsid w:val="00C101E1"/>
    <w:rsid w:val="00C1086F"/>
    <w:rsid w:val="00C11787"/>
    <w:rsid w:val="00C128D1"/>
    <w:rsid w:val="00C13041"/>
    <w:rsid w:val="00C136B0"/>
    <w:rsid w:val="00C1488C"/>
    <w:rsid w:val="00C15629"/>
    <w:rsid w:val="00C15F0F"/>
    <w:rsid w:val="00C15F63"/>
    <w:rsid w:val="00C160E6"/>
    <w:rsid w:val="00C208CE"/>
    <w:rsid w:val="00C22BC2"/>
    <w:rsid w:val="00C2376F"/>
    <w:rsid w:val="00C23C01"/>
    <w:rsid w:val="00C23D32"/>
    <w:rsid w:val="00C24420"/>
    <w:rsid w:val="00C24D11"/>
    <w:rsid w:val="00C25564"/>
    <w:rsid w:val="00C264FB"/>
    <w:rsid w:val="00C26629"/>
    <w:rsid w:val="00C269A7"/>
    <w:rsid w:val="00C26D4E"/>
    <w:rsid w:val="00C26DF7"/>
    <w:rsid w:val="00C27743"/>
    <w:rsid w:val="00C2781C"/>
    <w:rsid w:val="00C30CCE"/>
    <w:rsid w:val="00C31417"/>
    <w:rsid w:val="00C316A4"/>
    <w:rsid w:val="00C3199A"/>
    <w:rsid w:val="00C32AB6"/>
    <w:rsid w:val="00C32B80"/>
    <w:rsid w:val="00C33053"/>
    <w:rsid w:val="00C33698"/>
    <w:rsid w:val="00C34AC6"/>
    <w:rsid w:val="00C34FC1"/>
    <w:rsid w:val="00C3500A"/>
    <w:rsid w:val="00C35144"/>
    <w:rsid w:val="00C35399"/>
    <w:rsid w:val="00C35896"/>
    <w:rsid w:val="00C36732"/>
    <w:rsid w:val="00C3789A"/>
    <w:rsid w:val="00C37E01"/>
    <w:rsid w:val="00C41039"/>
    <w:rsid w:val="00C41E85"/>
    <w:rsid w:val="00C42FED"/>
    <w:rsid w:val="00C43C77"/>
    <w:rsid w:val="00C44957"/>
    <w:rsid w:val="00C454C5"/>
    <w:rsid w:val="00C4572A"/>
    <w:rsid w:val="00C46CBC"/>
    <w:rsid w:val="00C471A6"/>
    <w:rsid w:val="00C47221"/>
    <w:rsid w:val="00C4782F"/>
    <w:rsid w:val="00C50507"/>
    <w:rsid w:val="00C51840"/>
    <w:rsid w:val="00C51FBA"/>
    <w:rsid w:val="00C52467"/>
    <w:rsid w:val="00C52D2D"/>
    <w:rsid w:val="00C548EB"/>
    <w:rsid w:val="00C556FC"/>
    <w:rsid w:val="00C56343"/>
    <w:rsid w:val="00C566F9"/>
    <w:rsid w:val="00C614B7"/>
    <w:rsid w:val="00C61D57"/>
    <w:rsid w:val="00C61F5A"/>
    <w:rsid w:val="00C62D06"/>
    <w:rsid w:val="00C65061"/>
    <w:rsid w:val="00C65718"/>
    <w:rsid w:val="00C6582A"/>
    <w:rsid w:val="00C65D0A"/>
    <w:rsid w:val="00C65E83"/>
    <w:rsid w:val="00C66327"/>
    <w:rsid w:val="00C66B7D"/>
    <w:rsid w:val="00C671B4"/>
    <w:rsid w:val="00C672FF"/>
    <w:rsid w:val="00C6776D"/>
    <w:rsid w:val="00C67EF5"/>
    <w:rsid w:val="00C70549"/>
    <w:rsid w:val="00C706BD"/>
    <w:rsid w:val="00C70970"/>
    <w:rsid w:val="00C709C5"/>
    <w:rsid w:val="00C70F67"/>
    <w:rsid w:val="00C71FA9"/>
    <w:rsid w:val="00C72086"/>
    <w:rsid w:val="00C72289"/>
    <w:rsid w:val="00C725DE"/>
    <w:rsid w:val="00C72781"/>
    <w:rsid w:val="00C72863"/>
    <w:rsid w:val="00C734B4"/>
    <w:rsid w:val="00C73A4D"/>
    <w:rsid w:val="00C73EEA"/>
    <w:rsid w:val="00C74EB7"/>
    <w:rsid w:val="00C75160"/>
    <w:rsid w:val="00C7580A"/>
    <w:rsid w:val="00C77A1B"/>
    <w:rsid w:val="00C77B7E"/>
    <w:rsid w:val="00C800F6"/>
    <w:rsid w:val="00C807FA"/>
    <w:rsid w:val="00C81A4A"/>
    <w:rsid w:val="00C82D6C"/>
    <w:rsid w:val="00C845BD"/>
    <w:rsid w:val="00C84A54"/>
    <w:rsid w:val="00C84B99"/>
    <w:rsid w:val="00C85ECB"/>
    <w:rsid w:val="00C860F3"/>
    <w:rsid w:val="00C86317"/>
    <w:rsid w:val="00C87827"/>
    <w:rsid w:val="00C90A67"/>
    <w:rsid w:val="00C9100E"/>
    <w:rsid w:val="00C911EA"/>
    <w:rsid w:val="00C91910"/>
    <w:rsid w:val="00C9285A"/>
    <w:rsid w:val="00C92BB7"/>
    <w:rsid w:val="00C92E90"/>
    <w:rsid w:val="00C930EB"/>
    <w:rsid w:val="00C935CB"/>
    <w:rsid w:val="00C94311"/>
    <w:rsid w:val="00C9454A"/>
    <w:rsid w:val="00C94883"/>
    <w:rsid w:val="00C9488F"/>
    <w:rsid w:val="00C965D9"/>
    <w:rsid w:val="00C96CD5"/>
    <w:rsid w:val="00CA04A8"/>
    <w:rsid w:val="00CA13E1"/>
    <w:rsid w:val="00CA1CDF"/>
    <w:rsid w:val="00CA2601"/>
    <w:rsid w:val="00CA2603"/>
    <w:rsid w:val="00CA2BA6"/>
    <w:rsid w:val="00CA3D9A"/>
    <w:rsid w:val="00CA49DF"/>
    <w:rsid w:val="00CA56E9"/>
    <w:rsid w:val="00CA6FF4"/>
    <w:rsid w:val="00CB092B"/>
    <w:rsid w:val="00CB12E2"/>
    <w:rsid w:val="00CB166C"/>
    <w:rsid w:val="00CB1D96"/>
    <w:rsid w:val="00CB20CA"/>
    <w:rsid w:val="00CB237D"/>
    <w:rsid w:val="00CB2B90"/>
    <w:rsid w:val="00CB2CA6"/>
    <w:rsid w:val="00CB3BB5"/>
    <w:rsid w:val="00CB521C"/>
    <w:rsid w:val="00CB5610"/>
    <w:rsid w:val="00CB605F"/>
    <w:rsid w:val="00CB632F"/>
    <w:rsid w:val="00CB6600"/>
    <w:rsid w:val="00CB7CC2"/>
    <w:rsid w:val="00CC0229"/>
    <w:rsid w:val="00CC0632"/>
    <w:rsid w:val="00CC080C"/>
    <w:rsid w:val="00CC11BD"/>
    <w:rsid w:val="00CC18DA"/>
    <w:rsid w:val="00CC1F6B"/>
    <w:rsid w:val="00CC1FD2"/>
    <w:rsid w:val="00CC2C31"/>
    <w:rsid w:val="00CC3071"/>
    <w:rsid w:val="00CC387E"/>
    <w:rsid w:val="00CC3A6F"/>
    <w:rsid w:val="00CC437F"/>
    <w:rsid w:val="00CC443A"/>
    <w:rsid w:val="00CC4A21"/>
    <w:rsid w:val="00CC4E24"/>
    <w:rsid w:val="00CC65BF"/>
    <w:rsid w:val="00CC6B3E"/>
    <w:rsid w:val="00CC6DA3"/>
    <w:rsid w:val="00CC7397"/>
    <w:rsid w:val="00CC76A1"/>
    <w:rsid w:val="00CC7A54"/>
    <w:rsid w:val="00CC7F03"/>
    <w:rsid w:val="00CD125F"/>
    <w:rsid w:val="00CD1461"/>
    <w:rsid w:val="00CD1DDE"/>
    <w:rsid w:val="00CD223A"/>
    <w:rsid w:val="00CD229C"/>
    <w:rsid w:val="00CD2389"/>
    <w:rsid w:val="00CD6989"/>
    <w:rsid w:val="00CD69E0"/>
    <w:rsid w:val="00CD71A3"/>
    <w:rsid w:val="00CD7472"/>
    <w:rsid w:val="00CD7E54"/>
    <w:rsid w:val="00CE13C5"/>
    <w:rsid w:val="00CE2E64"/>
    <w:rsid w:val="00CE3269"/>
    <w:rsid w:val="00CE4492"/>
    <w:rsid w:val="00CE4D04"/>
    <w:rsid w:val="00CF052C"/>
    <w:rsid w:val="00CF0C2F"/>
    <w:rsid w:val="00CF11E1"/>
    <w:rsid w:val="00CF12B9"/>
    <w:rsid w:val="00CF146A"/>
    <w:rsid w:val="00CF19F2"/>
    <w:rsid w:val="00CF1FBE"/>
    <w:rsid w:val="00CF21B1"/>
    <w:rsid w:val="00CF286C"/>
    <w:rsid w:val="00CF487C"/>
    <w:rsid w:val="00CF5B75"/>
    <w:rsid w:val="00CF601D"/>
    <w:rsid w:val="00CF6031"/>
    <w:rsid w:val="00CF641D"/>
    <w:rsid w:val="00CF6579"/>
    <w:rsid w:val="00CF6AD7"/>
    <w:rsid w:val="00CF7547"/>
    <w:rsid w:val="00CF75A5"/>
    <w:rsid w:val="00D01885"/>
    <w:rsid w:val="00D02228"/>
    <w:rsid w:val="00D0227C"/>
    <w:rsid w:val="00D02C06"/>
    <w:rsid w:val="00D0349B"/>
    <w:rsid w:val="00D0357D"/>
    <w:rsid w:val="00D03622"/>
    <w:rsid w:val="00D0378A"/>
    <w:rsid w:val="00D03949"/>
    <w:rsid w:val="00D05ACD"/>
    <w:rsid w:val="00D06F8D"/>
    <w:rsid w:val="00D10F54"/>
    <w:rsid w:val="00D11328"/>
    <w:rsid w:val="00D12A63"/>
    <w:rsid w:val="00D130B7"/>
    <w:rsid w:val="00D138F2"/>
    <w:rsid w:val="00D13DAA"/>
    <w:rsid w:val="00D14A8C"/>
    <w:rsid w:val="00D16761"/>
    <w:rsid w:val="00D16770"/>
    <w:rsid w:val="00D171D1"/>
    <w:rsid w:val="00D174A5"/>
    <w:rsid w:val="00D176EB"/>
    <w:rsid w:val="00D17AB3"/>
    <w:rsid w:val="00D20EBB"/>
    <w:rsid w:val="00D21DDE"/>
    <w:rsid w:val="00D21E44"/>
    <w:rsid w:val="00D222F6"/>
    <w:rsid w:val="00D22669"/>
    <w:rsid w:val="00D227F9"/>
    <w:rsid w:val="00D234F2"/>
    <w:rsid w:val="00D240A7"/>
    <w:rsid w:val="00D25A53"/>
    <w:rsid w:val="00D25B8C"/>
    <w:rsid w:val="00D25C28"/>
    <w:rsid w:val="00D269D0"/>
    <w:rsid w:val="00D27560"/>
    <w:rsid w:val="00D275DB"/>
    <w:rsid w:val="00D2777B"/>
    <w:rsid w:val="00D27ED1"/>
    <w:rsid w:val="00D300FB"/>
    <w:rsid w:val="00D30258"/>
    <w:rsid w:val="00D30772"/>
    <w:rsid w:val="00D31517"/>
    <w:rsid w:val="00D3163F"/>
    <w:rsid w:val="00D31938"/>
    <w:rsid w:val="00D3224B"/>
    <w:rsid w:val="00D323F3"/>
    <w:rsid w:val="00D3308D"/>
    <w:rsid w:val="00D3354C"/>
    <w:rsid w:val="00D35CAD"/>
    <w:rsid w:val="00D36431"/>
    <w:rsid w:val="00D36643"/>
    <w:rsid w:val="00D36929"/>
    <w:rsid w:val="00D37E23"/>
    <w:rsid w:val="00D402A4"/>
    <w:rsid w:val="00D40750"/>
    <w:rsid w:val="00D41CCC"/>
    <w:rsid w:val="00D4234E"/>
    <w:rsid w:val="00D423F3"/>
    <w:rsid w:val="00D42D7D"/>
    <w:rsid w:val="00D42EBA"/>
    <w:rsid w:val="00D4418E"/>
    <w:rsid w:val="00D44915"/>
    <w:rsid w:val="00D455DB"/>
    <w:rsid w:val="00D461ED"/>
    <w:rsid w:val="00D468F3"/>
    <w:rsid w:val="00D46B3B"/>
    <w:rsid w:val="00D478FE"/>
    <w:rsid w:val="00D47BFD"/>
    <w:rsid w:val="00D504F6"/>
    <w:rsid w:val="00D507A7"/>
    <w:rsid w:val="00D50904"/>
    <w:rsid w:val="00D51321"/>
    <w:rsid w:val="00D5233E"/>
    <w:rsid w:val="00D52896"/>
    <w:rsid w:val="00D52952"/>
    <w:rsid w:val="00D542B2"/>
    <w:rsid w:val="00D5436C"/>
    <w:rsid w:val="00D547DE"/>
    <w:rsid w:val="00D55595"/>
    <w:rsid w:val="00D5622F"/>
    <w:rsid w:val="00D56D43"/>
    <w:rsid w:val="00D573E0"/>
    <w:rsid w:val="00D575EC"/>
    <w:rsid w:val="00D57ED6"/>
    <w:rsid w:val="00D60253"/>
    <w:rsid w:val="00D60362"/>
    <w:rsid w:val="00D60472"/>
    <w:rsid w:val="00D60611"/>
    <w:rsid w:val="00D606C3"/>
    <w:rsid w:val="00D6189A"/>
    <w:rsid w:val="00D61D62"/>
    <w:rsid w:val="00D621C5"/>
    <w:rsid w:val="00D622DD"/>
    <w:rsid w:val="00D63B73"/>
    <w:rsid w:val="00D646DE"/>
    <w:rsid w:val="00D64ABF"/>
    <w:rsid w:val="00D65319"/>
    <w:rsid w:val="00D6580E"/>
    <w:rsid w:val="00D66BCF"/>
    <w:rsid w:val="00D66F33"/>
    <w:rsid w:val="00D678DD"/>
    <w:rsid w:val="00D71039"/>
    <w:rsid w:val="00D71494"/>
    <w:rsid w:val="00D71696"/>
    <w:rsid w:val="00D720A7"/>
    <w:rsid w:val="00D7228A"/>
    <w:rsid w:val="00D7285D"/>
    <w:rsid w:val="00D72977"/>
    <w:rsid w:val="00D729A0"/>
    <w:rsid w:val="00D72CF8"/>
    <w:rsid w:val="00D73372"/>
    <w:rsid w:val="00D73697"/>
    <w:rsid w:val="00D73AE5"/>
    <w:rsid w:val="00D7510D"/>
    <w:rsid w:val="00D753A7"/>
    <w:rsid w:val="00D77566"/>
    <w:rsid w:val="00D80396"/>
    <w:rsid w:val="00D8139F"/>
    <w:rsid w:val="00D820A8"/>
    <w:rsid w:val="00D84C8B"/>
    <w:rsid w:val="00D84CBB"/>
    <w:rsid w:val="00D853DF"/>
    <w:rsid w:val="00D85A77"/>
    <w:rsid w:val="00D86107"/>
    <w:rsid w:val="00D861AE"/>
    <w:rsid w:val="00D861E6"/>
    <w:rsid w:val="00D86EDB"/>
    <w:rsid w:val="00D877A2"/>
    <w:rsid w:val="00D87CD0"/>
    <w:rsid w:val="00D926C4"/>
    <w:rsid w:val="00D92878"/>
    <w:rsid w:val="00D93160"/>
    <w:rsid w:val="00D93796"/>
    <w:rsid w:val="00D944CE"/>
    <w:rsid w:val="00D9451E"/>
    <w:rsid w:val="00D94D3F"/>
    <w:rsid w:val="00D950BF"/>
    <w:rsid w:val="00D962C7"/>
    <w:rsid w:val="00D964DE"/>
    <w:rsid w:val="00D96A84"/>
    <w:rsid w:val="00D97A71"/>
    <w:rsid w:val="00DA118A"/>
    <w:rsid w:val="00DA1E10"/>
    <w:rsid w:val="00DA23BC"/>
    <w:rsid w:val="00DA267E"/>
    <w:rsid w:val="00DA4C30"/>
    <w:rsid w:val="00DA4E03"/>
    <w:rsid w:val="00DA4EEB"/>
    <w:rsid w:val="00DA553D"/>
    <w:rsid w:val="00DA594A"/>
    <w:rsid w:val="00DA70E3"/>
    <w:rsid w:val="00DA7884"/>
    <w:rsid w:val="00DA79AB"/>
    <w:rsid w:val="00DA7B33"/>
    <w:rsid w:val="00DA7FE3"/>
    <w:rsid w:val="00DB0C41"/>
    <w:rsid w:val="00DB0FA0"/>
    <w:rsid w:val="00DB11FB"/>
    <w:rsid w:val="00DB19AF"/>
    <w:rsid w:val="00DB1E9B"/>
    <w:rsid w:val="00DB2F43"/>
    <w:rsid w:val="00DB31C5"/>
    <w:rsid w:val="00DB3476"/>
    <w:rsid w:val="00DB3E09"/>
    <w:rsid w:val="00DB4DB2"/>
    <w:rsid w:val="00DB4FA5"/>
    <w:rsid w:val="00DB569C"/>
    <w:rsid w:val="00DB6109"/>
    <w:rsid w:val="00DB787B"/>
    <w:rsid w:val="00DB78A7"/>
    <w:rsid w:val="00DB7905"/>
    <w:rsid w:val="00DC08AC"/>
    <w:rsid w:val="00DC2371"/>
    <w:rsid w:val="00DC3CB6"/>
    <w:rsid w:val="00DC4224"/>
    <w:rsid w:val="00DC42F4"/>
    <w:rsid w:val="00DC4795"/>
    <w:rsid w:val="00DC47B9"/>
    <w:rsid w:val="00DC4B4A"/>
    <w:rsid w:val="00DC5918"/>
    <w:rsid w:val="00DC5C1F"/>
    <w:rsid w:val="00DC6AAC"/>
    <w:rsid w:val="00DC75CB"/>
    <w:rsid w:val="00DC7DFB"/>
    <w:rsid w:val="00DC7E41"/>
    <w:rsid w:val="00DD0D2D"/>
    <w:rsid w:val="00DD0FDE"/>
    <w:rsid w:val="00DD1205"/>
    <w:rsid w:val="00DD207A"/>
    <w:rsid w:val="00DD2A97"/>
    <w:rsid w:val="00DD389A"/>
    <w:rsid w:val="00DD4087"/>
    <w:rsid w:val="00DD5E89"/>
    <w:rsid w:val="00DD66A4"/>
    <w:rsid w:val="00DD7A8D"/>
    <w:rsid w:val="00DD7DC1"/>
    <w:rsid w:val="00DE02F1"/>
    <w:rsid w:val="00DE058F"/>
    <w:rsid w:val="00DE3215"/>
    <w:rsid w:val="00DE3693"/>
    <w:rsid w:val="00DE3A64"/>
    <w:rsid w:val="00DE4EA5"/>
    <w:rsid w:val="00DE513C"/>
    <w:rsid w:val="00DE5E5B"/>
    <w:rsid w:val="00DE601E"/>
    <w:rsid w:val="00DE6604"/>
    <w:rsid w:val="00DE6A04"/>
    <w:rsid w:val="00DE6AEE"/>
    <w:rsid w:val="00DE7A8B"/>
    <w:rsid w:val="00DF045E"/>
    <w:rsid w:val="00DF0C28"/>
    <w:rsid w:val="00DF11D2"/>
    <w:rsid w:val="00DF13E5"/>
    <w:rsid w:val="00DF1A53"/>
    <w:rsid w:val="00DF1BD7"/>
    <w:rsid w:val="00DF3081"/>
    <w:rsid w:val="00DF3634"/>
    <w:rsid w:val="00DF3F86"/>
    <w:rsid w:val="00DF4156"/>
    <w:rsid w:val="00DF4741"/>
    <w:rsid w:val="00DF4844"/>
    <w:rsid w:val="00DF54EF"/>
    <w:rsid w:val="00DF5921"/>
    <w:rsid w:val="00DF5F3D"/>
    <w:rsid w:val="00DF5FCE"/>
    <w:rsid w:val="00DF62BE"/>
    <w:rsid w:val="00DF64F9"/>
    <w:rsid w:val="00DF7463"/>
    <w:rsid w:val="00E00D77"/>
    <w:rsid w:val="00E00F3C"/>
    <w:rsid w:val="00E01533"/>
    <w:rsid w:val="00E017C7"/>
    <w:rsid w:val="00E0205D"/>
    <w:rsid w:val="00E0253C"/>
    <w:rsid w:val="00E02D79"/>
    <w:rsid w:val="00E0330E"/>
    <w:rsid w:val="00E0367E"/>
    <w:rsid w:val="00E03CD5"/>
    <w:rsid w:val="00E04A3C"/>
    <w:rsid w:val="00E05577"/>
    <w:rsid w:val="00E058A0"/>
    <w:rsid w:val="00E06653"/>
    <w:rsid w:val="00E07639"/>
    <w:rsid w:val="00E07EBA"/>
    <w:rsid w:val="00E103D0"/>
    <w:rsid w:val="00E1108E"/>
    <w:rsid w:val="00E1207D"/>
    <w:rsid w:val="00E124D0"/>
    <w:rsid w:val="00E13648"/>
    <w:rsid w:val="00E137E7"/>
    <w:rsid w:val="00E13E7B"/>
    <w:rsid w:val="00E14151"/>
    <w:rsid w:val="00E1463A"/>
    <w:rsid w:val="00E14C72"/>
    <w:rsid w:val="00E14D3D"/>
    <w:rsid w:val="00E14DFE"/>
    <w:rsid w:val="00E1586C"/>
    <w:rsid w:val="00E165D0"/>
    <w:rsid w:val="00E167FD"/>
    <w:rsid w:val="00E1690F"/>
    <w:rsid w:val="00E16AE6"/>
    <w:rsid w:val="00E178FB"/>
    <w:rsid w:val="00E20661"/>
    <w:rsid w:val="00E2209A"/>
    <w:rsid w:val="00E226F1"/>
    <w:rsid w:val="00E23047"/>
    <w:rsid w:val="00E23B56"/>
    <w:rsid w:val="00E248C0"/>
    <w:rsid w:val="00E250D5"/>
    <w:rsid w:val="00E251E4"/>
    <w:rsid w:val="00E255A9"/>
    <w:rsid w:val="00E25DA1"/>
    <w:rsid w:val="00E260DC"/>
    <w:rsid w:val="00E26196"/>
    <w:rsid w:val="00E264DF"/>
    <w:rsid w:val="00E265EF"/>
    <w:rsid w:val="00E26917"/>
    <w:rsid w:val="00E27200"/>
    <w:rsid w:val="00E3140E"/>
    <w:rsid w:val="00E32DD1"/>
    <w:rsid w:val="00E32E81"/>
    <w:rsid w:val="00E33940"/>
    <w:rsid w:val="00E339F0"/>
    <w:rsid w:val="00E33D1D"/>
    <w:rsid w:val="00E342DF"/>
    <w:rsid w:val="00E34544"/>
    <w:rsid w:val="00E359FE"/>
    <w:rsid w:val="00E35DD5"/>
    <w:rsid w:val="00E36359"/>
    <w:rsid w:val="00E3705F"/>
    <w:rsid w:val="00E376ED"/>
    <w:rsid w:val="00E41360"/>
    <w:rsid w:val="00E4145B"/>
    <w:rsid w:val="00E41778"/>
    <w:rsid w:val="00E41C3C"/>
    <w:rsid w:val="00E425C9"/>
    <w:rsid w:val="00E430B1"/>
    <w:rsid w:val="00E43FA5"/>
    <w:rsid w:val="00E4440C"/>
    <w:rsid w:val="00E44420"/>
    <w:rsid w:val="00E44466"/>
    <w:rsid w:val="00E448C8"/>
    <w:rsid w:val="00E448F2"/>
    <w:rsid w:val="00E450CF"/>
    <w:rsid w:val="00E459F6"/>
    <w:rsid w:val="00E46A88"/>
    <w:rsid w:val="00E46BAD"/>
    <w:rsid w:val="00E46ED0"/>
    <w:rsid w:val="00E47172"/>
    <w:rsid w:val="00E476D3"/>
    <w:rsid w:val="00E5042D"/>
    <w:rsid w:val="00E51238"/>
    <w:rsid w:val="00E51D0B"/>
    <w:rsid w:val="00E51D7F"/>
    <w:rsid w:val="00E556CE"/>
    <w:rsid w:val="00E55C85"/>
    <w:rsid w:val="00E55CC7"/>
    <w:rsid w:val="00E5612D"/>
    <w:rsid w:val="00E561F0"/>
    <w:rsid w:val="00E562DB"/>
    <w:rsid w:val="00E573A0"/>
    <w:rsid w:val="00E57DE4"/>
    <w:rsid w:val="00E60760"/>
    <w:rsid w:val="00E61247"/>
    <w:rsid w:val="00E6141A"/>
    <w:rsid w:val="00E6153C"/>
    <w:rsid w:val="00E61C6A"/>
    <w:rsid w:val="00E629FC"/>
    <w:rsid w:val="00E62A0F"/>
    <w:rsid w:val="00E64073"/>
    <w:rsid w:val="00E640B9"/>
    <w:rsid w:val="00E64CB9"/>
    <w:rsid w:val="00E654C5"/>
    <w:rsid w:val="00E66143"/>
    <w:rsid w:val="00E6673B"/>
    <w:rsid w:val="00E675FB"/>
    <w:rsid w:val="00E67EEF"/>
    <w:rsid w:val="00E70E34"/>
    <w:rsid w:val="00E716EA"/>
    <w:rsid w:val="00E71C45"/>
    <w:rsid w:val="00E71FE7"/>
    <w:rsid w:val="00E7215B"/>
    <w:rsid w:val="00E72627"/>
    <w:rsid w:val="00E72993"/>
    <w:rsid w:val="00E7312A"/>
    <w:rsid w:val="00E740CE"/>
    <w:rsid w:val="00E742A6"/>
    <w:rsid w:val="00E74987"/>
    <w:rsid w:val="00E74C3A"/>
    <w:rsid w:val="00E75B75"/>
    <w:rsid w:val="00E75D60"/>
    <w:rsid w:val="00E76144"/>
    <w:rsid w:val="00E764E9"/>
    <w:rsid w:val="00E80AA6"/>
    <w:rsid w:val="00E80D1D"/>
    <w:rsid w:val="00E80F71"/>
    <w:rsid w:val="00E821FC"/>
    <w:rsid w:val="00E828D4"/>
    <w:rsid w:val="00E834C2"/>
    <w:rsid w:val="00E835FF"/>
    <w:rsid w:val="00E83689"/>
    <w:rsid w:val="00E83830"/>
    <w:rsid w:val="00E849B1"/>
    <w:rsid w:val="00E862D4"/>
    <w:rsid w:val="00E87ED8"/>
    <w:rsid w:val="00E87FBB"/>
    <w:rsid w:val="00E908EF"/>
    <w:rsid w:val="00E90DB9"/>
    <w:rsid w:val="00E9194A"/>
    <w:rsid w:val="00E91E4B"/>
    <w:rsid w:val="00E9247F"/>
    <w:rsid w:val="00E925B9"/>
    <w:rsid w:val="00E93958"/>
    <w:rsid w:val="00E93A48"/>
    <w:rsid w:val="00E940DC"/>
    <w:rsid w:val="00E9424C"/>
    <w:rsid w:val="00E94840"/>
    <w:rsid w:val="00E94A6C"/>
    <w:rsid w:val="00E94D12"/>
    <w:rsid w:val="00E94F13"/>
    <w:rsid w:val="00E94F59"/>
    <w:rsid w:val="00E9513E"/>
    <w:rsid w:val="00E9521B"/>
    <w:rsid w:val="00E95AB5"/>
    <w:rsid w:val="00E965A2"/>
    <w:rsid w:val="00E96B2B"/>
    <w:rsid w:val="00E96DCD"/>
    <w:rsid w:val="00E970D1"/>
    <w:rsid w:val="00E97871"/>
    <w:rsid w:val="00E97FC7"/>
    <w:rsid w:val="00EA0FEC"/>
    <w:rsid w:val="00EA1142"/>
    <w:rsid w:val="00EA16B2"/>
    <w:rsid w:val="00EA258E"/>
    <w:rsid w:val="00EA2B14"/>
    <w:rsid w:val="00EA3CDF"/>
    <w:rsid w:val="00EA5FA6"/>
    <w:rsid w:val="00EB06EA"/>
    <w:rsid w:val="00EB0B21"/>
    <w:rsid w:val="00EB2740"/>
    <w:rsid w:val="00EB28D1"/>
    <w:rsid w:val="00EB2B8F"/>
    <w:rsid w:val="00EB3431"/>
    <w:rsid w:val="00EB3549"/>
    <w:rsid w:val="00EB3561"/>
    <w:rsid w:val="00EB35C8"/>
    <w:rsid w:val="00EB37DF"/>
    <w:rsid w:val="00EB39A0"/>
    <w:rsid w:val="00EB3FFC"/>
    <w:rsid w:val="00EB445C"/>
    <w:rsid w:val="00EB492C"/>
    <w:rsid w:val="00EB5102"/>
    <w:rsid w:val="00EB5387"/>
    <w:rsid w:val="00EB5A5F"/>
    <w:rsid w:val="00EB5C69"/>
    <w:rsid w:val="00EB77AE"/>
    <w:rsid w:val="00EC028A"/>
    <w:rsid w:val="00EC03DB"/>
    <w:rsid w:val="00EC0587"/>
    <w:rsid w:val="00EC06B3"/>
    <w:rsid w:val="00EC082D"/>
    <w:rsid w:val="00EC1187"/>
    <w:rsid w:val="00EC1937"/>
    <w:rsid w:val="00EC21F9"/>
    <w:rsid w:val="00EC2468"/>
    <w:rsid w:val="00EC24C7"/>
    <w:rsid w:val="00EC2A99"/>
    <w:rsid w:val="00EC326F"/>
    <w:rsid w:val="00EC4254"/>
    <w:rsid w:val="00EC46CD"/>
    <w:rsid w:val="00EC4F65"/>
    <w:rsid w:val="00EC54BC"/>
    <w:rsid w:val="00EC5EC6"/>
    <w:rsid w:val="00EC6387"/>
    <w:rsid w:val="00EC69AE"/>
    <w:rsid w:val="00EC6B1D"/>
    <w:rsid w:val="00EC6DB3"/>
    <w:rsid w:val="00EC6EBB"/>
    <w:rsid w:val="00EC750C"/>
    <w:rsid w:val="00EC79C8"/>
    <w:rsid w:val="00ED077A"/>
    <w:rsid w:val="00ED151E"/>
    <w:rsid w:val="00ED1808"/>
    <w:rsid w:val="00ED2029"/>
    <w:rsid w:val="00ED2211"/>
    <w:rsid w:val="00ED232C"/>
    <w:rsid w:val="00ED2A3F"/>
    <w:rsid w:val="00ED3016"/>
    <w:rsid w:val="00ED3665"/>
    <w:rsid w:val="00ED52F2"/>
    <w:rsid w:val="00ED5491"/>
    <w:rsid w:val="00ED5D4A"/>
    <w:rsid w:val="00ED6FA8"/>
    <w:rsid w:val="00ED748D"/>
    <w:rsid w:val="00ED7F71"/>
    <w:rsid w:val="00EE1796"/>
    <w:rsid w:val="00EE1AFA"/>
    <w:rsid w:val="00EE2928"/>
    <w:rsid w:val="00EE3246"/>
    <w:rsid w:val="00EE36B2"/>
    <w:rsid w:val="00EE3A0D"/>
    <w:rsid w:val="00EE4098"/>
    <w:rsid w:val="00EE43B2"/>
    <w:rsid w:val="00EE5A3F"/>
    <w:rsid w:val="00EE677D"/>
    <w:rsid w:val="00EE67B8"/>
    <w:rsid w:val="00EE6BC1"/>
    <w:rsid w:val="00EE7651"/>
    <w:rsid w:val="00EF03F8"/>
    <w:rsid w:val="00EF0C1F"/>
    <w:rsid w:val="00EF28E2"/>
    <w:rsid w:val="00EF2CCF"/>
    <w:rsid w:val="00EF33C3"/>
    <w:rsid w:val="00EF3EE2"/>
    <w:rsid w:val="00EF4274"/>
    <w:rsid w:val="00EF467D"/>
    <w:rsid w:val="00EF4CDA"/>
    <w:rsid w:val="00EF4E0D"/>
    <w:rsid w:val="00EF5600"/>
    <w:rsid w:val="00EF651F"/>
    <w:rsid w:val="00F002BC"/>
    <w:rsid w:val="00F00B46"/>
    <w:rsid w:val="00F0216C"/>
    <w:rsid w:val="00F02D83"/>
    <w:rsid w:val="00F0481B"/>
    <w:rsid w:val="00F06195"/>
    <w:rsid w:val="00F07A6F"/>
    <w:rsid w:val="00F07F02"/>
    <w:rsid w:val="00F1084E"/>
    <w:rsid w:val="00F10CD3"/>
    <w:rsid w:val="00F1184D"/>
    <w:rsid w:val="00F132A5"/>
    <w:rsid w:val="00F1381F"/>
    <w:rsid w:val="00F139B8"/>
    <w:rsid w:val="00F13A2F"/>
    <w:rsid w:val="00F14C5F"/>
    <w:rsid w:val="00F1525A"/>
    <w:rsid w:val="00F15DCA"/>
    <w:rsid w:val="00F17064"/>
    <w:rsid w:val="00F17A1D"/>
    <w:rsid w:val="00F17E8E"/>
    <w:rsid w:val="00F209D7"/>
    <w:rsid w:val="00F21DB0"/>
    <w:rsid w:val="00F2239C"/>
    <w:rsid w:val="00F22896"/>
    <w:rsid w:val="00F22D87"/>
    <w:rsid w:val="00F24063"/>
    <w:rsid w:val="00F24605"/>
    <w:rsid w:val="00F25002"/>
    <w:rsid w:val="00F25533"/>
    <w:rsid w:val="00F25537"/>
    <w:rsid w:val="00F2564B"/>
    <w:rsid w:val="00F257C6"/>
    <w:rsid w:val="00F26071"/>
    <w:rsid w:val="00F2614C"/>
    <w:rsid w:val="00F26709"/>
    <w:rsid w:val="00F26CB2"/>
    <w:rsid w:val="00F26D3A"/>
    <w:rsid w:val="00F27626"/>
    <w:rsid w:val="00F303A7"/>
    <w:rsid w:val="00F3053F"/>
    <w:rsid w:val="00F30839"/>
    <w:rsid w:val="00F326B2"/>
    <w:rsid w:val="00F32B25"/>
    <w:rsid w:val="00F339BD"/>
    <w:rsid w:val="00F34024"/>
    <w:rsid w:val="00F341F6"/>
    <w:rsid w:val="00F345E7"/>
    <w:rsid w:val="00F35060"/>
    <w:rsid w:val="00F35364"/>
    <w:rsid w:val="00F35E42"/>
    <w:rsid w:val="00F40148"/>
    <w:rsid w:val="00F4086D"/>
    <w:rsid w:val="00F40D54"/>
    <w:rsid w:val="00F41489"/>
    <w:rsid w:val="00F41781"/>
    <w:rsid w:val="00F41C6F"/>
    <w:rsid w:val="00F42B62"/>
    <w:rsid w:val="00F43518"/>
    <w:rsid w:val="00F43B49"/>
    <w:rsid w:val="00F43C71"/>
    <w:rsid w:val="00F43D0D"/>
    <w:rsid w:val="00F44A66"/>
    <w:rsid w:val="00F44CC0"/>
    <w:rsid w:val="00F44DF1"/>
    <w:rsid w:val="00F44F59"/>
    <w:rsid w:val="00F45FD0"/>
    <w:rsid w:val="00F4633E"/>
    <w:rsid w:val="00F463B4"/>
    <w:rsid w:val="00F46627"/>
    <w:rsid w:val="00F46C0C"/>
    <w:rsid w:val="00F46EEC"/>
    <w:rsid w:val="00F46F4C"/>
    <w:rsid w:val="00F4763A"/>
    <w:rsid w:val="00F47DE0"/>
    <w:rsid w:val="00F50962"/>
    <w:rsid w:val="00F50C6E"/>
    <w:rsid w:val="00F53371"/>
    <w:rsid w:val="00F536F2"/>
    <w:rsid w:val="00F537AE"/>
    <w:rsid w:val="00F53D9B"/>
    <w:rsid w:val="00F53DF1"/>
    <w:rsid w:val="00F556F3"/>
    <w:rsid w:val="00F55F53"/>
    <w:rsid w:val="00F56922"/>
    <w:rsid w:val="00F57733"/>
    <w:rsid w:val="00F57921"/>
    <w:rsid w:val="00F57D42"/>
    <w:rsid w:val="00F605C3"/>
    <w:rsid w:val="00F6077F"/>
    <w:rsid w:val="00F60F55"/>
    <w:rsid w:val="00F61518"/>
    <w:rsid w:val="00F61F99"/>
    <w:rsid w:val="00F62764"/>
    <w:rsid w:val="00F62794"/>
    <w:rsid w:val="00F62A99"/>
    <w:rsid w:val="00F63651"/>
    <w:rsid w:val="00F6386D"/>
    <w:rsid w:val="00F63DCC"/>
    <w:rsid w:val="00F64D30"/>
    <w:rsid w:val="00F64E5E"/>
    <w:rsid w:val="00F65956"/>
    <w:rsid w:val="00F65F32"/>
    <w:rsid w:val="00F66229"/>
    <w:rsid w:val="00F66BE7"/>
    <w:rsid w:val="00F66D64"/>
    <w:rsid w:val="00F67AD3"/>
    <w:rsid w:val="00F67E17"/>
    <w:rsid w:val="00F70699"/>
    <w:rsid w:val="00F708E9"/>
    <w:rsid w:val="00F7099E"/>
    <w:rsid w:val="00F70C28"/>
    <w:rsid w:val="00F719F6"/>
    <w:rsid w:val="00F71F0A"/>
    <w:rsid w:val="00F72C13"/>
    <w:rsid w:val="00F72DC6"/>
    <w:rsid w:val="00F7321D"/>
    <w:rsid w:val="00F74EC5"/>
    <w:rsid w:val="00F750FF"/>
    <w:rsid w:val="00F755A4"/>
    <w:rsid w:val="00F75653"/>
    <w:rsid w:val="00F75C37"/>
    <w:rsid w:val="00F7696B"/>
    <w:rsid w:val="00F769C5"/>
    <w:rsid w:val="00F77F66"/>
    <w:rsid w:val="00F801D5"/>
    <w:rsid w:val="00F82918"/>
    <w:rsid w:val="00F83B85"/>
    <w:rsid w:val="00F842AB"/>
    <w:rsid w:val="00F85C77"/>
    <w:rsid w:val="00F8639F"/>
    <w:rsid w:val="00F8702E"/>
    <w:rsid w:val="00F873F1"/>
    <w:rsid w:val="00F87626"/>
    <w:rsid w:val="00F87C29"/>
    <w:rsid w:val="00F9081D"/>
    <w:rsid w:val="00F91CA1"/>
    <w:rsid w:val="00F92E3A"/>
    <w:rsid w:val="00F932CC"/>
    <w:rsid w:val="00F93436"/>
    <w:rsid w:val="00F93924"/>
    <w:rsid w:val="00F93D67"/>
    <w:rsid w:val="00F9614B"/>
    <w:rsid w:val="00F962A9"/>
    <w:rsid w:val="00F96337"/>
    <w:rsid w:val="00F9774F"/>
    <w:rsid w:val="00FA1436"/>
    <w:rsid w:val="00FA20A8"/>
    <w:rsid w:val="00FA2117"/>
    <w:rsid w:val="00FA3570"/>
    <w:rsid w:val="00FA4212"/>
    <w:rsid w:val="00FA4972"/>
    <w:rsid w:val="00FA4B39"/>
    <w:rsid w:val="00FA4FE5"/>
    <w:rsid w:val="00FA5252"/>
    <w:rsid w:val="00FA5370"/>
    <w:rsid w:val="00FA6100"/>
    <w:rsid w:val="00FA6402"/>
    <w:rsid w:val="00FA64A5"/>
    <w:rsid w:val="00FB1B3A"/>
    <w:rsid w:val="00FB236D"/>
    <w:rsid w:val="00FB2CA9"/>
    <w:rsid w:val="00FB3425"/>
    <w:rsid w:val="00FB36D1"/>
    <w:rsid w:val="00FB3C02"/>
    <w:rsid w:val="00FB3DFF"/>
    <w:rsid w:val="00FB4FFC"/>
    <w:rsid w:val="00FB72CF"/>
    <w:rsid w:val="00FB7D6C"/>
    <w:rsid w:val="00FC032D"/>
    <w:rsid w:val="00FC0A0E"/>
    <w:rsid w:val="00FC0DD0"/>
    <w:rsid w:val="00FC1862"/>
    <w:rsid w:val="00FC213A"/>
    <w:rsid w:val="00FC23DD"/>
    <w:rsid w:val="00FC2522"/>
    <w:rsid w:val="00FC39A3"/>
    <w:rsid w:val="00FC3F6A"/>
    <w:rsid w:val="00FC422B"/>
    <w:rsid w:val="00FC45E0"/>
    <w:rsid w:val="00FC4737"/>
    <w:rsid w:val="00FC4834"/>
    <w:rsid w:val="00FC637E"/>
    <w:rsid w:val="00FC6D39"/>
    <w:rsid w:val="00FC7745"/>
    <w:rsid w:val="00FC7927"/>
    <w:rsid w:val="00FC7B5F"/>
    <w:rsid w:val="00FC7C39"/>
    <w:rsid w:val="00FD0010"/>
    <w:rsid w:val="00FD0041"/>
    <w:rsid w:val="00FD0308"/>
    <w:rsid w:val="00FD0A9C"/>
    <w:rsid w:val="00FD0B81"/>
    <w:rsid w:val="00FD15AD"/>
    <w:rsid w:val="00FD19DF"/>
    <w:rsid w:val="00FD1EB0"/>
    <w:rsid w:val="00FD2010"/>
    <w:rsid w:val="00FD374E"/>
    <w:rsid w:val="00FD3BB8"/>
    <w:rsid w:val="00FD419D"/>
    <w:rsid w:val="00FD4211"/>
    <w:rsid w:val="00FD46E8"/>
    <w:rsid w:val="00FD4701"/>
    <w:rsid w:val="00FD478D"/>
    <w:rsid w:val="00FD49CA"/>
    <w:rsid w:val="00FD4B8B"/>
    <w:rsid w:val="00FD5235"/>
    <w:rsid w:val="00FD5418"/>
    <w:rsid w:val="00FD5AEA"/>
    <w:rsid w:val="00FD5E18"/>
    <w:rsid w:val="00FD5F9B"/>
    <w:rsid w:val="00FD6FE1"/>
    <w:rsid w:val="00FD7938"/>
    <w:rsid w:val="00FD7C7B"/>
    <w:rsid w:val="00FE0583"/>
    <w:rsid w:val="00FE35BA"/>
    <w:rsid w:val="00FE5504"/>
    <w:rsid w:val="00FE5675"/>
    <w:rsid w:val="00FE5D23"/>
    <w:rsid w:val="00FF03A4"/>
    <w:rsid w:val="00FF2292"/>
    <w:rsid w:val="00FF291D"/>
    <w:rsid w:val="00FF29CF"/>
    <w:rsid w:val="00FF2BB9"/>
    <w:rsid w:val="00FF2C36"/>
    <w:rsid w:val="00FF2DA1"/>
    <w:rsid w:val="00FF3DEB"/>
    <w:rsid w:val="00FF5936"/>
    <w:rsid w:val="00FF5998"/>
    <w:rsid w:val="00FF5A77"/>
    <w:rsid w:val="00FF64D5"/>
    <w:rsid w:val="00FF6D4A"/>
    <w:rsid w:val="00FF7747"/>
    <w:rsid w:val="00FF7800"/>
    <w:rsid w:val="00FF79DD"/>
    <w:rsid w:val="01006562"/>
    <w:rsid w:val="01043DC3"/>
    <w:rsid w:val="010997FC"/>
    <w:rsid w:val="010D8A8B"/>
    <w:rsid w:val="0113F003"/>
    <w:rsid w:val="013D76A7"/>
    <w:rsid w:val="0143D4DD"/>
    <w:rsid w:val="014569AD"/>
    <w:rsid w:val="01475B7E"/>
    <w:rsid w:val="01697B18"/>
    <w:rsid w:val="017D9826"/>
    <w:rsid w:val="018B4D80"/>
    <w:rsid w:val="01C271D7"/>
    <w:rsid w:val="01CA5EC5"/>
    <w:rsid w:val="0215A0F8"/>
    <w:rsid w:val="02354CAE"/>
    <w:rsid w:val="023D58C8"/>
    <w:rsid w:val="024F71B9"/>
    <w:rsid w:val="0254ED2B"/>
    <w:rsid w:val="0258C634"/>
    <w:rsid w:val="027C78A4"/>
    <w:rsid w:val="02A57C08"/>
    <w:rsid w:val="02CE73CA"/>
    <w:rsid w:val="02D94978"/>
    <w:rsid w:val="02E974EB"/>
    <w:rsid w:val="02F8C0C7"/>
    <w:rsid w:val="02F8DFB8"/>
    <w:rsid w:val="03017690"/>
    <w:rsid w:val="0321E172"/>
    <w:rsid w:val="03287855"/>
    <w:rsid w:val="033FD780"/>
    <w:rsid w:val="03523356"/>
    <w:rsid w:val="036DE4EE"/>
    <w:rsid w:val="0377656D"/>
    <w:rsid w:val="0379C09C"/>
    <w:rsid w:val="03929C51"/>
    <w:rsid w:val="0392B81D"/>
    <w:rsid w:val="039C1C3B"/>
    <w:rsid w:val="03A61767"/>
    <w:rsid w:val="03B32963"/>
    <w:rsid w:val="03B48090"/>
    <w:rsid w:val="03D11D0F"/>
    <w:rsid w:val="03D93BCF"/>
    <w:rsid w:val="03E18B48"/>
    <w:rsid w:val="03EDC64C"/>
    <w:rsid w:val="03FD4CA7"/>
    <w:rsid w:val="040428E3"/>
    <w:rsid w:val="0411A1C3"/>
    <w:rsid w:val="0422AE18"/>
    <w:rsid w:val="042BD1CD"/>
    <w:rsid w:val="042CB6CB"/>
    <w:rsid w:val="0433948F"/>
    <w:rsid w:val="0438AAF8"/>
    <w:rsid w:val="043E339A"/>
    <w:rsid w:val="0440CEFD"/>
    <w:rsid w:val="044D25B1"/>
    <w:rsid w:val="0455051B"/>
    <w:rsid w:val="0489CF21"/>
    <w:rsid w:val="048E4546"/>
    <w:rsid w:val="04978266"/>
    <w:rsid w:val="0498C320"/>
    <w:rsid w:val="04A8E61B"/>
    <w:rsid w:val="04B9F8C3"/>
    <w:rsid w:val="04C16FBC"/>
    <w:rsid w:val="04C19CB7"/>
    <w:rsid w:val="04C6C1D5"/>
    <w:rsid w:val="04C982C7"/>
    <w:rsid w:val="04C98A38"/>
    <w:rsid w:val="04E404AB"/>
    <w:rsid w:val="04F468DD"/>
    <w:rsid w:val="04F77E83"/>
    <w:rsid w:val="0516AA0C"/>
    <w:rsid w:val="0524659A"/>
    <w:rsid w:val="05267DBB"/>
    <w:rsid w:val="052781C9"/>
    <w:rsid w:val="0536F2C6"/>
    <w:rsid w:val="053F5DFE"/>
    <w:rsid w:val="05474950"/>
    <w:rsid w:val="054837C1"/>
    <w:rsid w:val="054A0F82"/>
    <w:rsid w:val="054EF9C4"/>
    <w:rsid w:val="0564BE63"/>
    <w:rsid w:val="0587CAF6"/>
    <w:rsid w:val="05D2F906"/>
    <w:rsid w:val="05E13BFB"/>
    <w:rsid w:val="05EDA3B6"/>
    <w:rsid w:val="05F8A600"/>
    <w:rsid w:val="05FAD60E"/>
    <w:rsid w:val="060451ED"/>
    <w:rsid w:val="061CC6F8"/>
    <w:rsid w:val="061F0620"/>
    <w:rsid w:val="062E69AF"/>
    <w:rsid w:val="063216AA"/>
    <w:rsid w:val="0635292D"/>
    <w:rsid w:val="06422F0E"/>
    <w:rsid w:val="064C2ACB"/>
    <w:rsid w:val="0662DB8A"/>
    <w:rsid w:val="06633E46"/>
    <w:rsid w:val="06637886"/>
    <w:rsid w:val="0689D418"/>
    <w:rsid w:val="06ABBEF1"/>
    <w:rsid w:val="06B04833"/>
    <w:rsid w:val="06BBEACA"/>
    <w:rsid w:val="06BDB94F"/>
    <w:rsid w:val="06C6F570"/>
    <w:rsid w:val="06C8D5C4"/>
    <w:rsid w:val="06D7EDB2"/>
    <w:rsid w:val="0701091C"/>
    <w:rsid w:val="0701EE0D"/>
    <w:rsid w:val="07102B2D"/>
    <w:rsid w:val="0713BBD4"/>
    <w:rsid w:val="07187CD1"/>
    <w:rsid w:val="0731594D"/>
    <w:rsid w:val="0737CE62"/>
    <w:rsid w:val="073C1254"/>
    <w:rsid w:val="0744ACB9"/>
    <w:rsid w:val="074DC977"/>
    <w:rsid w:val="075055D4"/>
    <w:rsid w:val="075B7F89"/>
    <w:rsid w:val="0769DB76"/>
    <w:rsid w:val="077232CC"/>
    <w:rsid w:val="077AB61F"/>
    <w:rsid w:val="077E4A87"/>
    <w:rsid w:val="0793DB3F"/>
    <w:rsid w:val="07949D5C"/>
    <w:rsid w:val="07974FC3"/>
    <w:rsid w:val="07A8E1CF"/>
    <w:rsid w:val="07A9940B"/>
    <w:rsid w:val="07B545FD"/>
    <w:rsid w:val="07C5AC09"/>
    <w:rsid w:val="07E46726"/>
    <w:rsid w:val="07E7C88D"/>
    <w:rsid w:val="07EA8F18"/>
    <w:rsid w:val="07EFEACD"/>
    <w:rsid w:val="07F7D120"/>
    <w:rsid w:val="08039185"/>
    <w:rsid w:val="0808E0EB"/>
    <w:rsid w:val="0810D6C9"/>
    <w:rsid w:val="0814F91F"/>
    <w:rsid w:val="081DBE7F"/>
    <w:rsid w:val="08308787"/>
    <w:rsid w:val="083156DA"/>
    <w:rsid w:val="085540DB"/>
    <w:rsid w:val="085DCF49"/>
    <w:rsid w:val="0864DB63"/>
    <w:rsid w:val="08669E63"/>
    <w:rsid w:val="0875E0FC"/>
    <w:rsid w:val="087E94C5"/>
    <w:rsid w:val="08863976"/>
    <w:rsid w:val="08A98E0A"/>
    <w:rsid w:val="08B23C98"/>
    <w:rsid w:val="08BCF60B"/>
    <w:rsid w:val="08C8BF14"/>
    <w:rsid w:val="08D6DD2D"/>
    <w:rsid w:val="08D79A06"/>
    <w:rsid w:val="08E01E94"/>
    <w:rsid w:val="08E1A74B"/>
    <w:rsid w:val="08F0BDAA"/>
    <w:rsid w:val="08F2D1C2"/>
    <w:rsid w:val="08FC7B56"/>
    <w:rsid w:val="09135E19"/>
    <w:rsid w:val="091E94E0"/>
    <w:rsid w:val="0920219F"/>
    <w:rsid w:val="09280598"/>
    <w:rsid w:val="092F21FD"/>
    <w:rsid w:val="0930913A"/>
    <w:rsid w:val="0934F7FB"/>
    <w:rsid w:val="0935770F"/>
    <w:rsid w:val="0948FCAF"/>
    <w:rsid w:val="094E1EF0"/>
    <w:rsid w:val="0964D2EC"/>
    <w:rsid w:val="0973A5BA"/>
    <w:rsid w:val="0976F208"/>
    <w:rsid w:val="099B3646"/>
    <w:rsid w:val="09A5E2FF"/>
    <w:rsid w:val="09B9E831"/>
    <w:rsid w:val="09E5F2D2"/>
    <w:rsid w:val="09E975D7"/>
    <w:rsid w:val="09EE2497"/>
    <w:rsid w:val="09F132DB"/>
    <w:rsid w:val="0A307F2C"/>
    <w:rsid w:val="0A39A486"/>
    <w:rsid w:val="0A501D93"/>
    <w:rsid w:val="0A508224"/>
    <w:rsid w:val="0A52178B"/>
    <w:rsid w:val="0A63936C"/>
    <w:rsid w:val="0A748778"/>
    <w:rsid w:val="0A944CC1"/>
    <w:rsid w:val="0AA20128"/>
    <w:rsid w:val="0AA32045"/>
    <w:rsid w:val="0AB5CE92"/>
    <w:rsid w:val="0ABF7526"/>
    <w:rsid w:val="0ADB165C"/>
    <w:rsid w:val="0AEA8086"/>
    <w:rsid w:val="0AF38AA1"/>
    <w:rsid w:val="0AFCB9C7"/>
    <w:rsid w:val="0B27CD58"/>
    <w:rsid w:val="0B2A58F1"/>
    <w:rsid w:val="0B36F9C6"/>
    <w:rsid w:val="0B3A6463"/>
    <w:rsid w:val="0B3E93D2"/>
    <w:rsid w:val="0B580E0F"/>
    <w:rsid w:val="0B6F429A"/>
    <w:rsid w:val="0B77E09D"/>
    <w:rsid w:val="0B872C1E"/>
    <w:rsid w:val="0B90FB02"/>
    <w:rsid w:val="0B99DFBB"/>
    <w:rsid w:val="0BDCBB35"/>
    <w:rsid w:val="0BDD2521"/>
    <w:rsid w:val="0BDF92EF"/>
    <w:rsid w:val="0BEDDFB9"/>
    <w:rsid w:val="0C020006"/>
    <w:rsid w:val="0C25CF23"/>
    <w:rsid w:val="0C43641B"/>
    <w:rsid w:val="0C4E038A"/>
    <w:rsid w:val="0C52BC60"/>
    <w:rsid w:val="0C585557"/>
    <w:rsid w:val="0C5BFEA2"/>
    <w:rsid w:val="0C6E2BB5"/>
    <w:rsid w:val="0C6FAFC9"/>
    <w:rsid w:val="0C7059D5"/>
    <w:rsid w:val="0C7B6289"/>
    <w:rsid w:val="0C913E4A"/>
    <w:rsid w:val="0C9898F0"/>
    <w:rsid w:val="0CA2BD28"/>
    <w:rsid w:val="0CA31DD6"/>
    <w:rsid w:val="0CA4F22A"/>
    <w:rsid w:val="0CD5E0E5"/>
    <w:rsid w:val="0CDCE52B"/>
    <w:rsid w:val="0CEB12ED"/>
    <w:rsid w:val="0CFB433F"/>
    <w:rsid w:val="0CFED7D0"/>
    <w:rsid w:val="0D043FB8"/>
    <w:rsid w:val="0D1798B9"/>
    <w:rsid w:val="0D1EACC6"/>
    <w:rsid w:val="0D3CC4A2"/>
    <w:rsid w:val="0D3DCCC4"/>
    <w:rsid w:val="0D43D9CB"/>
    <w:rsid w:val="0D4AC5BF"/>
    <w:rsid w:val="0D557B49"/>
    <w:rsid w:val="0D62BBAF"/>
    <w:rsid w:val="0D65D1F2"/>
    <w:rsid w:val="0D6B0805"/>
    <w:rsid w:val="0D6F9FC5"/>
    <w:rsid w:val="0D852D93"/>
    <w:rsid w:val="0D8BBCEF"/>
    <w:rsid w:val="0D8D1A1E"/>
    <w:rsid w:val="0D9594A8"/>
    <w:rsid w:val="0D9F1E84"/>
    <w:rsid w:val="0DA3A249"/>
    <w:rsid w:val="0DAC4E6F"/>
    <w:rsid w:val="0DAE0916"/>
    <w:rsid w:val="0DB16420"/>
    <w:rsid w:val="0DC0F280"/>
    <w:rsid w:val="0DDA9B61"/>
    <w:rsid w:val="0DE4C5FC"/>
    <w:rsid w:val="0DE56147"/>
    <w:rsid w:val="0DEB4F39"/>
    <w:rsid w:val="0E1EFEFC"/>
    <w:rsid w:val="0E21D041"/>
    <w:rsid w:val="0E434867"/>
    <w:rsid w:val="0E57E2F0"/>
    <w:rsid w:val="0E68B04A"/>
    <w:rsid w:val="0E6BC248"/>
    <w:rsid w:val="0E6D10EE"/>
    <w:rsid w:val="0E73E4C0"/>
    <w:rsid w:val="0E7C46AB"/>
    <w:rsid w:val="0E9510D4"/>
    <w:rsid w:val="0EB65838"/>
    <w:rsid w:val="0EB79C8F"/>
    <w:rsid w:val="0EBAD709"/>
    <w:rsid w:val="0EC51BE7"/>
    <w:rsid w:val="0ECB7B2B"/>
    <w:rsid w:val="0EF59F43"/>
    <w:rsid w:val="0F1AEB16"/>
    <w:rsid w:val="0F253210"/>
    <w:rsid w:val="0F2ABA17"/>
    <w:rsid w:val="0F36C429"/>
    <w:rsid w:val="0F3C753E"/>
    <w:rsid w:val="0F4D792B"/>
    <w:rsid w:val="0F524AB7"/>
    <w:rsid w:val="0F84ECEB"/>
    <w:rsid w:val="0F925F58"/>
    <w:rsid w:val="0F965E27"/>
    <w:rsid w:val="0F96F4EF"/>
    <w:rsid w:val="0FA35E1A"/>
    <w:rsid w:val="0FD48A29"/>
    <w:rsid w:val="0FDE1D36"/>
    <w:rsid w:val="0FE06961"/>
    <w:rsid w:val="10204600"/>
    <w:rsid w:val="1026CF8C"/>
    <w:rsid w:val="1039A072"/>
    <w:rsid w:val="105CFF6B"/>
    <w:rsid w:val="10782777"/>
    <w:rsid w:val="10800D87"/>
    <w:rsid w:val="10844AFD"/>
    <w:rsid w:val="1097E955"/>
    <w:rsid w:val="109FBF8F"/>
    <w:rsid w:val="10D02741"/>
    <w:rsid w:val="10D6B3CA"/>
    <w:rsid w:val="10EAF45E"/>
    <w:rsid w:val="10F1DDA0"/>
    <w:rsid w:val="10F8F51E"/>
    <w:rsid w:val="10F98835"/>
    <w:rsid w:val="1130A8AE"/>
    <w:rsid w:val="11361379"/>
    <w:rsid w:val="11402F16"/>
    <w:rsid w:val="11654B04"/>
    <w:rsid w:val="11676A11"/>
    <w:rsid w:val="11693450"/>
    <w:rsid w:val="11708616"/>
    <w:rsid w:val="117781D3"/>
    <w:rsid w:val="117DB026"/>
    <w:rsid w:val="119646D2"/>
    <w:rsid w:val="11BC9C20"/>
    <w:rsid w:val="11E4CA8B"/>
    <w:rsid w:val="11E68F1B"/>
    <w:rsid w:val="11F680D3"/>
    <w:rsid w:val="1204B8A9"/>
    <w:rsid w:val="1205B1F5"/>
    <w:rsid w:val="120658B0"/>
    <w:rsid w:val="120B2D18"/>
    <w:rsid w:val="12214972"/>
    <w:rsid w:val="1226E12D"/>
    <w:rsid w:val="123BA1FA"/>
    <w:rsid w:val="123D10FC"/>
    <w:rsid w:val="123E85DE"/>
    <w:rsid w:val="1247027C"/>
    <w:rsid w:val="1258DFC2"/>
    <w:rsid w:val="1260E428"/>
    <w:rsid w:val="1266CE7C"/>
    <w:rsid w:val="12719D6F"/>
    <w:rsid w:val="127D6314"/>
    <w:rsid w:val="1282A065"/>
    <w:rsid w:val="12A41068"/>
    <w:rsid w:val="12E24608"/>
    <w:rsid w:val="12E659EF"/>
    <w:rsid w:val="12EE3D31"/>
    <w:rsid w:val="13313791"/>
    <w:rsid w:val="13381251"/>
    <w:rsid w:val="1362EFC1"/>
    <w:rsid w:val="137B96C6"/>
    <w:rsid w:val="139256E3"/>
    <w:rsid w:val="13975265"/>
    <w:rsid w:val="13AFE2D2"/>
    <w:rsid w:val="13BA6FD4"/>
    <w:rsid w:val="13C405EE"/>
    <w:rsid w:val="13D320CB"/>
    <w:rsid w:val="13D7AACC"/>
    <w:rsid w:val="13E8B5BF"/>
    <w:rsid w:val="13F6EC88"/>
    <w:rsid w:val="13F75A6E"/>
    <w:rsid w:val="13F8ADE2"/>
    <w:rsid w:val="14029EDD"/>
    <w:rsid w:val="1407FD8A"/>
    <w:rsid w:val="1412312B"/>
    <w:rsid w:val="14124581"/>
    <w:rsid w:val="1421E9F4"/>
    <w:rsid w:val="144C7409"/>
    <w:rsid w:val="146E61C5"/>
    <w:rsid w:val="1470E489"/>
    <w:rsid w:val="147276F4"/>
    <w:rsid w:val="14872BB9"/>
    <w:rsid w:val="148B62F7"/>
    <w:rsid w:val="148BC7B7"/>
    <w:rsid w:val="1491772F"/>
    <w:rsid w:val="149A3F3E"/>
    <w:rsid w:val="14A3569C"/>
    <w:rsid w:val="14B1A24D"/>
    <w:rsid w:val="14B58D8F"/>
    <w:rsid w:val="14C36C90"/>
    <w:rsid w:val="14C95250"/>
    <w:rsid w:val="14CCFE98"/>
    <w:rsid w:val="14D72275"/>
    <w:rsid w:val="14E8D69E"/>
    <w:rsid w:val="15016596"/>
    <w:rsid w:val="15021137"/>
    <w:rsid w:val="1505C166"/>
    <w:rsid w:val="15386CFA"/>
    <w:rsid w:val="15441AD9"/>
    <w:rsid w:val="1551038A"/>
    <w:rsid w:val="1565DC44"/>
    <w:rsid w:val="156B59EF"/>
    <w:rsid w:val="159323E5"/>
    <w:rsid w:val="159746A9"/>
    <w:rsid w:val="15AEBC6B"/>
    <w:rsid w:val="15B59794"/>
    <w:rsid w:val="15BF8F31"/>
    <w:rsid w:val="15EDD4AD"/>
    <w:rsid w:val="15F0BA41"/>
    <w:rsid w:val="15FE9C81"/>
    <w:rsid w:val="160A3226"/>
    <w:rsid w:val="160DDF1A"/>
    <w:rsid w:val="163489E0"/>
    <w:rsid w:val="16387BC1"/>
    <w:rsid w:val="1639B7D7"/>
    <w:rsid w:val="1641D359"/>
    <w:rsid w:val="164DFA25"/>
    <w:rsid w:val="165AA94A"/>
    <w:rsid w:val="1673C22F"/>
    <w:rsid w:val="167BC824"/>
    <w:rsid w:val="168223D1"/>
    <w:rsid w:val="1685A3A8"/>
    <w:rsid w:val="16925122"/>
    <w:rsid w:val="1692D415"/>
    <w:rsid w:val="169553F3"/>
    <w:rsid w:val="16A52DAE"/>
    <w:rsid w:val="16AC71D2"/>
    <w:rsid w:val="16C62AB7"/>
    <w:rsid w:val="16E86A2F"/>
    <w:rsid w:val="1701FD91"/>
    <w:rsid w:val="170D888A"/>
    <w:rsid w:val="1716450F"/>
    <w:rsid w:val="172EC338"/>
    <w:rsid w:val="17324828"/>
    <w:rsid w:val="174258B1"/>
    <w:rsid w:val="174F0E45"/>
    <w:rsid w:val="17576775"/>
    <w:rsid w:val="1759DAF5"/>
    <w:rsid w:val="175AD34E"/>
    <w:rsid w:val="175BE7A8"/>
    <w:rsid w:val="17679F3C"/>
    <w:rsid w:val="177E06AA"/>
    <w:rsid w:val="1781C509"/>
    <w:rsid w:val="17954980"/>
    <w:rsid w:val="17A340EB"/>
    <w:rsid w:val="17B30C7C"/>
    <w:rsid w:val="17C51B7A"/>
    <w:rsid w:val="17CBCA91"/>
    <w:rsid w:val="17E0FCD4"/>
    <w:rsid w:val="17E4E5FD"/>
    <w:rsid w:val="17EAE496"/>
    <w:rsid w:val="17F89179"/>
    <w:rsid w:val="17FC313C"/>
    <w:rsid w:val="18047A34"/>
    <w:rsid w:val="1808F94F"/>
    <w:rsid w:val="180F1106"/>
    <w:rsid w:val="1812BD6E"/>
    <w:rsid w:val="1832E9DD"/>
    <w:rsid w:val="183FAD31"/>
    <w:rsid w:val="1842A8C1"/>
    <w:rsid w:val="18556174"/>
    <w:rsid w:val="1884A027"/>
    <w:rsid w:val="188C8513"/>
    <w:rsid w:val="188D61D6"/>
    <w:rsid w:val="1894F73A"/>
    <w:rsid w:val="18B17538"/>
    <w:rsid w:val="18C6A776"/>
    <w:rsid w:val="18C75DF2"/>
    <w:rsid w:val="18D414DE"/>
    <w:rsid w:val="18F1B013"/>
    <w:rsid w:val="18F3E709"/>
    <w:rsid w:val="18FD8E69"/>
    <w:rsid w:val="193150B9"/>
    <w:rsid w:val="19406E2F"/>
    <w:rsid w:val="1941D2E8"/>
    <w:rsid w:val="195EC7FD"/>
    <w:rsid w:val="1985A0DC"/>
    <w:rsid w:val="198C810F"/>
    <w:rsid w:val="19A3BD35"/>
    <w:rsid w:val="19DB632F"/>
    <w:rsid w:val="19F9C5F2"/>
    <w:rsid w:val="1A0A807A"/>
    <w:rsid w:val="1A0EACCA"/>
    <w:rsid w:val="1A19349E"/>
    <w:rsid w:val="1A5CD294"/>
    <w:rsid w:val="1A61D94F"/>
    <w:rsid w:val="1A8965CE"/>
    <w:rsid w:val="1A8AF30F"/>
    <w:rsid w:val="1A8B896E"/>
    <w:rsid w:val="1A8F2A4C"/>
    <w:rsid w:val="1A9309C0"/>
    <w:rsid w:val="1A96BD8E"/>
    <w:rsid w:val="1AA12B77"/>
    <w:rsid w:val="1ADAD575"/>
    <w:rsid w:val="1ADC3F00"/>
    <w:rsid w:val="1AE0AE2D"/>
    <w:rsid w:val="1AE7229F"/>
    <w:rsid w:val="1AE9344B"/>
    <w:rsid w:val="1AEB64A6"/>
    <w:rsid w:val="1AEECC35"/>
    <w:rsid w:val="1AEFC11C"/>
    <w:rsid w:val="1AF16C41"/>
    <w:rsid w:val="1AFCD7C0"/>
    <w:rsid w:val="1B0FED05"/>
    <w:rsid w:val="1B137F39"/>
    <w:rsid w:val="1B318C4E"/>
    <w:rsid w:val="1B4B2FDE"/>
    <w:rsid w:val="1B535554"/>
    <w:rsid w:val="1B560532"/>
    <w:rsid w:val="1B581E68"/>
    <w:rsid w:val="1B602D84"/>
    <w:rsid w:val="1B69430A"/>
    <w:rsid w:val="1B7CE536"/>
    <w:rsid w:val="1B82ECFD"/>
    <w:rsid w:val="1B88FFC6"/>
    <w:rsid w:val="1BA71F07"/>
    <w:rsid w:val="1BA7D9B6"/>
    <w:rsid w:val="1BB236E7"/>
    <w:rsid w:val="1BB504FF"/>
    <w:rsid w:val="1BCACB2C"/>
    <w:rsid w:val="1BDC1068"/>
    <w:rsid w:val="1BEF8D53"/>
    <w:rsid w:val="1BEF9566"/>
    <w:rsid w:val="1C152F47"/>
    <w:rsid w:val="1C15EDFD"/>
    <w:rsid w:val="1C203042"/>
    <w:rsid w:val="1C320224"/>
    <w:rsid w:val="1C352076"/>
    <w:rsid w:val="1C3A8292"/>
    <w:rsid w:val="1C423628"/>
    <w:rsid w:val="1C4B26F8"/>
    <w:rsid w:val="1C4C9B49"/>
    <w:rsid w:val="1C559711"/>
    <w:rsid w:val="1C75B1F3"/>
    <w:rsid w:val="1C7F6FC4"/>
    <w:rsid w:val="1C8A347D"/>
    <w:rsid w:val="1C901799"/>
    <w:rsid w:val="1C9C2003"/>
    <w:rsid w:val="1CA85113"/>
    <w:rsid w:val="1CAC5A42"/>
    <w:rsid w:val="1CAD419E"/>
    <w:rsid w:val="1CAF4F9A"/>
    <w:rsid w:val="1CB49685"/>
    <w:rsid w:val="1CCA7D20"/>
    <w:rsid w:val="1CD75B62"/>
    <w:rsid w:val="1CD94C48"/>
    <w:rsid w:val="1CEB8595"/>
    <w:rsid w:val="1CFB4120"/>
    <w:rsid w:val="1CFC78A3"/>
    <w:rsid w:val="1D02AC55"/>
    <w:rsid w:val="1D09DB9B"/>
    <w:rsid w:val="1D0F631B"/>
    <w:rsid w:val="1D111A59"/>
    <w:rsid w:val="1D24F862"/>
    <w:rsid w:val="1D26717E"/>
    <w:rsid w:val="1D278F80"/>
    <w:rsid w:val="1D2DAE4E"/>
    <w:rsid w:val="1D31D5F8"/>
    <w:rsid w:val="1D3E8356"/>
    <w:rsid w:val="1D5F5D93"/>
    <w:rsid w:val="1D74B5FF"/>
    <w:rsid w:val="1D776FD5"/>
    <w:rsid w:val="1D9A3DEE"/>
    <w:rsid w:val="1D9E1CE7"/>
    <w:rsid w:val="1D9E392E"/>
    <w:rsid w:val="1DB6624C"/>
    <w:rsid w:val="1DC0E604"/>
    <w:rsid w:val="1DCC9962"/>
    <w:rsid w:val="1DD77C70"/>
    <w:rsid w:val="1DDB84C9"/>
    <w:rsid w:val="1DF5865D"/>
    <w:rsid w:val="1DF72C46"/>
    <w:rsid w:val="1E191A51"/>
    <w:rsid w:val="1E1F87B8"/>
    <w:rsid w:val="1E311085"/>
    <w:rsid w:val="1E497F55"/>
    <w:rsid w:val="1E4D55A2"/>
    <w:rsid w:val="1E5395A0"/>
    <w:rsid w:val="1E78D90C"/>
    <w:rsid w:val="1E7EA23E"/>
    <w:rsid w:val="1E8AF616"/>
    <w:rsid w:val="1E8DF219"/>
    <w:rsid w:val="1E8E46E3"/>
    <w:rsid w:val="1EA7DB28"/>
    <w:rsid w:val="1EAA2C50"/>
    <w:rsid w:val="1EABA465"/>
    <w:rsid w:val="1EBB0415"/>
    <w:rsid w:val="1EBB7F6D"/>
    <w:rsid w:val="1EC2EC08"/>
    <w:rsid w:val="1EEE9975"/>
    <w:rsid w:val="1EFCF384"/>
    <w:rsid w:val="1F004944"/>
    <w:rsid w:val="1F00EFC6"/>
    <w:rsid w:val="1F017698"/>
    <w:rsid w:val="1F0A81DF"/>
    <w:rsid w:val="1F0BCCAE"/>
    <w:rsid w:val="1F3DB117"/>
    <w:rsid w:val="1F47C871"/>
    <w:rsid w:val="1F4BB993"/>
    <w:rsid w:val="1F507C9E"/>
    <w:rsid w:val="1F65B97D"/>
    <w:rsid w:val="1F79FBA0"/>
    <w:rsid w:val="1F87CA16"/>
    <w:rsid w:val="1FAD3E06"/>
    <w:rsid w:val="1FE3FB04"/>
    <w:rsid w:val="200FDD42"/>
    <w:rsid w:val="20435488"/>
    <w:rsid w:val="204A1A95"/>
    <w:rsid w:val="206B511C"/>
    <w:rsid w:val="207238E6"/>
    <w:rsid w:val="20911D1C"/>
    <w:rsid w:val="20986FD6"/>
    <w:rsid w:val="209EBA96"/>
    <w:rsid w:val="20A6C1DE"/>
    <w:rsid w:val="20C7F988"/>
    <w:rsid w:val="20E2973D"/>
    <w:rsid w:val="20E73EA9"/>
    <w:rsid w:val="20E8CE3D"/>
    <w:rsid w:val="20F50DBE"/>
    <w:rsid w:val="20F63729"/>
    <w:rsid w:val="2103BF4C"/>
    <w:rsid w:val="2104E154"/>
    <w:rsid w:val="211B12AB"/>
    <w:rsid w:val="211BA1AE"/>
    <w:rsid w:val="214DF1EE"/>
    <w:rsid w:val="21531779"/>
    <w:rsid w:val="215BF8CC"/>
    <w:rsid w:val="2184E8A2"/>
    <w:rsid w:val="21941B55"/>
    <w:rsid w:val="219ECF4E"/>
    <w:rsid w:val="21B01D77"/>
    <w:rsid w:val="21E379FB"/>
    <w:rsid w:val="22132E60"/>
    <w:rsid w:val="2215C4DF"/>
    <w:rsid w:val="222560C9"/>
    <w:rsid w:val="22470B59"/>
    <w:rsid w:val="22503BB7"/>
    <w:rsid w:val="22679BD8"/>
    <w:rsid w:val="226D8D88"/>
    <w:rsid w:val="2271A909"/>
    <w:rsid w:val="227D2138"/>
    <w:rsid w:val="2289A48B"/>
    <w:rsid w:val="228F71C6"/>
    <w:rsid w:val="22A00BDC"/>
    <w:rsid w:val="22BD6FF6"/>
    <w:rsid w:val="22E807E9"/>
    <w:rsid w:val="22F54CBD"/>
    <w:rsid w:val="22FCDCDC"/>
    <w:rsid w:val="22FDACA9"/>
    <w:rsid w:val="2313C50A"/>
    <w:rsid w:val="231F2B61"/>
    <w:rsid w:val="2321E31E"/>
    <w:rsid w:val="232D71F3"/>
    <w:rsid w:val="23680C23"/>
    <w:rsid w:val="236A054A"/>
    <w:rsid w:val="237DA8A7"/>
    <w:rsid w:val="2383249C"/>
    <w:rsid w:val="23ABD57C"/>
    <w:rsid w:val="23BE492B"/>
    <w:rsid w:val="23CCE59B"/>
    <w:rsid w:val="23D4A882"/>
    <w:rsid w:val="23DAF1A1"/>
    <w:rsid w:val="23E9BEF9"/>
    <w:rsid w:val="23EC3A59"/>
    <w:rsid w:val="23F89495"/>
    <w:rsid w:val="23FEB448"/>
    <w:rsid w:val="240610C9"/>
    <w:rsid w:val="242E132C"/>
    <w:rsid w:val="244CA85A"/>
    <w:rsid w:val="244F360D"/>
    <w:rsid w:val="249591E5"/>
    <w:rsid w:val="24A04FA5"/>
    <w:rsid w:val="24A3BA2A"/>
    <w:rsid w:val="24AE24D0"/>
    <w:rsid w:val="24B99627"/>
    <w:rsid w:val="24C20392"/>
    <w:rsid w:val="24D26230"/>
    <w:rsid w:val="24E35408"/>
    <w:rsid w:val="24EDA6A0"/>
    <w:rsid w:val="24EFF08E"/>
    <w:rsid w:val="2504A703"/>
    <w:rsid w:val="250D8FE8"/>
    <w:rsid w:val="25197908"/>
    <w:rsid w:val="252700CC"/>
    <w:rsid w:val="252C8D35"/>
    <w:rsid w:val="2535866E"/>
    <w:rsid w:val="2539617A"/>
    <w:rsid w:val="25480AB9"/>
    <w:rsid w:val="254A5840"/>
    <w:rsid w:val="2564F27C"/>
    <w:rsid w:val="2569CA51"/>
    <w:rsid w:val="25759460"/>
    <w:rsid w:val="258095C0"/>
    <w:rsid w:val="258C5280"/>
    <w:rsid w:val="25A944CE"/>
    <w:rsid w:val="25B08384"/>
    <w:rsid w:val="25B70ABE"/>
    <w:rsid w:val="25C72F2E"/>
    <w:rsid w:val="25CBC22C"/>
    <w:rsid w:val="25D40922"/>
    <w:rsid w:val="25DF5D76"/>
    <w:rsid w:val="25F8B685"/>
    <w:rsid w:val="2609E95B"/>
    <w:rsid w:val="2620391D"/>
    <w:rsid w:val="2623F9E3"/>
    <w:rsid w:val="262BF282"/>
    <w:rsid w:val="263541B9"/>
    <w:rsid w:val="263BAA83"/>
    <w:rsid w:val="264E0B80"/>
    <w:rsid w:val="265DD3F3"/>
    <w:rsid w:val="266294C3"/>
    <w:rsid w:val="266556AB"/>
    <w:rsid w:val="267ECB72"/>
    <w:rsid w:val="26803F91"/>
    <w:rsid w:val="26806756"/>
    <w:rsid w:val="26874B3F"/>
    <w:rsid w:val="26906995"/>
    <w:rsid w:val="26BAC55E"/>
    <w:rsid w:val="26CA4F82"/>
    <w:rsid w:val="26CAF112"/>
    <w:rsid w:val="26D9086E"/>
    <w:rsid w:val="26E722E8"/>
    <w:rsid w:val="26E7710A"/>
    <w:rsid w:val="26E988A2"/>
    <w:rsid w:val="2707C293"/>
    <w:rsid w:val="270CA509"/>
    <w:rsid w:val="271E215C"/>
    <w:rsid w:val="273D7359"/>
    <w:rsid w:val="27439D6C"/>
    <w:rsid w:val="274BBF43"/>
    <w:rsid w:val="275B0E4B"/>
    <w:rsid w:val="2776B798"/>
    <w:rsid w:val="2789CAEE"/>
    <w:rsid w:val="2790220C"/>
    <w:rsid w:val="279DD45D"/>
    <w:rsid w:val="27A11030"/>
    <w:rsid w:val="27B46AD0"/>
    <w:rsid w:val="27C0BA05"/>
    <w:rsid w:val="27C78572"/>
    <w:rsid w:val="27D11DCC"/>
    <w:rsid w:val="27F2DCD4"/>
    <w:rsid w:val="27F433E1"/>
    <w:rsid w:val="280EA4E5"/>
    <w:rsid w:val="28120C23"/>
    <w:rsid w:val="28178D81"/>
    <w:rsid w:val="281BCD44"/>
    <w:rsid w:val="282095D5"/>
    <w:rsid w:val="282AA9E5"/>
    <w:rsid w:val="282F0AB2"/>
    <w:rsid w:val="28359511"/>
    <w:rsid w:val="283B536B"/>
    <w:rsid w:val="28493A3E"/>
    <w:rsid w:val="2854BA74"/>
    <w:rsid w:val="28645819"/>
    <w:rsid w:val="2876FEC3"/>
    <w:rsid w:val="287F5139"/>
    <w:rsid w:val="2884A40C"/>
    <w:rsid w:val="289395C6"/>
    <w:rsid w:val="28A3CADC"/>
    <w:rsid w:val="28AB2BD8"/>
    <w:rsid w:val="28AD06B6"/>
    <w:rsid w:val="28B11C78"/>
    <w:rsid w:val="28C7759E"/>
    <w:rsid w:val="28D69E75"/>
    <w:rsid w:val="28E08CF1"/>
    <w:rsid w:val="28EA3A91"/>
    <w:rsid w:val="29089E22"/>
    <w:rsid w:val="29215485"/>
    <w:rsid w:val="293DD6F2"/>
    <w:rsid w:val="294C64A1"/>
    <w:rsid w:val="2954F3F7"/>
    <w:rsid w:val="2956CFBD"/>
    <w:rsid w:val="295E051A"/>
    <w:rsid w:val="296526EF"/>
    <w:rsid w:val="296BA889"/>
    <w:rsid w:val="2978827B"/>
    <w:rsid w:val="297B47B0"/>
    <w:rsid w:val="29983FF3"/>
    <w:rsid w:val="2998AA27"/>
    <w:rsid w:val="29B0865B"/>
    <w:rsid w:val="29CE64CF"/>
    <w:rsid w:val="29D4FA3C"/>
    <w:rsid w:val="29D67504"/>
    <w:rsid w:val="29F46B80"/>
    <w:rsid w:val="29FA5A4B"/>
    <w:rsid w:val="29FFBCA6"/>
    <w:rsid w:val="2A1F9E8A"/>
    <w:rsid w:val="2A25A610"/>
    <w:rsid w:val="2A2A1370"/>
    <w:rsid w:val="2A473ED5"/>
    <w:rsid w:val="2A67861F"/>
    <w:rsid w:val="2A6A6B93"/>
    <w:rsid w:val="2A6AD4D7"/>
    <w:rsid w:val="2A6F8524"/>
    <w:rsid w:val="2A7348AB"/>
    <w:rsid w:val="2A7AD204"/>
    <w:rsid w:val="2A9A75A0"/>
    <w:rsid w:val="2AAB0320"/>
    <w:rsid w:val="2AAD08F3"/>
    <w:rsid w:val="2ACB232D"/>
    <w:rsid w:val="2ACBF123"/>
    <w:rsid w:val="2ADBABD7"/>
    <w:rsid w:val="2AE435BB"/>
    <w:rsid w:val="2AEF5FD6"/>
    <w:rsid w:val="2B08BE8E"/>
    <w:rsid w:val="2B125C8F"/>
    <w:rsid w:val="2B3E1BE3"/>
    <w:rsid w:val="2B4BF590"/>
    <w:rsid w:val="2B6EB1DA"/>
    <w:rsid w:val="2B7BD59E"/>
    <w:rsid w:val="2B93D998"/>
    <w:rsid w:val="2B947FD8"/>
    <w:rsid w:val="2B9897DC"/>
    <w:rsid w:val="2B99CA79"/>
    <w:rsid w:val="2BCE61A9"/>
    <w:rsid w:val="2BF9F4D9"/>
    <w:rsid w:val="2C1AE08C"/>
    <w:rsid w:val="2C31BBB5"/>
    <w:rsid w:val="2C59D7BD"/>
    <w:rsid w:val="2C64523C"/>
    <w:rsid w:val="2C7C37CB"/>
    <w:rsid w:val="2C80061C"/>
    <w:rsid w:val="2C84AFF3"/>
    <w:rsid w:val="2C85D623"/>
    <w:rsid w:val="2CA91791"/>
    <w:rsid w:val="2CB4FDA4"/>
    <w:rsid w:val="2CBA8934"/>
    <w:rsid w:val="2CCC6546"/>
    <w:rsid w:val="2CDD58EA"/>
    <w:rsid w:val="2CE49521"/>
    <w:rsid w:val="2CE7C5F1"/>
    <w:rsid w:val="2CEAD817"/>
    <w:rsid w:val="2CFB71B0"/>
    <w:rsid w:val="2CFC1550"/>
    <w:rsid w:val="2D2C6625"/>
    <w:rsid w:val="2D48A0BA"/>
    <w:rsid w:val="2D50AB3D"/>
    <w:rsid w:val="2D5ACC21"/>
    <w:rsid w:val="2D5BB727"/>
    <w:rsid w:val="2D88E36C"/>
    <w:rsid w:val="2D8E6706"/>
    <w:rsid w:val="2DA26821"/>
    <w:rsid w:val="2DA565E7"/>
    <w:rsid w:val="2DA7ECDC"/>
    <w:rsid w:val="2DAE63C5"/>
    <w:rsid w:val="2DB0EB9D"/>
    <w:rsid w:val="2DBB6BFE"/>
    <w:rsid w:val="2DE785B8"/>
    <w:rsid w:val="2E080D9F"/>
    <w:rsid w:val="2E1222A5"/>
    <w:rsid w:val="2E265F2D"/>
    <w:rsid w:val="2E2E6739"/>
    <w:rsid w:val="2E35ED77"/>
    <w:rsid w:val="2E405F50"/>
    <w:rsid w:val="2E41DA98"/>
    <w:rsid w:val="2E4584C7"/>
    <w:rsid w:val="2E52ABA2"/>
    <w:rsid w:val="2E8EEDC5"/>
    <w:rsid w:val="2EA3D9AD"/>
    <w:rsid w:val="2EA483C7"/>
    <w:rsid w:val="2EB4AB6F"/>
    <w:rsid w:val="2EBA487A"/>
    <w:rsid w:val="2EC74579"/>
    <w:rsid w:val="2EC9AB72"/>
    <w:rsid w:val="2ECD9AD1"/>
    <w:rsid w:val="2EE5E79D"/>
    <w:rsid w:val="2EF0D5CE"/>
    <w:rsid w:val="2F05ACF4"/>
    <w:rsid w:val="2F2ABEA7"/>
    <w:rsid w:val="2F37E676"/>
    <w:rsid w:val="2F3F1D8F"/>
    <w:rsid w:val="2F43F98B"/>
    <w:rsid w:val="2F45EE9E"/>
    <w:rsid w:val="2F4A3426"/>
    <w:rsid w:val="2F573C5F"/>
    <w:rsid w:val="2F58C5A7"/>
    <w:rsid w:val="2F5D34E0"/>
    <w:rsid w:val="2F68805D"/>
    <w:rsid w:val="2F6AE0DF"/>
    <w:rsid w:val="2F6EC31B"/>
    <w:rsid w:val="2F7A7E3C"/>
    <w:rsid w:val="2F91F298"/>
    <w:rsid w:val="2FA7E305"/>
    <w:rsid w:val="2FB4CDFF"/>
    <w:rsid w:val="2FB4E363"/>
    <w:rsid w:val="2FB5D201"/>
    <w:rsid w:val="2FBD2CDF"/>
    <w:rsid w:val="2FBEA38D"/>
    <w:rsid w:val="2FCD66F8"/>
    <w:rsid w:val="2FD7A2D3"/>
    <w:rsid w:val="2FE69F15"/>
    <w:rsid w:val="2FF72F9A"/>
    <w:rsid w:val="30020C54"/>
    <w:rsid w:val="3002205E"/>
    <w:rsid w:val="300BB1C8"/>
    <w:rsid w:val="301A95C3"/>
    <w:rsid w:val="302ABE26"/>
    <w:rsid w:val="30315039"/>
    <w:rsid w:val="3038952F"/>
    <w:rsid w:val="3039E634"/>
    <w:rsid w:val="304F2892"/>
    <w:rsid w:val="30684C89"/>
    <w:rsid w:val="3081BA03"/>
    <w:rsid w:val="3086A8A5"/>
    <w:rsid w:val="308EE59E"/>
    <w:rsid w:val="3091F34C"/>
    <w:rsid w:val="30A0DD25"/>
    <w:rsid w:val="30A241DE"/>
    <w:rsid w:val="30A42FE0"/>
    <w:rsid w:val="30BFE03D"/>
    <w:rsid w:val="30CA654F"/>
    <w:rsid w:val="30D973FF"/>
    <w:rsid w:val="30E08B52"/>
    <w:rsid w:val="30E6C370"/>
    <w:rsid w:val="30EDE0BF"/>
    <w:rsid w:val="311007D9"/>
    <w:rsid w:val="3113E3D7"/>
    <w:rsid w:val="31237CC5"/>
    <w:rsid w:val="3137FB6C"/>
    <w:rsid w:val="313BF861"/>
    <w:rsid w:val="313C001E"/>
    <w:rsid w:val="31673EFF"/>
    <w:rsid w:val="316BDDF3"/>
    <w:rsid w:val="318B135A"/>
    <w:rsid w:val="318DC8C2"/>
    <w:rsid w:val="3198A745"/>
    <w:rsid w:val="31A8AC2D"/>
    <w:rsid w:val="31B2CB3A"/>
    <w:rsid w:val="31C4E5A7"/>
    <w:rsid w:val="31CCC79A"/>
    <w:rsid w:val="31D9EA22"/>
    <w:rsid w:val="3202CBEF"/>
    <w:rsid w:val="320BE961"/>
    <w:rsid w:val="320EBF49"/>
    <w:rsid w:val="3224B4BB"/>
    <w:rsid w:val="32308680"/>
    <w:rsid w:val="3256C103"/>
    <w:rsid w:val="3270913E"/>
    <w:rsid w:val="327B5DFF"/>
    <w:rsid w:val="3280207D"/>
    <w:rsid w:val="32880BA9"/>
    <w:rsid w:val="328956DA"/>
    <w:rsid w:val="3292889B"/>
    <w:rsid w:val="32948D8A"/>
    <w:rsid w:val="32A13695"/>
    <w:rsid w:val="32A53737"/>
    <w:rsid w:val="32A84718"/>
    <w:rsid w:val="32A968E6"/>
    <w:rsid w:val="32BBEF82"/>
    <w:rsid w:val="32C9A0D9"/>
    <w:rsid w:val="32D82ADE"/>
    <w:rsid w:val="32E7F5C5"/>
    <w:rsid w:val="32EB61F8"/>
    <w:rsid w:val="331B3D0D"/>
    <w:rsid w:val="3327EA1B"/>
    <w:rsid w:val="332D628A"/>
    <w:rsid w:val="3339AD16"/>
    <w:rsid w:val="333B471F"/>
    <w:rsid w:val="334116EC"/>
    <w:rsid w:val="33515C61"/>
    <w:rsid w:val="3354DAEF"/>
    <w:rsid w:val="33625EE8"/>
    <w:rsid w:val="3367990D"/>
    <w:rsid w:val="33813BDB"/>
    <w:rsid w:val="3389828F"/>
    <w:rsid w:val="338AAB01"/>
    <w:rsid w:val="338E85DA"/>
    <w:rsid w:val="33BF3598"/>
    <w:rsid w:val="33C25F62"/>
    <w:rsid w:val="33E47DBB"/>
    <w:rsid w:val="33F3A73B"/>
    <w:rsid w:val="340062D5"/>
    <w:rsid w:val="3400A50D"/>
    <w:rsid w:val="3405F9BD"/>
    <w:rsid w:val="341A36C4"/>
    <w:rsid w:val="3452A5E0"/>
    <w:rsid w:val="34595AE5"/>
    <w:rsid w:val="345B66A6"/>
    <w:rsid w:val="347886A0"/>
    <w:rsid w:val="347C037D"/>
    <w:rsid w:val="349BA4C8"/>
    <w:rsid w:val="349D07F1"/>
    <w:rsid w:val="349E1A79"/>
    <w:rsid w:val="34A058B6"/>
    <w:rsid w:val="34AB5C4C"/>
    <w:rsid w:val="34AFA0D4"/>
    <w:rsid w:val="34B63A3F"/>
    <w:rsid w:val="34BA00E8"/>
    <w:rsid w:val="34C295A2"/>
    <w:rsid w:val="34EFE6A6"/>
    <w:rsid w:val="34F2FE8B"/>
    <w:rsid w:val="34FC2A94"/>
    <w:rsid w:val="34FE2F49"/>
    <w:rsid w:val="3519DBC9"/>
    <w:rsid w:val="352552F0"/>
    <w:rsid w:val="352B225D"/>
    <w:rsid w:val="352DD6D5"/>
    <w:rsid w:val="3539551E"/>
    <w:rsid w:val="353A2938"/>
    <w:rsid w:val="3541F973"/>
    <w:rsid w:val="3544AE8B"/>
    <w:rsid w:val="35605C6E"/>
    <w:rsid w:val="35872F56"/>
    <w:rsid w:val="3596AC62"/>
    <w:rsid w:val="359ABC99"/>
    <w:rsid w:val="35AD7B61"/>
    <w:rsid w:val="35BE9615"/>
    <w:rsid w:val="35BF5848"/>
    <w:rsid w:val="35C12013"/>
    <w:rsid w:val="35D0AB1F"/>
    <w:rsid w:val="35D9506E"/>
    <w:rsid w:val="35E85E65"/>
    <w:rsid w:val="35ECE3F9"/>
    <w:rsid w:val="3627C253"/>
    <w:rsid w:val="3628AEBB"/>
    <w:rsid w:val="3635D37E"/>
    <w:rsid w:val="36377529"/>
    <w:rsid w:val="364EFC81"/>
    <w:rsid w:val="36702F32"/>
    <w:rsid w:val="3673B10E"/>
    <w:rsid w:val="368843B0"/>
    <w:rsid w:val="3691E0EA"/>
    <w:rsid w:val="369F3BCF"/>
    <w:rsid w:val="36A9B547"/>
    <w:rsid w:val="36ACCFED"/>
    <w:rsid w:val="36ADA345"/>
    <w:rsid w:val="36B5AC2A"/>
    <w:rsid w:val="36B7D0E8"/>
    <w:rsid w:val="36BCBC28"/>
    <w:rsid w:val="36D741B0"/>
    <w:rsid w:val="36D88061"/>
    <w:rsid w:val="36D92844"/>
    <w:rsid w:val="36DB35F1"/>
    <w:rsid w:val="36E96D84"/>
    <w:rsid w:val="36FDA2C6"/>
    <w:rsid w:val="37002711"/>
    <w:rsid w:val="371581C4"/>
    <w:rsid w:val="371835C4"/>
    <w:rsid w:val="3725ACDE"/>
    <w:rsid w:val="3746F040"/>
    <w:rsid w:val="375F3184"/>
    <w:rsid w:val="3769B926"/>
    <w:rsid w:val="3779930A"/>
    <w:rsid w:val="3783CD29"/>
    <w:rsid w:val="378BDDF8"/>
    <w:rsid w:val="378D6D91"/>
    <w:rsid w:val="37986B5E"/>
    <w:rsid w:val="3798B6DF"/>
    <w:rsid w:val="379D1555"/>
    <w:rsid w:val="37A0CC64"/>
    <w:rsid w:val="37A5CD13"/>
    <w:rsid w:val="37A8657F"/>
    <w:rsid w:val="37B500D6"/>
    <w:rsid w:val="37B6824D"/>
    <w:rsid w:val="37BACB9D"/>
    <w:rsid w:val="37C81D8F"/>
    <w:rsid w:val="37C8E02C"/>
    <w:rsid w:val="37EE2233"/>
    <w:rsid w:val="37F14D5C"/>
    <w:rsid w:val="37F296DA"/>
    <w:rsid w:val="37F5BB95"/>
    <w:rsid w:val="3819F530"/>
    <w:rsid w:val="38341D79"/>
    <w:rsid w:val="383571EE"/>
    <w:rsid w:val="3835CD46"/>
    <w:rsid w:val="383B2CE0"/>
    <w:rsid w:val="3846B1B2"/>
    <w:rsid w:val="385A27C0"/>
    <w:rsid w:val="38712E4F"/>
    <w:rsid w:val="3872CA7C"/>
    <w:rsid w:val="38770652"/>
    <w:rsid w:val="38815D14"/>
    <w:rsid w:val="388F8C1A"/>
    <w:rsid w:val="389871FD"/>
    <w:rsid w:val="389AC7D6"/>
    <w:rsid w:val="38A4BAC6"/>
    <w:rsid w:val="38BDBE97"/>
    <w:rsid w:val="38D24CE9"/>
    <w:rsid w:val="38E1C15B"/>
    <w:rsid w:val="38F4241A"/>
    <w:rsid w:val="394EE332"/>
    <w:rsid w:val="396870A7"/>
    <w:rsid w:val="396BD35F"/>
    <w:rsid w:val="396E0207"/>
    <w:rsid w:val="3980D712"/>
    <w:rsid w:val="39818E85"/>
    <w:rsid w:val="398944E3"/>
    <w:rsid w:val="3992995C"/>
    <w:rsid w:val="39A3C0D0"/>
    <w:rsid w:val="39A516B5"/>
    <w:rsid w:val="39C21F9E"/>
    <w:rsid w:val="39D89C29"/>
    <w:rsid w:val="39F40BD1"/>
    <w:rsid w:val="3A10F68B"/>
    <w:rsid w:val="3A26E4F7"/>
    <w:rsid w:val="3A30E157"/>
    <w:rsid w:val="3A49EDCE"/>
    <w:rsid w:val="3A4EE84A"/>
    <w:rsid w:val="3A63B473"/>
    <w:rsid w:val="3A683557"/>
    <w:rsid w:val="3A77BD68"/>
    <w:rsid w:val="3A83174C"/>
    <w:rsid w:val="3A85CF11"/>
    <w:rsid w:val="3A87C403"/>
    <w:rsid w:val="3A88AFA6"/>
    <w:rsid w:val="3A90CBBE"/>
    <w:rsid w:val="3A9561E3"/>
    <w:rsid w:val="3A980BBE"/>
    <w:rsid w:val="3A98FE68"/>
    <w:rsid w:val="3A990A32"/>
    <w:rsid w:val="3AA456BC"/>
    <w:rsid w:val="3AA64FE0"/>
    <w:rsid w:val="3AAE8E74"/>
    <w:rsid w:val="3AB382F2"/>
    <w:rsid w:val="3ACA6354"/>
    <w:rsid w:val="3ACD7A51"/>
    <w:rsid w:val="3AD2F9D8"/>
    <w:rsid w:val="3AD57659"/>
    <w:rsid w:val="3AD81DA4"/>
    <w:rsid w:val="3AE11288"/>
    <w:rsid w:val="3AE32D2C"/>
    <w:rsid w:val="3AF7AF5A"/>
    <w:rsid w:val="3B07A017"/>
    <w:rsid w:val="3B0CE1C8"/>
    <w:rsid w:val="3B3DC655"/>
    <w:rsid w:val="3B5B4DE7"/>
    <w:rsid w:val="3B78A71C"/>
    <w:rsid w:val="3B8B4723"/>
    <w:rsid w:val="3B909AAF"/>
    <w:rsid w:val="3B98B16C"/>
    <w:rsid w:val="3BA77CB6"/>
    <w:rsid w:val="3BCAD26B"/>
    <w:rsid w:val="3BD24D85"/>
    <w:rsid w:val="3BD7E240"/>
    <w:rsid w:val="3BEF9013"/>
    <w:rsid w:val="3BF270EE"/>
    <w:rsid w:val="3BF29651"/>
    <w:rsid w:val="3BFD6209"/>
    <w:rsid w:val="3C06AB67"/>
    <w:rsid w:val="3C18796E"/>
    <w:rsid w:val="3C1F205B"/>
    <w:rsid w:val="3C1FB609"/>
    <w:rsid w:val="3C2B7DEB"/>
    <w:rsid w:val="3C4042EC"/>
    <w:rsid w:val="3C560A89"/>
    <w:rsid w:val="3C5C19DC"/>
    <w:rsid w:val="3C70E7FE"/>
    <w:rsid w:val="3C762D67"/>
    <w:rsid w:val="3C7C2C22"/>
    <w:rsid w:val="3C7D35AF"/>
    <w:rsid w:val="3C86141A"/>
    <w:rsid w:val="3C9DF4AD"/>
    <w:rsid w:val="3CA01169"/>
    <w:rsid w:val="3CACE15F"/>
    <w:rsid w:val="3CBF7A7D"/>
    <w:rsid w:val="3CD05B12"/>
    <w:rsid w:val="3CFF40DF"/>
    <w:rsid w:val="3D0D118F"/>
    <w:rsid w:val="3D1B7547"/>
    <w:rsid w:val="3D273481"/>
    <w:rsid w:val="3D340FB8"/>
    <w:rsid w:val="3D3542BB"/>
    <w:rsid w:val="3D3551FE"/>
    <w:rsid w:val="3D65D096"/>
    <w:rsid w:val="3D7B652A"/>
    <w:rsid w:val="3D8A2DD9"/>
    <w:rsid w:val="3DA53E81"/>
    <w:rsid w:val="3DC64D6A"/>
    <w:rsid w:val="3DD35581"/>
    <w:rsid w:val="3DD3A4D1"/>
    <w:rsid w:val="3DE08663"/>
    <w:rsid w:val="3DF8FC84"/>
    <w:rsid w:val="3DFCE996"/>
    <w:rsid w:val="3E08E3FF"/>
    <w:rsid w:val="3E096FF5"/>
    <w:rsid w:val="3E133E5C"/>
    <w:rsid w:val="3E2820B0"/>
    <w:rsid w:val="3E3365A5"/>
    <w:rsid w:val="3E48D38F"/>
    <w:rsid w:val="3E57DB07"/>
    <w:rsid w:val="3E76051E"/>
    <w:rsid w:val="3E7BEF10"/>
    <w:rsid w:val="3EA05843"/>
    <w:rsid w:val="3EA9F4B7"/>
    <w:rsid w:val="3EB6D646"/>
    <w:rsid w:val="3EB980E6"/>
    <w:rsid w:val="3EE7D299"/>
    <w:rsid w:val="3F13918C"/>
    <w:rsid w:val="3F1CC534"/>
    <w:rsid w:val="3F2413BB"/>
    <w:rsid w:val="3F2F7D45"/>
    <w:rsid w:val="3F4F96C6"/>
    <w:rsid w:val="3F6E6A5D"/>
    <w:rsid w:val="3F8791C5"/>
    <w:rsid w:val="3F9A2A36"/>
    <w:rsid w:val="3F9DD477"/>
    <w:rsid w:val="3FA6CC21"/>
    <w:rsid w:val="3FAC637B"/>
    <w:rsid w:val="3FB34001"/>
    <w:rsid w:val="3FB95A15"/>
    <w:rsid w:val="3FBB6085"/>
    <w:rsid w:val="3FC3C0E3"/>
    <w:rsid w:val="3FE15773"/>
    <w:rsid w:val="401012A1"/>
    <w:rsid w:val="4011A132"/>
    <w:rsid w:val="403D9EB8"/>
    <w:rsid w:val="403E6323"/>
    <w:rsid w:val="404F21A9"/>
    <w:rsid w:val="4051C0AD"/>
    <w:rsid w:val="4052A6A7"/>
    <w:rsid w:val="4068EFDA"/>
    <w:rsid w:val="409812EE"/>
    <w:rsid w:val="409A71FC"/>
    <w:rsid w:val="40B61F3D"/>
    <w:rsid w:val="40B89595"/>
    <w:rsid w:val="40D14135"/>
    <w:rsid w:val="40D2CE60"/>
    <w:rsid w:val="40E4D4E9"/>
    <w:rsid w:val="40E59536"/>
    <w:rsid w:val="40E6F346"/>
    <w:rsid w:val="40FE9C66"/>
    <w:rsid w:val="411C2E93"/>
    <w:rsid w:val="4124DAE8"/>
    <w:rsid w:val="413160B0"/>
    <w:rsid w:val="414837F6"/>
    <w:rsid w:val="414F427B"/>
    <w:rsid w:val="415D2172"/>
    <w:rsid w:val="41664D6E"/>
    <w:rsid w:val="417836E7"/>
    <w:rsid w:val="4179B73A"/>
    <w:rsid w:val="41995E1C"/>
    <w:rsid w:val="419D35E9"/>
    <w:rsid w:val="419FB1D2"/>
    <w:rsid w:val="41B6CB2A"/>
    <w:rsid w:val="41B7A04B"/>
    <w:rsid w:val="41C76407"/>
    <w:rsid w:val="41EB7DF2"/>
    <w:rsid w:val="41FE1E8B"/>
    <w:rsid w:val="420DA18C"/>
    <w:rsid w:val="42138E79"/>
    <w:rsid w:val="42143843"/>
    <w:rsid w:val="422409D2"/>
    <w:rsid w:val="422B3706"/>
    <w:rsid w:val="425948D2"/>
    <w:rsid w:val="425D3850"/>
    <w:rsid w:val="42623A61"/>
    <w:rsid w:val="4268BE72"/>
    <w:rsid w:val="42697C03"/>
    <w:rsid w:val="427C9A51"/>
    <w:rsid w:val="4283E02D"/>
    <w:rsid w:val="4291862D"/>
    <w:rsid w:val="429361A4"/>
    <w:rsid w:val="4293EB33"/>
    <w:rsid w:val="42A37F95"/>
    <w:rsid w:val="42AAA098"/>
    <w:rsid w:val="42BC29DF"/>
    <w:rsid w:val="42C4DC04"/>
    <w:rsid w:val="42D5264B"/>
    <w:rsid w:val="42D6C2BE"/>
    <w:rsid w:val="42DE6CE3"/>
    <w:rsid w:val="42DEA7E5"/>
    <w:rsid w:val="42EDE7EC"/>
    <w:rsid w:val="42F09303"/>
    <w:rsid w:val="42F449AC"/>
    <w:rsid w:val="42F7631D"/>
    <w:rsid w:val="4317EE54"/>
    <w:rsid w:val="4351CD97"/>
    <w:rsid w:val="4353FDB6"/>
    <w:rsid w:val="435D086F"/>
    <w:rsid w:val="43794762"/>
    <w:rsid w:val="437D35B1"/>
    <w:rsid w:val="438A521A"/>
    <w:rsid w:val="43945BB2"/>
    <w:rsid w:val="439B4579"/>
    <w:rsid w:val="43A793DF"/>
    <w:rsid w:val="43BBC187"/>
    <w:rsid w:val="43D37338"/>
    <w:rsid w:val="43D8B2DE"/>
    <w:rsid w:val="43E2119B"/>
    <w:rsid w:val="43EE6FC2"/>
    <w:rsid w:val="43FFF203"/>
    <w:rsid w:val="4420D7D4"/>
    <w:rsid w:val="4422D391"/>
    <w:rsid w:val="444CC2C9"/>
    <w:rsid w:val="444D884C"/>
    <w:rsid w:val="44515BF8"/>
    <w:rsid w:val="445CB5A8"/>
    <w:rsid w:val="4471A27A"/>
    <w:rsid w:val="44898488"/>
    <w:rsid w:val="448AEC50"/>
    <w:rsid w:val="448C6609"/>
    <w:rsid w:val="4495D4D2"/>
    <w:rsid w:val="44AE7E69"/>
    <w:rsid w:val="44D49E01"/>
    <w:rsid w:val="44D6E86E"/>
    <w:rsid w:val="44D96937"/>
    <w:rsid w:val="44E1E1AC"/>
    <w:rsid w:val="44F1FC6E"/>
    <w:rsid w:val="45073538"/>
    <w:rsid w:val="45110FDB"/>
    <w:rsid w:val="45316A75"/>
    <w:rsid w:val="453A4168"/>
    <w:rsid w:val="454FF0B5"/>
    <w:rsid w:val="4555895A"/>
    <w:rsid w:val="45722289"/>
    <w:rsid w:val="4573EED8"/>
    <w:rsid w:val="457459B4"/>
    <w:rsid w:val="457701C1"/>
    <w:rsid w:val="458EA201"/>
    <w:rsid w:val="459130BE"/>
    <w:rsid w:val="4591F276"/>
    <w:rsid w:val="45A2F3A7"/>
    <w:rsid w:val="45A869F7"/>
    <w:rsid w:val="45CDA68C"/>
    <w:rsid w:val="45EAD696"/>
    <w:rsid w:val="45ED1203"/>
    <w:rsid w:val="461F306A"/>
    <w:rsid w:val="462BE724"/>
    <w:rsid w:val="462D9AB5"/>
    <w:rsid w:val="4633851A"/>
    <w:rsid w:val="46518840"/>
    <w:rsid w:val="4653192C"/>
    <w:rsid w:val="467F35FA"/>
    <w:rsid w:val="46968DB6"/>
    <w:rsid w:val="469EAAF1"/>
    <w:rsid w:val="46A78B1B"/>
    <w:rsid w:val="46B71D01"/>
    <w:rsid w:val="46C60C44"/>
    <w:rsid w:val="46CC0B15"/>
    <w:rsid w:val="46D6DB64"/>
    <w:rsid w:val="46D8315E"/>
    <w:rsid w:val="46E921EF"/>
    <w:rsid w:val="46EB8ACD"/>
    <w:rsid w:val="46FD2366"/>
    <w:rsid w:val="4700C45B"/>
    <w:rsid w:val="4712D222"/>
    <w:rsid w:val="471B1AF0"/>
    <w:rsid w:val="4726554E"/>
    <w:rsid w:val="4741743D"/>
    <w:rsid w:val="4755C1AC"/>
    <w:rsid w:val="47762E11"/>
    <w:rsid w:val="477888A2"/>
    <w:rsid w:val="477B5B90"/>
    <w:rsid w:val="477BF768"/>
    <w:rsid w:val="4789152A"/>
    <w:rsid w:val="479E4D03"/>
    <w:rsid w:val="479FB95C"/>
    <w:rsid w:val="47AC00D8"/>
    <w:rsid w:val="47D331AA"/>
    <w:rsid w:val="47D33ECC"/>
    <w:rsid w:val="47D45950"/>
    <w:rsid w:val="47D47ECF"/>
    <w:rsid w:val="47E3F4E9"/>
    <w:rsid w:val="47FC1843"/>
    <w:rsid w:val="4818662E"/>
    <w:rsid w:val="481C3090"/>
    <w:rsid w:val="483CB02D"/>
    <w:rsid w:val="4842A70F"/>
    <w:rsid w:val="485D9350"/>
    <w:rsid w:val="4866A231"/>
    <w:rsid w:val="486DBFE9"/>
    <w:rsid w:val="4881F7EF"/>
    <w:rsid w:val="4886669D"/>
    <w:rsid w:val="48A14B75"/>
    <w:rsid w:val="48AB2CE9"/>
    <w:rsid w:val="48BD1F8B"/>
    <w:rsid w:val="48BF6BBA"/>
    <w:rsid w:val="48C48928"/>
    <w:rsid w:val="48DE589E"/>
    <w:rsid w:val="48E33CDE"/>
    <w:rsid w:val="48F18C9E"/>
    <w:rsid w:val="48F7F3CE"/>
    <w:rsid w:val="4913065A"/>
    <w:rsid w:val="4914C46C"/>
    <w:rsid w:val="492B8E60"/>
    <w:rsid w:val="493B3909"/>
    <w:rsid w:val="495A850B"/>
    <w:rsid w:val="495C2752"/>
    <w:rsid w:val="495F6ACA"/>
    <w:rsid w:val="496165E2"/>
    <w:rsid w:val="4993D940"/>
    <w:rsid w:val="49949D26"/>
    <w:rsid w:val="49A77E10"/>
    <w:rsid w:val="49A9B9F2"/>
    <w:rsid w:val="49AA572E"/>
    <w:rsid w:val="49C4C795"/>
    <w:rsid w:val="49C60E07"/>
    <w:rsid w:val="49C9B603"/>
    <w:rsid w:val="49CA645A"/>
    <w:rsid w:val="49CE7B2C"/>
    <w:rsid w:val="49D060F3"/>
    <w:rsid w:val="4A00FC1D"/>
    <w:rsid w:val="4A23E529"/>
    <w:rsid w:val="4A564433"/>
    <w:rsid w:val="4A5DA95F"/>
    <w:rsid w:val="4A6650A3"/>
    <w:rsid w:val="4A6A5DD7"/>
    <w:rsid w:val="4A73D057"/>
    <w:rsid w:val="4A74AD2F"/>
    <w:rsid w:val="4A7A8F63"/>
    <w:rsid w:val="4A7D5FEF"/>
    <w:rsid w:val="4A8EE5CB"/>
    <w:rsid w:val="4A96C2AC"/>
    <w:rsid w:val="4AA117AF"/>
    <w:rsid w:val="4AF1B572"/>
    <w:rsid w:val="4B07ADB1"/>
    <w:rsid w:val="4B23B507"/>
    <w:rsid w:val="4B3F00D3"/>
    <w:rsid w:val="4B4970D5"/>
    <w:rsid w:val="4B52B6EB"/>
    <w:rsid w:val="4B948754"/>
    <w:rsid w:val="4BA1E33C"/>
    <w:rsid w:val="4BA93805"/>
    <w:rsid w:val="4BB0CB22"/>
    <w:rsid w:val="4BCF4177"/>
    <w:rsid w:val="4BD726B4"/>
    <w:rsid w:val="4BFBA4AC"/>
    <w:rsid w:val="4C226BFF"/>
    <w:rsid w:val="4C309A30"/>
    <w:rsid w:val="4C4E72E7"/>
    <w:rsid w:val="4C4FFEF8"/>
    <w:rsid w:val="4C50B83C"/>
    <w:rsid w:val="4C56106D"/>
    <w:rsid w:val="4C627812"/>
    <w:rsid w:val="4C74DDA8"/>
    <w:rsid w:val="4CB21537"/>
    <w:rsid w:val="4CBDB0EE"/>
    <w:rsid w:val="4CE9F1D4"/>
    <w:rsid w:val="4D0363AB"/>
    <w:rsid w:val="4D0547D0"/>
    <w:rsid w:val="4D0A8D63"/>
    <w:rsid w:val="4D28FF62"/>
    <w:rsid w:val="4D321281"/>
    <w:rsid w:val="4D3CB810"/>
    <w:rsid w:val="4D42A026"/>
    <w:rsid w:val="4D469015"/>
    <w:rsid w:val="4D471848"/>
    <w:rsid w:val="4D47918A"/>
    <w:rsid w:val="4D651F57"/>
    <w:rsid w:val="4D67D64A"/>
    <w:rsid w:val="4D7D346E"/>
    <w:rsid w:val="4D927833"/>
    <w:rsid w:val="4D9D83FB"/>
    <w:rsid w:val="4DA7CA0F"/>
    <w:rsid w:val="4DB649DD"/>
    <w:rsid w:val="4DBE3C60"/>
    <w:rsid w:val="4DC22661"/>
    <w:rsid w:val="4DD88D74"/>
    <w:rsid w:val="4DDC72EC"/>
    <w:rsid w:val="4DE461B9"/>
    <w:rsid w:val="4DF490D6"/>
    <w:rsid w:val="4DF61503"/>
    <w:rsid w:val="4E0E1460"/>
    <w:rsid w:val="4E1FBEB3"/>
    <w:rsid w:val="4E278B69"/>
    <w:rsid w:val="4E2DCFD2"/>
    <w:rsid w:val="4E3A9F50"/>
    <w:rsid w:val="4E65014B"/>
    <w:rsid w:val="4E71D132"/>
    <w:rsid w:val="4E82B9C0"/>
    <w:rsid w:val="4EBD38B9"/>
    <w:rsid w:val="4ECEBE1D"/>
    <w:rsid w:val="4EE361EB"/>
    <w:rsid w:val="4EF5F306"/>
    <w:rsid w:val="4F16CED9"/>
    <w:rsid w:val="4F1A4087"/>
    <w:rsid w:val="4F24DE31"/>
    <w:rsid w:val="4F26EF05"/>
    <w:rsid w:val="4F2818D0"/>
    <w:rsid w:val="4F2DB6D4"/>
    <w:rsid w:val="4F527B36"/>
    <w:rsid w:val="4F5732AC"/>
    <w:rsid w:val="4F5813F6"/>
    <w:rsid w:val="4F589629"/>
    <w:rsid w:val="4F7488D2"/>
    <w:rsid w:val="4F7643C3"/>
    <w:rsid w:val="4F8B08E4"/>
    <w:rsid w:val="4FA46382"/>
    <w:rsid w:val="4FB0A49B"/>
    <w:rsid w:val="4FB1F890"/>
    <w:rsid w:val="4FBC9123"/>
    <w:rsid w:val="4FCBDF79"/>
    <w:rsid w:val="4FD20F0D"/>
    <w:rsid w:val="4FE503B1"/>
    <w:rsid w:val="4FF88ABB"/>
    <w:rsid w:val="50065C69"/>
    <w:rsid w:val="5029CA2A"/>
    <w:rsid w:val="502D69F0"/>
    <w:rsid w:val="5053C282"/>
    <w:rsid w:val="505F17DD"/>
    <w:rsid w:val="506150B2"/>
    <w:rsid w:val="50680406"/>
    <w:rsid w:val="507DA277"/>
    <w:rsid w:val="508169ED"/>
    <w:rsid w:val="508DEFD1"/>
    <w:rsid w:val="50963A3B"/>
    <w:rsid w:val="50A367A4"/>
    <w:rsid w:val="50B3474C"/>
    <w:rsid w:val="50C0513B"/>
    <w:rsid w:val="50CB6DD8"/>
    <w:rsid w:val="50DF8BE2"/>
    <w:rsid w:val="50EB2924"/>
    <w:rsid w:val="5122C5A3"/>
    <w:rsid w:val="51324E22"/>
    <w:rsid w:val="5140AB64"/>
    <w:rsid w:val="515B39F1"/>
    <w:rsid w:val="5162A0E2"/>
    <w:rsid w:val="51662FB3"/>
    <w:rsid w:val="51754236"/>
    <w:rsid w:val="51754B62"/>
    <w:rsid w:val="51816EB4"/>
    <w:rsid w:val="51861161"/>
    <w:rsid w:val="518B3B26"/>
    <w:rsid w:val="519BD811"/>
    <w:rsid w:val="51A0204D"/>
    <w:rsid w:val="51A65FBD"/>
    <w:rsid w:val="51AAA1E4"/>
    <w:rsid w:val="51BC5A90"/>
    <w:rsid w:val="51D73B32"/>
    <w:rsid w:val="522D6AB2"/>
    <w:rsid w:val="52305785"/>
    <w:rsid w:val="523E582D"/>
    <w:rsid w:val="5241531E"/>
    <w:rsid w:val="5246C5F2"/>
    <w:rsid w:val="524EF755"/>
    <w:rsid w:val="525EC85B"/>
    <w:rsid w:val="526A1D29"/>
    <w:rsid w:val="527F8C5C"/>
    <w:rsid w:val="5286AF48"/>
    <w:rsid w:val="52991179"/>
    <w:rsid w:val="529C727B"/>
    <w:rsid w:val="529CE823"/>
    <w:rsid w:val="52A2CDE5"/>
    <w:rsid w:val="52A556AD"/>
    <w:rsid w:val="52AAD848"/>
    <w:rsid w:val="52AC6B79"/>
    <w:rsid w:val="52B49907"/>
    <w:rsid w:val="52F45A61"/>
    <w:rsid w:val="5303B211"/>
    <w:rsid w:val="53111297"/>
    <w:rsid w:val="5312EB14"/>
    <w:rsid w:val="5320D399"/>
    <w:rsid w:val="532254FB"/>
    <w:rsid w:val="53270B87"/>
    <w:rsid w:val="533D5126"/>
    <w:rsid w:val="533F0F8C"/>
    <w:rsid w:val="53463309"/>
    <w:rsid w:val="534763D7"/>
    <w:rsid w:val="535A1179"/>
    <w:rsid w:val="535BE5EB"/>
    <w:rsid w:val="53641274"/>
    <w:rsid w:val="536CE1D8"/>
    <w:rsid w:val="53735541"/>
    <w:rsid w:val="538A9200"/>
    <w:rsid w:val="539A397D"/>
    <w:rsid w:val="53A86BA7"/>
    <w:rsid w:val="53AF90EB"/>
    <w:rsid w:val="53CC27E6"/>
    <w:rsid w:val="53D89263"/>
    <w:rsid w:val="53E3C744"/>
    <w:rsid w:val="53EC20BC"/>
    <w:rsid w:val="53F2AD07"/>
    <w:rsid w:val="54018A40"/>
    <w:rsid w:val="54034167"/>
    <w:rsid w:val="5426A1B2"/>
    <w:rsid w:val="542904A5"/>
    <w:rsid w:val="542BC501"/>
    <w:rsid w:val="5440B63B"/>
    <w:rsid w:val="544C0002"/>
    <w:rsid w:val="544CFC96"/>
    <w:rsid w:val="544F942D"/>
    <w:rsid w:val="54573055"/>
    <w:rsid w:val="5463B0CB"/>
    <w:rsid w:val="54754B94"/>
    <w:rsid w:val="547BD759"/>
    <w:rsid w:val="54887EA9"/>
    <w:rsid w:val="548CFAD7"/>
    <w:rsid w:val="54A8BAEF"/>
    <w:rsid w:val="54C15129"/>
    <w:rsid w:val="54D320E7"/>
    <w:rsid w:val="54DD5B4D"/>
    <w:rsid w:val="54E869FA"/>
    <w:rsid w:val="5506EECC"/>
    <w:rsid w:val="550C16BA"/>
    <w:rsid w:val="5518674F"/>
    <w:rsid w:val="55406D03"/>
    <w:rsid w:val="554B49C6"/>
    <w:rsid w:val="5566E69C"/>
    <w:rsid w:val="5575D460"/>
    <w:rsid w:val="558929A8"/>
    <w:rsid w:val="558F4C03"/>
    <w:rsid w:val="55945D8B"/>
    <w:rsid w:val="559DE6F8"/>
    <w:rsid w:val="55A3A289"/>
    <w:rsid w:val="55DA806B"/>
    <w:rsid w:val="55F9D792"/>
    <w:rsid w:val="5603084C"/>
    <w:rsid w:val="564071FC"/>
    <w:rsid w:val="564A7DB7"/>
    <w:rsid w:val="56515819"/>
    <w:rsid w:val="5657D639"/>
    <w:rsid w:val="566F82E6"/>
    <w:rsid w:val="5670262B"/>
    <w:rsid w:val="56769C81"/>
    <w:rsid w:val="567CC518"/>
    <w:rsid w:val="5686CD19"/>
    <w:rsid w:val="56892BBB"/>
    <w:rsid w:val="5691773A"/>
    <w:rsid w:val="569AC1EA"/>
    <w:rsid w:val="569D19AB"/>
    <w:rsid w:val="569D2279"/>
    <w:rsid w:val="56C30406"/>
    <w:rsid w:val="56D45F4C"/>
    <w:rsid w:val="56E9DAF3"/>
    <w:rsid w:val="56F4303F"/>
    <w:rsid w:val="56F730DC"/>
    <w:rsid w:val="5700DBD5"/>
    <w:rsid w:val="5705CF72"/>
    <w:rsid w:val="570C5ACC"/>
    <w:rsid w:val="570E682E"/>
    <w:rsid w:val="571A6949"/>
    <w:rsid w:val="577FC32C"/>
    <w:rsid w:val="57861097"/>
    <w:rsid w:val="578E779B"/>
    <w:rsid w:val="57944891"/>
    <w:rsid w:val="5798273F"/>
    <w:rsid w:val="579B9016"/>
    <w:rsid w:val="57B1C407"/>
    <w:rsid w:val="57B51FAE"/>
    <w:rsid w:val="57BA214F"/>
    <w:rsid w:val="57BAD605"/>
    <w:rsid w:val="57BEF00B"/>
    <w:rsid w:val="57CE98DC"/>
    <w:rsid w:val="57E0D7A2"/>
    <w:rsid w:val="57E4A9D3"/>
    <w:rsid w:val="57F068F8"/>
    <w:rsid w:val="581149AC"/>
    <w:rsid w:val="58126CE2"/>
    <w:rsid w:val="5821CE7F"/>
    <w:rsid w:val="582A8E2C"/>
    <w:rsid w:val="584EACFD"/>
    <w:rsid w:val="5869B8D4"/>
    <w:rsid w:val="58761E4D"/>
    <w:rsid w:val="5880B732"/>
    <w:rsid w:val="5888302F"/>
    <w:rsid w:val="588BE708"/>
    <w:rsid w:val="589C3FB5"/>
    <w:rsid w:val="58AD99B1"/>
    <w:rsid w:val="58AE7A46"/>
    <w:rsid w:val="58D23939"/>
    <w:rsid w:val="58D339A7"/>
    <w:rsid w:val="58D9E704"/>
    <w:rsid w:val="58DD12AC"/>
    <w:rsid w:val="58E66A44"/>
    <w:rsid w:val="59183960"/>
    <w:rsid w:val="591D0437"/>
    <w:rsid w:val="591F15C7"/>
    <w:rsid w:val="592B1B35"/>
    <w:rsid w:val="59369664"/>
    <w:rsid w:val="593AC061"/>
    <w:rsid w:val="59457A8B"/>
    <w:rsid w:val="595787E8"/>
    <w:rsid w:val="595A888B"/>
    <w:rsid w:val="595F0DBD"/>
    <w:rsid w:val="595F981D"/>
    <w:rsid w:val="59743827"/>
    <w:rsid w:val="59766E57"/>
    <w:rsid w:val="59A6D5D2"/>
    <w:rsid w:val="59A953B6"/>
    <w:rsid w:val="59C2BF81"/>
    <w:rsid w:val="59D0618B"/>
    <w:rsid w:val="59DF242C"/>
    <w:rsid w:val="59E42BC2"/>
    <w:rsid w:val="5A11F62E"/>
    <w:rsid w:val="5A5FF593"/>
    <w:rsid w:val="5A622D2C"/>
    <w:rsid w:val="5A74FD57"/>
    <w:rsid w:val="5A8F5097"/>
    <w:rsid w:val="5A946A2D"/>
    <w:rsid w:val="5A987694"/>
    <w:rsid w:val="5AA5C3DF"/>
    <w:rsid w:val="5AA835F8"/>
    <w:rsid w:val="5AB1FAC4"/>
    <w:rsid w:val="5AB5062E"/>
    <w:rsid w:val="5AB769D4"/>
    <w:rsid w:val="5AC020A8"/>
    <w:rsid w:val="5AD8CBBC"/>
    <w:rsid w:val="5AE13153"/>
    <w:rsid w:val="5AE2A211"/>
    <w:rsid w:val="5AE5959A"/>
    <w:rsid w:val="5B10D5B3"/>
    <w:rsid w:val="5B198354"/>
    <w:rsid w:val="5B2A8EC7"/>
    <w:rsid w:val="5B2C52BB"/>
    <w:rsid w:val="5B3D7A61"/>
    <w:rsid w:val="5B470293"/>
    <w:rsid w:val="5B52D568"/>
    <w:rsid w:val="5B53AC0B"/>
    <w:rsid w:val="5B686D56"/>
    <w:rsid w:val="5B7E819B"/>
    <w:rsid w:val="5B819003"/>
    <w:rsid w:val="5BA2B94A"/>
    <w:rsid w:val="5BC0A6EB"/>
    <w:rsid w:val="5BCF138F"/>
    <w:rsid w:val="5BD02025"/>
    <w:rsid w:val="5BE21860"/>
    <w:rsid w:val="5BF58C60"/>
    <w:rsid w:val="5BFC3501"/>
    <w:rsid w:val="5C10C18D"/>
    <w:rsid w:val="5C10C5AA"/>
    <w:rsid w:val="5C15FFA1"/>
    <w:rsid w:val="5C237F36"/>
    <w:rsid w:val="5C2E4AA0"/>
    <w:rsid w:val="5C5AF960"/>
    <w:rsid w:val="5C81E587"/>
    <w:rsid w:val="5C83C554"/>
    <w:rsid w:val="5C904AF3"/>
    <w:rsid w:val="5CBE8BE4"/>
    <w:rsid w:val="5CBFB34B"/>
    <w:rsid w:val="5CC372BA"/>
    <w:rsid w:val="5CEAEBBF"/>
    <w:rsid w:val="5CF90632"/>
    <w:rsid w:val="5D23839F"/>
    <w:rsid w:val="5D24C5A9"/>
    <w:rsid w:val="5D535F18"/>
    <w:rsid w:val="5D6B0005"/>
    <w:rsid w:val="5D74754C"/>
    <w:rsid w:val="5D750365"/>
    <w:rsid w:val="5D7DE8C1"/>
    <w:rsid w:val="5D929710"/>
    <w:rsid w:val="5DAA07E0"/>
    <w:rsid w:val="5DBC02B5"/>
    <w:rsid w:val="5DC8611F"/>
    <w:rsid w:val="5DE31480"/>
    <w:rsid w:val="5DE835B4"/>
    <w:rsid w:val="5DFE9B3B"/>
    <w:rsid w:val="5DFF51F7"/>
    <w:rsid w:val="5E245ADD"/>
    <w:rsid w:val="5E52FAC6"/>
    <w:rsid w:val="5E5C2D09"/>
    <w:rsid w:val="5EA0FFB0"/>
    <w:rsid w:val="5EB212CA"/>
    <w:rsid w:val="5EB6225D"/>
    <w:rsid w:val="5EDDEF8A"/>
    <w:rsid w:val="5EFDC013"/>
    <w:rsid w:val="5F03EAC8"/>
    <w:rsid w:val="5F10433C"/>
    <w:rsid w:val="5F10D3C6"/>
    <w:rsid w:val="5F275ED6"/>
    <w:rsid w:val="5F336806"/>
    <w:rsid w:val="5F469F85"/>
    <w:rsid w:val="5F475FAE"/>
    <w:rsid w:val="5F597076"/>
    <w:rsid w:val="5F59E0F6"/>
    <w:rsid w:val="5F7EE4E1"/>
    <w:rsid w:val="5F840222"/>
    <w:rsid w:val="5F9105AC"/>
    <w:rsid w:val="5F9D4274"/>
    <w:rsid w:val="5FA412B4"/>
    <w:rsid w:val="5FA4DA96"/>
    <w:rsid w:val="5FD1D492"/>
    <w:rsid w:val="5FDB04E6"/>
    <w:rsid w:val="5FE12D99"/>
    <w:rsid w:val="5FE556C6"/>
    <w:rsid w:val="5FE5E952"/>
    <w:rsid w:val="5FF7C327"/>
    <w:rsid w:val="60011481"/>
    <w:rsid w:val="601E74C4"/>
    <w:rsid w:val="601E8488"/>
    <w:rsid w:val="60210236"/>
    <w:rsid w:val="60291752"/>
    <w:rsid w:val="6029E031"/>
    <w:rsid w:val="60426BFE"/>
    <w:rsid w:val="604E00E0"/>
    <w:rsid w:val="604F8E2A"/>
    <w:rsid w:val="6054B383"/>
    <w:rsid w:val="6059F345"/>
    <w:rsid w:val="607C02FE"/>
    <w:rsid w:val="6084414D"/>
    <w:rsid w:val="6085E20E"/>
    <w:rsid w:val="608B3DA2"/>
    <w:rsid w:val="60A79BFF"/>
    <w:rsid w:val="60BD8D02"/>
    <w:rsid w:val="60C747A3"/>
    <w:rsid w:val="60D6BADF"/>
    <w:rsid w:val="60F184D7"/>
    <w:rsid w:val="61070825"/>
    <w:rsid w:val="610A533E"/>
    <w:rsid w:val="61132D5B"/>
    <w:rsid w:val="61155851"/>
    <w:rsid w:val="6129DCF4"/>
    <w:rsid w:val="6134BDA4"/>
    <w:rsid w:val="613B5DC7"/>
    <w:rsid w:val="614480E2"/>
    <w:rsid w:val="614BE00B"/>
    <w:rsid w:val="6175A1CD"/>
    <w:rsid w:val="6176C1CD"/>
    <w:rsid w:val="617CFDFA"/>
    <w:rsid w:val="618ABEF1"/>
    <w:rsid w:val="61A8B085"/>
    <w:rsid w:val="61B02B49"/>
    <w:rsid w:val="6215F1F8"/>
    <w:rsid w:val="622B275C"/>
    <w:rsid w:val="62439580"/>
    <w:rsid w:val="62483411"/>
    <w:rsid w:val="624B6E7C"/>
    <w:rsid w:val="625BA407"/>
    <w:rsid w:val="625DE98D"/>
    <w:rsid w:val="62674A17"/>
    <w:rsid w:val="62B685A3"/>
    <w:rsid w:val="62BB1D01"/>
    <w:rsid w:val="62CA3AE4"/>
    <w:rsid w:val="62D833AE"/>
    <w:rsid w:val="62DA36F5"/>
    <w:rsid w:val="62E05745"/>
    <w:rsid w:val="62EE00CE"/>
    <w:rsid w:val="63004943"/>
    <w:rsid w:val="630209F9"/>
    <w:rsid w:val="63050547"/>
    <w:rsid w:val="6308157F"/>
    <w:rsid w:val="630F531F"/>
    <w:rsid w:val="631C0507"/>
    <w:rsid w:val="631C2140"/>
    <w:rsid w:val="6338B543"/>
    <w:rsid w:val="63546523"/>
    <w:rsid w:val="635BD4C9"/>
    <w:rsid w:val="635E37BF"/>
    <w:rsid w:val="639B448F"/>
    <w:rsid w:val="63B24E9E"/>
    <w:rsid w:val="63B2DC85"/>
    <w:rsid w:val="63B4E14E"/>
    <w:rsid w:val="63B82DD8"/>
    <w:rsid w:val="63BF03EF"/>
    <w:rsid w:val="63C3E046"/>
    <w:rsid w:val="63CFE515"/>
    <w:rsid w:val="63D1A100"/>
    <w:rsid w:val="63E019BC"/>
    <w:rsid w:val="63ED0E18"/>
    <w:rsid w:val="63F528AC"/>
    <w:rsid w:val="64201A0F"/>
    <w:rsid w:val="64221A65"/>
    <w:rsid w:val="6424DF38"/>
    <w:rsid w:val="64336554"/>
    <w:rsid w:val="64438FB6"/>
    <w:rsid w:val="6446B3A4"/>
    <w:rsid w:val="64493BBD"/>
    <w:rsid w:val="645B1EF3"/>
    <w:rsid w:val="64627582"/>
    <w:rsid w:val="646B1FA7"/>
    <w:rsid w:val="64720799"/>
    <w:rsid w:val="64951B0D"/>
    <w:rsid w:val="64AA5C5E"/>
    <w:rsid w:val="64AB5DE8"/>
    <w:rsid w:val="64B1485F"/>
    <w:rsid w:val="64B3420E"/>
    <w:rsid w:val="64B4DC4F"/>
    <w:rsid w:val="64B5F0A6"/>
    <w:rsid w:val="64B6F1F9"/>
    <w:rsid w:val="64C09B23"/>
    <w:rsid w:val="64C72986"/>
    <w:rsid w:val="64D0DF8C"/>
    <w:rsid w:val="64D16408"/>
    <w:rsid w:val="64DEF11B"/>
    <w:rsid w:val="64F20704"/>
    <w:rsid w:val="64FE1F8A"/>
    <w:rsid w:val="6504279B"/>
    <w:rsid w:val="650CA5A7"/>
    <w:rsid w:val="65138846"/>
    <w:rsid w:val="6518ABE0"/>
    <w:rsid w:val="651A7ADD"/>
    <w:rsid w:val="65228C83"/>
    <w:rsid w:val="653C6671"/>
    <w:rsid w:val="65477391"/>
    <w:rsid w:val="6548440C"/>
    <w:rsid w:val="654E531C"/>
    <w:rsid w:val="655206DB"/>
    <w:rsid w:val="6569D298"/>
    <w:rsid w:val="65734390"/>
    <w:rsid w:val="658F1806"/>
    <w:rsid w:val="6599B430"/>
    <w:rsid w:val="65A7F336"/>
    <w:rsid w:val="65B4B51A"/>
    <w:rsid w:val="65C1ED72"/>
    <w:rsid w:val="65C5D4C1"/>
    <w:rsid w:val="65CB40EA"/>
    <w:rsid w:val="65D7528F"/>
    <w:rsid w:val="65D9538C"/>
    <w:rsid w:val="65DCB92A"/>
    <w:rsid w:val="65E03DF2"/>
    <w:rsid w:val="65E575C7"/>
    <w:rsid w:val="65EE2665"/>
    <w:rsid w:val="65F5BF9C"/>
    <w:rsid w:val="65FA94BD"/>
    <w:rsid w:val="65FEC9A8"/>
    <w:rsid w:val="661B2871"/>
    <w:rsid w:val="66411616"/>
    <w:rsid w:val="6652C25A"/>
    <w:rsid w:val="6662EEB0"/>
    <w:rsid w:val="66631B33"/>
    <w:rsid w:val="66849CF4"/>
    <w:rsid w:val="668FAF95"/>
    <w:rsid w:val="66A0AB58"/>
    <w:rsid w:val="66BA74E5"/>
    <w:rsid w:val="66D18F8B"/>
    <w:rsid w:val="66D80761"/>
    <w:rsid w:val="66EDBEB9"/>
    <w:rsid w:val="66F58BC2"/>
    <w:rsid w:val="6705A2F9"/>
    <w:rsid w:val="67239BE5"/>
    <w:rsid w:val="672F1FAE"/>
    <w:rsid w:val="67354A6B"/>
    <w:rsid w:val="6735FFCD"/>
    <w:rsid w:val="675CFBCD"/>
    <w:rsid w:val="6760A104"/>
    <w:rsid w:val="676A40F1"/>
    <w:rsid w:val="6777BEEB"/>
    <w:rsid w:val="677BDBD9"/>
    <w:rsid w:val="67851BAD"/>
    <w:rsid w:val="67860DE2"/>
    <w:rsid w:val="6786AA88"/>
    <w:rsid w:val="6789F6C6"/>
    <w:rsid w:val="678C128E"/>
    <w:rsid w:val="67AC6CF1"/>
    <w:rsid w:val="67B04B82"/>
    <w:rsid w:val="67B6AA3E"/>
    <w:rsid w:val="67BEF324"/>
    <w:rsid w:val="67C190A0"/>
    <w:rsid w:val="67D126F0"/>
    <w:rsid w:val="67D27180"/>
    <w:rsid w:val="67D56333"/>
    <w:rsid w:val="67E4BCEA"/>
    <w:rsid w:val="67E5D16C"/>
    <w:rsid w:val="67EA6238"/>
    <w:rsid w:val="6802D50C"/>
    <w:rsid w:val="680B4542"/>
    <w:rsid w:val="680B86E4"/>
    <w:rsid w:val="6822DB87"/>
    <w:rsid w:val="68268C41"/>
    <w:rsid w:val="68358A84"/>
    <w:rsid w:val="6836BC9E"/>
    <w:rsid w:val="6851D444"/>
    <w:rsid w:val="685D3B9A"/>
    <w:rsid w:val="6872914E"/>
    <w:rsid w:val="6891A034"/>
    <w:rsid w:val="68A3447F"/>
    <w:rsid w:val="68AB7257"/>
    <w:rsid w:val="68AF83D2"/>
    <w:rsid w:val="68C39DD6"/>
    <w:rsid w:val="68F882E4"/>
    <w:rsid w:val="69012F0B"/>
    <w:rsid w:val="69047DDB"/>
    <w:rsid w:val="6912A4C6"/>
    <w:rsid w:val="6932B5B2"/>
    <w:rsid w:val="693FF248"/>
    <w:rsid w:val="694944D2"/>
    <w:rsid w:val="695B16E8"/>
    <w:rsid w:val="6971B715"/>
    <w:rsid w:val="6976F42F"/>
    <w:rsid w:val="69888086"/>
    <w:rsid w:val="698BF1B9"/>
    <w:rsid w:val="69942BA2"/>
    <w:rsid w:val="69A2F163"/>
    <w:rsid w:val="69B39C7F"/>
    <w:rsid w:val="69BB8D8A"/>
    <w:rsid w:val="69C37D89"/>
    <w:rsid w:val="69C7287A"/>
    <w:rsid w:val="69C94382"/>
    <w:rsid w:val="69EA400B"/>
    <w:rsid w:val="69F44971"/>
    <w:rsid w:val="69FA2DBD"/>
    <w:rsid w:val="69FF8C56"/>
    <w:rsid w:val="6A08842A"/>
    <w:rsid w:val="6A1B9B4B"/>
    <w:rsid w:val="6A3EA5A6"/>
    <w:rsid w:val="6A44C631"/>
    <w:rsid w:val="6A48E89E"/>
    <w:rsid w:val="6A5805F8"/>
    <w:rsid w:val="6A59D5A9"/>
    <w:rsid w:val="6A5FDDDC"/>
    <w:rsid w:val="6A64AF0F"/>
    <w:rsid w:val="6A76B0D6"/>
    <w:rsid w:val="6A7A0201"/>
    <w:rsid w:val="6A8BA270"/>
    <w:rsid w:val="6A8EC6D0"/>
    <w:rsid w:val="6ACC88BD"/>
    <w:rsid w:val="6AE00ECD"/>
    <w:rsid w:val="6AEF8FC9"/>
    <w:rsid w:val="6AF10BA2"/>
    <w:rsid w:val="6AF80837"/>
    <w:rsid w:val="6B26337D"/>
    <w:rsid w:val="6B43C728"/>
    <w:rsid w:val="6B4E0B8B"/>
    <w:rsid w:val="6B4EE20C"/>
    <w:rsid w:val="6B6F209C"/>
    <w:rsid w:val="6B7ED4CB"/>
    <w:rsid w:val="6BCE5074"/>
    <w:rsid w:val="6BCF8A5C"/>
    <w:rsid w:val="6BD54C88"/>
    <w:rsid w:val="6BDAADC2"/>
    <w:rsid w:val="6C248CD2"/>
    <w:rsid w:val="6C2E50BD"/>
    <w:rsid w:val="6C3C1C56"/>
    <w:rsid w:val="6C6DD4B8"/>
    <w:rsid w:val="6C7200C0"/>
    <w:rsid w:val="6C73C7B1"/>
    <w:rsid w:val="6C7F9D78"/>
    <w:rsid w:val="6C8B75CE"/>
    <w:rsid w:val="6C9791FD"/>
    <w:rsid w:val="6C9D75E0"/>
    <w:rsid w:val="6CA8DF0A"/>
    <w:rsid w:val="6CAD0C12"/>
    <w:rsid w:val="6CAE3D47"/>
    <w:rsid w:val="6CB284AB"/>
    <w:rsid w:val="6CB4AB96"/>
    <w:rsid w:val="6CB5173D"/>
    <w:rsid w:val="6CB8448A"/>
    <w:rsid w:val="6CC210F0"/>
    <w:rsid w:val="6CCDC4D0"/>
    <w:rsid w:val="6CD97FF4"/>
    <w:rsid w:val="6CDA9225"/>
    <w:rsid w:val="6CE2DE5C"/>
    <w:rsid w:val="6D1F2DF9"/>
    <w:rsid w:val="6D2CAB32"/>
    <w:rsid w:val="6D2D8EAB"/>
    <w:rsid w:val="6D520CC8"/>
    <w:rsid w:val="6D593E35"/>
    <w:rsid w:val="6D808960"/>
    <w:rsid w:val="6D8AD841"/>
    <w:rsid w:val="6D980006"/>
    <w:rsid w:val="6D9CADFD"/>
    <w:rsid w:val="6DA555FB"/>
    <w:rsid w:val="6DBFD1FE"/>
    <w:rsid w:val="6DDC04CE"/>
    <w:rsid w:val="6DE05A8E"/>
    <w:rsid w:val="6DF9384A"/>
    <w:rsid w:val="6E102BB0"/>
    <w:rsid w:val="6E13D9A2"/>
    <w:rsid w:val="6E152B18"/>
    <w:rsid w:val="6E24B326"/>
    <w:rsid w:val="6E311E6D"/>
    <w:rsid w:val="6E60DBB9"/>
    <w:rsid w:val="6E654619"/>
    <w:rsid w:val="6E66CBE9"/>
    <w:rsid w:val="6E77D022"/>
    <w:rsid w:val="6E793C79"/>
    <w:rsid w:val="6E98A61B"/>
    <w:rsid w:val="6EA27B3A"/>
    <w:rsid w:val="6ECEB990"/>
    <w:rsid w:val="6EEDCA18"/>
    <w:rsid w:val="6F0080B5"/>
    <w:rsid w:val="6F1C59C1"/>
    <w:rsid w:val="6F270CEC"/>
    <w:rsid w:val="6F45730A"/>
    <w:rsid w:val="6F56606C"/>
    <w:rsid w:val="6F6AE4E2"/>
    <w:rsid w:val="6F70BB38"/>
    <w:rsid w:val="6F7CF5E8"/>
    <w:rsid w:val="6F84083D"/>
    <w:rsid w:val="6F9C9450"/>
    <w:rsid w:val="6F9DED62"/>
    <w:rsid w:val="6FA55DDE"/>
    <w:rsid w:val="6FAB440F"/>
    <w:rsid w:val="6FB02B48"/>
    <w:rsid w:val="6FC2D80E"/>
    <w:rsid w:val="6FDDCFC0"/>
    <w:rsid w:val="6FE30A78"/>
    <w:rsid w:val="7015D477"/>
    <w:rsid w:val="701832DB"/>
    <w:rsid w:val="7018DB0D"/>
    <w:rsid w:val="7027D47F"/>
    <w:rsid w:val="7063BE5C"/>
    <w:rsid w:val="7067B5BB"/>
    <w:rsid w:val="707D7E3D"/>
    <w:rsid w:val="7084137B"/>
    <w:rsid w:val="708B6E7F"/>
    <w:rsid w:val="7092B84A"/>
    <w:rsid w:val="70AC4A61"/>
    <w:rsid w:val="70AF473A"/>
    <w:rsid w:val="70BEDEB0"/>
    <w:rsid w:val="70C25FB1"/>
    <w:rsid w:val="70C3D412"/>
    <w:rsid w:val="70CA9D05"/>
    <w:rsid w:val="70CBC346"/>
    <w:rsid w:val="70CE5C20"/>
    <w:rsid w:val="70F30150"/>
    <w:rsid w:val="70F679EE"/>
    <w:rsid w:val="7115E117"/>
    <w:rsid w:val="712A54CE"/>
    <w:rsid w:val="712A77D9"/>
    <w:rsid w:val="7140ACF6"/>
    <w:rsid w:val="7145847A"/>
    <w:rsid w:val="714888B1"/>
    <w:rsid w:val="71612D04"/>
    <w:rsid w:val="7168BF2F"/>
    <w:rsid w:val="717BBE3A"/>
    <w:rsid w:val="71A2AC02"/>
    <w:rsid w:val="71A5ABF2"/>
    <w:rsid w:val="71B102A9"/>
    <w:rsid w:val="71B15B5B"/>
    <w:rsid w:val="71C16027"/>
    <w:rsid w:val="71D45567"/>
    <w:rsid w:val="71D52E8F"/>
    <w:rsid w:val="71E20393"/>
    <w:rsid w:val="71F38126"/>
    <w:rsid w:val="720BB323"/>
    <w:rsid w:val="720FDE98"/>
    <w:rsid w:val="72370277"/>
    <w:rsid w:val="723796A7"/>
    <w:rsid w:val="728BF8A6"/>
    <w:rsid w:val="72A33E65"/>
    <w:rsid w:val="72AEBD10"/>
    <w:rsid w:val="72B1791E"/>
    <w:rsid w:val="72B754B9"/>
    <w:rsid w:val="730C6131"/>
    <w:rsid w:val="731D4BFA"/>
    <w:rsid w:val="73344CDC"/>
    <w:rsid w:val="7340879E"/>
    <w:rsid w:val="734A2B3D"/>
    <w:rsid w:val="7356C984"/>
    <w:rsid w:val="7356FD6B"/>
    <w:rsid w:val="736FFB31"/>
    <w:rsid w:val="737025C8"/>
    <w:rsid w:val="7376B0DD"/>
    <w:rsid w:val="738CD21C"/>
    <w:rsid w:val="739AEEC3"/>
    <w:rsid w:val="739FFE46"/>
    <w:rsid w:val="73A8E774"/>
    <w:rsid w:val="73AB722A"/>
    <w:rsid w:val="73C63D03"/>
    <w:rsid w:val="73D14A28"/>
    <w:rsid w:val="73FA0182"/>
    <w:rsid w:val="7419CEC4"/>
    <w:rsid w:val="742EE811"/>
    <w:rsid w:val="74343138"/>
    <w:rsid w:val="7436697A"/>
    <w:rsid w:val="74631410"/>
    <w:rsid w:val="746F10AF"/>
    <w:rsid w:val="747F9752"/>
    <w:rsid w:val="747FA839"/>
    <w:rsid w:val="748D7874"/>
    <w:rsid w:val="749A68A9"/>
    <w:rsid w:val="74ADF1E0"/>
    <w:rsid w:val="74BFAE58"/>
    <w:rsid w:val="74BFF70E"/>
    <w:rsid w:val="74D50349"/>
    <w:rsid w:val="74F1F9D0"/>
    <w:rsid w:val="74FD1027"/>
    <w:rsid w:val="7504708D"/>
    <w:rsid w:val="7509DB21"/>
    <w:rsid w:val="752E727B"/>
    <w:rsid w:val="75318D10"/>
    <w:rsid w:val="753AB82A"/>
    <w:rsid w:val="7545CF06"/>
    <w:rsid w:val="75523C16"/>
    <w:rsid w:val="75691B42"/>
    <w:rsid w:val="756B5F04"/>
    <w:rsid w:val="756EE597"/>
    <w:rsid w:val="7590EE21"/>
    <w:rsid w:val="7599A843"/>
    <w:rsid w:val="75A1E212"/>
    <w:rsid w:val="75A29A8B"/>
    <w:rsid w:val="75A65E9F"/>
    <w:rsid w:val="75B173D7"/>
    <w:rsid w:val="75BFE72E"/>
    <w:rsid w:val="75C9E46E"/>
    <w:rsid w:val="75D1318F"/>
    <w:rsid w:val="75D58228"/>
    <w:rsid w:val="75DF45E8"/>
    <w:rsid w:val="75E7F05B"/>
    <w:rsid w:val="75EE0FB4"/>
    <w:rsid w:val="7606714B"/>
    <w:rsid w:val="761C76EA"/>
    <w:rsid w:val="763590EC"/>
    <w:rsid w:val="764D45A1"/>
    <w:rsid w:val="766E85EB"/>
    <w:rsid w:val="7671211E"/>
    <w:rsid w:val="7674C6CA"/>
    <w:rsid w:val="7689DAEB"/>
    <w:rsid w:val="769CBC09"/>
    <w:rsid w:val="76EE0C77"/>
    <w:rsid w:val="77029E66"/>
    <w:rsid w:val="771D4098"/>
    <w:rsid w:val="7731A244"/>
    <w:rsid w:val="773ECCF6"/>
    <w:rsid w:val="7749E5CA"/>
    <w:rsid w:val="7752BECC"/>
    <w:rsid w:val="77540C65"/>
    <w:rsid w:val="775D7C69"/>
    <w:rsid w:val="7772EC9B"/>
    <w:rsid w:val="777857D5"/>
    <w:rsid w:val="777FBEDC"/>
    <w:rsid w:val="778B1C9E"/>
    <w:rsid w:val="779DE09A"/>
    <w:rsid w:val="77A7C46A"/>
    <w:rsid w:val="77BCC3C8"/>
    <w:rsid w:val="77C67B8E"/>
    <w:rsid w:val="77C8B09B"/>
    <w:rsid w:val="77F1D949"/>
    <w:rsid w:val="780898C2"/>
    <w:rsid w:val="7810D2C1"/>
    <w:rsid w:val="7820E65C"/>
    <w:rsid w:val="7826842B"/>
    <w:rsid w:val="7839C15D"/>
    <w:rsid w:val="78458625"/>
    <w:rsid w:val="785FB5F8"/>
    <w:rsid w:val="78682412"/>
    <w:rsid w:val="7870607A"/>
    <w:rsid w:val="7873BF22"/>
    <w:rsid w:val="78819C75"/>
    <w:rsid w:val="78A0B811"/>
    <w:rsid w:val="78A2C06C"/>
    <w:rsid w:val="78D27C0A"/>
    <w:rsid w:val="78DACE13"/>
    <w:rsid w:val="78DB2604"/>
    <w:rsid w:val="78DEE8FE"/>
    <w:rsid w:val="78EDFFE0"/>
    <w:rsid w:val="78F76249"/>
    <w:rsid w:val="78F93458"/>
    <w:rsid w:val="78F9CF7F"/>
    <w:rsid w:val="78FDD439"/>
    <w:rsid w:val="790F2F7B"/>
    <w:rsid w:val="79190B28"/>
    <w:rsid w:val="7920F2FC"/>
    <w:rsid w:val="79268A3D"/>
    <w:rsid w:val="7937077C"/>
    <w:rsid w:val="793D9C38"/>
    <w:rsid w:val="79403FB2"/>
    <w:rsid w:val="794497F5"/>
    <w:rsid w:val="79977836"/>
    <w:rsid w:val="79C60817"/>
    <w:rsid w:val="79C63EEF"/>
    <w:rsid w:val="79CEB6C5"/>
    <w:rsid w:val="79CF620A"/>
    <w:rsid w:val="79D591BE"/>
    <w:rsid w:val="79DF0CA4"/>
    <w:rsid w:val="79DF674C"/>
    <w:rsid w:val="79E5B12F"/>
    <w:rsid w:val="7A09F795"/>
    <w:rsid w:val="7A0E7699"/>
    <w:rsid w:val="7A1952AF"/>
    <w:rsid w:val="7A1988A4"/>
    <w:rsid w:val="7A382BC0"/>
    <w:rsid w:val="7A419FC3"/>
    <w:rsid w:val="7A4DF036"/>
    <w:rsid w:val="7A5C9D45"/>
    <w:rsid w:val="7A5CF643"/>
    <w:rsid w:val="7A891DDF"/>
    <w:rsid w:val="7AA4B8C4"/>
    <w:rsid w:val="7AA9F4A0"/>
    <w:rsid w:val="7AB640E7"/>
    <w:rsid w:val="7AB842C0"/>
    <w:rsid w:val="7AC1D277"/>
    <w:rsid w:val="7AC24191"/>
    <w:rsid w:val="7AC4EAF4"/>
    <w:rsid w:val="7ADB8557"/>
    <w:rsid w:val="7AF7E2A9"/>
    <w:rsid w:val="7B22724F"/>
    <w:rsid w:val="7B3F659B"/>
    <w:rsid w:val="7B448895"/>
    <w:rsid w:val="7B509B70"/>
    <w:rsid w:val="7B5395F4"/>
    <w:rsid w:val="7B8F706D"/>
    <w:rsid w:val="7B96014A"/>
    <w:rsid w:val="7BC2D276"/>
    <w:rsid w:val="7BC48E46"/>
    <w:rsid w:val="7BCC32CB"/>
    <w:rsid w:val="7BCE451F"/>
    <w:rsid w:val="7BD0282A"/>
    <w:rsid w:val="7BD6839C"/>
    <w:rsid w:val="7BE5D359"/>
    <w:rsid w:val="7BEE7121"/>
    <w:rsid w:val="7BF17753"/>
    <w:rsid w:val="7C03CDAC"/>
    <w:rsid w:val="7C225F97"/>
    <w:rsid w:val="7C29CDFA"/>
    <w:rsid w:val="7C2FED50"/>
    <w:rsid w:val="7C42D2CC"/>
    <w:rsid w:val="7C559A7B"/>
    <w:rsid w:val="7C600F43"/>
    <w:rsid w:val="7C7EEC1B"/>
    <w:rsid w:val="7C828C67"/>
    <w:rsid w:val="7C9E0C55"/>
    <w:rsid w:val="7C9E2B55"/>
    <w:rsid w:val="7CA8989B"/>
    <w:rsid w:val="7CAA9CDC"/>
    <w:rsid w:val="7CC9D27C"/>
    <w:rsid w:val="7CCE58CE"/>
    <w:rsid w:val="7CD418F7"/>
    <w:rsid w:val="7CE0152E"/>
    <w:rsid w:val="7CE4E5B3"/>
    <w:rsid w:val="7CE937A9"/>
    <w:rsid w:val="7CEFBE8C"/>
    <w:rsid w:val="7CF46ED9"/>
    <w:rsid w:val="7CFA4098"/>
    <w:rsid w:val="7CFDA8D9"/>
    <w:rsid w:val="7D02240D"/>
    <w:rsid w:val="7D24A300"/>
    <w:rsid w:val="7D2C6F51"/>
    <w:rsid w:val="7D3296DC"/>
    <w:rsid w:val="7D3A3F59"/>
    <w:rsid w:val="7D53C9FF"/>
    <w:rsid w:val="7D5E8C13"/>
    <w:rsid w:val="7D780ED5"/>
    <w:rsid w:val="7D8F166C"/>
    <w:rsid w:val="7DA2EBCB"/>
    <w:rsid w:val="7DDA4449"/>
    <w:rsid w:val="7DEFAF79"/>
    <w:rsid w:val="7E0BA429"/>
    <w:rsid w:val="7E30EC67"/>
    <w:rsid w:val="7E314971"/>
    <w:rsid w:val="7E4672A9"/>
    <w:rsid w:val="7E495B1F"/>
    <w:rsid w:val="7E756CF7"/>
    <w:rsid w:val="7E79FCF9"/>
    <w:rsid w:val="7E7BE58F"/>
    <w:rsid w:val="7E7FD27A"/>
    <w:rsid w:val="7E9C76A6"/>
    <w:rsid w:val="7EA38898"/>
    <w:rsid w:val="7EA44172"/>
    <w:rsid w:val="7EA8D518"/>
    <w:rsid w:val="7EAA3241"/>
    <w:rsid w:val="7EBC415A"/>
    <w:rsid w:val="7EC04799"/>
    <w:rsid w:val="7EC1D3CB"/>
    <w:rsid w:val="7EC98D4A"/>
    <w:rsid w:val="7ECECAF1"/>
    <w:rsid w:val="7ED0155F"/>
    <w:rsid w:val="7EDB3C32"/>
    <w:rsid w:val="7EE60DC6"/>
    <w:rsid w:val="7EF55849"/>
    <w:rsid w:val="7EF8A07B"/>
    <w:rsid w:val="7F27622C"/>
    <w:rsid w:val="7F4660D9"/>
    <w:rsid w:val="7F50692A"/>
    <w:rsid w:val="7F576670"/>
    <w:rsid w:val="7F5ADCD3"/>
    <w:rsid w:val="7F65C5C2"/>
    <w:rsid w:val="7F7C1A4B"/>
    <w:rsid w:val="7F82AABD"/>
    <w:rsid w:val="7F851949"/>
    <w:rsid w:val="7F8A3A2B"/>
    <w:rsid w:val="7F984ACF"/>
    <w:rsid w:val="7FA0BE60"/>
    <w:rsid w:val="7FBA2D29"/>
    <w:rsid w:val="7FBEDAC9"/>
    <w:rsid w:val="7FC3BD3E"/>
    <w:rsid w:val="7FC64E73"/>
    <w:rsid w:val="7FCBE39E"/>
    <w:rsid w:val="7FF177E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358401"/>
    <o:shapelayout v:ext="edit">
      <o:idmap v:ext="edit" data="1"/>
    </o:shapelayout>
  </w:shapeDefaults>
  <w:decimalSymbol w:val=","/>
  <w:listSeparator w:val=";"/>
  <w14:docId w14:val="0538BC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1B0997"/>
  </w:style>
  <w:style w:type="paragraph" w:styleId="Naslov1">
    <w:name w:val="heading 1"/>
    <w:basedOn w:val="Navaden"/>
    <w:next w:val="Navaden"/>
    <w:link w:val="Naslov1Znak"/>
    <w:autoRedefine/>
    <w:uiPriority w:val="9"/>
    <w:qFormat/>
    <w:rsid w:val="0073731F"/>
    <w:pPr>
      <w:ind w:left="3"/>
      <w:jc w:val="center"/>
      <w:outlineLvl w:val="0"/>
    </w:pPr>
    <w:rPr>
      <w:rFonts w:ascii="Arial" w:eastAsia="Times New Roman" w:hAnsi="Arial" w:cs="Times New Roman"/>
      <w:b/>
      <w:bCs/>
      <w:sz w:val="24"/>
      <w:szCs w:val="24"/>
    </w:rPr>
  </w:style>
  <w:style w:type="paragraph" w:styleId="Naslov2">
    <w:name w:val="heading 2"/>
    <w:basedOn w:val="Navaden"/>
    <w:next w:val="Navaden"/>
    <w:link w:val="Naslov2Znak"/>
    <w:uiPriority w:val="9"/>
    <w:unhideWhenUsed/>
    <w:qFormat/>
    <w:rsid w:val="00285FF6"/>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5">
    <w:name w:val="heading 5"/>
    <w:basedOn w:val="Navaden"/>
    <w:next w:val="Navaden"/>
    <w:link w:val="Naslov5Znak"/>
    <w:uiPriority w:val="9"/>
    <w:unhideWhenUsed/>
    <w:qFormat/>
    <w:rsid w:val="00285FF6"/>
    <w:pPr>
      <w:keepNext/>
      <w:keepLines/>
      <w:spacing w:before="40"/>
      <w:outlineLvl w:val="4"/>
    </w:pPr>
    <w:rPr>
      <w:rFonts w:asciiTheme="majorHAnsi" w:eastAsiaTheme="majorEastAsia" w:hAnsiTheme="majorHAnsi" w:cstheme="majorBidi"/>
      <w:color w:val="2F5496"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aliases w:val="Table/Figure Heading,Paragraphe de liste,Odstavec1"/>
    <w:basedOn w:val="Navaden"/>
    <w:link w:val="OdstavekseznamaZnak"/>
    <w:uiPriority w:val="34"/>
    <w:qFormat/>
    <w:rsid w:val="008E5AEF"/>
    <w:pPr>
      <w:ind w:left="720"/>
      <w:contextualSpacing/>
    </w:pPr>
  </w:style>
  <w:style w:type="paragraph" w:styleId="Glava">
    <w:name w:val="header"/>
    <w:basedOn w:val="Navaden"/>
    <w:link w:val="GlavaZnak"/>
    <w:uiPriority w:val="99"/>
    <w:unhideWhenUsed/>
    <w:rsid w:val="003C2AFF"/>
    <w:pPr>
      <w:tabs>
        <w:tab w:val="center" w:pos="4536"/>
        <w:tab w:val="right" w:pos="9072"/>
      </w:tabs>
    </w:pPr>
  </w:style>
  <w:style w:type="character" w:customStyle="1" w:styleId="GlavaZnak">
    <w:name w:val="Glava Znak"/>
    <w:basedOn w:val="Privzetapisavaodstavka"/>
    <w:link w:val="Glava"/>
    <w:uiPriority w:val="99"/>
    <w:rsid w:val="003C2AFF"/>
  </w:style>
  <w:style w:type="paragraph" w:styleId="Noga">
    <w:name w:val="footer"/>
    <w:basedOn w:val="Navaden"/>
    <w:link w:val="NogaZnak"/>
    <w:uiPriority w:val="99"/>
    <w:unhideWhenUsed/>
    <w:rsid w:val="003C2AFF"/>
    <w:pPr>
      <w:tabs>
        <w:tab w:val="center" w:pos="4536"/>
        <w:tab w:val="right" w:pos="9072"/>
      </w:tabs>
    </w:pPr>
  </w:style>
  <w:style w:type="character" w:customStyle="1" w:styleId="NogaZnak">
    <w:name w:val="Noga Znak"/>
    <w:basedOn w:val="Privzetapisavaodstavka"/>
    <w:link w:val="Noga"/>
    <w:uiPriority w:val="99"/>
    <w:rsid w:val="003C2AFF"/>
  </w:style>
  <w:style w:type="paragraph" w:customStyle="1" w:styleId="tevilnatoka111">
    <w:name w:val="Številčna točka 1.1.1"/>
    <w:basedOn w:val="Navaden"/>
    <w:qFormat/>
    <w:rsid w:val="00646D75"/>
    <w:pPr>
      <w:widowControl w:val="0"/>
      <w:numPr>
        <w:ilvl w:val="2"/>
        <w:numId w:val="2"/>
      </w:numPr>
      <w:overflowPunct w:val="0"/>
      <w:autoSpaceDE w:val="0"/>
      <w:autoSpaceDN w:val="0"/>
      <w:adjustRightInd w:val="0"/>
      <w:textAlignment w:val="baseline"/>
    </w:pPr>
    <w:rPr>
      <w:rFonts w:ascii="Arial" w:eastAsia="Times New Roman" w:hAnsi="Arial" w:cs="Times New Roman"/>
      <w:szCs w:val="16"/>
      <w:lang w:eastAsia="sl-SI"/>
    </w:rPr>
  </w:style>
  <w:style w:type="paragraph" w:customStyle="1" w:styleId="tevilnatoka">
    <w:name w:val="Številčna točka"/>
    <w:basedOn w:val="Navaden"/>
    <w:link w:val="tevilnatokaZnak"/>
    <w:qFormat/>
    <w:rsid w:val="00646D75"/>
    <w:pPr>
      <w:numPr>
        <w:numId w:val="2"/>
      </w:numPr>
    </w:pPr>
    <w:rPr>
      <w:rFonts w:ascii="Arial" w:eastAsia="Times New Roman" w:hAnsi="Arial" w:cs="Times New Roman"/>
      <w:lang w:eastAsia="sl-SI"/>
    </w:rPr>
  </w:style>
  <w:style w:type="character" w:customStyle="1" w:styleId="tevilnatokaZnak">
    <w:name w:val="Številčna točka Znak"/>
    <w:basedOn w:val="Privzetapisavaodstavka"/>
    <w:link w:val="tevilnatoka"/>
    <w:rsid w:val="00646D75"/>
    <w:rPr>
      <w:rFonts w:ascii="Arial" w:eastAsia="Times New Roman" w:hAnsi="Arial" w:cs="Times New Roman"/>
      <w:lang w:eastAsia="sl-SI"/>
    </w:rPr>
  </w:style>
  <w:style w:type="paragraph" w:customStyle="1" w:styleId="tevilnatoka11Nova">
    <w:name w:val="Številčna točka 1.1 Nova"/>
    <w:basedOn w:val="tevilnatoka"/>
    <w:link w:val="tevilnatoka11NovaZnak"/>
    <w:qFormat/>
    <w:rsid w:val="00646D75"/>
    <w:pPr>
      <w:numPr>
        <w:ilvl w:val="1"/>
      </w:numPr>
    </w:pPr>
  </w:style>
  <w:style w:type="paragraph" w:customStyle="1" w:styleId="len">
    <w:name w:val="Člen"/>
    <w:basedOn w:val="Navaden"/>
    <w:link w:val="lenZnak"/>
    <w:qFormat/>
    <w:rsid w:val="00C33698"/>
    <w:pPr>
      <w:suppressAutoHyphens/>
      <w:overflowPunct w:val="0"/>
      <w:autoSpaceDE w:val="0"/>
      <w:autoSpaceDN w:val="0"/>
      <w:adjustRightInd w:val="0"/>
      <w:spacing w:before="480"/>
      <w:jc w:val="center"/>
      <w:textAlignment w:val="baseline"/>
    </w:pPr>
    <w:rPr>
      <w:rFonts w:ascii="Arial" w:eastAsia="Times New Roman" w:hAnsi="Arial" w:cs="Arial"/>
      <w:b/>
      <w:lang w:eastAsia="sl-SI"/>
    </w:rPr>
  </w:style>
  <w:style w:type="character" w:customStyle="1" w:styleId="lenZnak">
    <w:name w:val="Člen Znak"/>
    <w:link w:val="len"/>
    <w:rsid w:val="00C33698"/>
    <w:rPr>
      <w:rFonts w:ascii="Arial" w:eastAsia="Times New Roman" w:hAnsi="Arial" w:cs="Arial"/>
      <w:b/>
      <w:lang w:eastAsia="sl-SI"/>
    </w:rPr>
  </w:style>
  <w:style w:type="paragraph" w:customStyle="1" w:styleId="Odstavek">
    <w:name w:val="Odstavek"/>
    <w:basedOn w:val="Navaden"/>
    <w:link w:val="OdstavekZnak"/>
    <w:qFormat/>
    <w:rsid w:val="00C33698"/>
    <w:pPr>
      <w:overflowPunct w:val="0"/>
      <w:autoSpaceDE w:val="0"/>
      <w:autoSpaceDN w:val="0"/>
      <w:adjustRightInd w:val="0"/>
      <w:spacing w:before="240"/>
      <w:ind w:firstLine="1021"/>
      <w:textAlignment w:val="baseline"/>
    </w:pPr>
    <w:rPr>
      <w:rFonts w:ascii="Arial" w:eastAsia="Times New Roman" w:hAnsi="Arial" w:cs="Arial"/>
      <w:lang w:eastAsia="sl-SI"/>
    </w:rPr>
  </w:style>
  <w:style w:type="character" w:customStyle="1" w:styleId="OdstavekZnak">
    <w:name w:val="Odstavek Znak"/>
    <w:link w:val="Odstavek"/>
    <w:rsid w:val="00C33698"/>
    <w:rPr>
      <w:rFonts w:ascii="Arial" w:eastAsia="Times New Roman" w:hAnsi="Arial" w:cs="Arial"/>
      <w:lang w:eastAsia="sl-SI"/>
    </w:rPr>
  </w:style>
  <w:style w:type="paragraph" w:customStyle="1" w:styleId="lennaslov">
    <w:name w:val="Člen_naslov"/>
    <w:basedOn w:val="len"/>
    <w:qFormat/>
    <w:rsid w:val="00C33698"/>
    <w:pPr>
      <w:spacing w:before="0"/>
    </w:pPr>
  </w:style>
  <w:style w:type="paragraph" w:customStyle="1" w:styleId="Oddelek">
    <w:name w:val="Oddelek"/>
    <w:basedOn w:val="Navaden"/>
    <w:link w:val="OddelekZnak1"/>
    <w:qFormat/>
    <w:rsid w:val="00C33698"/>
    <w:pPr>
      <w:overflowPunct w:val="0"/>
      <w:autoSpaceDE w:val="0"/>
      <w:autoSpaceDN w:val="0"/>
      <w:adjustRightInd w:val="0"/>
      <w:spacing w:before="480"/>
      <w:jc w:val="center"/>
      <w:textAlignment w:val="baseline"/>
    </w:pPr>
    <w:rPr>
      <w:rFonts w:ascii="Arial" w:eastAsia="Times New Roman" w:hAnsi="Arial" w:cs="Arial"/>
      <w:lang w:eastAsia="sl-SI"/>
    </w:rPr>
  </w:style>
  <w:style w:type="character" w:customStyle="1" w:styleId="OddelekZnak1">
    <w:name w:val="Oddelek Znak1"/>
    <w:link w:val="Oddelek"/>
    <w:rsid w:val="00C33698"/>
    <w:rPr>
      <w:rFonts w:ascii="Arial" w:eastAsia="Times New Roman" w:hAnsi="Arial" w:cs="Arial"/>
      <w:lang w:eastAsia="sl-SI"/>
    </w:rPr>
  </w:style>
  <w:style w:type="paragraph" w:customStyle="1" w:styleId="Zamaknjenadolobaprvinivo">
    <w:name w:val="Zamaknjena določba_prvi nivo"/>
    <w:basedOn w:val="Navaden"/>
    <w:link w:val="ZamaknjenadolobaprvinivoZnak"/>
    <w:qFormat/>
    <w:rsid w:val="00C33698"/>
    <w:rPr>
      <w:rFonts w:ascii="Arial" w:eastAsia="Times New Roman" w:hAnsi="Arial" w:cs="Arial"/>
      <w:lang w:eastAsia="sl-SI"/>
    </w:rPr>
  </w:style>
  <w:style w:type="character" w:customStyle="1" w:styleId="ZamaknjenadolobaprvinivoZnak">
    <w:name w:val="Zamaknjena določba_prvi nivo Znak"/>
    <w:basedOn w:val="OdstavekZnak"/>
    <w:link w:val="Zamaknjenadolobaprvinivo"/>
    <w:rsid w:val="00C33698"/>
    <w:rPr>
      <w:rFonts w:ascii="Arial" w:eastAsia="Times New Roman" w:hAnsi="Arial" w:cs="Arial"/>
      <w:lang w:eastAsia="sl-SI"/>
    </w:rPr>
  </w:style>
  <w:style w:type="paragraph" w:customStyle="1" w:styleId="Pa3">
    <w:name w:val="Pa3"/>
    <w:basedOn w:val="Navaden"/>
    <w:next w:val="Navaden"/>
    <w:uiPriority w:val="99"/>
    <w:rsid w:val="00C33698"/>
    <w:pPr>
      <w:autoSpaceDE w:val="0"/>
      <w:autoSpaceDN w:val="0"/>
      <w:adjustRightInd w:val="0"/>
      <w:spacing w:line="171" w:lineRule="atLeast"/>
    </w:pPr>
    <w:rPr>
      <w:rFonts w:ascii="Arial" w:eastAsia="Calibri" w:hAnsi="Arial" w:cs="Arial"/>
      <w:sz w:val="24"/>
      <w:szCs w:val="24"/>
      <w:lang w:eastAsia="sl-SI"/>
    </w:rPr>
  </w:style>
  <w:style w:type="character" w:customStyle="1" w:styleId="tevilnatoka11NovaZnak">
    <w:name w:val="Številčna točka 1.1 Nova Znak"/>
    <w:basedOn w:val="tevilnatokaZnak"/>
    <w:link w:val="tevilnatoka11Nova"/>
    <w:rsid w:val="00730FF6"/>
    <w:rPr>
      <w:rFonts w:ascii="Arial" w:eastAsia="Times New Roman" w:hAnsi="Arial" w:cs="Times New Roman"/>
      <w:lang w:eastAsia="sl-SI"/>
    </w:rPr>
  </w:style>
  <w:style w:type="character" w:customStyle="1" w:styleId="OdstavekseznamaZnak">
    <w:name w:val="Odstavek seznama Znak"/>
    <w:aliases w:val="Table/Figure Heading Znak,Paragraphe de liste Znak,Odstavec1 Znak"/>
    <w:basedOn w:val="Privzetapisavaodstavka"/>
    <w:link w:val="Odstavekseznama"/>
    <w:uiPriority w:val="34"/>
    <w:qFormat/>
    <w:locked/>
    <w:rsid w:val="005E37B6"/>
  </w:style>
  <w:style w:type="character" w:styleId="Hiperpovezava">
    <w:name w:val="Hyperlink"/>
    <w:basedOn w:val="Privzetapisavaodstavka"/>
    <w:uiPriority w:val="99"/>
    <w:unhideWhenUsed/>
    <w:rsid w:val="00D51321"/>
    <w:rPr>
      <w:color w:val="0000FF"/>
      <w:u w:val="single"/>
    </w:rPr>
  </w:style>
  <w:style w:type="character" w:styleId="Pripombasklic">
    <w:name w:val="annotation reference"/>
    <w:basedOn w:val="Privzetapisavaodstavka"/>
    <w:uiPriority w:val="99"/>
    <w:unhideWhenUsed/>
    <w:rsid w:val="00307AF1"/>
    <w:rPr>
      <w:sz w:val="16"/>
      <w:szCs w:val="16"/>
    </w:rPr>
  </w:style>
  <w:style w:type="paragraph" w:styleId="Pripombabesedilo">
    <w:name w:val="annotation text"/>
    <w:basedOn w:val="Navaden"/>
    <w:link w:val="PripombabesediloZnak"/>
    <w:uiPriority w:val="99"/>
    <w:unhideWhenUsed/>
    <w:rsid w:val="00307AF1"/>
    <w:rPr>
      <w:sz w:val="20"/>
      <w:szCs w:val="20"/>
    </w:rPr>
  </w:style>
  <w:style w:type="character" w:customStyle="1" w:styleId="PripombabesediloZnak">
    <w:name w:val="Pripomba – besedilo Znak"/>
    <w:basedOn w:val="Privzetapisavaodstavka"/>
    <w:link w:val="Pripombabesedilo"/>
    <w:uiPriority w:val="99"/>
    <w:rsid w:val="00307AF1"/>
    <w:rPr>
      <w:sz w:val="20"/>
      <w:szCs w:val="20"/>
    </w:rPr>
  </w:style>
  <w:style w:type="paragraph" w:styleId="Zadevapripombe">
    <w:name w:val="annotation subject"/>
    <w:basedOn w:val="Pripombabesedilo"/>
    <w:next w:val="Pripombabesedilo"/>
    <w:link w:val="ZadevapripombeZnak"/>
    <w:uiPriority w:val="99"/>
    <w:semiHidden/>
    <w:unhideWhenUsed/>
    <w:rsid w:val="00307AF1"/>
    <w:rPr>
      <w:b/>
      <w:bCs/>
    </w:rPr>
  </w:style>
  <w:style w:type="character" w:customStyle="1" w:styleId="ZadevapripombeZnak">
    <w:name w:val="Zadeva pripombe Znak"/>
    <w:basedOn w:val="PripombabesediloZnak"/>
    <w:link w:val="Zadevapripombe"/>
    <w:uiPriority w:val="99"/>
    <w:semiHidden/>
    <w:rsid w:val="00307AF1"/>
    <w:rPr>
      <w:b/>
      <w:bCs/>
      <w:sz w:val="20"/>
      <w:szCs w:val="20"/>
    </w:rPr>
  </w:style>
  <w:style w:type="paragraph" w:styleId="Revizija">
    <w:name w:val="Revision"/>
    <w:hidden/>
    <w:uiPriority w:val="99"/>
    <w:semiHidden/>
    <w:rsid w:val="00680403"/>
  </w:style>
  <w:style w:type="paragraph" w:customStyle="1" w:styleId="alineazatevilnotoko">
    <w:name w:val="alineazatevilnotoko"/>
    <w:basedOn w:val="Navaden"/>
    <w:rsid w:val="00D0357D"/>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9753AF"/>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len0">
    <w:name w:val="len"/>
    <w:basedOn w:val="Navaden"/>
    <w:rsid w:val="000125D9"/>
    <w:pPr>
      <w:spacing w:before="100" w:beforeAutospacing="1" w:after="100" w:afterAutospacing="1"/>
    </w:pPr>
    <w:rPr>
      <w:rFonts w:ascii="Times New Roman" w:hAnsi="Times New Roman" w:cs="Times New Roman"/>
      <w:sz w:val="24"/>
      <w:szCs w:val="24"/>
      <w:lang w:eastAsia="sl-SI"/>
    </w:rPr>
  </w:style>
  <w:style w:type="paragraph" w:customStyle="1" w:styleId="lennaslov0">
    <w:name w:val="lennaslov"/>
    <w:basedOn w:val="Navaden"/>
    <w:rsid w:val="000125D9"/>
    <w:pPr>
      <w:spacing w:before="100" w:beforeAutospacing="1" w:after="100" w:afterAutospacing="1"/>
    </w:pPr>
    <w:rPr>
      <w:rFonts w:ascii="Times New Roman" w:hAnsi="Times New Roman" w:cs="Times New Roman"/>
      <w:sz w:val="24"/>
      <w:szCs w:val="24"/>
      <w:lang w:eastAsia="sl-SI"/>
    </w:rPr>
  </w:style>
  <w:style w:type="paragraph" w:customStyle="1" w:styleId="odstavek0">
    <w:name w:val="odstavek"/>
    <w:basedOn w:val="Navaden"/>
    <w:rsid w:val="000125D9"/>
    <w:pPr>
      <w:spacing w:before="100" w:beforeAutospacing="1" w:after="100" w:afterAutospacing="1"/>
    </w:pPr>
    <w:rPr>
      <w:rFonts w:ascii="Times New Roman" w:hAnsi="Times New Roman" w:cs="Times New Roman"/>
      <w:sz w:val="24"/>
      <w:szCs w:val="24"/>
      <w:lang w:eastAsia="sl-SI"/>
    </w:rPr>
  </w:style>
  <w:style w:type="paragraph" w:customStyle="1" w:styleId="article-paragraph">
    <w:name w:val="article-paragraph"/>
    <w:basedOn w:val="Navaden"/>
    <w:rsid w:val="00951A58"/>
    <w:pPr>
      <w:spacing w:before="100" w:beforeAutospacing="1" w:after="100" w:afterAutospacing="1"/>
    </w:pPr>
    <w:rPr>
      <w:rFonts w:ascii="Times New Roman" w:eastAsia="Times New Roman" w:hAnsi="Times New Roman" w:cs="Times New Roman"/>
      <w:sz w:val="24"/>
      <w:szCs w:val="24"/>
      <w:lang w:eastAsia="sl-SI"/>
    </w:rPr>
  </w:style>
  <w:style w:type="character" w:styleId="Krepko">
    <w:name w:val="Strong"/>
    <w:basedOn w:val="Privzetapisavaodstavka"/>
    <w:uiPriority w:val="22"/>
    <w:qFormat/>
    <w:rsid w:val="00501734"/>
    <w:rPr>
      <w:b/>
      <w:bCs/>
    </w:rPr>
  </w:style>
  <w:style w:type="character" w:customStyle="1" w:styleId="Nerazreenaomemba1">
    <w:name w:val="Nerazrešena omemba1"/>
    <w:basedOn w:val="Privzetapisavaodstavka"/>
    <w:uiPriority w:val="99"/>
    <w:semiHidden/>
    <w:unhideWhenUsed/>
    <w:rsid w:val="00A852A6"/>
    <w:rPr>
      <w:color w:val="605E5C"/>
      <w:shd w:val="clear" w:color="auto" w:fill="E1DFDD"/>
    </w:rPr>
  </w:style>
  <w:style w:type="character" w:customStyle="1" w:styleId="Omemba1">
    <w:name w:val="Omemba1"/>
    <w:basedOn w:val="Privzetapisavaodstavka"/>
    <w:uiPriority w:val="99"/>
    <w:unhideWhenUsed/>
    <w:rPr>
      <w:color w:val="2B579A"/>
      <w:shd w:val="clear" w:color="auto" w:fill="E6E6E6"/>
    </w:rPr>
  </w:style>
  <w:style w:type="table" w:styleId="Tabelamrea">
    <w:name w:val="Table Grid"/>
    <w:basedOn w:val="Navadnatabela"/>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Naslov1Znak">
    <w:name w:val="Naslov 1 Znak"/>
    <w:basedOn w:val="Privzetapisavaodstavka"/>
    <w:link w:val="Naslov1"/>
    <w:uiPriority w:val="9"/>
    <w:rsid w:val="0073731F"/>
    <w:rPr>
      <w:rFonts w:ascii="Arial" w:eastAsia="Times New Roman" w:hAnsi="Arial" w:cs="Times New Roman"/>
      <w:b/>
      <w:bCs/>
      <w:sz w:val="24"/>
      <w:szCs w:val="24"/>
    </w:rPr>
  </w:style>
  <w:style w:type="character" w:customStyle="1" w:styleId="Naslov2Znak">
    <w:name w:val="Naslov 2 Znak"/>
    <w:basedOn w:val="Privzetapisavaodstavka"/>
    <w:link w:val="Naslov2"/>
    <w:uiPriority w:val="9"/>
    <w:rsid w:val="00285FF6"/>
    <w:rPr>
      <w:rFonts w:asciiTheme="majorHAnsi" w:eastAsiaTheme="majorEastAsia" w:hAnsiTheme="majorHAnsi" w:cstheme="majorBidi"/>
      <w:color w:val="2F5496" w:themeColor="accent1" w:themeShade="BF"/>
      <w:sz w:val="26"/>
      <w:szCs w:val="26"/>
    </w:rPr>
  </w:style>
  <w:style w:type="character" w:customStyle="1" w:styleId="Naslov5Znak">
    <w:name w:val="Naslov 5 Znak"/>
    <w:basedOn w:val="Privzetapisavaodstavka"/>
    <w:link w:val="Naslov5"/>
    <w:uiPriority w:val="9"/>
    <w:rsid w:val="00285FF6"/>
    <w:rPr>
      <w:rFonts w:asciiTheme="majorHAnsi" w:eastAsiaTheme="majorEastAsia" w:hAnsiTheme="majorHAnsi" w:cstheme="majorBidi"/>
      <w:color w:val="2F5496" w:themeColor="accent1" w:themeShade="BF"/>
    </w:rPr>
  </w:style>
  <w:style w:type="character" w:customStyle="1" w:styleId="normaltextrun">
    <w:name w:val="normaltextrun"/>
    <w:basedOn w:val="Privzetapisavaodstavka"/>
    <w:rsid w:val="00BA205E"/>
  </w:style>
  <w:style w:type="paragraph" w:customStyle="1" w:styleId="paragraph">
    <w:name w:val="paragraph"/>
    <w:basedOn w:val="Navaden"/>
    <w:rsid w:val="0056343C"/>
    <w:pPr>
      <w:spacing w:before="100" w:beforeAutospacing="1" w:after="100" w:afterAutospacing="1"/>
    </w:pPr>
    <w:rPr>
      <w:rFonts w:ascii="Times New Roman" w:eastAsia="Times New Roman" w:hAnsi="Times New Roman" w:cs="Times New Roman"/>
      <w:sz w:val="24"/>
      <w:szCs w:val="24"/>
      <w:lang w:eastAsia="sl-SI"/>
    </w:rPr>
  </w:style>
  <w:style w:type="character" w:customStyle="1" w:styleId="eop">
    <w:name w:val="eop"/>
    <w:basedOn w:val="Privzetapisavaodstavka"/>
    <w:rsid w:val="0056343C"/>
  </w:style>
  <w:style w:type="character" w:styleId="Poudarek">
    <w:name w:val="Emphasis"/>
    <w:basedOn w:val="Privzetapisavaodstavka"/>
    <w:uiPriority w:val="20"/>
    <w:qFormat/>
    <w:rsid w:val="001F7A5A"/>
    <w:rPr>
      <w:i/>
      <w:iCs/>
    </w:rPr>
  </w:style>
  <w:style w:type="character" w:customStyle="1" w:styleId="rynqvb">
    <w:name w:val="rynqvb"/>
    <w:basedOn w:val="Privzetapisavaodstavka"/>
    <w:rsid w:val="001257C6"/>
  </w:style>
  <w:style w:type="character" w:customStyle="1" w:styleId="cf01">
    <w:name w:val="cf01"/>
    <w:basedOn w:val="Privzetapisavaodstavka"/>
    <w:rsid w:val="002A2DB3"/>
    <w:rPr>
      <w:rFonts w:ascii="Segoe UI" w:hAnsi="Segoe UI" w:cs="Segoe UI" w:hint="default"/>
      <w:sz w:val="18"/>
      <w:szCs w:val="18"/>
    </w:rPr>
  </w:style>
  <w:style w:type="paragraph" w:styleId="Besedilooblaka">
    <w:name w:val="Balloon Text"/>
    <w:basedOn w:val="Navaden"/>
    <w:link w:val="BesedilooblakaZnak"/>
    <w:uiPriority w:val="99"/>
    <w:semiHidden/>
    <w:unhideWhenUsed/>
    <w:rsid w:val="00F4086D"/>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4086D"/>
    <w:rPr>
      <w:rFonts w:ascii="Segoe UI" w:hAnsi="Segoe UI" w:cs="Segoe UI"/>
      <w:sz w:val="18"/>
      <w:szCs w:val="18"/>
    </w:rPr>
  </w:style>
  <w:style w:type="character" w:customStyle="1" w:styleId="findhit">
    <w:name w:val="findhit"/>
    <w:basedOn w:val="Privzetapisavaodstavka"/>
    <w:rsid w:val="00A84480"/>
  </w:style>
  <w:style w:type="paragraph" w:customStyle="1" w:styleId="norm">
    <w:name w:val="norm"/>
    <w:basedOn w:val="Navaden"/>
    <w:rsid w:val="00925867"/>
    <w:pPr>
      <w:spacing w:before="100" w:beforeAutospacing="1" w:after="100" w:afterAutospacing="1"/>
    </w:pPr>
    <w:rPr>
      <w:rFonts w:ascii="Times New Roman" w:eastAsia="Times New Roman" w:hAnsi="Times New Roman" w:cs="Times New Roman"/>
      <w:sz w:val="24"/>
      <w:szCs w:val="24"/>
      <w:lang w:eastAsia="sl-SI"/>
    </w:rPr>
  </w:style>
  <w:style w:type="character" w:customStyle="1" w:styleId="no-parag">
    <w:name w:val="no-parag"/>
    <w:basedOn w:val="Privzetapisavaodstavka"/>
    <w:rsid w:val="00267FAE"/>
  </w:style>
  <w:style w:type="character" w:customStyle="1" w:styleId="m-812841957923067269cf01">
    <w:name w:val="m_-812841957923067269cf01"/>
    <w:basedOn w:val="Privzetapisavaodstavka"/>
    <w:rsid w:val="00517669"/>
  </w:style>
  <w:style w:type="paragraph" w:customStyle="1" w:styleId="title-doc-first">
    <w:name w:val="title-doc-first"/>
    <w:basedOn w:val="Navaden"/>
    <w:rsid w:val="00517669"/>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title-doc-last">
    <w:name w:val="title-doc-last"/>
    <w:basedOn w:val="Navaden"/>
    <w:rsid w:val="00517669"/>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title-doc-oj-reference">
    <w:name w:val="title-doc-oj-reference"/>
    <w:basedOn w:val="Navaden"/>
    <w:rsid w:val="00517669"/>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title-bold">
    <w:name w:val="title-bold"/>
    <w:basedOn w:val="Navaden"/>
    <w:rsid w:val="00517669"/>
    <w:pPr>
      <w:spacing w:before="100" w:beforeAutospacing="1" w:after="100" w:afterAutospacing="1"/>
    </w:pPr>
    <w:rPr>
      <w:rFonts w:ascii="Times New Roman" w:eastAsia="Times New Roman" w:hAnsi="Times New Roman" w:cs="Times New Roman"/>
      <w:sz w:val="24"/>
      <w:szCs w:val="24"/>
      <w:lang w:eastAsia="sl-SI"/>
    </w:rPr>
  </w:style>
  <w:style w:type="paragraph" w:styleId="Navadensplet">
    <w:name w:val="Normal (Web)"/>
    <w:basedOn w:val="Navaden"/>
    <w:uiPriority w:val="99"/>
    <w:semiHidden/>
    <w:unhideWhenUsed/>
    <w:rsid w:val="00517669"/>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oj-doc-ti">
    <w:name w:val="oj-doc-ti"/>
    <w:basedOn w:val="Navaden"/>
    <w:rsid w:val="00517669"/>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doc-ti">
    <w:name w:val="doc-ti"/>
    <w:basedOn w:val="Navaden"/>
    <w:rsid w:val="00517669"/>
    <w:pPr>
      <w:spacing w:before="100" w:beforeAutospacing="1" w:after="100" w:afterAutospacing="1"/>
    </w:pPr>
    <w:rPr>
      <w:rFonts w:ascii="Times New Roman" w:eastAsia="Times New Roman" w:hAnsi="Times New Roman" w:cs="Times New Roman"/>
      <w:sz w:val="24"/>
      <w:szCs w:val="24"/>
      <w:lang w:eastAsia="sl-SI"/>
    </w:rPr>
  </w:style>
  <w:style w:type="character" w:customStyle="1" w:styleId="sub">
    <w:name w:val="sub"/>
    <w:basedOn w:val="Privzetapisavaodstavka"/>
    <w:rsid w:val="00517669"/>
  </w:style>
  <w:style w:type="character" w:styleId="Omemba">
    <w:name w:val="Mention"/>
    <w:basedOn w:val="Privzetapisavaodstavka"/>
    <w:uiPriority w:val="99"/>
    <w:unhideWhenUsed/>
    <w:rsid w:val="00517669"/>
    <w:rPr>
      <w:color w:val="2B579A"/>
      <w:shd w:val="clear" w:color="auto" w:fill="E6E6E6"/>
    </w:rPr>
  </w:style>
  <w:style w:type="character" w:styleId="SledenaHiperpovezava">
    <w:name w:val="FollowedHyperlink"/>
    <w:basedOn w:val="Privzetapisavaodstavka"/>
    <w:uiPriority w:val="99"/>
    <w:semiHidden/>
    <w:unhideWhenUsed/>
    <w:rsid w:val="00E57DE4"/>
    <w:rPr>
      <w:color w:val="954F72" w:themeColor="followedHyperlink"/>
      <w:u w:val="single"/>
    </w:rPr>
  </w:style>
  <w:style w:type="character" w:styleId="Nerazreenaomemba">
    <w:name w:val="Unresolved Mention"/>
    <w:basedOn w:val="Privzetapisavaodstavka"/>
    <w:uiPriority w:val="99"/>
    <w:semiHidden/>
    <w:unhideWhenUsed/>
    <w:rsid w:val="006C5223"/>
    <w:rPr>
      <w:color w:val="605E5C"/>
      <w:shd w:val="clear" w:color="auto" w:fill="E1DFDD"/>
    </w:rPr>
  </w:style>
  <w:style w:type="paragraph" w:customStyle="1" w:styleId="xxmsonormal">
    <w:name w:val="x_x_msonormal"/>
    <w:basedOn w:val="Navaden"/>
    <w:rsid w:val="00473F60"/>
    <w:rPr>
      <w:rFonts w:ascii="Calibri" w:hAnsi="Calibri" w:cs="Calibri"/>
      <w:lang w:eastAsia="sl-SI"/>
    </w:rPr>
  </w:style>
  <w:style w:type="paragraph" w:customStyle="1" w:styleId="vrstapredpisa">
    <w:name w:val="vrstapredpisa"/>
    <w:basedOn w:val="Navaden"/>
    <w:rsid w:val="0041070D"/>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naslovpredpisa">
    <w:name w:val="naslovpredpisa"/>
    <w:basedOn w:val="Navaden"/>
    <w:rsid w:val="0041070D"/>
    <w:pPr>
      <w:spacing w:before="100" w:beforeAutospacing="1" w:after="100" w:afterAutospacing="1"/>
    </w:pPr>
    <w:rPr>
      <w:rFonts w:ascii="Times New Roman" w:eastAsia="Times New Roman" w:hAnsi="Times New Roman" w:cs="Times New Roman"/>
      <w:sz w:val="24"/>
      <w:szCs w:val="24"/>
      <w:lang w:eastAsia="sl-SI"/>
    </w:rPr>
  </w:style>
  <w:style w:type="character" w:customStyle="1" w:styleId="cf11">
    <w:name w:val="cf11"/>
    <w:basedOn w:val="Privzetapisavaodstavka"/>
    <w:rsid w:val="00B033B9"/>
    <w:rPr>
      <w:rFonts w:ascii="Segoe UI" w:hAnsi="Segoe UI" w:cs="Segoe UI" w:hint="default"/>
      <w:sz w:val="18"/>
      <w:szCs w:val="18"/>
    </w:rPr>
  </w:style>
  <w:style w:type="character" w:customStyle="1" w:styleId="NazivpodpisnikaZnak">
    <w:name w:val="Naziv podpisnika Znak"/>
    <w:link w:val="Nazivpodpisnika"/>
    <w:locked/>
    <w:rsid w:val="00892AD1"/>
    <w:rPr>
      <w:rFonts w:ascii="Arial" w:eastAsia="Times New Roman" w:hAnsi="Arial" w:cs="Arial"/>
    </w:rPr>
  </w:style>
  <w:style w:type="paragraph" w:customStyle="1" w:styleId="Nazivpodpisnika">
    <w:name w:val="Naziv podpisnika"/>
    <w:basedOn w:val="Navaden"/>
    <w:link w:val="NazivpodpisnikaZnak"/>
    <w:rsid w:val="00892AD1"/>
    <w:pPr>
      <w:spacing w:line="360" w:lineRule="auto"/>
      <w:ind w:left="5670"/>
      <w:jc w:val="center"/>
    </w:pPr>
    <w:rPr>
      <w:rFonts w:ascii="Arial" w:eastAsia="Times New Roman" w:hAnsi="Arial" w:cs="Arial"/>
    </w:rPr>
  </w:style>
  <w:style w:type="character" w:customStyle="1" w:styleId="DatumsprejetjaZnak">
    <w:name w:val="Datum sprejetja Znak"/>
    <w:link w:val="Datumsprejetja"/>
    <w:locked/>
    <w:rsid w:val="00892AD1"/>
    <w:rPr>
      <w:rFonts w:ascii="Arial" w:eastAsia="Times New Roman" w:hAnsi="Arial" w:cs="Arial"/>
      <w:color w:val="000000"/>
    </w:rPr>
  </w:style>
  <w:style w:type="paragraph" w:customStyle="1" w:styleId="Datumsprejetja">
    <w:name w:val="Datum sprejetja"/>
    <w:basedOn w:val="Navaden"/>
    <w:link w:val="DatumsprejetjaZnak"/>
    <w:qFormat/>
    <w:rsid w:val="00892AD1"/>
    <w:pPr>
      <w:snapToGrid w:val="0"/>
      <w:spacing w:line="360" w:lineRule="auto"/>
    </w:pPr>
    <w:rPr>
      <w:rFonts w:ascii="Arial" w:eastAsia="Times New Roman" w:hAnsi="Arial" w:cs="Arial"/>
      <w:color w:val="000000"/>
    </w:rPr>
  </w:style>
  <w:style w:type="character" w:customStyle="1" w:styleId="PodpisnikZnak">
    <w:name w:val="Podpisnik Znak"/>
    <w:basedOn w:val="NazivpodpisnikaZnak"/>
    <w:link w:val="Podpisnik"/>
    <w:locked/>
    <w:rsid w:val="00892AD1"/>
    <w:rPr>
      <w:rFonts w:ascii="Arial" w:eastAsia="Times New Roman" w:hAnsi="Arial" w:cs="Arial"/>
    </w:rPr>
  </w:style>
  <w:style w:type="paragraph" w:customStyle="1" w:styleId="Podpisnik">
    <w:name w:val="Podpisnik"/>
    <w:basedOn w:val="Navaden"/>
    <w:link w:val="PodpisnikZnak"/>
    <w:qFormat/>
    <w:rsid w:val="00892AD1"/>
    <w:pPr>
      <w:spacing w:line="360" w:lineRule="auto"/>
      <w:ind w:left="5670"/>
      <w:jc w:val="center"/>
    </w:pPr>
    <w:rPr>
      <w:rFonts w:ascii="Arial" w:eastAsia="Times New Roman" w:hAnsi="Arial" w:cs="Arial"/>
    </w:rPr>
  </w:style>
  <w:style w:type="character" w:customStyle="1" w:styleId="EVAZnak">
    <w:name w:val="EVA Znak"/>
    <w:link w:val="EVA"/>
    <w:locked/>
    <w:rsid w:val="00892AD1"/>
    <w:rPr>
      <w:rFonts w:ascii="Arial" w:eastAsia="Times New Roman" w:hAnsi="Arial" w:cs="Arial"/>
    </w:rPr>
  </w:style>
  <w:style w:type="paragraph" w:customStyle="1" w:styleId="EVA">
    <w:name w:val="EVA"/>
    <w:basedOn w:val="Navaden"/>
    <w:link w:val="EVAZnak"/>
    <w:qFormat/>
    <w:rsid w:val="00892AD1"/>
    <w:pPr>
      <w:spacing w:line="360" w:lineRule="auto"/>
    </w:pPr>
    <w:rPr>
      <w:rFonts w:ascii="Arial" w:eastAsia="Times New Roman" w:hAnsi="Arial" w:cs="Arial"/>
    </w:rPr>
  </w:style>
  <w:style w:type="paragraph" w:customStyle="1" w:styleId="tevilkanakoncupredpisa">
    <w:name w:val="Številka na koncu predpisa"/>
    <w:basedOn w:val="Datumsprejetja"/>
    <w:link w:val="tevilkanakoncupredpisaZnak"/>
    <w:qFormat/>
    <w:rsid w:val="00892AD1"/>
    <w:pPr>
      <w:spacing w:before="480"/>
    </w:pPr>
  </w:style>
  <w:style w:type="character" w:customStyle="1" w:styleId="tevilkanakoncupredpisaZnak">
    <w:name w:val="Številka na koncu predpisa Znak"/>
    <w:link w:val="tevilkanakoncupredpisa"/>
    <w:locked/>
    <w:rsid w:val="00892AD1"/>
    <w:rPr>
      <w:rFonts w:ascii="Arial" w:eastAsia="Times New Roman" w:hAnsi="Arial" w:cs="Arial"/>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667592">
      <w:bodyDiv w:val="1"/>
      <w:marLeft w:val="0"/>
      <w:marRight w:val="0"/>
      <w:marTop w:val="0"/>
      <w:marBottom w:val="0"/>
      <w:divBdr>
        <w:top w:val="none" w:sz="0" w:space="0" w:color="auto"/>
        <w:left w:val="none" w:sz="0" w:space="0" w:color="auto"/>
        <w:bottom w:val="none" w:sz="0" w:space="0" w:color="auto"/>
        <w:right w:val="none" w:sz="0" w:space="0" w:color="auto"/>
      </w:divBdr>
    </w:div>
    <w:div w:id="30423543">
      <w:bodyDiv w:val="1"/>
      <w:marLeft w:val="0"/>
      <w:marRight w:val="0"/>
      <w:marTop w:val="0"/>
      <w:marBottom w:val="0"/>
      <w:divBdr>
        <w:top w:val="none" w:sz="0" w:space="0" w:color="auto"/>
        <w:left w:val="none" w:sz="0" w:space="0" w:color="auto"/>
        <w:bottom w:val="none" w:sz="0" w:space="0" w:color="auto"/>
        <w:right w:val="none" w:sz="0" w:space="0" w:color="auto"/>
      </w:divBdr>
    </w:div>
    <w:div w:id="43457605">
      <w:bodyDiv w:val="1"/>
      <w:marLeft w:val="0"/>
      <w:marRight w:val="0"/>
      <w:marTop w:val="0"/>
      <w:marBottom w:val="0"/>
      <w:divBdr>
        <w:top w:val="none" w:sz="0" w:space="0" w:color="auto"/>
        <w:left w:val="none" w:sz="0" w:space="0" w:color="auto"/>
        <w:bottom w:val="none" w:sz="0" w:space="0" w:color="auto"/>
        <w:right w:val="none" w:sz="0" w:space="0" w:color="auto"/>
      </w:divBdr>
      <w:divsChild>
        <w:div w:id="1912307166">
          <w:marLeft w:val="0"/>
          <w:marRight w:val="0"/>
          <w:marTop w:val="0"/>
          <w:marBottom w:val="0"/>
          <w:divBdr>
            <w:top w:val="none" w:sz="0" w:space="0" w:color="auto"/>
            <w:left w:val="none" w:sz="0" w:space="0" w:color="auto"/>
            <w:bottom w:val="none" w:sz="0" w:space="0" w:color="auto"/>
            <w:right w:val="none" w:sz="0" w:space="0" w:color="auto"/>
          </w:divBdr>
        </w:div>
        <w:div w:id="1843474989">
          <w:marLeft w:val="0"/>
          <w:marRight w:val="0"/>
          <w:marTop w:val="0"/>
          <w:marBottom w:val="0"/>
          <w:divBdr>
            <w:top w:val="none" w:sz="0" w:space="0" w:color="auto"/>
            <w:left w:val="none" w:sz="0" w:space="0" w:color="auto"/>
            <w:bottom w:val="none" w:sz="0" w:space="0" w:color="auto"/>
            <w:right w:val="none" w:sz="0" w:space="0" w:color="auto"/>
          </w:divBdr>
        </w:div>
        <w:div w:id="7483869">
          <w:marLeft w:val="0"/>
          <w:marRight w:val="0"/>
          <w:marTop w:val="0"/>
          <w:marBottom w:val="0"/>
          <w:divBdr>
            <w:top w:val="none" w:sz="0" w:space="0" w:color="auto"/>
            <w:left w:val="none" w:sz="0" w:space="0" w:color="auto"/>
            <w:bottom w:val="none" w:sz="0" w:space="0" w:color="auto"/>
            <w:right w:val="none" w:sz="0" w:space="0" w:color="auto"/>
          </w:divBdr>
        </w:div>
      </w:divsChild>
    </w:div>
    <w:div w:id="65227251">
      <w:bodyDiv w:val="1"/>
      <w:marLeft w:val="0"/>
      <w:marRight w:val="0"/>
      <w:marTop w:val="0"/>
      <w:marBottom w:val="0"/>
      <w:divBdr>
        <w:top w:val="none" w:sz="0" w:space="0" w:color="auto"/>
        <w:left w:val="none" w:sz="0" w:space="0" w:color="auto"/>
        <w:bottom w:val="none" w:sz="0" w:space="0" w:color="auto"/>
        <w:right w:val="none" w:sz="0" w:space="0" w:color="auto"/>
      </w:divBdr>
    </w:div>
    <w:div w:id="107969813">
      <w:bodyDiv w:val="1"/>
      <w:marLeft w:val="0"/>
      <w:marRight w:val="0"/>
      <w:marTop w:val="0"/>
      <w:marBottom w:val="0"/>
      <w:divBdr>
        <w:top w:val="none" w:sz="0" w:space="0" w:color="auto"/>
        <w:left w:val="none" w:sz="0" w:space="0" w:color="auto"/>
        <w:bottom w:val="none" w:sz="0" w:space="0" w:color="auto"/>
        <w:right w:val="none" w:sz="0" w:space="0" w:color="auto"/>
      </w:divBdr>
      <w:divsChild>
        <w:div w:id="53085528">
          <w:marLeft w:val="0"/>
          <w:marRight w:val="0"/>
          <w:marTop w:val="0"/>
          <w:marBottom w:val="0"/>
          <w:divBdr>
            <w:top w:val="none" w:sz="0" w:space="0" w:color="auto"/>
            <w:left w:val="none" w:sz="0" w:space="0" w:color="auto"/>
            <w:bottom w:val="none" w:sz="0" w:space="0" w:color="auto"/>
            <w:right w:val="none" w:sz="0" w:space="0" w:color="auto"/>
          </w:divBdr>
        </w:div>
        <w:div w:id="86384782">
          <w:marLeft w:val="0"/>
          <w:marRight w:val="0"/>
          <w:marTop w:val="0"/>
          <w:marBottom w:val="0"/>
          <w:divBdr>
            <w:top w:val="none" w:sz="0" w:space="0" w:color="auto"/>
            <w:left w:val="none" w:sz="0" w:space="0" w:color="auto"/>
            <w:bottom w:val="none" w:sz="0" w:space="0" w:color="auto"/>
            <w:right w:val="none" w:sz="0" w:space="0" w:color="auto"/>
          </w:divBdr>
        </w:div>
        <w:div w:id="226692726">
          <w:marLeft w:val="0"/>
          <w:marRight w:val="0"/>
          <w:marTop w:val="0"/>
          <w:marBottom w:val="0"/>
          <w:divBdr>
            <w:top w:val="none" w:sz="0" w:space="0" w:color="auto"/>
            <w:left w:val="none" w:sz="0" w:space="0" w:color="auto"/>
            <w:bottom w:val="none" w:sz="0" w:space="0" w:color="auto"/>
            <w:right w:val="none" w:sz="0" w:space="0" w:color="auto"/>
          </w:divBdr>
        </w:div>
        <w:div w:id="238445749">
          <w:marLeft w:val="0"/>
          <w:marRight w:val="0"/>
          <w:marTop w:val="0"/>
          <w:marBottom w:val="0"/>
          <w:divBdr>
            <w:top w:val="none" w:sz="0" w:space="0" w:color="auto"/>
            <w:left w:val="none" w:sz="0" w:space="0" w:color="auto"/>
            <w:bottom w:val="none" w:sz="0" w:space="0" w:color="auto"/>
            <w:right w:val="none" w:sz="0" w:space="0" w:color="auto"/>
          </w:divBdr>
        </w:div>
        <w:div w:id="428232827">
          <w:marLeft w:val="0"/>
          <w:marRight w:val="0"/>
          <w:marTop w:val="0"/>
          <w:marBottom w:val="0"/>
          <w:divBdr>
            <w:top w:val="none" w:sz="0" w:space="0" w:color="auto"/>
            <w:left w:val="none" w:sz="0" w:space="0" w:color="auto"/>
            <w:bottom w:val="none" w:sz="0" w:space="0" w:color="auto"/>
            <w:right w:val="none" w:sz="0" w:space="0" w:color="auto"/>
          </w:divBdr>
        </w:div>
        <w:div w:id="466581479">
          <w:marLeft w:val="0"/>
          <w:marRight w:val="0"/>
          <w:marTop w:val="0"/>
          <w:marBottom w:val="0"/>
          <w:divBdr>
            <w:top w:val="none" w:sz="0" w:space="0" w:color="auto"/>
            <w:left w:val="none" w:sz="0" w:space="0" w:color="auto"/>
            <w:bottom w:val="none" w:sz="0" w:space="0" w:color="auto"/>
            <w:right w:val="none" w:sz="0" w:space="0" w:color="auto"/>
          </w:divBdr>
        </w:div>
        <w:div w:id="619533182">
          <w:marLeft w:val="0"/>
          <w:marRight w:val="0"/>
          <w:marTop w:val="0"/>
          <w:marBottom w:val="0"/>
          <w:divBdr>
            <w:top w:val="none" w:sz="0" w:space="0" w:color="auto"/>
            <w:left w:val="none" w:sz="0" w:space="0" w:color="auto"/>
            <w:bottom w:val="none" w:sz="0" w:space="0" w:color="auto"/>
            <w:right w:val="none" w:sz="0" w:space="0" w:color="auto"/>
          </w:divBdr>
        </w:div>
        <w:div w:id="931669805">
          <w:marLeft w:val="0"/>
          <w:marRight w:val="0"/>
          <w:marTop w:val="0"/>
          <w:marBottom w:val="0"/>
          <w:divBdr>
            <w:top w:val="none" w:sz="0" w:space="0" w:color="auto"/>
            <w:left w:val="none" w:sz="0" w:space="0" w:color="auto"/>
            <w:bottom w:val="none" w:sz="0" w:space="0" w:color="auto"/>
            <w:right w:val="none" w:sz="0" w:space="0" w:color="auto"/>
          </w:divBdr>
        </w:div>
        <w:div w:id="1004355564">
          <w:marLeft w:val="0"/>
          <w:marRight w:val="0"/>
          <w:marTop w:val="0"/>
          <w:marBottom w:val="0"/>
          <w:divBdr>
            <w:top w:val="none" w:sz="0" w:space="0" w:color="auto"/>
            <w:left w:val="none" w:sz="0" w:space="0" w:color="auto"/>
            <w:bottom w:val="none" w:sz="0" w:space="0" w:color="auto"/>
            <w:right w:val="none" w:sz="0" w:space="0" w:color="auto"/>
          </w:divBdr>
        </w:div>
        <w:div w:id="1174490043">
          <w:marLeft w:val="0"/>
          <w:marRight w:val="0"/>
          <w:marTop w:val="0"/>
          <w:marBottom w:val="0"/>
          <w:divBdr>
            <w:top w:val="none" w:sz="0" w:space="0" w:color="auto"/>
            <w:left w:val="none" w:sz="0" w:space="0" w:color="auto"/>
            <w:bottom w:val="none" w:sz="0" w:space="0" w:color="auto"/>
            <w:right w:val="none" w:sz="0" w:space="0" w:color="auto"/>
          </w:divBdr>
        </w:div>
        <w:div w:id="1318680430">
          <w:marLeft w:val="0"/>
          <w:marRight w:val="0"/>
          <w:marTop w:val="0"/>
          <w:marBottom w:val="0"/>
          <w:divBdr>
            <w:top w:val="none" w:sz="0" w:space="0" w:color="auto"/>
            <w:left w:val="none" w:sz="0" w:space="0" w:color="auto"/>
            <w:bottom w:val="none" w:sz="0" w:space="0" w:color="auto"/>
            <w:right w:val="none" w:sz="0" w:space="0" w:color="auto"/>
          </w:divBdr>
        </w:div>
        <w:div w:id="1360232328">
          <w:marLeft w:val="0"/>
          <w:marRight w:val="0"/>
          <w:marTop w:val="0"/>
          <w:marBottom w:val="0"/>
          <w:divBdr>
            <w:top w:val="none" w:sz="0" w:space="0" w:color="auto"/>
            <w:left w:val="none" w:sz="0" w:space="0" w:color="auto"/>
            <w:bottom w:val="none" w:sz="0" w:space="0" w:color="auto"/>
            <w:right w:val="none" w:sz="0" w:space="0" w:color="auto"/>
          </w:divBdr>
        </w:div>
        <w:div w:id="1660421152">
          <w:marLeft w:val="0"/>
          <w:marRight w:val="0"/>
          <w:marTop w:val="0"/>
          <w:marBottom w:val="0"/>
          <w:divBdr>
            <w:top w:val="none" w:sz="0" w:space="0" w:color="auto"/>
            <w:left w:val="none" w:sz="0" w:space="0" w:color="auto"/>
            <w:bottom w:val="none" w:sz="0" w:space="0" w:color="auto"/>
            <w:right w:val="none" w:sz="0" w:space="0" w:color="auto"/>
          </w:divBdr>
        </w:div>
        <w:div w:id="1680154057">
          <w:marLeft w:val="0"/>
          <w:marRight w:val="0"/>
          <w:marTop w:val="0"/>
          <w:marBottom w:val="0"/>
          <w:divBdr>
            <w:top w:val="none" w:sz="0" w:space="0" w:color="auto"/>
            <w:left w:val="none" w:sz="0" w:space="0" w:color="auto"/>
            <w:bottom w:val="none" w:sz="0" w:space="0" w:color="auto"/>
            <w:right w:val="none" w:sz="0" w:space="0" w:color="auto"/>
          </w:divBdr>
        </w:div>
        <w:div w:id="1908571355">
          <w:marLeft w:val="0"/>
          <w:marRight w:val="0"/>
          <w:marTop w:val="0"/>
          <w:marBottom w:val="0"/>
          <w:divBdr>
            <w:top w:val="none" w:sz="0" w:space="0" w:color="auto"/>
            <w:left w:val="none" w:sz="0" w:space="0" w:color="auto"/>
            <w:bottom w:val="none" w:sz="0" w:space="0" w:color="auto"/>
            <w:right w:val="none" w:sz="0" w:space="0" w:color="auto"/>
          </w:divBdr>
        </w:div>
        <w:div w:id="1949268042">
          <w:marLeft w:val="0"/>
          <w:marRight w:val="0"/>
          <w:marTop w:val="0"/>
          <w:marBottom w:val="0"/>
          <w:divBdr>
            <w:top w:val="none" w:sz="0" w:space="0" w:color="auto"/>
            <w:left w:val="none" w:sz="0" w:space="0" w:color="auto"/>
            <w:bottom w:val="none" w:sz="0" w:space="0" w:color="auto"/>
            <w:right w:val="none" w:sz="0" w:space="0" w:color="auto"/>
          </w:divBdr>
        </w:div>
        <w:div w:id="2101022614">
          <w:marLeft w:val="0"/>
          <w:marRight w:val="0"/>
          <w:marTop w:val="0"/>
          <w:marBottom w:val="0"/>
          <w:divBdr>
            <w:top w:val="none" w:sz="0" w:space="0" w:color="auto"/>
            <w:left w:val="none" w:sz="0" w:space="0" w:color="auto"/>
            <w:bottom w:val="none" w:sz="0" w:space="0" w:color="auto"/>
            <w:right w:val="none" w:sz="0" w:space="0" w:color="auto"/>
          </w:divBdr>
        </w:div>
      </w:divsChild>
    </w:div>
    <w:div w:id="110053682">
      <w:bodyDiv w:val="1"/>
      <w:marLeft w:val="0"/>
      <w:marRight w:val="0"/>
      <w:marTop w:val="0"/>
      <w:marBottom w:val="0"/>
      <w:divBdr>
        <w:top w:val="none" w:sz="0" w:space="0" w:color="auto"/>
        <w:left w:val="none" w:sz="0" w:space="0" w:color="auto"/>
        <w:bottom w:val="none" w:sz="0" w:space="0" w:color="auto"/>
        <w:right w:val="none" w:sz="0" w:space="0" w:color="auto"/>
      </w:divBdr>
    </w:div>
    <w:div w:id="117996554">
      <w:bodyDiv w:val="1"/>
      <w:marLeft w:val="0"/>
      <w:marRight w:val="0"/>
      <w:marTop w:val="0"/>
      <w:marBottom w:val="0"/>
      <w:divBdr>
        <w:top w:val="none" w:sz="0" w:space="0" w:color="auto"/>
        <w:left w:val="none" w:sz="0" w:space="0" w:color="auto"/>
        <w:bottom w:val="none" w:sz="0" w:space="0" w:color="auto"/>
        <w:right w:val="none" w:sz="0" w:space="0" w:color="auto"/>
      </w:divBdr>
    </w:div>
    <w:div w:id="140462308">
      <w:bodyDiv w:val="1"/>
      <w:marLeft w:val="0"/>
      <w:marRight w:val="0"/>
      <w:marTop w:val="0"/>
      <w:marBottom w:val="0"/>
      <w:divBdr>
        <w:top w:val="none" w:sz="0" w:space="0" w:color="auto"/>
        <w:left w:val="none" w:sz="0" w:space="0" w:color="auto"/>
        <w:bottom w:val="none" w:sz="0" w:space="0" w:color="auto"/>
        <w:right w:val="none" w:sz="0" w:space="0" w:color="auto"/>
      </w:divBdr>
      <w:divsChild>
        <w:div w:id="1412387268">
          <w:marLeft w:val="0"/>
          <w:marRight w:val="0"/>
          <w:marTop w:val="0"/>
          <w:marBottom w:val="0"/>
          <w:divBdr>
            <w:top w:val="none" w:sz="0" w:space="0" w:color="auto"/>
            <w:left w:val="none" w:sz="0" w:space="0" w:color="auto"/>
            <w:bottom w:val="none" w:sz="0" w:space="0" w:color="auto"/>
            <w:right w:val="none" w:sz="0" w:space="0" w:color="auto"/>
          </w:divBdr>
        </w:div>
        <w:div w:id="1562978127">
          <w:marLeft w:val="0"/>
          <w:marRight w:val="0"/>
          <w:marTop w:val="0"/>
          <w:marBottom w:val="0"/>
          <w:divBdr>
            <w:top w:val="none" w:sz="0" w:space="0" w:color="auto"/>
            <w:left w:val="none" w:sz="0" w:space="0" w:color="auto"/>
            <w:bottom w:val="none" w:sz="0" w:space="0" w:color="auto"/>
            <w:right w:val="none" w:sz="0" w:space="0" w:color="auto"/>
          </w:divBdr>
        </w:div>
      </w:divsChild>
    </w:div>
    <w:div w:id="150949135">
      <w:bodyDiv w:val="1"/>
      <w:marLeft w:val="0"/>
      <w:marRight w:val="0"/>
      <w:marTop w:val="0"/>
      <w:marBottom w:val="0"/>
      <w:divBdr>
        <w:top w:val="none" w:sz="0" w:space="0" w:color="auto"/>
        <w:left w:val="none" w:sz="0" w:space="0" w:color="auto"/>
        <w:bottom w:val="none" w:sz="0" w:space="0" w:color="auto"/>
        <w:right w:val="none" w:sz="0" w:space="0" w:color="auto"/>
      </w:divBdr>
      <w:divsChild>
        <w:div w:id="818379229">
          <w:marLeft w:val="0"/>
          <w:marRight w:val="0"/>
          <w:marTop w:val="0"/>
          <w:marBottom w:val="0"/>
          <w:divBdr>
            <w:top w:val="none" w:sz="0" w:space="0" w:color="auto"/>
            <w:left w:val="none" w:sz="0" w:space="0" w:color="auto"/>
            <w:bottom w:val="none" w:sz="0" w:space="0" w:color="auto"/>
            <w:right w:val="none" w:sz="0" w:space="0" w:color="auto"/>
          </w:divBdr>
        </w:div>
        <w:div w:id="1154566720">
          <w:marLeft w:val="0"/>
          <w:marRight w:val="0"/>
          <w:marTop w:val="0"/>
          <w:marBottom w:val="0"/>
          <w:divBdr>
            <w:top w:val="none" w:sz="0" w:space="0" w:color="auto"/>
            <w:left w:val="none" w:sz="0" w:space="0" w:color="auto"/>
            <w:bottom w:val="none" w:sz="0" w:space="0" w:color="auto"/>
            <w:right w:val="none" w:sz="0" w:space="0" w:color="auto"/>
          </w:divBdr>
        </w:div>
        <w:div w:id="1268125745">
          <w:marLeft w:val="0"/>
          <w:marRight w:val="0"/>
          <w:marTop w:val="0"/>
          <w:marBottom w:val="0"/>
          <w:divBdr>
            <w:top w:val="none" w:sz="0" w:space="0" w:color="auto"/>
            <w:left w:val="none" w:sz="0" w:space="0" w:color="auto"/>
            <w:bottom w:val="none" w:sz="0" w:space="0" w:color="auto"/>
            <w:right w:val="none" w:sz="0" w:space="0" w:color="auto"/>
          </w:divBdr>
        </w:div>
        <w:div w:id="1613828683">
          <w:marLeft w:val="0"/>
          <w:marRight w:val="0"/>
          <w:marTop w:val="0"/>
          <w:marBottom w:val="0"/>
          <w:divBdr>
            <w:top w:val="none" w:sz="0" w:space="0" w:color="auto"/>
            <w:left w:val="none" w:sz="0" w:space="0" w:color="auto"/>
            <w:bottom w:val="none" w:sz="0" w:space="0" w:color="auto"/>
            <w:right w:val="none" w:sz="0" w:space="0" w:color="auto"/>
          </w:divBdr>
        </w:div>
        <w:div w:id="1670669037">
          <w:marLeft w:val="0"/>
          <w:marRight w:val="0"/>
          <w:marTop w:val="0"/>
          <w:marBottom w:val="0"/>
          <w:divBdr>
            <w:top w:val="none" w:sz="0" w:space="0" w:color="auto"/>
            <w:left w:val="none" w:sz="0" w:space="0" w:color="auto"/>
            <w:bottom w:val="none" w:sz="0" w:space="0" w:color="auto"/>
            <w:right w:val="none" w:sz="0" w:space="0" w:color="auto"/>
          </w:divBdr>
        </w:div>
        <w:div w:id="1712999165">
          <w:marLeft w:val="0"/>
          <w:marRight w:val="0"/>
          <w:marTop w:val="0"/>
          <w:marBottom w:val="0"/>
          <w:divBdr>
            <w:top w:val="none" w:sz="0" w:space="0" w:color="auto"/>
            <w:left w:val="none" w:sz="0" w:space="0" w:color="auto"/>
            <w:bottom w:val="none" w:sz="0" w:space="0" w:color="auto"/>
            <w:right w:val="none" w:sz="0" w:space="0" w:color="auto"/>
          </w:divBdr>
        </w:div>
      </w:divsChild>
    </w:div>
    <w:div w:id="152374291">
      <w:bodyDiv w:val="1"/>
      <w:marLeft w:val="0"/>
      <w:marRight w:val="0"/>
      <w:marTop w:val="0"/>
      <w:marBottom w:val="0"/>
      <w:divBdr>
        <w:top w:val="none" w:sz="0" w:space="0" w:color="auto"/>
        <w:left w:val="none" w:sz="0" w:space="0" w:color="auto"/>
        <w:bottom w:val="none" w:sz="0" w:space="0" w:color="auto"/>
        <w:right w:val="none" w:sz="0" w:space="0" w:color="auto"/>
      </w:divBdr>
    </w:div>
    <w:div w:id="168834857">
      <w:bodyDiv w:val="1"/>
      <w:marLeft w:val="0"/>
      <w:marRight w:val="0"/>
      <w:marTop w:val="0"/>
      <w:marBottom w:val="0"/>
      <w:divBdr>
        <w:top w:val="none" w:sz="0" w:space="0" w:color="auto"/>
        <w:left w:val="none" w:sz="0" w:space="0" w:color="auto"/>
        <w:bottom w:val="none" w:sz="0" w:space="0" w:color="auto"/>
        <w:right w:val="none" w:sz="0" w:space="0" w:color="auto"/>
      </w:divBdr>
    </w:div>
    <w:div w:id="204761061">
      <w:bodyDiv w:val="1"/>
      <w:marLeft w:val="0"/>
      <w:marRight w:val="0"/>
      <w:marTop w:val="0"/>
      <w:marBottom w:val="0"/>
      <w:divBdr>
        <w:top w:val="none" w:sz="0" w:space="0" w:color="auto"/>
        <w:left w:val="none" w:sz="0" w:space="0" w:color="auto"/>
        <w:bottom w:val="none" w:sz="0" w:space="0" w:color="auto"/>
        <w:right w:val="none" w:sz="0" w:space="0" w:color="auto"/>
      </w:divBdr>
    </w:div>
    <w:div w:id="206141176">
      <w:bodyDiv w:val="1"/>
      <w:marLeft w:val="0"/>
      <w:marRight w:val="0"/>
      <w:marTop w:val="0"/>
      <w:marBottom w:val="0"/>
      <w:divBdr>
        <w:top w:val="none" w:sz="0" w:space="0" w:color="auto"/>
        <w:left w:val="none" w:sz="0" w:space="0" w:color="auto"/>
        <w:bottom w:val="none" w:sz="0" w:space="0" w:color="auto"/>
        <w:right w:val="none" w:sz="0" w:space="0" w:color="auto"/>
      </w:divBdr>
    </w:div>
    <w:div w:id="226305646">
      <w:bodyDiv w:val="1"/>
      <w:marLeft w:val="0"/>
      <w:marRight w:val="0"/>
      <w:marTop w:val="0"/>
      <w:marBottom w:val="0"/>
      <w:divBdr>
        <w:top w:val="none" w:sz="0" w:space="0" w:color="auto"/>
        <w:left w:val="none" w:sz="0" w:space="0" w:color="auto"/>
        <w:bottom w:val="none" w:sz="0" w:space="0" w:color="auto"/>
        <w:right w:val="none" w:sz="0" w:space="0" w:color="auto"/>
      </w:divBdr>
    </w:div>
    <w:div w:id="231893753">
      <w:bodyDiv w:val="1"/>
      <w:marLeft w:val="0"/>
      <w:marRight w:val="0"/>
      <w:marTop w:val="0"/>
      <w:marBottom w:val="0"/>
      <w:divBdr>
        <w:top w:val="none" w:sz="0" w:space="0" w:color="auto"/>
        <w:left w:val="none" w:sz="0" w:space="0" w:color="auto"/>
        <w:bottom w:val="none" w:sz="0" w:space="0" w:color="auto"/>
        <w:right w:val="none" w:sz="0" w:space="0" w:color="auto"/>
      </w:divBdr>
    </w:div>
    <w:div w:id="233393881">
      <w:bodyDiv w:val="1"/>
      <w:marLeft w:val="0"/>
      <w:marRight w:val="0"/>
      <w:marTop w:val="0"/>
      <w:marBottom w:val="0"/>
      <w:divBdr>
        <w:top w:val="none" w:sz="0" w:space="0" w:color="auto"/>
        <w:left w:val="none" w:sz="0" w:space="0" w:color="auto"/>
        <w:bottom w:val="none" w:sz="0" w:space="0" w:color="auto"/>
        <w:right w:val="none" w:sz="0" w:space="0" w:color="auto"/>
      </w:divBdr>
      <w:divsChild>
        <w:div w:id="540242375">
          <w:marLeft w:val="0"/>
          <w:marRight w:val="0"/>
          <w:marTop w:val="0"/>
          <w:marBottom w:val="0"/>
          <w:divBdr>
            <w:top w:val="none" w:sz="0" w:space="0" w:color="auto"/>
            <w:left w:val="none" w:sz="0" w:space="0" w:color="auto"/>
            <w:bottom w:val="none" w:sz="0" w:space="0" w:color="auto"/>
            <w:right w:val="none" w:sz="0" w:space="0" w:color="auto"/>
          </w:divBdr>
        </w:div>
        <w:div w:id="1492066711">
          <w:marLeft w:val="0"/>
          <w:marRight w:val="0"/>
          <w:marTop w:val="0"/>
          <w:marBottom w:val="0"/>
          <w:divBdr>
            <w:top w:val="none" w:sz="0" w:space="0" w:color="auto"/>
            <w:left w:val="none" w:sz="0" w:space="0" w:color="auto"/>
            <w:bottom w:val="none" w:sz="0" w:space="0" w:color="auto"/>
            <w:right w:val="none" w:sz="0" w:space="0" w:color="auto"/>
          </w:divBdr>
        </w:div>
        <w:div w:id="1711413807">
          <w:marLeft w:val="0"/>
          <w:marRight w:val="0"/>
          <w:marTop w:val="0"/>
          <w:marBottom w:val="0"/>
          <w:divBdr>
            <w:top w:val="none" w:sz="0" w:space="0" w:color="auto"/>
            <w:left w:val="none" w:sz="0" w:space="0" w:color="auto"/>
            <w:bottom w:val="none" w:sz="0" w:space="0" w:color="auto"/>
            <w:right w:val="none" w:sz="0" w:space="0" w:color="auto"/>
          </w:divBdr>
        </w:div>
      </w:divsChild>
    </w:div>
    <w:div w:id="248320525">
      <w:bodyDiv w:val="1"/>
      <w:marLeft w:val="0"/>
      <w:marRight w:val="0"/>
      <w:marTop w:val="0"/>
      <w:marBottom w:val="0"/>
      <w:divBdr>
        <w:top w:val="none" w:sz="0" w:space="0" w:color="auto"/>
        <w:left w:val="none" w:sz="0" w:space="0" w:color="auto"/>
        <w:bottom w:val="none" w:sz="0" w:space="0" w:color="auto"/>
        <w:right w:val="none" w:sz="0" w:space="0" w:color="auto"/>
      </w:divBdr>
      <w:divsChild>
        <w:div w:id="25255917">
          <w:marLeft w:val="0"/>
          <w:marRight w:val="0"/>
          <w:marTop w:val="0"/>
          <w:marBottom w:val="0"/>
          <w:divBdr>
            <w:top w:val="none" w:sz="0" w:space="0" w:color="auto"/>
            <w:left w:val="none" w:sz="0" w:space="0" w:color="auto"/>
            <w:bottom w:val="none" w:sz="0" w:space="0" w:color="auto"/>
            <w:right w:val="none" w:sz="0" w:space="0" w:color="auto"/>
          </w:divBdr>
        </w:div>
        <w:div w:id="523129884">
          <w:marLeft w:val="0"/>
          <w:marRight w:val="0"/>
          <w:marTop w:val="0"/>
          <w:marBottom w:val="0"/>
          <w:divBdr>
            <w:top w:val="none" w:sz="0" w:space="0" w:color="auto"/>
            <w:left w:val="none" w:sz="0" w:space="0" w:color="auto"/>
            <w:bottom w:val="none" w:sz="0" w:space="0" w:color="auto"/>
            <w:right w:val="none" w:sz="0" w:space="0" w:color="auto"/>
          </w:divBdr>
        </w:div>
        <w:div w:id="701906129">
          <w:marLeft w:val="0"/>
          <w:marRight w:val="0"/>
          <w:marTop w:val="0"/>
          <w:marBottom w:val="0"/>
          <w:divBdr>
            <w:top w:val="none" w:sz="0" w:space="0" w:color="auto"/>
            <w:left w:val="none" w:sz="0" w:space="0" w:color="auto"/>
            <w:bottom w:val="none" w:sz="0" w:space="0" w:color="auto"/>
            <w:right w:val="none" w:sz="0" w:space="0" w:color="auto"/>
          </w:divBdr>
        </w:div>
        <w:div w:id="770977532">
          <w:marLeft w:val="0"/>
          <w:marRight w:val="0"/>
          <w:marTop w:val="0"/>
          <w:marBottom w:val="0"/>
          <w:divBdr>
            <w:top w:val="none" w:sz="0" w:space="0" w:color="auto"/>
            <w:left w:val="none" w:sz="0" w:space="0" w:color="auto"/>
            <w:bottom w:val="none" w:sz="0" w:space="0" w:color="auto"/>
            <w:right w:val="none" w:sz="0" w:space="0" w:color="auto"/>
          </w:divBdr>
        </w:div>
        <w:div w:id="838229997">
          <w:marLeft w:val="0"/>
          <w:marRight w:val="0"/>
          <w:marTop w:val="0"/>
          <w:marBottom w:val="0"/>
          <w:divBdr>
            <w:top w:val="none" w:sz="0" w:space="0" w:color="auto"/>
            <w:left w:val="none" w:sz="0" w:space="0" w:color="auto"/>
            <w:bottom w:val="none" w:sz="0" w:space="0" w:color="auto"/>
            <w:right w:val="none" w:sz="0" w:space="0" w:color="auto"/>
          </w:divBdr>
        </w:div>
        <w:div w:id="1194151942">
          <w:marLeft w:val="0"/>
          <w:marRight w:val="0"/>
          <w:marTop w:val="0"/>
          <w:marBottom w:val="0"/>
          <w:divBdr>
            <w:top w:val="none" w:sz="0" w:space="0" w:color="auto"/>
            <w:left w:val="none" w:sz="0" w:space="0" w:color="auto"/>
            <w:bottom w:val="none" w:sz="0" w:space="0" w:color="auto"/>
            <w:right w:val="none" w:sz="0" w:space="0" w:color="auto"/>
          </w:divBdr>
        </w:div>
        <w:div w:id="1287739797">
          <w:marLeft w:val="0"/>
          <w:marRight w:val="0"/>
          <w:marTop w:val="0"/>
          <w:marBottom w:val="0"/>
          <w:divBdr>
            <w:top w:val="none" w:sz="0" w:space="0" w:color="auto"/>
            <w:left w:val="none" w:sz="0" w:space="0" w:color="auto"/>
            <w:bottom w:val="none" w:sz="0" w:space="0" w:color="auto"/>
            <w:right w:val="none" w:sz="0" w:space="0" w:color="auto"/>
          </w:divBdr>
        </w:div>
        <w:div w:id="1514150739">
          <w:marLeft w:val="0"/>
          <w:marRight w:val="0"/>
          <w:marTop w:val="0"/>
          <w:marBottom w:val="0"/>
          <w:divBdr>
            <w:top w:val="none" w:sz="0" w:space="0" w:color="auto"/>
            <w:left w:val="none" w:sz="0" w:space="0" w:color="auto"/>
            <w:bottom w:val="none" w:sz="0" w:space="0" w:color="auto"/>
            <w:right w:val="none" w:sz="0" w:space="0" w:color="auto"/>
          </w:divBdr>
        </w:div>
        <w:div w:id="1635213006">
          <w:marLeft w:val="0"/>
          <w:marRight w:val="0"/>
          <w:marTop w:val="0"/>
          <w:marBottom w:val="0"/>
          <w:divBdr>
            <w:top w:val="none" w:sz="0" w:space="0" w:color="auto"/>
            <w:left w:val="none" w:sz="0" w:space="0" w:color="auto"/>
            <w:bottom w:val="none" w:sz="0" w:space="0" w:color="auto"/>
            <w:right w:val="none" w:sz="0" w:space="0" w:color="auto"/>
          </w:divBdr>
        </w:div>
      </w:divsChild>
    </w:div>
    <w:div w:id="328752973">
      <w:bodyDiv w:val="1"/>
      <w:marLeft w:val="0"/>
      <w:marRight w:val="0"/>
      <w:marTop w:val="0"/>
      <w:marBottom w:val="0"/>
      <w:divBdr>
        <w:top w:val="none" w:sz="0" w:space="0" w:color="auto"/>
        <w:left w:val="none" w:sz="0" w:space="0" w:color="auto"/>
        <w:bottom w:val="none" w:sz="0" w:space="0" w:color="auto"/>
        <w:right w:val="none" w:sz="0" w:space="0" w:color="auto"/>
      </w:divBdr>
    </w:div>
    <w:div w:id="407044992">
      <w:bodyDiv w:val="1"/>
      <w:marLeft w:val="0"/>
      <w:marRight w:val="0"/>
      <w:marTop w:val="0"/>
      <w:marBottom w:val="0"/>
      <w:divBdr>
        <w:top w:val="none" w:sz="0" w:space="0" w:color="auto"/>
        <w:left w:val="none" w:sz="0" w:space="0" w:color="auto"/>
        <w:bottom w:val="none" w:sz="0" w:space="0" w:color="auto"/>
        <w:right w:val="none" w:sz="0" w:space="0" w:color="auto"/>
      </w:divBdr>
      <w:divsChild>
        <w:div w:id="276104005">
          <w:marLeft w:val="0"/>
          <w:marRight w:val="0"/>
          <w:marTop w:val="0"/>
          <w:marBottom w:val="0"/>
          <w:divBdr>
            <w:top w:val="none" w:sz="0" w:space="0" w:color="auto"/>
            <w:left w:val="none" w:sz="0" w:space="0" w:color="auto"/>
            <w:bottom w:val="none" w:sz="0" w:space="0" w:color="auto"/>
            <w:right w:val="none" w:sz="0" w:space="0" w:color="auto"/>
          </w:divBdr>
        </w:div>
        <w:div w:id="601036969">
          <w:marLeft w:val="0"/>
          <w:marRight w:val="0"/>
          <w:marTop w:val="0"/>
          <w:marBottom w:val="0"/>
          <w:divBdr>
            <w:top w:val="none" w:sz="0" w:space="0" w:color="auto"/>
            <w:left w:val="none" w:sz="0" w:space="0" w:color="auto"/>
            <w:bottom w:val="none" w:sz="0" w:space="0" w:color="auto"/>
            <w:right w:val="none" w:sz="0" w:space="0" w:color="auto"/>
          </w:divBdr>
        </w:div>
        <w:div w:id="777914646">
          <w:marLeft w:val="0"/>
          <w:marRight w:val="0"/>
          <w:marTop w:val="0"/>
          <w:marBottom w:val="0"/>
          <w:divBdr>
            <w:top w:val="none" w:sz="0" w:space="0" w:color="auto"/>
            <w:left w:val="none" w:sz="0" w:space="0" w:color="auto"/>
            <w:bottom w:val="none" w:sz="0" w:space="0" w:color="auto"/>
            <w:right w:val="none" w:sz="0" w:space="0" w:color="auto"/>
          </w:divBdr>
        </w:div>
        <w:div w:id="1122841357">
          <w:marLeft w:val="0"/>
          <w:marRight w:val="0"/>
          <w:marTop w:val="0"/>
          <w:marBottom w:val="0"/>
          <w:divBdr>
            <w:top w:val="none" w:sz="0" w:space="0" w:color="auto"/>
            <w:left w:val="none" w:sz="0" w:space="0" w:color="auto"/>
            <w:bottom w:val="none" w:sz="0" w:space="0" w:color="auto"/>
            <w:right w:val="none" w:sz="0" w:space="0" w:color="auto"/>
          </w:divBdr>
        </w:div>
        <w:div w:id="1384523780">
          <w:marLeft w:val="0"/>
          <w:marRight w:val="0"/>
          <w:marTop w:val="0"/>
          <w:marBottom w:val="0"/>
          <w:divBdr>
            <w:top w:val="none" w:sz="0" w:space="0" w:color="auto"/>
            <w:left w:val="none" w:sz="0" w:space="0" w:color="auto"/>
            <w:bottom w:val="none" w:sz="0" w:space="0" w:color="auto"/>
            <w:right w:val="none" w:sz="0" w:space="0" w:color="auto"/>
          </w:divBdr>
        </w:div>
        <w:div w:id="1415122695">
          <w:marLeft w:val="0"/>
          <w:marRight w:val="0"/>
          <w:marTop w:val="0"/>
          <w:marBottom w:val="0"/>
          <w:divBdr>
            <w:top w:val="none" w:sz="0" w:space="0" w:color="auto"/>
            <w:left w:val="none" w:sz="0" w:space="0" w:color="auto"/>
            <w:bottom w:val="none" w:sz="0" w:space="0" w:color="auto"/>
            <w:right w:val="none" w:sz="0" w:space="0" w:color="auto"/>
          </w:divBdr>
        </w:div>
        <w:div w:id="1803310137">
          <w:marLeft w:val="0"/>
          <w:marRight w:val="0"/>
          <w:marTop w:val="0"/>
          <w:marBottom w:val="0"/>
          <w:divBdr>
            <w:top w:val="none" w:sz="0" w:space="0" w:color="auto"/>
            <w:left w:val="none" w:sz="0" w:space="0" w:color="auto"/>
            <w:bottom w:val="none" w:sz="0" w:space="0" w:color="auto"/>
            <w:right w:val="none" w:sz="0" w:space="0" w:color="auto"/>
          </w:divBdr>
        </w:div>
      </w:divsChild>
    </w:div>
    <w:div w:id="457532165">
      <w:bodyDiv w:val="1"/>
      <w:marLeft w:val="0"/>
      <w:marRight w:val="0"/>
      <w:marTop w:val="0"/>
      <w:marBottom w:val="0"/>
      <w:divBdr>
        <w:top w:val="none" w:sz="0" w:space="0" w:color="auto"/>
        <w:left w:val="none" w:sz="0" w:space="0" w:color="auto"/>
        <w:bottom w:val="none" w:sz="0" w:space="0" w:color="auto"/>
        <w:right w:val="none" w:sz="0" w:space="0" w:color="auto"/>
      </w:divBdr>
    </w:div>
    <w:div w:id="473762433">
      <w:bodyDiv w:val="1"/>
      <w:marLeft w:val="0"/>
      <w:marRight w:val="0"/>
      <w:marTop w:val="0"/>
      <w:marBottom w:val="0"/>
      <w:divBdr>
        <w:top w:val="none" w:sz="0" w:space="0" w:color="auto"/>
        <w:left w:val="none" w:sz="0" w:space="0" w:color="auto"/>
        <w:bottom w:val="none" w:sz="0" w:space="0" w:color="auto"/>
        <w:right w:val="none" w:sz="0" w:space="0" w:color="auto"/>
      </w:divBdr>
    </w:div>
    <w:div w:id="527917349">
      <w:bodyDiv w:val="1"/>
      <w:marLeft w:val="0"/>
      <w:marRight w:val="0"/>
      <w:marTop w:val="0"/>
      <w:marBottom w:val="0"/>
      <w:divBdr>
        <w:top w:val="none" w:sz="0" w:space="0" w:color="auto"/>
        <w:left w:val="none" w:sz="0" w:space="0" w:color="auto"/>
        <w:bottom w:val="none" w:sz="0" w:space="0" w:color="auto"/>
        <w:right w:val="none" w:sz="0" w:space="0" w:color="auto"/>
      </w:divBdr>
    </w:div>
    <w:div w:id="578294198">
      <w:bodyDiv w:val="1"/>
      <w:marLeft w:val="0"/>
      <w:marRight w:val="0"/>
      <w:marTop w:val="0"/>
      <w:marBottom w:val="0"/>
      <w:divBdr>
        <w:top w:val="none" w:sz="0" w:space="0" w:color="auto"/>
        <w:left w:val="none" w:sz="0" w:space="0" w:color="auto"/>
        <w:bottom w:val="none" w:sz="0" w:space="0" w:color="auto"/>
        <w:right w:val="none" w:sz="0" w:space="0" w:color="auto"/>
      </w:divBdr>
    </w:div>
    <w:div w:id="594364972">
      <w:bodyDiv w:val="1"/>
      <w:marLeft w:val="0"/>
      <w:marRight w:val="0"/>
      <w:marTop w:val="0"/>
      <w:marBottom w:val="0"/>
      <w:divBdr>
        <w:top w:val="none" w:sz="0" w:space="0" w:color="auto"/>
        <w:left w:val="none" w:sz="0" w:space="0" w:color="auto"/>
        <w:bottom w:val="none" w:sz="0" w:space="0" w:color="auto"/>
        <w:right w:val="none" w:sz="0" w:space="0" w:color="auto"/>
      </w:divBdr>
    </w:div>
    <w:div w:id="655379141">
      <w:bodyDiv w:val="1"/>
      <w:marLeft w:val="0"/>
      <w:marRight w:val="0"/>
      <w:marTop w:val="0"/>
      <w:marBottom w:val="0"/>
      <w:divBdr>
        <w:top w:val="none" w:sz="0" w:space="0" w:color="auto"/>
        <w:left w:val="none" w:sz="0" w:space="0" w:color="auto"/>
        <w:bottom w:val="none" w:sz="0" w:space="0" w:color="auto"/>
        <w:right w:val="none" w:sz="0" w:space="0" w:color="auto"/>
      </w:divBdr>
      <w:divsChild>
        <w:div w:id="1989238669">
          <w:marLeft w:val="0"/>
          <w:marRight w:val="0"/>
          <w:marTop w:val="0"/>
          <w:marBottom w:val="0"/>
          <w:divBdr>
            <w:top w:val="none" w:sz="0" w:space="0" w:color="auto"/>
            <w:left w:val="none" w:sz="0" w:space="0" w:color="auto"/>
            <w:bottom w:val="none" w:sz="0" w:space="0" w:color="auto"/>
            <w:right w:val="none" w:sz="0" w:space="0" w:color="auto"/>
          </w:divBdr>
        </w:div>
        <w:div w:id="1172335961">
          <w:marLeft w:val="0"/>
          <w:marRight w:val="0"/>
          <w:marTop w:val="0"/>
          <w:marBottom w:val="0"/>
          <w:divBdr>
            <w:top w:val="none" w:sz="0" w:space="0" w:color="auto"/>
            <w:left w:val="none" w:sz="0" w:space="0" w:color="auto"/>
            <w:bottom w:val="none" w:sz="0" w:space="0" w:color="auto"/>
            <w:right w:val="none" w:sz="0" w:space="0" w:color="auto"/>
          </w:divBdr>
        </w:div>
        <w:div w:id="921376455">
          <w:marLeft w:val="0"/>
          <w:marRight w:val="0"/>
          <w:marTop w:val="0"/>
          <w:marBottom w:val="0"/>
          <w:divBdr>
            <w:top w:val="none" w:sz="0" w:space="0" w:color="auto"/>
            <w:left w:val="none" w:sz="0" w:space="0" w:color="auto"/>
            <w:bottom w:val="none" w:sz="0" w:space="0" w:color="auto"/>
            <w:right w:val="none" w:sz="0" w:space="0" w:color="auto"/>
          </w:divBdr>
          <w:divsChild>
            <w:div w:id="1184176068">
              <w:marLeft w:val="-75"/>
              <w:marRight w:val="0"/>
              <w:marTop w:val="30"/>
              <w:marBottom w:val="30"/>
              <w:divBdr>
                <w:top w:val="none" w:sz="0" w:space="0" w:color="auto"/>
                <w:left w:val="none" w:sz="0" w:space="0" w:color="auto"/>
                <w:bottom w:val="none" w:sz="0" w:space="0" w:color="auto"/>
                <w:right w:val="none" w:sz="0" w:space="0" w:color="auto"/>
              </w:divBdr>
              <w:divsChild>
                <w:div w:id="976225654">
                  <w:marLeft w:val="0"/>
                  <w:marRight w:val="0"/>
                  <w:marTop w:val="0"/>
                  <w:marBottom w:val="0"/>
                  <w:divBdr>
                    <w:top w:val="none" w:sz="0" w:space="0" w:color="auto"/>
                    <w:left w:val="none" w:sz="0" w:space="0" w:color="auto"/>
                    <w:bottom w:val="none" w:sz="0" w:space="0" w:color="auto"/>
                    <w:right w:val="none" w:sz="0" w:space="0" w:color="auto"/>
                  </w:divBdr>
                  <w:divsChild>
                    <w:div w:id="511843278">
                      <w:marLeft w:val="0"/>
                      <w:marRight w:val="0"/>
                      <w:marTop w:val="0"/>
                      <w:marBottom w:val="0"/>
                      <w:divBdr>
                        <w:top w:val="none" w:sz="0" w:space="0" w:color="auto"/>
                        <w:left w:val="none" w:sz="0" w:space="0" w:color="auto"/>
                        <w:bottom w:val="none" w:sz="0" w:space="0" w:color="auto"/>
                        <w:right w:val="none" w:sz="0" w:space="0" w:color="auto"/>
                      </w:divBdr>
                    </w:div>
                  </w:divsChild>
                </w:div>
                <w:div w:id="1019624590">
                  <w:marLeft w:val="0"/>
                  <w:marRight w:val="0"/>
                  <w:marTop w:val="0"/>
                  <w:marBottom w:val="0"/>
                  <w:divBdr>
                    <w:top w:val="none" w:sz="0" w:space="0" w:color="auto"/>
                    <w:left w:val="none" w:sz="0" w:space="0" w:color="auto"/>
                    <w:bottom w:val="none" w:sz="0" w:space="0" w:color="auto"/>
                    <w:right w:val="none" w:sz="0" w:space="0" w:color="auto"/>
                  </w:divBdr>
                  <w:divsChild>
                    <w:div w:id="229467511">
                      <w:marLeft w:val="0"/>
                      <w:marRight w:val="0"/>
                      <w:marTop w:val="0"/>
                      <w:marBottom w:val="0"/>
                      <w:divBdr>
                        <w:top w:val="none" w:sz="0" w:space="0" w:color="auto"/>
                        <w:left w:val="none" w:sz="0" w:space="0" w:color="auto"/>
                        <w:bottom w:val="none" w:sz="0" w:space="0" w:color="auto"/>
                        <w:right w:val="none" w:sz="0" w:space="0" w:color="auto"/>
                      </w:divBdr>
                    </w:div>
                  </w:divsChild>
                </w:div>
                <w:div w:id="1203445925">
                  <w:marLeft w:val="0"/>
                  <w:marRight w:val="0"/>
                  <w:marTop w:val="0"/>
                  <w:marBottom w:val="0"/>
                  <w:divBdr>
                    <w:top w:val="none" w:sz="0" w:space="0" w:color="auto"/>
                    <w:left w:val="none" w:sz="0" w:space="0" w:color="auto"/>
                    <w:bottom w:val="none" w:sz="0" w:space="0" w:color="auto"/>
                    <w:right w:val="none" w:sz="0" w:space="0" w:color="auto"/>
                  </w:divBdr>
                  <w:divsChild>
                    <w:div w:id="500781844">
                      <w:marLeft w:val="0"/>
                      <w:marRight w:val="0"/>
                      <w:marTop w:val="0"/>
                      <w:marBottom w:val="0"/>
                      <w:divBdr>
                        <w:top w:val="none" w:sz="0" w:space="0" w:color="auto"/>
                        <w:left w:val="none" w:sz="0" w:space="0" w:color="auto"/>
                        <w:bottom w:val="none" w:sz="0" w:space="0" w:color="auto"/>
                        <w:right w:val="none" w:sz="0" w:space="0" w:color="auto"/>
                      </w:divBdr>
                    </w:div>
                  </w:divsChild>
                </w:div>
                <w:div w:id="339433976">
                  <w:marLeft w:val="0"/>
                  <w:marRight w:val="0"/>
                  <w:marTop w:val="0"/>
                  <w:marBottom w:val="0"/>
                  <w:divBdr>
                    <w:top w:val="none" w:sz="0" w:space="0" w:color="auto"/>
                    <w:left w:val="none" w:sz="0" w:space="0" w:color="auto"/>
                    <w:bottom w:val="none" w:sz="0" w:space="0" w:color="auto"/>
                    <w:right w:val="none" w:sz="0" w:space="0" w:color="auto"/>
                  </w:divBdr>
                  <w:divsChild>
                    <w:div w:id="1984847746">
                      <w:marLeft w:val="0"/>
                      <w:marRight w:val="0"/>
                      <w:marTop w:val="0"/>
                      <w:marBottom w:val="0"/>
                      <w:divBdr>
                        <w:top w:val="none" w:sz="0" w:space="0" w:color="auto"/>
                        <w:left w:val="none" w:sz="0" w:space="0" w:color="auto"/>
                        <w:bottom w:val="none" w:sz="0" w:space="0" w:color="auto"/>
                        <w:right w:val="none" w:sz="0" w:space="0" w:color="auto"/>
                      </w:divBdr>
                    </w:div>
                  </w:divsChild>
                </w:div>
                <w:div w:id="93794453">
                  <w:marLeft w:val="0"/>
                  <w:marRight w:val="0"/>
                  <w:marTop w:val="0"/>
                  <w:marBottom w:val="0"/>
                  <w:divBdr>
                    <w:top w:val="none" w:sz="0" w:space="0" w:color="auto"/>
                    <w:left w:val="none" w:sz="0" w:space="0" w:color="auto"/>
                    <w:bottom w:val="none" w:sz="0" w:space="0" w:color="auto"/>
                    <w:right w:val="none" w:sz="0" w:space="0" w:color="auto"/>
                  </w:divBdr>
                  <w:divsChild>
                    <w:div w:id="600995061">
                      <w:marLeft w:val="0"/>
                      <w:marRight w:val="0"/>
                      <w:marTop w:val="0"/>
                      <w:marBottom w:val="0"/>
                      <w:divBdr>
                        <w:top w:val="none" w:sz="0" w:space="0" w:color="auto"/>
                        <w:left w:val="none" w:sz="0" w:space="0" w:color="auto"/>
                        <w:bottom w:val="none" w:sz="0" w:space="0" w:color="auto"/>
                        <w:right w:val="none" w:sz="0" w:space="0" w:color="auto"/>
                      </w:divBdr>
                    </w:div>
                  </w:divsChild>
                </w:div>
                <w:div w:id="781192017">
                  <w:marLeft w:val="0"/>
                  <w:marRight w:val="0"/>
                  <w:marTop w:val="0"/>
                  <w:marBottom w:val="0"/>
                  <w:divBdr>
                    <w:top w:val="none" w:sz="0" w:space="0" w:color="auto"/>
                    <w:left w:val="none" w:sz="0" w:space="0" w:color="auto"/>
                    <w:bottom w:val="none" w:sz="0" w:space="0" w:color="auto"/>
                    <w:right w:val="none" w:sz="0" w:space="0" w:color="auto"/>
                  </w:divBdr>
                  <w:divsChild>
                    <w:div w:id="1258755765">
                      <w:marLeft w:val="0"/>
                      <w:marRight w:val="0"/>
                      <w:marTop w:val="0"/>
                      <w:marBottom w:val="0"/>
                      <w:divBdr>
                        <w:top w:val="none" w:sz="0" w:space="0" w:color="auto"/>
                        <w:left w:val="none" w:sz="0" w:space="0" w:color="auto"/>
                        <w:bottom w:val="none" w:sz="0" w:space="0" w:color="auto"/>
                        <w:right w:val="none" w:sz="0" w:space="0" w:color="auto"/>
                      </w:divBdr>
                    </w:div>
                  </w:divsChild>
                </w:div>
                <w:div w:id="630522333">
                  <w:marLeft w:val="0"/>
                  <w:marRight w:val="0"/>
                  <w:marTop w:val="0"/>
                  <w:marBottom w:val="0"/>
                  <w:divBdr>
                    <w:top w:val="none" w:sz="0" w:space="0" w:color="auto"/>
                    <w:left w:val="none" w:sz="0" w:space="0" w:color="auto"/>
                    <w:bottom w:val="none" w:sz="0" w:space="0" w:color="auto"/>
                    <w:right w:val="none" w:sz="0" w:space="0" w:color="auto"/>
                  </w:divBdr>
                  <w:divsChild>
                    <w:div w:id="445782706">
                      <w:marLeft w:val="0"/>
                      <w:marRight w:val="0"/>
                      <w:marTop w:val="0"/>
                      <w:marBottom w:val="0"/>
                      <w:divBdr>
                        <w:top w:val="none" w:sz="0" w:space="0" w:color="auto"/>
                        <w:left w:val="none" w:sz="0" w:space="0" w:color="auto"/>
                        <w:bottom w:val="none" w:sz="0" w:space="0" w:color="auto"/>
                        <w:right w:val="none" w:sz="0" w:space="0" w:color="auto"/>
                      </w:divBdr>
                    </w:div>
                  </w:divsChild>
                </w:div>
                <w:div w:id="756441502">
                  <w:marLeft w:val="0"/>
                  <w:marRight w:val="0"/>
                  <w:marTop w:val="0"/>
                  <w:marBottom w:val="0"/>
                  <w:divBdr>
                    <w:top w:val="none" w:sz="0" w:space="0" w:color="auto"/>
                    <w:left w:val="none" w:sz="0" w:space="0" w:color="auto"/>
                    <w:bottom w:val="none" w:sz="0" w:space="0" w:color="auto"/>
                    <w:right w:val="none" w:sz="0" w:space="0" w:color="auto"/>
                  </w:divBdr>
                  <w:divsChild>
                    <w:div w:id="376201050">
                      <w:marLeft w:val="0"/>
                      <w:marRight w:val="0"/>
                      <w:marTop w:val="0"/>
                      <w:marBottom w:val="0"/>
                      <w:divBdr>
                        <w:top w:val="none" w:sz="0" w:space="0" w:color="auto"/>
                        <w:left w:val="none" w:sz="0" w:space="0" w:color="auto"/>
                        <w:bottom w:val="none" w:sz="0" w:space="0" w:color="auto"/>
                        <w:right w:val="none" w:sz="0" w:space="0" w:color="auto"/>
                      </w:divBdr>
                    </w:div>
                  </w:divsChild>
                </w:div>
                <w:div w:id="105127140">
                  <w:marLeft w:val="0"/>
                  <w:marRight w:val="0"/>
                  <w:marTop w:val="0"/>
                  <w:marBottom w:val="0"/>
                  <w:divBdr>
                    <w:top w:val="none" w:sz="0" w:space="0" w:color="auto"/>
                    <w:left w:val="none" w:sz="0" w:space="0" w:color="auto"/>
                    <w:bottom w:val="none" w:sz="0" w:space="0" w:color="auto"/>
                    <w:right w:val="none" w:sz="0" w:space="0" w:color="auto"/>
                  </w:divBdr>
                  <w:divsChild>
                    <w:div w:id="2112898039">
                      <w:marLeft w:val="0"/>
                      <w:marRight w:val="0"/>
                      <w:marTop w:val="0"/>
                      <w:marBottom w:val="0"/>
                      <w:divBdr>
                        <w:top w:val="none" w:sz="0" w:space="0" w:color="auto"/>
                        <w:left w:val="none" w:sz="0" w:space="0" w:color="auto"/>
                        <w:bottom w:val="none" w:sz="0" w:space="0" w:color="auto"/>
                        <w:right w:val="none" w:sz="0" w:space="0" w:color="auto"/>
                      </w:divBdr>
                    </w:div>
                  </w:divsChild>
                </w:div>
                <w:div w:id="1049957545">
                  <w:marLeft w:val="0"/>
                  <w:marRight w:val="0"/>
                  <w:marTop w:val="0"/>
                  <w:marBottom w:val="0"/>
                  <w:divBdr>
                    <w:top w:val="none" w:sz="0" w:space="0" w:color="auto"/>
                    <w:left w:val="none" w:sz="0" w:space="0" w:color="auto"/>
                    <w:bottom w:val="none" w:sz="0" w:space="0" w:color="auto"/>
                    <w:right w:val="none" w:sz="0" w:space="0" w:color="auto"/>
                  </w:divBdr>
                  <w:divsChild>
                    <w:div w:id="1802267267">
                      <w:marLeft w:val="0"/>
                      <w:marRight w:val="0"/>
                      <w:marTop w:val="0"/>
                      <w:marBottom w:val="0"/>
                      <w:divBdr>
                        <w:top w:val="none" w:sz="0" w:space="0" w:color="auto"/>
                        <w:left w:val="none" w:sz="0" w:space="0" w:color="auto"/>
                        <w:bottom w:val="none" w:sz="0" w:space="0" w:color="auto"/>
                        <w:right w:val="none" w:sz="0" w:space="0" w:color="auto"/>
                      </w:divBdr>
                    </w:div>
                  </w:divsChild>
                </w:div>
                <w:div w:id="1503005113">
                  <w:marLeft w:val="0"/>
                  <w:marRight w:val="0"/>
                  <w:marTop w:val="0"/>
                  <w:marBottom w:val="0"/>
                  <w:divBdr>
                    <w:top w:val="none" w:sz="0" w:space="0" w:color="auto"/>
                    <w:left w:val="none" w:sz="0" w:space="0" w:color="auto"/>
                    <w:bottom w:val="none" w:sz="0" w:space="0" w:color="auto"/>
                    <w:right w:val="none" w:sz="0" w:space="0" w:color="auto"/>
                  </w:divBdr>
                  <w:divsChild>
                    <w:div w:id="901914652">
                      <w:marLeft w:val="0"/>
                      <w:marRight w:val="0"/>
                      <w:marTop w:val="0"/>
                      <w:marBottom w:val="0"/>
                      <w:divBdr>
                        <w:top w:val="none" w:sz="0" w:space="0" w:color="auto"/>
                        <w:left w:val="none" w:sz="0" w:space="0" w:color="auto"/>
                        <w:bottom w:val="none" w:sz="0" w:space="0" w:color="auto"/>
                        <w:right w:val="none" w:sz="0" w:space="0" w:color="auto"/>
                      </w:divBdr>
                    </w:div>
                  </w:divsChild>
                </w:div>
                <w:div w:id="1686906021">
                  <w:marLeft w:val="0"/>
                  <w:marRight w:val="0"/>
                  <w:marTop w:val="0"/>
                  <w:marBottom w:val="0"/>
                  <w:divBdr>
                    <w:top w:val="none" w:sz="0" w:space="0" w:color="auto"/>
                    <w:left w:val="none" w:sz="0" w:space="0" w:color="auto"/>
                    <w:bottom w:val="none" w:sz="0" w:space="0" w:color="auto"/>
                    <w:right w:val="none" w:sz="0" w:space="0" w:color="auto"/>
                  </w:divBdr>
                  <w:divsChild>
                    <w:div w:id="2113351903">
                      <w:marLeft w:val="0"/>
                      <w:marRight w:val="0"/>
                      <w:marTop w:val="0"/>
                      <w:marBottom w:val="0"/>
                      <w:divBdr>
                        <w:top w:val="none" w:sz="0" w:space="0" w:color="auto"/>
                        <w:left w:val="none" w:sz="0" w:space="0" w:color="auto"/>
                        <w:bottom w:val="none" w:sz="0" w:space="0" w:color="auto"/>
                        <w:right w:val="none" w:sz="0" w:space="0" w:color="auto"/>
                      </w:divBdr>
                    </w:div>
                  </w:divsChild>
                </w:div>
                <w:div w:id="1616905419">
                  <w:marLeft w:val="0"/>
                  <w:marRight w:val="0"/>
                  <w:marTop w:val="0"/>
                  <w:marBottom w:val="0"/>
                  <w:divBdr>
                    <w:top w:val="none" w:sz="0" w:space="0" w:color="auto"/>
                    <w:left w:val="none" w:sz="0" w:space="0" w:color="auto"/>
                    <w:bottom w:val="none" w:sz="0" w:space="0" w:color="auto"/>
                    <w:right w:val="none" w:sz="0" w:space="0" w:color="auto"/>
                  </w:divBdr>
                  <w:divsChild>
                    <w:div w:id="1332414891">
                      <w:marLeft w:val="0"/>
                      <w:marRight w:val="0"/>
                      <w:marTop w:val="0"/>
                      <w:marBottom w:val="0"/>
                      <w:divBdr>
                        <w:top w:val="none" w:sz="0" w:space="0" w:color="auto"/>
                        <w:left w:val="none" w:sz="0" w:space="0" w:color="auto"/>
                        <w:bottom w:val="none" w:sz="0" w:space="0" w:color="auto"/>
                        <w:right w:val="none" w:sz="0" w:space="0" w:color="auto"/>
                      </w:divBdr>
                    </w:div>
                  </w:divsChild>
                </w:div>
                <w:div w:id="1206672090">
                  <w:marLeft w:val="0"/>
                  <w:marRight w:val="0"/>
                  <w:marTop w:val="0"/>
                  <w:marBottom w:val="0"/>
                  <w:divBdr>
                    <w:top w:val="none" w:sz="0" w:space="0" w:color="auto"/>
                    <w:left w:val="none" w:sz="0" w:space="0" w:color="auto"/>
                    <w:bottom w:val="none" w:sz="0" w:space="0" w:color="auto"/>
                    <w:right w:val="none" w:sz="0" w:space="0" w:color="auto"/>
                  </w:divBdr>
                  <w:divsChild>
                    <w:div w:id="2038308269">
                      <w:marLeft w:val="0"/>
                      <w:marRight w:val="0"/>
                      <w:marTop w:val="0"/>
                      <w:marBottom w:val="0"/>
                      <w:divBdr>
                        <w:top w:val="none" w:sz="0" w:space="0" w:color="auto"/>
                        <w:left w:val="none" w:sz="0" w:space="0" w:color="auto"/>
                        <w:bottom w:val="none" w:sz="0" w:space="0" w:color="auto"/>
                        <w:right w:val="none" w:sz="0" w:space="0" w:color="auto"/>
                      </w:divBdr>
                    </w:div>
                    <w:div w:id="2027054773">
                      <w:marLeft w:val="0"/>
                      <w:marRight w:val="0"/>
                      <w:marTop w:val="0"/>
                      <w:marBottom w:val="0"/>
                      <w:divBdr>
                        <w:top w:val="none" w:sz="0" w:space="0" w:color="auto"/>
                        <w:left w:val="none" w:sz="0" w:space="0" w:color="auto"/>
                        <w:bottom w:val="none" w:sz="0" w:space="0" w:color="auto"/>
                        <w:right w:val="none" w:sz="0" w:space="0" w:color="auto"/>
                      </w:divBdr>
                    </w:div>
                  </w:divsChild>
                </w:div>
                <w:div w:id="936713380">
                  <w:marLeft w:val="0"/>
                  <w:marRight w:val="0"/>
                  <w:marTop w:val="0"/>
                  <w:marBottom w:val="0"/>
                  <w:divBdr>
                    <w:top w:val="none" w:sz="0" w:space="0" w:color="auto"/>
                    <w:left w:val="none" w:sz="0" w:space="0" w:color="auto"/>
                    <w:bottom w:val="none" w:sz="0" w:space="0" w:color="auto"/>
                    <w:right w:val="none" w:sz="0" w:space="0" w:color="auto"/>
                  </w:divBdr>
                  <w:divsChild>
                    <w:div w:id="2113893205">
                      <w:marLeft w:val="0"/>
                      <w:marRight w:val="0"/>
                      <w:marTop w:val="0"/>
                      <w:marBottom w:val="0"/>
                      <w:divBdr>
                        <w:top w:val="none" w:sz="0" w:space="0" w:color="auto"/>
                        <w:left w:val="none" w:sz="0" w:space="0" w:color="auto"/>
                        <w:bottom w:val="none" w:sz="0" w:space="0" w:color="auto"/>
                        <w:right w:val="none" w:sz="0" w:space="0" w:color="auto"/>
                      </w:divBdr>
                    </w:div>
                  </w:divsChild>
                </w:div>
                <w:div w:id="1780835188">
                  <w:marLeft w:val="0"/>
                  <w:marRight w:val="0"/>
                  <w:marTop w:val="0"/>
                  <w:marBottom w:val="0"/>
                  <w:divBdr>
                    <w:top w:val="none" w:sz="0" w:space="0" w:color="auto"/>
                    <w:left w:val="none" w:sz="0" w:space="0" w:color="auto"/>
                    <w:bottom w:val="none" w:sz="0" w:space="0" w:color="auto"/>
                    <w:right w:val="none" w:sz="0" w:space="0" w:color="auto"/>
                  </w:divBdr>
                  <w:divsChild>
                    <w:div w:id="1629049381">
                      <w:marLeft w:val="0"/>
                      <w:marRight w:val="0"/>
                      <w:marTop w:val="0"/>
                      <w:marBottom w:val="0"/>
                      <w:divBdr>
                        <w:top w:val="none" w:sz="0" w:space="0" w:color="auto"/>
                        <w:left w:val="none" w:sz="0" w:space="0" w:color="auto"/>
                        <w:bottom w:val="none" w:sz="0" w:space="0" w:color="auto"/>
                        <w:right w:val="none" w:sz="0" w:space="0" w:color="auto"/>
                      </w:divBdr>
                    </w:div>
                  </w:divsChild>
                </w:div>
                <w:div w:id="1426194490">
                  <w:marLeft w:val="0"/>
                  <w:marRight w:val="0"/>
                  <w:marTop w:val="0"/>
                  <w:marBottom w:val="0"/>
                  <w:divBdr>
                    <w:top w:val="none" w:sz="0" w:space="0" w:color="auto"/>
                    <w:left w:val="none" w:sz="0" w:space="0" w:color="auto"/>
                    <w:bottom w:val="none" w:sz="0" w:space="0" w:color="auto"/>
                    <w:right w:val="none" w:sz="0" w:space="0" w:color="auto"/>
                  </w:divBdr>
                  <w:divsChild>
                    <w:div w:id="173571586">
                      <w:marLeft w:val="0"/>
                      <w:marRight w:val="0"/>
                      <w:marTop w:val="0"/>
                      <w:marBottom w:val="0"/>
                      <w:divBdr>
                        <w:top w:val="none" w:sz="0" w:space="0" w:color="auto"/>
                        <w:left w:val="none" w:sz="0" w:space="0" w:color="auto"/>
                        <w:bottom w:val="none" w:sz="0" w:space="0" w:color="auto"/>
                        <w:right w:val="none" w:sz="0" w:space="0" w:color="auto"/>
                      </w:divBdr>
                    </w:div>
                    <w:div w:id="995844799">
                      <w:marLeft w:val="0"/>
                      <w:marRight w:val="0"/>
                      <w:marTop w:val="0"/>
                      <w:marBottom w:val="0"/>
                      <w:divBdr>
                        <w:top w:val="none" w:sz="0" w:space="0" w:color="auto"/>
                        <w:left w:val="none" w:sz="0" w:space="0" w:color="auto"/>
                        <w:bottom w:val="none" w:sz="0" w:space="0" w:color="auto"/>
                        <w:right w:val="none" w:sz="0" w:space="0" w:color="auto"/>
                      </w:divBdr>
                    </w:div>
                  </w:divsChild>
                </w:div>
                <w:div w:id="1396009335">
                  <w:marLeft w:val="0"/>
                  <w:marRight w:val="0"/>
                  <w:marTop w:val="0"/>
                  <w:marBottom w:val="0"/>
                  <w:divBdr>
                    <w:top w:val="none" w:sz="0" w:space="0" w:color="auto"/>
                    <w:left w:val="none" w:sz="0" w:space="0" w:color="auto"/>
                    <w:bottom w:val="none" w:sz="0" w:space="0" w:color="auto"/>
                    <w:right w:val="none" w:sz="0" w:space="0" w:color="auto"/>
                  </w:divBdr>
                  <w:divsChild>
                    <w:div w:id="793058902">
                      <w:marLeft w:val="0"/>
                      <w:marRight w:val="0"/>
                      <w:marTop w:val="0"/>
                      <w:marBottom w:val="0"/>
                      <w:divBdr>
                        <w:top w:val="none" w:sz="0" w:space="0" w:color="auto"/>
                        <w:left w:val="none" w:sz="0" w:space="0" w:color="auto"/>
                        <w:bottom w:val="none" w:sz="0" w:space="0" w:color="auto"/>
                        <w:right w:val="none" w:sz="0" w:space="0" w:color="auto"/>
                      </w:divBdr>
                    </w:div>
                  </w:divsChild>
                </w:div>
                <w:div w:id="1545947569">
                  <w:marLeft w:val="0"/>
                  <w:marRight w:val="0"/>
                  <w:marTop w:val="0"/>
                  <w:marBottom w:val="0"/>
                  <w:divBdr>
                    <w:top w:val="none" w:sz="0" w:space="0" w:color="auto"/>
                    <w:left w:val="none" w:sz="0" w:space="0" w:color="auto"/>
                    <w:bottom w:val="none" w:sz="0" w:space="0" w:color="auto"/>
                    <w:right w:val="none" w:sz="0" w:space="0" w:color="auto"/>
                  </w:divBdr>
                  <w:divsChild>
                    <w:div w:id="553083333">
                      <w:marLeft w:val="0"/>
                      <w:marRight w:val="0"/>
                      <w:marTop w:val="0"/>
                      <w:marBottom w:val="0"/>
                      <w:divBdr>
                        <w:top w:val="none" w:sz="0" w:space="0" w:color="auto"/>
                        <w:left w:val="none" w:sz="0" w:space="0" w:color="auto"/>
                        <w:bottom w:val="none" w:sz="0" w:space="0" w:color="auto"/>
                        <w:right w:val="none" w:sz="0" w:space="0" w:color="auto"/>
                      </w:divBdr>
                    </w:div>
                  </w:divsChild>
                </w:div>
                <w:div w:id="1618832123">
                  <w:marLeft w:val="0"/>
                  <w:marRight w:val="0"/>
                  <w:marTop w:val="0"/>
                  <w:marBottom w:val="0"/>
                  <w:divBdr>
                    <w:top w:val="none" w:sz="0" w:space="0" w:color="auto"/>
                    <w:left w:val="none" w:sz="0" w:space="0" w:color="auto"/>
                    <w:bottom w:val="none" w:sz="0" w:space="0" w:color="auto"/>
                    <w:right w:val="none" w:sz="0" w:space="0" w:color="auto"/>
                  </w:divBdr>
                  <w:divsChild>
                    <w:div w:id="614216269">
                      <w:marLeft w:val="0"/>
                      <w:marRight w:val="0"/>
                      <w:marTop w:val="0"/>
                      <w:marBottom w:val="0"/>
                      <w:divBdr>
                        <w:top w:val="none" w:sz="0" w:space="0" w:color="auto"/>
                        <w:left w:val="none" w:sz="0" w:space="0" w:color="auto"/>
                        <w:bottom w:val="none" w:sz="0" w:space="0" w:color="auto"/>
                        <w:right w:val="none" w:sz="0" w:space="0" w:color="auto"/>
                      </w:divBdr>
                    </w:div>
                    <w:div w:id="1149512976">
                      <w:marLeft w:val="0"/>
                      <w:marRight w:val="0"/>
                      <w:marTop w:val="0"/>
                      <w:marBottom w:val="0"/>
                      <w:divBdr>
                        <w:top w:val="none" w:sz="0" w:space="0" w:color="auto"/>
                        <w:left w:val="none" w:sz="0" w:space="0" w:color="auto"/>
                        <w:bottom w:val="none" w:sz="0" w:space="0" w:color="auto"/>
                        <w:right w:val="none" w:sz="0" w:space="0" w:color="auto"/>
                      </w:divBdr>
                    </w:div>
                  </w:divsChild>
                </w:div>
                <w:div w:id="256982478">
                  <w:marLeft w:val="0"/>
                  <w:marRight w:val="0"/>
                  <w:marTop w:val="0"/>
                  <w:marBottom w:val="0"/>
                  <w:divBdr>
                    <w:top w:val="none" w:sz="0" w:space="0" w:color="auto"/>
                    <w:left w:val="none" w:sz="0" w:space="0" w:color="auto"/>
                    <w:bottom w:val="none" w:sz="0" w:space="0" w:color="auto"/>
                    <w:right w:val="none" w:sz="0" w:space="0" w:color="auto"/>
                  </w:divBdr>
                  <w:divsChild>
                    <w:div w:id="1193769139">
                      <w:marLeft w:val="0"/>
                      <w:marRight w:val="0"/>
                      <w:marTop w:val="0"/>
                      <w:marBottom w:val="0"/>
                      <w:divBdr>
                        <w:top w:val="none" w:sz="0" w:space="0" w:color="auto"/>
                        <w:left w:val="none" w:sz="0" w:space="0" w:color="auto"/>
                        <w:bottom w:val="none" w:sz="0" w:space="0" w:color="auto"/>
                        <w:right w:val="none" w:sz="0" w:space="0" w:color="auto"/>
                      </w:divBdr>
                    </w:div>
                  </w:divsChild>
                </w:div>
                <w:div w:id="1937857315">
                  <w:marLeft w:val="0"/>
                  <w:marRight w:val="0"/>
                  <w:marTop w:val="0"/>
                  <w:marBottom w:val="0"/>
                  <w:divBdr>
                    <w:top w:val="none" w:sz="0" w:space="0" w:color="auto"/>
                    <w:left w:val="none" w:sz="0" w:space="0" w:color="auto"/>
                    <w:bottom w:val="none" w:sz="0" w:space="0" w:color="auto"/>
                    <w:right w:val="none" w:sz="0" w:space="0" w:color="auto"/>
                  </w:divBdr>
                  <w:divsChild>
                    <w:div w:id="395394903">
                      <w:marLeft w:val="0"/>
                      <w:marRight w:val="0"/>
                      <w:marTop w:val="0"/>
                      <w:marBottom w:val="0"/>
                      <w:divBdr>
                        <w:top w:val="none" w:sz="0" w:space="0" w:color="auto"/>
                        <w:left w:val="none" w:sz="0" w:space="0" w:color="auto"/>
                        <w:bottom w:val="none" w:sz="0" w:space="0" w:color="auto"/>
                        <w:right w:val="none" w:sz="0" w:space="0" w:color="auto"/>
                      </w:divBdr>
                    </w:div>
                    <w:div w:id="137965531">
                      <w:marLeft w:val="0"/>
                      <w:marRight w:val="0"/>
                      <w:marTop w:val="0"/>
                      <w:marBottom w:val="0"/>
                      <w:divBdr>
                        <w:top w:val="none" w:sz="0" w:space="0" w:color="auto"/>
                        <w:left w:val="none" w:sz="0" w:space="0" w:color="auto"/>
                        <w:bottom w:val="none" w:sz="0" w:space="0" w:color="auto"/>
                        <w:right w:val="none" w:sz="0" w:space="0" w:color="auto"/>
                      </w:divBdr>
                    </w:div>
                  </w:divsChild>
                </w:div>
                <w:div w:id="1183976970">
                  <w:marLeft w:val="0"/>
                  <w:marRight w:val="0"/>
                  <w:marTop w:val="0"/>
                  <w:marBottom w:val="0"/>
                  <w:divBdr>
                    <w:top w:val="none" w:sz="0" w:space="0" w:color="auto"/>
                    <w:left w:val="none" w:sz="0" w:space="0" w:color="auto"/>
                    <w:bottom w:val="none" w:sz="0" w:space="0" w:color="auto"/>
                    <w:right w:val="none" w:sz="0" w:space="0" w:color="auto"/>
                  </w:divBdr>
                  <w:divsChild>
                    <w:div w:id="2058581464">
                      <w:marLeft w:val="0"/>
                      <w:marRight w:val="0"/>
                      <w:marTop w:val="0"/>
                      <w:marBottom w:val="0"/>
                      <w:divBdr>
                        <w:top w:val="none" w:sz="0" w:space="0" w:color="auto"/>
                        <w:left w:val="none" w:sz="0" w:space="0" w:color="auto"/>
                        <w:bottom w:val="none" w:sz="0" w:space="0" w:color="auto"/>
                        <w:right w:val="none" w:sz="0" w:space="0" w:color="auto"/>
                      </w:divBdr>
                    </w:div>
                    <w:div w:id="165093323">
                      <w:marLeft w:val="0"/>
                      <w:marRight w:val="0"/>
                      <w:marTop w:val="0"/>
                      <w:marBottom w:val="0"/>
                      <w:divBdr>
                        <w:top w:val="none" w:sz="0" w:space="0" w:color="auto"/>
                        <w:left w:val="none" w:sz="0" w:space="0" w:color="auto"/>
                        <w:bottom w:val="none" w:sz="0" w:space="0" w:color="auto"/>
                        <w:right w:val="none" w:sz="0" w:space="0" w:color="auto"/>
                      </w:divBdr>
                    </w:div>
                  </w:divsChild>
                </w:div>
                <w:div w:id="1784812022">
                  <w:marLeft w:val="0"/>
                  <w:marRight w:val="0"/>
                  <w:marTop w:val="0"/>
                  <w:marBottom w:val="0"/>
                  <w:divBdr>
                    <w:top w:val="none" w:sz="0" w:space="0" w:color="auto"/>
                    <w:left w:val="none" w:sz="0" w:space="0" w:color="auto"/>
                    <w:bottom w:val="none" w:sz="0" w:space="0" w:color="auto"/>
                    <w:right w:val="none" w:sz="0" w:space="0" w:color="auto"/>
                  </w:divBdr>
                  <w:divsChild>
                    <w:div w:id="683287707">
                      <w:marLeft w:val="0"/>
                      <w:marRight w:val="0"/>
                      <w:marTop w:val="0"/>
                      <w:marBottom w:val="0"/>
                      <w:divBdr>
                        <w:top w:val="none" w:sz="0" w:space="0" w:color="auto"/>
                        <w:left w:val="none" w:sz="0" w:space="0" w:color="auto"/>
                        <w:bottom w:val="none" w:sz="0" w:space="0" w:color="auto"/>
                        <w:right w:val="none" w:sz="0" w:space="0" w:color="auto"/>
                      </w:divBdr>
                    </w:div>
                    <w:div w:id="1646229556">
                      <w:marLeft w:val="0"/>
                      <w:marRight w:val="0"/>
                      <w:marTop w:val="0"/>
                      <w:marBottom w:val="0"/>
                      <w:divBdr>
                        <w:top w:val="none" w:sz="0" w:space="0" w:color="auto"/>
                        <w:left w:val="none" w:sz="0" w:space="0" w:color="auto"/>
                        <w:bottom w:val="none" w:sz="0" w:space="0" w:color="auto"/>
                        <w:right w:val="none" w:sz="0" w:space="0" w:color="auto"/>
                      </w:divBdr>
                    </w:div>
                    <w:div w:id="69934612">
                      <w:marLeft w:val="0"/>
                      <w:marRight w:val="0"/>
                      <w:marTop w:val="0"/>
                      <w:marBottom w:val="0"/>
                      <w:divBdr>
                        <w:top w:val="none" w:sz="0" w:space="0" w:color="auto"/>
                        <w:left w:val="none" w:sz="0" w:space="0" w:color="auto"/>
                        <w:bottom w:val="none" w:sz="0" w:space="0" w:color="auto"/>
                        <w:right w:val="none" w:sz="0" w:space="0" w:color="auto"/>
                      </w:divBdr>
                    </w:div>
                  </w:divsChild>
                </w:div>
                <w:div w:id="1486319150">
                  <w:marLeft w:val="0"/>
                  <w:marRight w:val="0"/>
                  <w:marTop w:val="0"/>
                  <w:marBottom w:val="0"/>
                  <w:divBdr>
                    <w:top w:val="none" w:sz="0" w:space="0" w:color="auto"/>
                    <w:left w:val="none" w:sz="0" w:space="0" w:color="auto"/>
                    <w:bottom w:val="none" w:sz="0" w:space="0" w:color="auto"/>
                    <w:right w:val="none" w:sz="0" w:space="0" w:color="auto"/>
                  </w:divBdr>
                  <w:divsChild>
                    <w:div w:id="681392339">
                      <w:marLeft w:val="0"/>
                      <w:marRight w:val="0"/>
                      <w:marTop w:val="0"/>
                      <w:marBottom w:val="0"/>
                      <w:divBdr>
                        <w:top w:val="none" w:sz="0" w:space="0" w:color="auto"/>
                        <w:left w:val="none" w:sz="0" w:space="0" w:color="auto"/>
                        <w:bottom w:val="none" w:sz="0" w:space="0" w:color="auto"/>
                        <w:right w:val="none" w:sz="0" w:space="0" w:color="auto"/>
                      </w:divBdr>
                    </w:div>
                    <w:div w:id="271668749">
                      <w:marLeft w:val="0"/>
                      <w:marRight w:val="0"/>
                      <w:marTop w:val="0"/>
                      <w:marBottom w:val="0"/>
                      <w:divBdr>
                        <w:top w:val="none" w:sz="0" w:space="0" w:color="auto"/>
                        <w:left w:val="none" w:sz="0" w:space="0" w:color="auto"/>
                        <w:bottom w:val="none" w:sz="0" w:space="0" w:color="auto"/>
                        <w:right w:val="none" w:sz="0" w:space="0" w:color="auto"/>
                      </w:divBdr>
                    </w:div>
                  </w:divsChild>
                </w:div>
                <w:div w:id="100415880">
                  <w:marLeft w:val="0"/>
                  <w:marRight w:val="0"/>
                  <w:marTop w:val="0"/>
                  <w:marBottom w:val="0"/>
                  <w:divBdr>
                    <w:top w:val="none" w:sz="0" w:space="0" w:color="auto"/>
                    <w:left w:val="none" w:sz="0" w:space="0" w:color="auto"/>
                    <w:bottom w:val="none" w:sz="0" w:space="0" w:color="auto"/>
                    <w:right w:val="none" w:sz="0" w:space="0" w:color="auto"/>
                  </w:divBdr>
                  <w:divsChild>
                    <w:div w:id="69885151">
                      <w:marLeft w:val="0"/>
                      <w:marRight w:val="0"/>
                      <w:marTop w:val="0"/>
                      <w:marBottom w:val="0"/>
                      <w:divBdr>
                        <w:top w:val="none" w:sz="0" w:space="0" w:color="auto"/>
                        <w:left w:val="none" w:sz="0" w:space="0" w:color="auto"/>
                        <w:bottom w:val="none" w:sz="0" w:space="0" w:color="auto"/>
                        <w:right w:val="none" w:sz="0" w:space="0" w:color="auto"/>
                      </w:divBdr>
                    </w:div>
                    <w:div w:id="1835340534">
                      <w:marLeft w:val="0"/>
                      <w:marRight w:val="0"/>
                      <w:marTop w:val="0"/>
                      <w:marBottom w:val="0"/>
                      <w:divBdr>
                        <w:top w:val="none" w:sz="0" w:space="0" w:color="auto"/>
                        <w:left w:val="none" w:sz="0" w:space="0" w:color="auto"/>
                        <w:bottom w:val="none" w:sz="0" w:space="0" w:color="auto"/>
                        <w:right w:val="none" w:sz="0" w:space="0" w:color="auto"/>
                      </w:divBdr>
                    </w:div>
                  </w:divsChild>
                </w:div>
                <w:div w:id="850922823">
                  <w:marLeft w:val="0"/>
                  <w:marRight w:val="0"/>
                  <w:marTop w:val="0"/>
                  <w:marBottom w:val="0"/>
                  <w:divBdr>
                    <w:top w:val="none" w:sz="0" w:space="0" w:color="auto"/>
                    <w:left w:val="none" w:sz="0" w:space="0" w:color="auto"/>
                    <w:bottom w:val="none" w:sz="0" w:space="0" w:color="auto"/>
                    <w:right w:val="none" w:sz="0" w:space="0" w:color="auto"/>
                  </w:divBdr>
                  <w:divsChild>
                    <w:div w:id="560872059">
                      <w:marLeft w:val="0"/>
                      <w:marRight w:val="0"/>
                      <w:marTop w:val="0"/>
                      <w:marBottom w:val="0"/>
                      <w:divBdr>
                        <w:top w:val="none" w:sz="0" w:space="0" w:color="auto"/>
                        <w:left w:val="none" w:sz="0" w:space="0" w:color="auto"/>
                        <w:bottom w:val="none" w:sz="0" w:space="0" w:color="auto"/>
                        <w:right w:val="none" w:sz="0" w:space="0" w:color="auto"/>
                      </w:divBdr>
                    </w:div>
                    <w:div w:id="234240826">
                      <w:marLeft w:val="0"/>
                      <w:marRight w:val="0"/>
                      <w:marTop w:val="0"/>
                      <w:marBottom w:val="0"/>
                      <w:divBdr>
                        <w:top w:val="none" w:sz="0" w:space="0" w:color="auto"/>
                        <w:left w:val="none" w:sz="0" w:space="0" w:color="auto"/>
                        <w:bottom w:val="none" w:sz="0" w:space="0" w:color="auto"/>
                        <w:right w:val="none" w:sz="0" w:space="0" w:color="auto"/>
                      </w:divBdr>
                    </w:div>
                  </w:divsChild>
                </w:div>
                <w:div w:id="808325062">
                  <w:marLeft w:val="0"/>
                  <w:marRight w:val="0"/>
                  <w:marTop w:val="0"/>
                  <w:marBottom w:val="0"/>
                  <w:divBdr>
                    <w:top w:val="none" w:sz="0" w:space="0" w:color="auto"/>
                    <w:left w:val="none" w:sz="0" w:space="0" w:color="auto"/>
                    <w:bottom w:val="none" w:sz="0" w:space="0" w:color="auto"/>
                    <w:right w:val="none" w:sz="0" w:space="0" w:color="auto"/>
                  </w:divBdr>
                  <w:divsChild>
                    <w:div w:id="1577518365">
                      <w:marLeft w:val="0"/>
                      <w:marRight w:val="0"/>
                      <w:marTop w:val="0"/>
                      <w:marBottom w:val="0"/>
                      <w:divBdr>
                        <w:top w:val="none" w:sz="0" w:space="0" w:color="auto"/>
                        <w:left w:val="none" w:sz="0" w:space="0" w:color="auto"/>
                        <w:bottom w:val="none" w:sz="0" w:space="0" w:color="auto"/>
                        <w:right w:val="none" w:sz="0" w:space="0" w:color="auto"/>
                      </w:divBdr>
                    </w:div>
                  </w:divsChild>
                </w:div>
                <w:div w:id="408162260">
                  <w:marLeft w:val="0"/>
                  <w:marRight w:val="0"/>
                  <w:marTop w:val="0"/>
                  <w:marBottom w:val="0"/>
                  <w:divBdr>
                    <w:top w:val="none" w:sz="0" w:space="0" w:color="auto"/>
                    <w:left w:val="none" w:sz="0" w:space="0" w:color="auto"/>
                    <w:bottom w:val="none" w:sz="0" w:space="0" w:color="auto"/>
                    <w:right w:val="none" w:sz="0" w:space="0" w:color="auto"/>
                  </w:divBdr>
                  <w:divsChild>
                    <w:div w:id="826095203">
                      <w:marLeft w:val="0"/>
                      <w:marRight w:val="0"/>
                      <w:marTop w:val="0"/>
                      <w:marBottom w:val="0"/>
                      <w:divBdr>
                        <w:top w:val="none" w:sz="0" w:space="0" w:color="auto"/>
                        <w:left w:val="none" w:sz="0" w:space="0" w:color="auto"/>
                        <w:bottom w:val="none" w:sz="0" w:space="0" w:color="auto"/>
                        <w:right w:val="none" w:sz="0" w:space="0" w:color="auto"/>
                      </w:divBdr>
                    </w:div>
                  </w:divsChild>
                </w:div>
                <w:div w:id="1880823393">
                  <w:marLeft w:val="0"/>
                  <w:marRight w:val="0"/>
                  <w:marTop w:val="0"/>
                  <w:marBottom w:val="0"/>
                  <w:divBdr>
                    <w:top w:val="none" w:sz="0" w:space="0" w:color="auto"/>
                    <w:left w:val="none" w:sz="0" w:space="0" w:color="auto"/>
                    <w:bottom w:val="none" w:sz="0" w:space="0" w:color="auto"/>
                    <w:right w:val="none" w:sz="0" w:space="0" w:color="auto"/>
                  </w:divBdr>
                  <w:divsChild>
                    <w:div w:id="1148133931">
                      <w:marLeft w:val="0"/>
                      <w:marRight w:val="0"/>
                      <w:marTop w:val="0"/>
                      <w:marBottom w:val="0"/>
                      <w:divBdr>
                        <w:top w:val="none" w:sz="0" w:space="0" w:color="auto"/>
                        <w:left w:val="none" w:sz="0" w:space="0" w:color="auto"/>
                        <w:bottom w:val="none" w:sz="0" w:space="0" w:color="auto"/>
                        <w:right w:val="none" w:sz="0" w:space="0" w:color="auto"/>
                      </w:divBdr>
                    </w:div>
                  </w:divsChild>
                </w:div>
                <w:div w:id="46533255">
                  <w:marLeft w:val="0"/>
                  <w:marRight w:val="0"/>
                  <w:marTop w:val="0"/>
                  <w:marBottom w:val="0"/>
                  <w:divBdr>
                    <w:top w:val="none" w:sz="0" w:space="0" w:color="auto"/>
                    <w:left w:val="none" w:sz="0" w:space="0" w:color="auto"/>
                    <w:bottom w:val="none" w:sz="0" w:space="0" w:color="auto"/>
                    <w:right w:val="none" w:sz="0" w:space="0" w:color="auto"/>
                  </w:divBdr>
                  <w:divsChild>
                    <w:div w:id="238295048">
                      <w:marLeft w:val="0"/>
                      <w:marRight w:val="0"/>
                      <w:marTop w:val="0"/>
                      <w:marBottom w:val="0"/>
                      <w:divBdr>
                        <w:top w:val="none" w:sz="0" w:space="0" w:color="auto"/>
                        <w:left w:val="none" w:sz="0" w:space="0" w:color="auto"/>
                        <w:bottom w:val="none" w:sz="0" w:space="0" w:color="auto"/>
                        <w:right w:val="none" w:sz="0" w:space="0" w:color="auto"/>
                      </w:divBdr>
                    </w:div>
                  </w:divsChild>
                </w:div>
                <w:div w:id="1000691593">
                  <w:marLeft w:val="0"/>
                  <w:marRight w:val="0"/>
                  <w:marTop w:val="0"/>
                  <w:marBottom w:val="0"/>
                  <w:divBdr>
                    <w:top w:val="none" w:sz="0" w:space="0" w:color="auto"/>
                    <w:left w:val="none" w:sz="0" w:space="0" w:color="auto"/>
                    <w:bottom w:val="none" w:sz="0" w:space="0" w:color="auto"/>
                    <w:right w:val="none" w:sz="0" w:space="0" w:color="auto"/>
                  </w:divBdr>
                  <w:divsChild>
                    <w:div w:id="1448230074">
                      <w:marLeft w:val="0"/>
                      <w:marRight w:val="0"/>
                      <w:marTop w:val="0"/>
                      <w:marBottom w:val="0"/>
                      <w:divBdr>
                        <w:top w:val="none" w:sz="0" w:space="0" w:color="auto"/>
                        <w:left w:val="none" w:sz="0" w:space="0" w:color="auto"/>
                        <w:bottom w:val="none" w:sz="0" w:space="0" w:color="auto"/>
                        <w:right w:val="none" w:sz="0" w:space="0" w:color="auto"/>
                      </w:divBdr>
                    </w:div>
                    <w:div w:id="858859554">
                      <w:marLeft w:val="0"/>
                      <w:marRight w:val="0"/>
                      <w:marTop w:val="0"/>
                      <w:marBottom w:val="0"/>
                      <w:divBdr>
                        <w:top w:val="none" w:sz="0" w:space="0" w:color="auto"/>
                        <w:left w:val="none" w:sz="0" w:space="0" w:color="auto"/>
                        <w:bottom w:val="none" w:sz="0" w:space="0" w:color="auto"/>
                        <w:right w:val="none" w:sz="0" w:space="0" w:color="auto"/>
                      </w:divBdr>
                    </w:div>
                  </w:divsChild>
                </w:div>
                <w:div w:id="808865368">
                  <w:marLeft w:val="0"/>
                  <w:marRight w:val="0"/>
                  <w:marTop w:val="0"/>
                  <w:marBottom w:val="0"/>
                  <w:divBdr>
                    <w:top w:val="none" w:sz="0" w:space="0" w:color="auto"/>
                    <w:left w:val="none" w:sz="0" w:space="0" w:color="auto"/>
                    <w:bottom w:val="none" w:sz="0" w:space="0" w:color="auto"/>
                    <w:right w:val="none" w:sz="0" w:space="0" w:color="auto"/>
                  </w:divBdr>
                  <w:divsChild>
                    <w:div w:id="938639173">
                      <w:marLeft w:val="0"/>
                      <w:marRight w:val="0"/>
                      <w:marTop w:val="0"/>
                      <w:marBottom w:val="0"/>
                      <w:divBdr>
                        <w:top w:val="none" w:sz="0" w:space="0" w:color="auto"/>
                        <w:left w:val="none" w:sz="0" w:space="0" w:color="auto"/>
                        <w:bottom w:val="none" w:sz="0" w:space="0" w:color="auto"/>
                        <w:right w:val="none" w:sz="0" w:space="0" w:color="auto"/>
                      </w:divBdr>
                    </w:div>
                  </w:divsChild>
                </w:div>
                <w:div w:id="975766850">
                  <w:marLeft w:val="0"/>
                  <w:marRight w:val="0"/>
                  <w:marTop w:val="0"/>
                  <w:marBottom w:val="0"/>
                  <w:divBdr>
                    <w:top w:val="none" w:sz="0" w:space="0" w:color="auto"/>
                    <w:left w:val="none" w:sz="0" w:space="0" w:color="auto"/>
                    <w:bottom w:val="none" w:sz="0" w:space="0" w:color="auto"/>
                    <w:right w:val="none" w:sz="0" w:space="0" w:color="auto"/>
                  </w:divBdr>
                  <w:divsChild>
                    <w:div w:id="405886773">
                      <w:marLeft w:val="0"/>
                      <w:marRight w:val="0"/>
                      <w:marTop w:val="0"/>
                      <w:marBottom w:val="0"/>
                      <w:divBdr>
                        <w:top w:val="none" w:sz="0" w:space="0" w:color="auto"/>
                        <w:left w:val="none" w:sz="0" w:space="0" w:color="auto"/>
                        <w:bottom w:val="none" w:sz="0" w:space="0" w:color="auto"/>
                        <w:right w:val="none" w:sz="0" w:space="0" w:color="auto"/>
                      </w:divBdr>
                    </w:div>
                  </w:divsChild>
                </w:div>
                <w:div w:id="2112386465">
                  <w:marLeft w:val="0"/>
                  <w:marRight w:val="0"/>
                  <w:marTop w:val="0"/>
                  <w:marBottom w:val="0"/>
                  <w:divBdr>
                    <w:top w:val="none" w:sz="0" w:space="0" w:color="auto"/>
                    <w:left w:val="none" w:sz="0" w:space="0" w:color="auto"/>
                    <w:bottom w:val="none" w:sz="0" w:space="0" w:color="auto"/>
                    <w:right w:val="none" w:sz="0" w:space="0" w:color="auto"/>
                  </w:divBdr>
                  <w:divsChild>
                    <w:div w:id="1213811361">
                      <w:marLeft w:val="0"/>
                      <w:marRight w:val="0"/>
                      <w:marTop w:val="0"/>
                      <w:marBottom w:val="0"/>
                      <w:divBdr>
                        <w:top w:val="none" w:sz="0" w:space="0" w:color="auto"/>
                        <w:left w:val="none" w:sz="0" w:space="0" w:color="auto"/>
                        <w:bottom w:val="none" w:sz="0" w:space="0" w:color="auto"/>
                        <w:right w:val="none" w:sz="0" w:space="0" w:color="auto"/>
                      </w:divBdr>
                    </w:div>
                    <w:div w:id="707266700">
                      <w:marLeft w:val="0"/>
                      <w:marRight w:val="0"/>
                      <w:marTop w:val="0"/>
                      <w:marBottom w:val="0"/>
                      <w:divBdr>
                        <w:top w:val="none" w:sz="0" w:space="0" w:color="auto"/>
                        <w:left w:val="none" w:sz="0" w:space="0" w:color="auto"/>
                        <w:bottom w:val="none" w:sz="0" w:space="0" w:color="auto"/>
                        <w:right w:val="none" w:sz="0" w:space="0" w:color="auto"/>
                      </w:divBdr>
                    </w:div>
                  </w:divsChild>
                </w:div>
                <w:div w:id="97599693">
                  <w:marLeft w:val="0"/>
                  <w:marRight w:val="0"/>
                  <w:marTop w:val="0"/>
                  <w:marBottom w:val="0"/>
                  <w:divBdr>
                    <w:top w:val="none" w:sz="0" w:space="0" w:color="auto"/>
                    <w:left w:val="none" w:sz="0" w:space="0" w:color="auto"/>
                    <w:bottom w:val="none" w:sz="0" w:space="0" w:color="auto"/>
                    <w:right w:val="none" w:sz="0" w:space="0" w:color="auto"/>
                  </w:divBdr>
                  <w:divsChild>
                    <w:div w:id="1289706262">
                      <w:marLeft w:val="0"/>
                      <w:marRight w:val="0"/>
                      <w:marTop w:val="0"/>
                      <w:marBottom w:val="0"/>
                      <w:divBdr>
                        <w:top w:val="none" w:sz="0" w:space="0" w:color="auto"/>
                        <w:left w:val="none" w:sz="0" w:space="0" w:color="auto"/>
                        <w:bottom w:val="none" w:sz="0" w:space="0" w:color="auto"/>
                        <w:right w:val="none" w:sz="0" w:space="0" w:color="auto"/>
                      </w:divBdr>
                    </w:div>
                  </w:divsChild>
                </w:div>
                <w:div w:id="118300114">
                  <w:marLeft w:val="0"/>
                  <w:marRight w:val="0"/>
                  <w:marTop w:val="0"/>
                  <w:marBottom w:val="0"/>
                  <w:divBdr>
                    <w:top w:val="none" w:sz="0" w:space="0" w:color="auto"/>
                    <w:left w:val="none" w:sz="0" w:space="0" w:color="auto"/>
                    <w:bottom w:val="none" w:sz="0" w:space="0" w:color="auto"/>
                    <w:right w:val="none" w:sz="0" w:space="0" w:color="auto"/>
                  </w:divBdr>
                  <w:divsChild>
                    <w:div w:id="193471693">
                      <w:marLeft w:val="0"/>
                      <w:marRight w:val="0"/>
                      <w:marTop w:val="0"/>
                      <w:marBottom w:val="0"/>
                      <w:divBdr>
                        <w:top w:val="none" w:sz="0" w:space="0" w:color="auto"/>
                        <w:left w:val="none" w:sz="0" w:space="0" w:color="auto"/>
                        <w:bottom w:val="none" w:sz="0" w:space="0" w:color="auto"/>
                        <w:right w:val="none" w:sz="0" w:space="0" w:color="auto"/>
                      </w:divBdr>
                    </w:div>
                    <w:div w:id="1585064299">
                      <w:marLeft w:val="0"/>
                      <w:marRight w:val="0"/>
                      <w:marTop w:val="0"/>
                      <w:marBottom w:val="0"/>
                      <w:divBdr>
                        <w:top w:val="none" w:sz="0" w:space="0" w:color="auto"/>
                        <w:left w:val="none" w:sz="0" w:space="0" w:color="auto"/>
                        <w:bottom w:val="none" w:sz="0" w:space="0" w:color="auto"/>
                        <w:right w:val="none" w:sz="0" w:space="0" w:color="auto"/>
                      </w:divBdr>
                    </w:div>
                  </w:divsChild>
                </w:div>
                <w:div w:id="2067874783">
                  <w:marLeft w:val="0"/>
                  <w:marRight w:val="0"/>
                  <w:marTop w:val="0"/>
                  <w:marBottom w:val="0"/>
                  <w:divBdr>
                    <w:top w:val="none" w:sz="0" w:space="0" w:color="auto"/>
                    <w:left w:val="none" w:sz="0" w:space="0" w:color="auto"/>
                    <w:bottom w:val="none" w:sz="0" w:space="0" w:color="auto"/>
                    <w:right w:val="none" w:sz="0" w:space="0" w:color="auto"/>
                  </w:divBdr>
                  <w:divsChild>
                    <w:div w:id="932319">
                      <w:marLeft w:val="0"/>
                      <w:marRight w:val="0"/>
                      <w:marTop w:val="0"/>
                      <w:marBottom w:val="0"/>
                      <w:divBdr>
                        <w:top w:val="none" w:sz="0" w:space="0" w:color="auto"/>
                        <w:left w:val="none" w:sz="0" w:space="0" w:color="auto"/>
                        <w:bottom w:val="none" w:sz="0" w:space="0" w:color="auto"/>
                        <w:right w:val="none" w:sz="0" w:space="0" w:color="auto"/>
                      </w:divBdr>
                    </w:div>
                    <w:div w:id="1095125871">
                      <w:marLeft w:val="0"/>
                      <w:marRight w:val="0"/>
                      <w:marTop w:val="0"/>
                      <w:marBottom w:val="0"/>
                      <w:divBdr>
                        <w:top w:val="none" w:sz="0" w:space="0" w:color="auto"/>
                        <w:left w:val="none" w:sz="0" w:space="0" w:color="auto"/>
                        <w:bottom w:val="none" w:sz="0" w:space="0" w:color="auto"/>
                        <w:right w:val="none" w:sz="0" w:space="0" w:color="auto"/>
                      </w:divBdr>
                    </w:div>
                  </w:divsChild>
                </w:div>
                <w:div w:id="348457781">
                  <w:marLeft w:val="0"/>
                  <w:marRight w:val="0"/>
                  <w:marTop w:val="0"/>
                  <w:marBottom w:val="0"/>
                  <w:divBdr>
                    <w:top w:val="none" w:sz="0" w:space="0" w:color="auto"/>
                    <w:left w:val="none" w:sz="0" w:space="0" w:color="auto"/>
                    <w:bottom w:val="none" w:sz="0" w:space="0" w:color="auto"/>
                    <w:right w:val="none" w:sz="0" w:space="0" w:color="auto"/>
                  </w:divBdr>
                  <w:divsChild>
                    <w:div w:id="1490361509">
                      <w:marLeft w:val="0"/>
                      <w:marRight w:val="0"/>
                      <w:marTop w:val="0"/>
                      <w:marBottom w:val="0"/>
                      <w:divBdr>
                        <w:top w:val="none" w:sz="0" w:space="0" w:color="auto"/>
                        <w:left w:val="none" w:sz="0" w:space="0" w:color="auto"/>
                        <w:bottom w:val="none" w:sz="0" w:space="0" w:color="auto"/>
                        <w:right w:val="none" w:sz="0" w:space="0" w:color="auto"/>
                      </w:divBdr>
                    </w:div>
                    <w:div w:id="2007319344">
                      <w:marLeft w:val="0"/>
                      <w:marRight w:val="0"/>
                      <w:marTop w:val="0"/>
                      <w:marBottom w:val="0"/>
                      <w:divBdr>
                        <w:top w:val="none" w:sz="0" w:space="0" w:color="auto"/>
                        <w:left w:val="none" w:sz="0" w:space="0" w:color="auto"/>
                        <w:bottom w:val="none" w:sz="0" w:space="0" w:color="auto"/>
                        <w:right w:val="none" w:sz="0" w:space="0" w:color="auto"/>
                      </w:divBdr>
                    </w:div>
                  </w:divsChild>
                </w:div>
                <w:div w:id="2048874392">
                  <w:marLeft w:val="0"/>
                  <w:marRight w:val="0"/>
                  <w:marTop w:val="0"/>
                  <w:marBottom w:val="0"/>
                  <w:divBdr>
                    <w:top w:val="none" w:sz="0" w:space="0" w:color="auto"/>
                    <w:left w:val="none" w:sz="0" w:space="0" w:color="auto"/>
                    <w:bottom w:val="none" w:sz="0" w:space="0" w:color="auto"/>
                    <w:right w:val="none" w:sz="0" w:space="0" w:color="auto"/>
                  </w:divBdr>
                  <w:divsChild>
                    <w:div w:id="142701803">
                      <w:marLeft w:val="0"/>
                      <w:marRight w:val="0"/>
                      <w:marTop w:val="0"/>
                      <w:marBottom w:val="0"/>
                      <w:divBdr>
                        <w:top w:val="none" w:sz="0" w:space="0" w:color="auto"/>
                        <w:left w:val="none" w:sz="0" w:space="0" w:color="auto"/>
                        <w:bottom w:val="none" w:sz="0" w:space="0" w:color="auto"/>
                        <w:right w:val="none" w:sz="0" w:space="0" w:color="auto"/>
                      </w:divBdr>
                    </w:div>
                  </w:divsChild>
                </w:div>
                <w:div w:id="1690715418">
                  <w:marLeft w:val="0"/>
                  <w:marRight w:val="0"/>
                  <w:marTop w:val="0"/>
                  <w:marBottom w:val="0"/>
                  <w:divBdr>
                    <w:top w:val="none" w:sz="0" w:space="0" w:color="auto"/>
                    <w:left w:val="none" w:sz="0" w:space="0" w:color="auto"/>
                    <w:bottom w:val="none" w:sz="0" w:space="0" w:color="auto"/>
                    <w:right w:val="none" w:sz="0" w:space="0" w:color="auto"/>
                  </w:divBdr>
                  <w:divsChild>
                    <w:div w:id="2087804642">
                      <w:marLeft w:val="0"/>
                      <w:marRight w:val="0"/>
                      <w:marTop w:val="0"/>
                      <w:marBottom w:val="0"/>
                      <w:divBdr>
                        <w:top w:val="none" w:sz="0" w:space="0" w:color="auto"/>
                        <w:left w:val="none" w:sz="0" w:space="0" w:color="auto"/>
                        <w:bottom w:val="none" w:sz="0" w:space="0" w:color="auto"/>
                        <w:right w:val="none" w:sz="0" w:space="0" w:color="auto"/>
                      </w:divBdr>
                    </w:div>
                    <w:div w:id="683096147">
                      <w:marLeft w:val="0"/>
                      <w:marRight w:val="0"/>
                      <w:marTop w:val="0"/>
                      <w:marBottom w:val="0"/>
                      <w:divBdr>
                        <w:top w:val="none" w:sz="0" w:space="0" w:color="auto"/>
                        <w:left w:val="none" w:sz="0" w:space="0" w:color="auto"/>
                        <w:bottom w:val="none" w:sz="0" w:space="0" w:color="auto"/>
                        <w:right w:val="none" w:sz="0" w:space="0" w:color="auto"/>
                      </w:divBdr>
                    </w:div>
                  </w:divsChild>
                </w:div>
                <w:div w:id="940141287">
                  <w:marLeft w:val="0"/>
                  <w:marRight w:val="0"/>
                  <w:marTop w:val="0"/>
                  <w:marBottom w:val="0"/>
                  <w:divBdr>
                    <w:top w:val="none" w:sz="0" w:space="0" w:color="auto"/>
                    <w:left w:val="none" w:sz="0" w:space="0" w:color="auto"/>
                    <w:bottom w:val="none" w:sz="0" w:space="0" w:color="auto"/>
                    <w:right w:val="none" w:sz="0" w:space="0" w:color="auto"/>
                  </w:divBdr>
                  <w:divsChild>
                    <w:div w:id="369231727">
                      <w:marLeft w:val="0"/>
                      <w:marRight w:val="0"/>
                      <w:marTop w:val="0"/>
                      <w:marBottom w:val="0"/>
                      <w:divBdr>
                        <w:top w:val="none" w:sz="0" w:space="0" w:color="auto"/>
                        <w:left w:val="none" w:sz="0" w:space="0" w:color="auto"/>
                        <w:bottom w:val="none" w:sz="0" w:space="0" w:color="auto"/>
                        <w:right w:val="none" w:sz="0" w:space="0" w:color="auto"/>
                      </w:divBdr>
                    </w:div>
                  </w:divsChild>
                </w:div>
                <w:div w:id="1481457541">
                  <w:marLeft w:val="0"/>
                  <w:marRight w:val="0"/>
                  <w:marTop w:val="0"/>
                  <w:marBottom w:val="0"/>
                  <w:divBdr>
                    <w:top w:val="none" w:sz="0" w:space="0" w:color="auto"/>
                    <w:left w:val="none" w:sz="0" w:space="0" w:color="auto"/>
                    <w:bottom w:val="none" w:sz="0" w:space="0" w:color="auto"/>
                    <w:right w:val="none" w:sz="0" w:space="0" w:color="auto"/>
                  </w:divBdr>
                  <w:divsChild>
                    <w:div w:id="1520460749">
                      <w:marLeft w:val="0"/>
                      <w:marRight w:val="0"/>
                      <w:marTop w:val="0"/>
                      <w:marBottom w:val="0"/>
                      <w:divBdr>
                        <w:top w:val="none" w:sz="0" w:space="0" w:color="auto"/>
                        <w:left w:val="none" w:sz="0" w:space="0" w:color="auto"/>
                        <w:bottom w:val="none" w:sz="0" w:space="0" w:color="auto"/>
                        <w:right w:val="none" w:sz="0" w:space="0" w:color="auto"/>
                      </w:divBdr>
                    </w:div>
                  </w:divsChild>
                </w:div>
                <w:div w:id="1777871494">
                  <w:marLeft w:val="0"/>
                  <w:marRight w:val="0"/>
                  <w:marTop w:val="0"/>
                  <w:marBottom w:val="0"/>
                  <w:divBdr>
                    <w:top w:val="none" w:sz="0" w:space="0" w:color="auto"/>
                    <w:left w:val="none" w:sz="0" w:space="0" w:color="auto"/>
                    <w:bottom w:val="none" w:sz="0" w:space="0" w:color="auto"/>
                    <w:right w:val="none" w:sz="0" w:space="0" w:color="auto"/>
                  </w:divBdr>
                  <w:divsChild>
                    <w:div w:id="1882664068">
                      <w:marLeft w:val="0"/>
                      <w:marRight w:val="0"/>
                      <w:marTop w:val="0"/>
                      <w:marBottom w:val="0"/>
                      <w:divBdr>
                        <w:top w:val="none" w:sz="0" w:space="0" w:color="auto"/>
                        <w:left w:val="none" w:sz="0" w:space="0" w:color="auto"/>
                        <w:bottom w:val="none" w:sz="0" w:space="0" w:color="auto"/>
                        <w:right w:val="none" w:sz="0" w:space="0" w:color="auto"/>
                      </w:divBdr>
                    </w:div>
                  </w:divsChild>
                </w:div>
                <w:div w:id="322046675">
                  <w:marLeft w:val="0"/>
                  <w:marRight w:val="0"/>
                  <w:marTop w:val="0"/>
                  <w:marBottom w:val="0"/>
                  <w:divBdr>
                    <w:top w:val="none" w:sz="0" w:space="0" w:color="auto"/>
                    <w:left w:val="none" w:sz="0" w:space="0" w:color="auto"/>
                    <w:bottom w:val="none" w:sz="0" w:space="0" w:color="auto"/>
                    <w:right w:val="none" w:sz="0" w:space="0" w:color="auto"/>
                  </w:divBdr>
                  <w:divsChild>
                    <w:div w:id="1809933933">
                      <w:marLeft w:val="0"/>
                      <w:marRight w:val="0"/>
                      <w:marTop w:val="0"/>
                      <w:marBottom w:val="0"/>
                      <w:divBdr>
                        <w:top w:val="none" w:sz="0" w:space="0" w:color="auto"/>
                        <w:left w:val="none" w:sz="0" w:space="0" w:color="auto"/>
                        <w:bottom w:val="none" w:sz="0" w:space="0" w:color="auto"/>
                        <w:right w:val="none" w:sz="0" w:space="0" w:color="auto"/>
                      </w:divBdr>
                    </w:div>
                  </w:divsChild>
                </w:div>
                <w:div w:id="1956716278">
                  <w:marLeft w:val="0"/>
                  <w:marRight w:val="0"/>
                  <w:marTop w:val="0"/>
                  <w:marBottom w:val="0"/>
                  <w:divBdr>
                    <w:top w:val="none" w:sz="0" w:space="0" w:color="auto"/>
                    <w:left w:val="none" w:sz="0" w:space="0" w:color="auto"/>
                    <w:bottom w:val="none" w:sz="0" w:space="0" w:color="auto"/>
                    <w:right w:val="none" w:sz="0" w:space="0" w:color="auto"/>
                  </w:divBdr>
                  <w:divsChild>
                    <w:div w:id="1474251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000690">
          <w:marLeft w:val="0"/>
          <w:marRight w:val="0"/>
          <w:marTop w:val="0"/>
          <w:marBottom w:val="0"/>
          <w:divBdr>
            <w:top w:val="none" w:sz="0" w:space="0" w:color="auto"/>
            <w:left w:val="none" w:sz="0" w:space="0" w:color="auto"/>
            <w:bottom w:val="none" w:sz="0" w:space="0" w:color="auto"/>
            <w:right w:val="none" w:sz="0" w:space="0" w:color="auto"/>
          </w:divBdr>
        </w:div>
        <w:div w:id="1822576762">
          <w:marLeft w:val="0"/>
          <w:marRight w:val="0"/>
          <w:marTop w:val="0"/>
          <w:marBottom w:val="0"/>
          <w:divBdr>
            <w:top w:val="none" w:sz="0" w:space="0" w:color="auto"/>
            <w:left w:val="none" w:sz="0" w:space="0" w:color="auto"/>
            <w:bottom w:val="none" w:sz="0" w:space="0" w:color="auto"/>
            <w:right w:val="none" w:sz="0" w:space="0" w:color="auto"/>
          </w:divBdr>
          <w:divsChild>
            <w:div w:id="1337808057">
              <w:marLeft w:val="-75"/>
              <w:marRight w:val="0"/>
              <w:marTop w:val="30"/>
              <w:marBottom w:val="30"/>
              <w:divBdr>
                <w:top w:val="none" w:sz="0" w:space="0" w:color="auto"/>
                <w:left w:val="none" w:sz="0" w:space="0" w:color="auto"/>
                <w:bottom w:val="none" w:sz="0" w:space="0" w:color="auto"/>
                <w:right w:val="none" w:sz="0" w:space="0" w:color="auto"/>
              </w:divBdr>
              <w:divsChild>
                <w:div w:id="1508906312">
                  <w:marLeft w:val="0"/>
                  <w:marRight w:val="0"/>
                  <w:marTop w:val="0"/>
                  <w:marBottom w:val="0"/>
                  <w:divBdr>
                    <w:top w:val="none" w:sz="0" w:space="0" w:color="auto"/>
                    <w:left w:val="none" w:sz="0" w:space="0" w:color="auto"/>
                    <w:bottom w:val="none" w:sz="0" w:space="0" w:color="auto"/>
                    <w:right w:val="none" w:sz="0" w:space="0" w:color="auto"/>
                  </w:divBdr>
                  <w:divsChild>
                    <w:div w:id="1693072470">
                      <w:marLeft w:val="0"/>
                      <w:marRight w:val="0"/>
                      <w:marTop w:val="0"/>
                      <w:marBottom w:val="0"/>
                      <w:divBdr>
                        <w:top w:val="none" w:sz="0" w:space="0" w:color="auto"/>
                        <w:left w:val="none" w:sz="0" w:space="0" w:color="auto"/>
                        <w:bottom w:val="none" w:sz="0" w:space="0" w:color="auto"/>
                        <w:right w:val="none" w:sz="0" w:space="0" w:color="auto"/>
                      </w:divBdr>
                    </w:div>
                  </w:divsChild>
                </w:div>
                <w:div w:id="1358652428">
                  <w:marLeft w:val="0"/>
                  <w:marRight w:val="0"/>
                  <w:marTop w:val="0"/>
                  <w:marBottom w:val="0"/>
                  <w:divBdr>
                    <w:top w:val="none" w:sz="0" w:space="0" w:color="auto"/>
                    <w:left w:val="none" w:sz="0" w:space="0" w:color="auto"/>
                    <w:bottom w:val="none" w:sz="0" w:space="0" w:color="auto"/>
                    <w:right w:val="none" w:sz="0" w:space="0" w:color="auto"/>
                  </w:divBdr>
                  <w:divsChild>
                    <w:div w:id="1723945571">
                      <w:marLeft w:val="0"/>
                      <w:marRight w:val="0"/>
                      <w:marTop w:val="0"/>
                      <w:marBottom w:val="0"/>
                      <w:divBdr>
                        <w:top w:val="none" w:sz="0" w:space="0" w:color="auto"/>
                        <w:left w:val="none" w:sz="0" w:space="0" w:color="auto"/>
                        <w:bottom w:val="none" w:sz="0" w:space="0" w:color="auto"/>
                        <w:right w:val="none" w:sz="0" w:space="0" w:color="auto"/>
                      </w:divBdr>
                    </w:div>
                  </w:divsChild>
                </w:div>
                <w:div w:id="1457526953">
                  <w:marLeft w:val="0"/>
                  <w:marRight w:val="0"/>
                  <w:marTop w:val="0"/>
                  <w:marBottom w:val="0"/>
                  <w:divBdr>
                    <w:top w:val="none" w:sz="0" w:space="0" w:color="auto"/>
                    <w:left w:val="none" w:sz="0" w:space="0" w:color="auto"/>
                    <w:bottom w:val="none" w:sz="0" w:space="0" w:color="auto"/>
                    <w:right w:val="none" w:sz="0" w:space="0" w:color="auto"/>
                  </w:divBdr>
                  <w:divsChild>
                    <w:div w:id="893663725">
                      <w:marLeft w:val="0"/>
                      <w:marRight w:val="0"/>
                      <w:marTop w:val="0"/>
                      <w:marBottom w:val="0"/>
                      <w:divBdr>
                        <w:top w:val="none" w:sz="0" w:space="0" w:color="auto"/>
                        <w:left w:val="none" w:sz="0" w:space="0" w:color="auto"/>
                        <w:bottom w:val="none" w:sz="0" w:space="0" w:color="auto"/>
                        <w:right w:val="none" w:sz="0" w:space="0" w:color="auto"/>
                      </w:divBdr>
                    </w:div>
                  </w:divsChild>
                </w:div>
                <w:div w:id="1950502664">
                  <w:marLeft w:val="0"/>
                  <w:marRight w:val="0"/>
                  <w:marTop w:val="0"/>
                  <w:marBottom w:val="0"/>
                  <w:divBdr>
                    <w:top w:val="none" w:sz="0" w:space="0" w:color="auto"/>
                    <w:left w:val="none" w:sz="0" w:space="0" w:color="auto"/>
                    <w:bottom w:val="none" w:sz="0" w:space="0" w:color="auto"/>
                    <w:right w:val="none" w:sz="0" w:space="0" w:color="auto"/>
                  </w:divBdr>
                  <w:divsChild>
                    <w:div w:id="669481151">
                      <w:marLeft w:val="0"/>
                      <w:marRight w:val="0"/>
                      <w:marTop w:val="0"/>
                      <w:marBottom w:val="0"/>
                      <w:divBdr>
                        <w:top w:val="none" w:sz="0" w:space="0" w:color="auto"/>
                        <w:left w:val="none" w:sz="0" w:space="0" w:color="auto"/>
                        <w:bottom w:val="none" w:sz="0" w:space="0" w:color="auto"/>
                        <w:right w:val="none" w:sz="0" w:space="0" w:color="auto"/>
                      </w:divBdr>
                    </w:div>
                  </w:divsChild>
                </w:div>
                <w:div w:id="723404733">
                  <w:marLeft w:val="0"/>
                  <w:marRight w:val="0"/>
                  <w:marTop w:val="0"/>
                  <w:marBottom w:val="0"/>
                  <w:divBdr>
                    <w:top w:val="none" w:sz="0" w:space="0" w:color="auto"/>
                    <w:left w:val="none" w:sz="0" w:space="0" w:color="auto"/>
                    <w:bottom w:val="none" w:sz="0" w:space="0" w:color="auto"/>
                    <w:right w:val="none" w:sz="0" w:space="0" w:color="auto"/>
                  </w:divBdr>
                  <w:divsChild>
                    <w:div w:id="1980718971">
                      <w:marLeft w:val="0"/>
                      <w:marRight w:val="0"/>
                      <w:marTop w:val="0"/>
                      <w:marBottom w:val="0"/>
                      <w:divBdr>
                        <w:top w:val="none" w:sz="0" w:space="0" w:color="auto"/>
                        <w:left w:val="none" w:sz="0" w:space="0" w:color="auto"/>
                        <w:bottom w:val="none" w:sz="0" w:space="0" w:color="auto"/>
                        <w:right w:val="none" w:sz="0" w:space="0" w:color="auto"/>
                      </w:divBdr>
                    </w:div>
                    <w:div w:id="301161075">
                      <w:marLeft w:val="0"/>
                      <w:marRight w:val="0"/>
                      <w:marTop w:val="0"/>
                      <w:marBottom w:val="0"/>
                      <w:divBdr>
                        <w:top w:val="none" w:sz="0" w:space="0" w:color="auto"/>
                        <w:left w:val="none" w:sz="0" w:space="0" w:color="auto"/>
                        <w:bottom w:val="none" w:sz="0" w:space="0" w:color="auto"/>
                        <w:right w:val="none" w:sz="0" w:space="0" w:color="auto"/>
                      </w:divBdr>
                    </w:div>
                    <w:div w:id="215050748">
                      <w:marLeft w:val="0"/>
                      <w:marRight w:val="0"/>
                      <w:marTop w:val="0"/>
                      <w:marBottom w:val="0"/>
                      <w:divBdr>
                        <w:top w:val="none" w:sz="0" w:space="0" w:color="auto"/>
                        <w:left w:val="none" w:sz="0" w:space="0" w:color="auto"/>
                        <w:bottom w:val="none" w:sz="0" w:space="0" w:color="auto"/>
                        <w:right w:val="none" w:sz="0" w:space="0" w:color="auto"/>
                      </w:divBdr>
                    </w:div>
                    <w:div w:id="148253566">
                      <w:marLeft w:val="0"/>
                      <w:marRight w:val="0"/>
                      <w:marTop w:val="0"/>
                      <w:marBottom w:val="0"/>
                      <w:divBdr>
                        <w:top w:val="none" w:sz="0" w:space="0" w:color="auto"/>
                        <w:left w:val="none" w:sz="0" w:space="0" w:color="auto"/>
                        <w:bottom w:val="none" w:sz="0" w:space="0" w:color="auto"/>
                        <w:right w:val="none" w:sz="0" w:space="0" w:color="auto"/>
                      </w:divBdr>
                    </w:div>
                    <w:div w:id="487325870">
                      <w:marLeft w:val="0"/>
                      <w:marRight w:val="0"/>
                      <w:marTop w:val="0"/>
                      <w:marBottom w:val="0"/>
                      <w:divBdr>
                        <w:top w:val="none" w:sz="0" w:space="0" w:color="auto"/>
                        <w:left w:val="none" w:sz="0" w:space="0" w:color="auto"/>
                        <w:bottom w:val="none" w:sz="0" w:space="0" w:color="auto"/>
                        <w:right w:val="none" w:sz="0" w:space="0" w:color="auto"/>
                      </w:divBdr>
                    </w:div>
                    <w:div w:id="386413319">
                      <w:marLeft w:val="0"/>
                      <w:marRight w:val="0"/>
                      <w:marTop w:val="0"/>
                      <w:marBottom w:val="0"/>
                      <w:divBdr>
                        <w:top w:val="none" w:sz="0" w:space="0" w:color="auto"/>
                        <w:left w:val="none" w:sz="0" w:space="0" w:color="auto"/>
                        <w:bottom w:val="none" w:sz="0" w:space="0" w:color="auto"/>
                        <w:right w:val="none" w:sz="0" w:space="0" w:color="auto"/>
                      </w:divBdr>
                    </w:div>
                    <w:div w:id="880748995">
                      <w:marLeft w:val="0"/>
                      <w:marRight w:val="0"/>
                      <w:marTop w:val="0"/>
                      <w:marBottom w:val="0"/>
                      <w:divBdr>
                        <w:top w:val="none" w:sz="0" w:space="0" w:color="auto"/>
                        <w:left w:val="none" w:sz="0" w:space="0" w:color="auto"/>
                        <w:bottom w:val="none" w:sz="0" w:space="0" w:color="auto"/>
                        <w:right w:val="none" w:sz="0" w:space="0" w:color="auto"/>
                      </w:divBdr>
                    </w:div>
                  </w:divsChild>
                </w:div>
                <w:div w:id="1062602609">
                  <w:marLeft w:val="0"/>
                  <w:marRight w:val="0"/>
                  <w:marTop w:val="0"/>
                  <w:marBottom w:val="0"/>
                  <w:divBdr>
                    <w:top w:val="none" w:sz="0" w:space="0" w:color="auto"/>
                    <w:left w:val="none" w:sz="0" w:space="0" w:color="auto"/>
                    <w:bottom w:val="none" w:sz="0" w:space="0" w:color="auto"/>
                    <w:right w:val="none" w:sz="0" w:space="0" w:color="auto"/>
                  </w:divBdr>
                  <w:divsChild>
                    <w:div w:id="706565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985043">
          <w:marLeft w:val="0"/>
          <w:marRight w:val="0"/>
          <w:marTop w:val="0"/>
          <w:marBottom w:val="0"/>
          <w:divBdr>
            <w:top w:val="none" w:sz="0" w:space="0" w:color="auto"/>
            <w:left w:val="none" w:sz="0" w:space="0" w:color="auto"/>
            <w:bottom w:val="none" w:sz="0" w:space="0" w:color="auto"/>
            <w:right w:val="none" w:sz="0" w:space="0" w:color="auto"/>
          </w:divBdr>
        </w:div>
      </w:divsChild>
    </w:div>
    <w:div w:id="658113650">
      <w:bodyDiv w:val="1"/>
      <w:marLeft w:val="0"/>
      <w:marRight w:val="0"/>
      <w:marTop w:val="0"/>
      <w:marBottom w:val="0"/>
      <w:divBdr>
        <w:top w:val="none" w:sz="0" w:space="0" w:color="auto"/>
        <w:left w:val="none" w:sz="0" w:space="0" w:color="auto"/>
        <w:bottom w:val="none" w:sz="0" w:space="0" w:color="auto"/>
        <w:right w:val="none" w:sz="0" w:space="0" w:color="auto"/>
      </w:divBdr>
      <w:divsChild>
        <w:div w:id="7607056">
          <w:marLeft w:val="0"/>
          <w:marRight w:val="0"/>
          <w:marTop w:val="0"/>
          <w:marBottom w:val="0"/>
          <w:divBdr>
            <w:top w:val="none" w:sz="0" w:space="0" w:color="auto"/>
            <w:left w:val="none" w:sz="0" w:space="0" w:color="auto"/>
            <w:bottom w:val="none" w:sz="0" w:space="0" w:color="auto"/>
            <w:right w:val="none" w:sz="0" w:space="0" w:color="auto"/>
          </w:divBdr>
        </w:div>
        <w:div w:id="703872359">
          <w:marLeft w:val="0"/>
          <w:marRight w:val="0"/>
          <w:marTop w:val="0"/>
          <w:marBottom w:val="0"/>
          <w:divBdr>
            <w:top w:val="none" w:sz="0" w:space="0" w:color="auto"/>
            <w:left w:val="none" w:sz="0" w:space="0" w:color="auto"/>
            <w:bottom w:val="none" w:sz="0" w:space="0" w:color="auto"/>
            <w:right w:val="none" w:sz="0" w:space="0" w:color="auto"/>
          </w:divBdr>
        </w:div>
        <w:div w:id="1248805402">
          <w:marLeft w:val="0"/>
          <w:marRight w:val="0"/>
          <w:marTop w:val="0"/>
          <w:marBottom w:val="0"/>
          <w:divBdr>
            <w:top w:val="none" w:sz="0" w:space="0" w:color="auto"/>
            <w:left w:val="none" w:sz="0" w:space="0" w:color="auto"/>
            <w:bottom w:val="none" w:sz="0" w:space="0" w:color="auto"/>
            <w:right w:val="none" w:sz="0" w:space="0" w:color="auto"/>
          </w:divBdr>
        </w:div>
        <w:div w:id="1373073717">
          <w:marLeft w:val="0"/>
          <w:marRight w:val="0"/>
          <w:marTop w:val="0"/>
          <w:marBottom w:val="0"/>
          <w:divBdr>
            <w:top w:val="none" w:sz="0" w:space="0" w:color="auto"/>
            <w:left w:val="none" w:sz="0" w:space="0" w:color="auto"/>
            <w:bottom w:val="none" w:sz="0" w:space="0" w:color="auto"/>
            <w:right w:val="none" w:sz="0" w:space="0" w:color="auto"/>
          </w:divBdr>
        </w:div>
        <w:div w:id="1641763155">
          <w:marLeft w:val="0"/>
          <w:marRight w:val="0"/>
          <w:marTop w:val="0"/>
          <w:marBottom w:val="0"/>
          <w:divBdr>
            <w:top w:val="none" w:sz="0" w:space="0" w:color="auto"/>
            <w:left w:val="none" w:sz="0" w:space="0" w:color="auto"/>
            <w:bottom w:val="none" w:sz="0" w:space="0" w:color="auto"/>
            <w:right w:val="none" w:sz="0" w:space="0" w:color="auto"/>
          </w:divBdr>
        </w:div>
        <w:div w:id="1882595360">
          <w:marLeft w:val="0"/>
          <w:marRight w:val="0"/>
          <w:marTop w:val="0"/>
          <w:marBottom w:val="0"/>
          <w:divBdr>
            <w:top w:val="none" w:sz="0" w:space="0" w:color="auto"/>
            <w:left w:val="none" w:sz="0" w:space="0" w:color="auto"/>
            <w:bottom w:val="none" w:sz="0" w:space="0" w:color="auto"/>
            <w:right w:val="none" w:sz="0" w:space="0" w:color="auto"/>
          </w:divBdr>
        </w:div>
        <w:div w:id="1919289028">
          <w:marLeft w:val="0"/>
          <w:marRight w:val="0"/>
          <w:marTop w:val="0"/>
          <w:marBottom w:val="0"/>
          <w:divBdr>
            <w:top w:val="none" w:sz="0" w:space="0" w:color="auto"/>
            <w:left w:val="none" w:sz="0" w:space="0" w:color="auto"/>
            <w:bottom w:val="none" w:sz="0" w:space="0" w:color="auto"/>
            <w:right w:val="none" w:sz="0" w:space="0" w:color="auto"/>
          </w:divBdr>
        </w:div>
      </w:divsChild>
    </w:div>
    <w:div w:id="725645213">
      <w:bodyDiv w:val="1"/>
      <w:marLeft w:val="0"/>
      <w:marRight w:val="0"/>
      <w:marTop w:val="0"/>
      <w:marBottom w:val="0"/>
      <w:divBdr>
        <w:top w:val="none" w:sz="0" w:space="0" w:color="auto"/>
        <w:left w:val="none" w:sz="0" w:space="0" w:color="auto"/>
        <w:bottom w:val="none" w:sz="0" w:space="0" w:color="auto"/>
        <w:right w:val="none" w:sz="0" w:space="0" w:color="auto"/>
      </w:divBdr>
    </w:div>
    <w:div w:id="760682362">
      <w:bodyDiv w:val="1"/>
      <w:marLeft w:val="0"/>
      <w:marRight w:val="0"/>
      <w:marTop w:val="0"/>
      <w:marBottom w:val="0"/>
      <w:divBdr>
        <w:top w:val="none" w:sz="0" w:space="0" w:color="auto"/>
        <w:left w:val="none" w:sz="0" w:space="0" w:color="auto"/>
        <w:bottom w:val="none" w:sz="0" w:space="0" w:color="auto"/>
        <w:right w:val="none" w:sz="0" w:space="0" w:color="auto"/>
      </w:divBdr>
    </w:div>
    <w:div w:id="774208937">
      <w:bodyDiv w:val="1"/>
      <w:marLeft w:val="0"/>
      <w:marRight w:val="0"/>
      <w:marTop w:val="0"/>
      <w:marBottom w:val="0"/>
      <w:divBdr>
        <w:top w:val="none" w:sz="0" w:space="0" w:color="auto"/>
        <w:left w:val="none" w:sz="0" w:space="0" w:color="auto"/>
        <w:bottom w:val="none" w:sz="0" w:space="0" w:color="auto"/>
        <w:right w:val="none" w:sz="0" w:space="0" w:color="auto"/>
      </w:divBdr>
    </w:div>
    <w:div w:id="786588220">
      <w:bodyDiv w:val="1"/>
      <w:marLeft w:val="0"/>
      <w:marRight w:val="0"/>
      <w:marTop w:val="0"/>
      <w:marBottom w:val="0"/>
      <w:divBdr>
        <w:top w:val="none" w:sz="0" w:space="0" w:color="auto"/>
        <w:left w:val="none" w:sz="0" w:space="0" w:color="auto"/>
        <w:bottom w:val="none" w:sz="0" w:space="0" w:color="auto"/>
        <w:right w:val="none" w:sz="0" w:space="0" w:color="auto"/>
      </w:divBdr>
    </w:div>
    <w:div w:id="825897056">
      <w:bodyDiv w:val="1"/>
      <w:marLeft w:val="0"/>
      <w:marRight w:val="0"/>
      <w:marTop w:val="0"/>
      <w:marBottom w:val="0"/>
      <w:divBdr>
        <w:top w:val="none" w:sz="0" w:space="0" w:color="auto"/>
        <w:left w:val="none" w:sz="0" w:space="0" w:color="auto"/>
        <w:bottom w:val="none" w:sz="0" w:space="0" w:color="auto"/>
        <w:right w:val="none" w:sz="0" w:space="0" w:color="auto"/>
      </w:divBdr>
      <w:divsChild>
        <w:div w:id="1272593661">
          <w:marLeft w:val="0"/>
          <w:marRight w:val="0"/>
          <w:marTop w:val="0"/>
          <w:marBottom w:val="0"/>
          <w:divBdr>
            <w:top w:val="none" w:sz="0" w:space="0" w:color="auto"/>
            <w:left w:val="none" w:sz="0" w:space="0" w:color="auto"/>
            <w:bottom w:val="none" w:sz="0" w:space="0" w:color="auto"/>
            <w:right w:val="none" w:sz="0" w:space="0" w:color="auto"/>
          </w:divBdr>
        </w:div>
        <w:div w:id="1110855947">
          <w:marLeft w:val="0"/>
          <w:marRight w:val="0"/>
          <w:marTop w:val="0"/>
          <w:marBottom w:val="0"/>
          <w:divBdr>
            <w:top w:val="none" w:sz="0" w:space="0" w:color="auto"/>
            <w:left w:val="none" w:sz="0" w:space="0" w:color="auto"/>
            <w:bottom w:val="none" w:sz="0" w:space="0" w:color="auto"/>
            <w:right w:val="none" w:sz="0" w:space="0" w:color="auto"/>
          </w:divBdr>
        </w:div>
        <w:div w:id="796068355">
          <w:marLeft w:val="0"/>
          <w:marRight w:val="0"/>
          <w:marTop w:val="0"/>
          <w:marBottom w:val="0"/>
          <w:divBdr>
            <w:top w:val="none" w:sz="0" w:space="0" w:color="auto"/>
            <w:left w:val="none" w:sz="0" w:space="0" w:color="auto"/>
            <w:bottom w:val="none" w:sz="0" w:space="0" w:color="auto"/>
            <w:right w:val="none" w:sz="0" w:space="0" w:color="auto"/>
          </w:divBdr>
          <w:divsChild>
            <w:div w:id="666981363">
              <w:marLeft w:val="-75"/>
              <w:marRight w:val="0"/>
              <w:marTop w:val="30"/>
              <w:marBottom w:val="30"/>
              <w:divBdr>
                <w:top w:val="none" w:sz="0" w:space="0" w:color="auto"/>
                <w:left w:val="none" w:sz="0" w:space="0" w:color="auto"/>
                <w:bottom w:val="none" w:sz="0" w:space="0" w:color="auto"/>
                <w:right w:val="none" w:sz="0" w:space="0" w:color="auto"/>
              </w:divBdr>
              <w:divsChild>
                <w:div w:id="2083522438">
                  <w:marLeft w:val="0"/>
                  <w:marRight w:val="0"/>
                  <w:marTop w:val="0"/>
                  <w:marBottom w:val="0"/>
                  <w:divBdr>
                    <w:top w:val="none" w:sz="0" w:space="0" w:color="auto"/>
                    <w:left w:val="none" w:sz="0" w:space="0" w:color="auto"/>
                    <w:bottom w:val="none" w:sz="0" w:space="0" w:color="auto"/>
                    <w:right w:val="none" w:sz="0" w:space="0" w:color="auto"/>
                  </w:divBdr>
                  <w:divsChild>
                    <w:div w:id="826946463">
                      <w:marLeft w:val="0"/>
                      <w:marRight w:val="0"/>
                      <w:marTop w:val="0"/>
                      <w:marBottom w:val="0"/>
                      <w:divBdr>
                        <w:top w:val="none" w:sz="0" w:space="0" w:color="auto"/>
                        <w:left w:val="none" w:sz="0" w:space="0" w:color="auto"/>
                        <w:bottom w:val="none" w:sz="0" w:space="0" w:color="auto"/>
                        <w:right w:val="none" w:sz="0" w:space="0" w:color="auto"/>
                      </w:divBdr>
                    </w:div>
                  </w:divsChild>
                </w:div>
                <w:div w:id="1914505090">
                  <w:marLeft w:val="0"/>
                  <w:marRight w:val="0"/>
                  <w:marTop w:val="0"/>
                  <w:marBottom w:val="0"/>
                  <w:divBdr>
                    <w:top w:val="none" w:sz="0" w:space="0" w:color="auto"/>
                    <w:left w:val="none" w:sz="0" w:space="0" w:color="auto"/>
                    <w:bottom w:val="none" w:sz="0" w:space="0" w:color="auto"/>
                    <w:right w:val="none" w:sz="0" w:space="0" w:color="auto"/>
                  </w:divBdr>
                  <w:divsChild>
                    <w:div w:id="935362251">
                      <w:marLeft w:val="0"/>
                      <w:marRight w:val="0"/>
                      <w:marTop w:val="0"/>
                      <w:marBottom w:val="0"/>
                      <w:divBdr>
                        <w:top w:val="none" w:sz="0" w:space="0" w:color="auto"/>
                        <w:left w:val="none" w:sz="0" w:space="0" w:color="auto"/>
                        <w:bottom w:val="none" w:sz="0" w:space="0" w:color="auto"/>
                        <w:right w:val="none" w:sz="0" w:space="0" w:color="auto"/>
                      </w:divBdr>
                    </w:div>
                  </w:divsChild>
                </w:div>
                <w:div w:id="1885673068">
                  <w:marLeft w:val="0"/>
                  <w:marRight w:val="0"/>
                  <w:marTop w:val="0"/>
                  <w:marBottom w:val="0"/>
                  <w:divBdr>
                    <w:top w:val="none" w:sz="0" w:space="0" w:color="auto"/>
                    <w:left w:val="none" w:sz="0" w:space="0" w:color="auto"/>
                    <w:bottom w:val="none" w:sz="0" w:space="0" w:color="auto"/>
                    <w:right w:val="none" w:sz="0" w:space="0" w:color="auto"/>
                  </w:divBdr>
                  <w:divsChild>
                    <w:div w:id="586496928">
                      <w:marLeft w:val="0"/>
                      <w:marRight w:val="0"/>
                      <w:marTop w:val="0"/>
                      <w:marBottom w:val="0"/>
                      <w:divBdr>
                        <w:top w:val="none" w:sz="0" w:space="0" w:color="auto"/>
                        <w:left w:val="none" w:sz="0" w:space="0" w:color="auto"/>
                        <w:bottom w:val="none" w:sz="0" w:space="0" w:color="auto"/>
                        <w:right w:val="none" w:sz="0" w:space="0" w:color="auto"/>
                      </w:divBdr>
                    </w:div>
                  </w:divsChild>
                </w:div>
                <w:div w:id="2108042224">
                  <w:marLeft w:val="0"/>
                  <w:marRight w:val="0"/>
                  <w:marTop w:val="0"/>
                  <w:marBottom w:val="0"/>
                  <w:divBdr>
                    <w:top w:val="none" w:sz="0" w:space="0" w:color="auto"/>
                    <w:left w:val="none" w:sz="0" w:space="0" w:color="auto"/>
                    <w:bottom w:val="none" w:sz="0" w:space="0" w:color="auto"/>
                    <w:right w:val="none" w:sz="0" w:space="0" w:color="auto"/>
                  </w:divBdr>
                  <w:divsChild>
                    <w:div w:id="1034423293">
                      <w:marLeft w:val="0"/>
                      <w:marRight w:val="0"/>
                      <w:marTop w:val="0"/>
                      <w:marBottom w:val="0"/>
                      <w:divBdr>
                        <w:top w:val="none" w:sz="0" w:space="0" w:color="auto"/>
                        <w:left w:val="none" w:sz="0" w:space="0" w:color="auto"/>
                        <w:bottom w:val="none" w:sz="0" w:space="0" w:color="auto"/>
                        <w:right w:val="none" w:sz="0" w:space="0" w:color="auto"/>
                      </w:divBdr>
                    </w:div>
                  </w:divsChild>
                </w:div>
                <w:div w:id="665980104">
                  <w:marLeft w:val="0"/>
                  <w:marRight w:val="0"/>
                  <w:marTop w:val="0"/>
                  <w:marBottom w:val="0"/>
                  <w:divBdr>
                    <w:top w:val="none" w:sz="0" w:space="0" w:color="auto"/>
                    <w:left w:val="none" w:sz="0" w:space="0" w:color="auto"/>
                    <w:bottom w:val="none" w:sz="0" w:space="0" w:color="auto"/>
                    <w:right w:val="none" w:sz="0" w:space="0" w:color="auto"/>
                  </w:divBdr>
                  <w:divsChild>
                    <w:div w:id="408305576">
                      <w:marLeft w:val="0"/>
                      <w:marRight w:val="0"/>
                      <w:marTop w:val="0"/>
                      <w:marBottom w:val="0"/>
                      <w:divBdr>
                        <w:top w:val="none" w:sz="0" w:space="0" w:color="auto"/>
                        <w:left w:val="none" w:sz="0" w:space="0" w:color="auto"/>
                        <w:bottom w:val="none" w:sz="0" w:space="0" w:color="auto"/>
                        <w:right w:val="none" w:sz="0" w:space="0" w:color="auto"/>
                      </w:divBdr>
                    </w:div>
                  </w:divsChild>
                </w:div>
                <w:div w:id="1943759034">
                  <w:marLeft w:val="0"/>
                  <w:marRight w:val="0"/>
                  <w:marTop w:val="0"/>
                  <w:marBottom w:val="0"/>
                  <w:divBdr>
                    <w:top w:val="none" w:sz="0" w:space="0" w:color="auto"/>
                    <w:left w:val="none" w:sz="0" w:space="0" w:color="auto"/>
                    <w:bottom w:val="none" w:sz="0" w:space="0" w:color="auto"/>
                    <w:right w:val="none" w:sz="0" w:space="0" w:color="auto"/>
                  </w:divBdr>
                  <w:divsChild>
                    <w:div w:id="1312951226">
                      <w:marLeft w:val="0"/>
                      <w:marRight w:val="0"/>
                      <w:marTop w:val="0"/>
                      <w:marBottom w:val="0"/>
                      <w:divBdr>
                        <w:top w:val="none" w:sz="0" w:space="0" w:color="auto"/>
                        <w:left w:val="none" w:sz="0" w:space="0" w:color="auto"/>
                        <w:bottom w:val="none" w:sz="0" w:space="0" w:color="auto"/>
                        <w:right w:val="none" w:sz="0" w:space="0" w:color="auto"/>
                      </w:divBdr>
                    </w:div>
                  </w:divsChild>
                </w:div>
                <w:div w:id="1227498514">
                  <w:marLeft w:val="0"/>
                  <w:marRight w:val="0"/>
                  <w:marTop w:val="0"/>
                  <w:marBottom w:val="0"/>
                  <w:divBdr>
                    <w:top w:val="none" w:sz="0" w:space="0" w:color="auto"/>
                    <w:left w:val="none" w:sz="0" w:space="0" w:color="auto"/>
                    <w:bottom w:val="none" w:sz="0" w:space="0" w:color="auto"/>
                    <w:right w:val="none" w:sz="0" w:space="0" w:color="auto"/>
                  </w:divBdr>
                  <w:divsChild>
                    <w:div w:id="1466580401">
                      <w:marLeft w:val="0"/>
                      <w:marRight w:val="0"/>
                      <w:marTop w:val="0"/>
                      <w:marBottom w:val="0"/>
                      <w:divBdr>
                        <w:top w:val="none" w:sz="0" w:space="0" w:color="auto"/>
                        <w:left w:val="none" w:sz="0" w:space="0" w:color="auto"/>
                        <w:bottom w:val="none" w:sz="0" w:space="0" w:color="auto"/>
                        <w:right w:val="none" w:sz="0" w:space="0" w:color="auto"/>
                      </w:divBdr>
                    </w:div>
                  </w:divsChild>
                </w:div>
                <w:div w:id="2104951900">
                  <w:marLeft w:val="0"/>
                  <w:marRight w:val="0"/>
                  <w:marTop w:val="0"/>
                  <w:marBottom w:val="0"/>
                  <w:divBdr>
                    <w:top w:val="none" w:sz="0" w:space="0" w:color="auto"/>
                    <w:left w:val="none" w:sz="0" w:space="0" w:color="auto"/>
                    <w:bottom w:val="none" w:sz="0" w:space="0" w:color="auto"/>
                    <w:right w:val="none" w:sz="0" w:space="0" w:color="auto"/>
                  </w:divBdr>
                  <w:divsChild>
                    <w:div w:id="1644770771">
                      <w:marLeft w:val="0"/>
                      <w:marRight w:val="0"/>
                      <w:marTop w:val="0"/>
                      <w:marBottom w:val="0"/>
                      <w:divBdr>
                        <w:top w:val="none" w:sz="0" w:space="0" w:color="auto"/>
                        <w:left w:val="none" w:sz="0" w:space="0" w:color="auto"/>
                        <w:bottom w:val="none" w:sz="0" w:space="0" w:color="auto"/>
                        <w:right w:val="none" w:sz="0" w:space="0" w:color="auto"/>
                      </w:divBdr>
                    </w:div>
                  </w:divsChild>
                </w:div>
                <w:div w:id="1859154736">
                  <w:marLeft w:val="0"/>
                  <w:marRight w:val="0"/>
                  <w:marTop w:val="0"/>
                  <w:marBottom w:val="0"/>
                  <w:divBdr>
                    <w:top w:val="none" w:sz="0" w:space="0" w:color="auto"/>
                    <w:left w:val="none" w:sz="0" w:space="0" w:color="auto"/>
                    <w:bottom w:val="none" w:sz="0" w:space="0" w:color="auto"/>
                    <w:right w:val="none" w:sz="0" w:space="0" w:color="auto"/>
                  </w:divBdr>
                  <w:divsChild>
                    <w:div w:id="934752255">
                      <w:marLeft w:val="0"/>
                      <w:marRight w:val="0"/>
                      <w:marTop w:val="0"/>
                      <w:marBottom w:val="0"/>
                      <w:divBdr>
                        <w:top w:val="none" w:sz="0" w:space="0" w:color="auto"/>
                        <w:left w:val="none" w:sz="0" w:space="0" w:color="auto"/>
                        <w:bottom w:val="none" w:sz="0" w:space="0" w:color="auto"/>
                        <w:right w:val="none" w:sz="0" w:space="0" w:color="auto"/>
                      </w:divBdr>
                    </w:div>
                  </w:divsChild>
                </w:div>
                <w:div w:id="1073159582">
                  <w:marLeft w:val="0"/>
                  <w:marRight w:val="0"/>
                  <w:marTop w:val="0"/>
                  <w:marBottom w:val="0"/>
                  <w:divBdr>
                    <w:top w:val="none" w:sz="0" w:space="0" w:color="auto"/>
                    <w:left w:val="none" w:sz="0" w:space="0" w:color="auto"/>
                    <w:bottom w:val="none" w:sz="0" w:space="0" w:color="auto"/>
                    <w:right w:val="none" w:sz="0" w:space="0" w:color="auto"/>
                  </w:divBdr>
                  <w:divsChild>
                    <w:div w:id="730882680">
                      <w:marLeft w:val="0"/>
                      <w:marRight w:val="0"/>
                      <w:marTop w:val="0"/>
                      <w:marBottom w:val="0"/>
                      <w:divBdr>
                        <w:top w:val="none" w:sz="0" w:space="0" w:color="auto"/>
                        <w:left w:val="none" w:sz="0" w:space="0" w:color="auto"/>
                        <w:bottom w:val="none" w:sz="0" w:space="0" w:color="auto"/>
                        <w:right w:val="none" w:sz="0" w:space="0" w:color="auto"/>
                      </w:divBdr>
                    </w:div>
                  </w:divsChild>
                </w:div>
                <w:div w:id="1238827067">
                  <w:marLeft w:val="0"/>
                  <w:marRight w:val="0"/>
                  <w:marTop w:val="0"/>
                  <w:marBottom w:val="0"/>
                  <w:divBdr>
                    <w:top w:val="none" w:sz="0" w:space="0" w:color="auto"/>
                    <w:left w:val="none" w:sz="0" w:space="0" w:color="auto"/>
                    <w:bottom w:val="none" w:sz="0" w:space="0" w:color="auto"/>
                    <w:right w:val="none" w:sz="0" w:space="0" w:color="auto"/>
                  </w:divBdr>
                  <w:divsChild>
                    <w:div w:id="1451318187">
                      <w:marLeft w:val="0"/>
                      <w:marRight w:val="0"/>
                      <w:marTop w:val="0"/>
                      <w:marBottom w:val="0"/>
                      <w:divBdr>
                        <w:top w:val="none" w:sz="0" w:space="0" w:color="auto"/>
                        <w:left w:val="none" w:sz="0" w:space="0" w:color="auto"/>
                        <w:bottom w:val="none" w:sz="0" w:space="0" w:color="auto"/>
                        <w:right w:val="none" w:sz="0" w:space="0" w:color="auto"/>
                      </w:divBdr>
                    </w:div>
                  </w:divsChild>
                </w:div>
                <w:div w:id="2014212888">
                  <w:marLeft w:val="0"/>
                  <w:marRight w:val="0"/>
                  <w:marTop w:val="0"/>
                  <w:marBottom w:val="0"/>
                  <w:divBdr>
                    <w:top w:val="none" w:sz="0" w:space="0" w:color="auto"/>
                    <w:left w:val="none" w:sz="0" w:space="0" w:color="auto"/>
                    <w:bottom w:val="none" w:sz="0" w:space="0" w:color="auto"/>
                    <w:right w:val="none" w:sz="0" w:space="0" w:color="auto"/>
                  </w:divBdr>
                  <w:divsChild>
                    <w:div w:id="1370179816">
                      <w:marLeft w:val="0"/>
                      <w:marRight w:val="0"/>
                      <w:marTop w:val="0"/>
                      <w:marBottom w:val="0"/>
                      <w:divBdr>
                        <w:top w:val="none" w:sz="0" w:space="0" w:color="auto"/>
                        <w:left w:val="none" w:sz="0" w:space="0" w:color="auto"/>
                        <w:bottom w:val="none" w:sz="0" w:space="0" w:color="auto"/>
                        <w:right w:val="none" w:sz="0" w:space="0" w:color="auto"/>
                      </w:divBdr>
                    </w:div>
                  </w:divsChild>
                </w:div>
                <w:div w:id="640114771">
                  <w:marLeft w:val="0"/>
                  <w:marRight w:val="0"/>
                  <w:marTop w:val="0"/>
                  <w:marBottom w:val="0"/>
                  <w:divBdr>
                    <w:top w:val="none" w:sz="0" w:space="0" w:color="auto"/>
                    <w:left w:val="none" w:sz="0" w:space="0" w:color="auto"/>
                    <w:bottom w:val="none" w:sz="0" w:space="0" w:color="auto"/>
                    <w:right w:val="none" w:sz="0" w:space="0" w:color="auto"/>
                  </w:divBdr>
                  <w:divsChild>
                    <w:div w:id="139276202">
                      <w:marLeft w:val="0"/>
                      <w:marRight w:val="0"/>
                      <w:marTop w:val="0"/>
                      <w:marBottom w:val="0"/>
                      <w:divBdr>
                        <w:top w:val="none" w:sz="0" w:space="0" w:color="auto"/>
                        <w:left w:val="none" w:sz="0" w:space="0" w:color="auto"/>
                        <w:bottom w:val="none" w:sz="0" w:space="0" w:color="auto"/>
                        <w:right w:val="none" w:sz="0" w:space="0" w:color="auto"/>
                      </w:divBdr>
                    </w:div>
                  </w:divsChild>
                </w:div>
                <w:div w:id="657461736">
                  <w:marLeft w:val="0"/>
                  <w:marRight w:val="0"/>
                  <w:marTop w:val="0"/>
                  <w:marBottom w:val="0"/>
                  <w:divBdr>
                    <w:top w:val="none" w:sz="0" w:space="0" w:color="auto"/>
                    <w:left w:val="none" w:sz="0" w:space="0" w:color="auto"/>
                    <w:bottom w:val="none" w:sz="0" w:space="0" w:color="auto"/>
                    <w:right w:val="none" w:sz="0" w:space="0" w:color="auto"/>
                  </w:divBdr>
                  <w:divsChild>
                    <w:div w:id="1740865236">
                      <w:marLeft w:val="0"/>
                      <w:marRight w:val="0"/>
                      <w:marTop w:val="0"/>
                      <w:marBottom w:val="0"/>
                      <w:divBdr>
                        <w:top w:val="none" w:sz="0" w:space="0" w:color="auto"/>
                        <w:left w:val="none" w:sz="0" w:space="0" w:color="auto"/>
                        <w:bottom w:val="none" w:sz="0" w:space="0" w:color="auto"/>
                        <w:right w:val="none" w:sz="0" w:space="0" w:color="auto"/>
                      </w:divBdr>
                    </w:div>
                    <w:div w:id="1258438184">
                      <w:marLeft w:val="0"/>
                      <w:marRight w:val="0"/>
                      <w:marTop w:val="0"/>
                      <w:marBottom w:val="0"/>
                      <w:divBdr>
                        <w:top w:val="none" w:sz="0" w:space="0" w:color="auto"/>
                        <w:left w:val="none" w:sz="0" w:space="0" w:color="auto"/>
                        <w:bottom w:val="none" w:sz="0" w:space="0" w:color="auto"/>
                        <w:right w:val="none" w:sz="0" w:space="0" w:color="auto"/>
                      </w:divBdr>
                    </w:div>
                  </w:divsChild>
                </w:div>
                <w:div w:id="928079413">
                  <w:marLeft w:val="0"/>
                  <w:marRight w:val="0"/>
                  <w:marTop w:val="0"/>
                  <w:marBottom w:val="0"/>
                  <w:divBdr>
                    <w:top w:val="none" w:sz="0" w:space="0" w:color="auto"/>
                    <w:left w:val="none" w:sz="0" w:space="0" w:color="auto"/>
                    <w:bottom w:val="none" w:sz="0" w:space="0" w:color="auto"/>
                    <w:right w:val="none" w:sz="0" w:space="0" w:color="auto"/>
                  </w:divBdr>
                  <w:divsChild>
                    <w:div w:id="230315496">
                      <w:marLeft w:val="0"/>
                      <w:marRight w:val="0"/>
                      <w:marTop w:val="0"/>
                      <w:marBottom w:val="0"/>
                      <w:divBdr>
                        <w:top w:val="none" w:sz="0" w:space="0" w:color="auto"/>
                        <w:left w:val="none" w:sz="0" w:space="0" w:color="auto"/>
                        <w:bottom w:val="none" w:sz="0" w:space="0" w:color="auto"/>
                        <w:right w:val="none" w:sz="0" w:space="0" w:color="auto"/>
                      </w:divBdr>
                    </w:div>
                  </w:divsChild>
                </w:div>
                <w:div w:id="1224635002">
                  <w:marLeft w:val="0"/>
                  <w:marRight w:val="0"/>
                  <w:marTop w:val="0"/>
                  <w:marBottom w:val="0"/>
                  <w:divBdr>
                    <w:top w:val="none" w:sz="0" w:space="0" w:color="auto"/>
                    <w:left w:val="none" w:sz="0" w:space="0" w:color="auto"/>
                    <w:bottom w:val="none" w:sz="0" w:space="0" w:color="auto"/>
                    <w:right w:val="none" w:sz="0" w:space="0" w:color="auto"/>
                  </w:divBdr>
                  <w:divsChild>
                    <w:div w:id="961418266">
                      <w:marLeft w:val="0"/>
                      <w:marRight w:val="0"/>
                      <w:marTop w:val="0"/>
                      <w:marBottom w:val="0"/>
                      <w:divBdr>
                        <w:top w:val="none" w:sz="0" w:space="0" w:color="auto"/>
                        <w:left w:val="none" w:sz="0" w:space="0" w:color="auto"/>
                        <w:bottom w:val="none" w:sz="0" w:space="0" w:color="auto"/>
                        <w:right w:val="none" w:sz="0" w:space="0" w:color="auto"/>
                      </w:divBdr>
                    </w:div>
                  </w:divsChild>
                </w:div>
                <w:div w:id="847478614">
                  <w:marLeft w:val="0"/>
                  <w:marRight w:val="0"/>
                  <w:marTop w:val="0"/>
                  <w:marBottom w:val="0"/>
                  <w:divBdr>
                    <w:top w:val="none" w:sz="0" w:space="0" w:color="auto"/>
                    <w:left w:val="none" w:sz="0" w:space="0" w:color="auto"/>
                    <w:bottom w:val="none" w:sz="0" w:space="0" w:color="auto"/>
                    <w:right w:val="none" w:sz="0" w:space="0" w:color="auto"/>
                  </w:divBdr>
                  <w:divsChild>
                    <w:div w:id="1758558876">
                      <w:marLeft w:val="0"/>
                      <w:marRight w:val="0"/>
                      <w:marTop w:val="0"/>
                      <w:marBottom w:val="0"/>
                      <w:divBdr>
                        <w:top w:val="none" w:sz="0" w:space="0" w:color="auto"/>
                        <w:left w:val="none" w:sz="0" w:space="0" w:color="auto"/>
                        <w:bottom w:val="none" w:sz="0" w:space="0" w:color="auto"/>
                        <w:right w:val="none" w:sz="0" w:space="0" w:color="auto"/>
                      </w:divBdr>
                    </w:div>
                    <w:div w:id="1633363642">
                      <w:marLeft w:val="0"/>
                      <w:marRight w:val="0"/>
                      <w:marTop w:val="0"/>
                      <w:marBottom w:val="0"/>
                      <w:divBdr>
                        <w:top w:val="none" w:sz="0" w:space="0" w:color="auto"/>
                        <w:left w:val="none" w:sz="0" w:space="0" w:color="auto"/>
                        <w:bottom w:val="none" w:sz="0" w:space="0" w:color="auto"/>
                        <w:right w:val="none" w:sz="0" w:space="0" w:color="auto"/>
                      </w:divBdr>
                    </w:div>
                  </w:divsChild>
                </w:div>
                <w:div w:id="1418671023">
                  <w:marLeft w:val="0"/>
                  <w:marRight w:val="0"/>
                  <w:marTop w:val="0"/>
                  <w:marBottom w:val="0"/>
                  <w:divBdr>
                    <w:top w:val="none" w:sz="0" w:space="0" w:color="auto"/>
                    <w:left w:val="none" w:sz="0" w:space="0" w:color="auto"/>
                    <w:bottom w:val="none" w:sz="0" w:space="0" w:color="auto"/>
                    <w:right w:val="none" w:sz="0" w:space="0" w:color="auto"/>
                  </w:divBdr>
                  <w:divsChild>
                    <w:div w:id="1047798325">
                      <w:marLeft w:val="0"/>
                      <w:marRight w:val="0"/>
                      <w:marTop w:val="0"/>
                      <w:marBottom w:val="0"/>
                      <w:divBdr>
                        <w:top w:val="none" w:sz="0" w:space="0" w:color="auto"/>
                        <w:left w:val="none" w:sz="0" w:space="0" w:color="auto"/>
                        <w:bottom w:val="none" w:sz="0" w:space="0" w:color="auto"/>
                        <w:right w:val="none" w:sz="0" w:space="0" w:color="auto"/>
                      </w:divBdr>
                    </w:div>
                  </w:divsChild>
                </w:div>
                <w:div w:id="2072918613">
                  <w:marLeft w:val="0"/>
                  <w:marRight w:val="0"/>
                  <w:marTop w:val="0"/>
                  <w:marBottom w:val="0"/>
                  <w:divBdr>
                    <w:top w:val="none" w:sz="0" w:space="0" w:color="auto"/>
                    <w:left w:val="none" w:sz="0" w:space="0" w:color="auto"/>
                    <w:bottom w:val="none" w:sz="0" w:space="0" w:color="auto"/>
                    <w:right w:val="none" w:sz="0" w:space="0" w:color="auto"/>
                  </w:divBdr>
                  <w:divsChild>
                    <w:div w:id="1340353796">
                      <w:marLeft w:val="0"/>
                      <w:marRight w:val="0"/>
                      <w:marTop w:val="0"/>
                      <w:marBottom w:val="0"/>
                      <w:divBdr>
                        <w:top w:val="none" w:sz="0" w:space="0" w:color="auto"/>
                        <w:left w:val="none" w:sz="0" w:space="0" w:color="auto"/>
                        <w:bottom w:val="none" w:sz="0" w:space="0" w:color="auto"/>
                        <w:right w:val="none" w:sz="0" w:space="0" w:color="auto"/>
                      </w:divBdr>
                    </w:div>
                  </w:divsChild>
                </w:div>
                <w:div w:id="2024357392">
                  <w:marLeft w:val="0"/>
                  <w:marRight w:val="0"/>
                  <w:marTop w:val="0"/>
                  <w:marBottom w:val="0"/>
                  <w:divBdr>
                    <w:top w:val="none" w:sz="0" w:space="0" w:color="auto"/>
                    <w:left w:val="none" w:sz="0" w:space="0" w:color="auto"/>
                    <w:bottom w:val="none" w:sz="0" w:space="0" w:color="auto"/>
                    <w:right w:val="none" w:sz="0" w:space="0" w:color="auto"/>
                  </w:divBdr>
                  <w:divsChild>
                    <w:div w:id="1684093249">
                      <w:marLeft w:val="0"/>
                      <w:marRight w:val="0"/>
                      <w:marTop w:val="0"/>
                      <w:marBottom w:val="0"/>
                      <w:divBdr>
                        <w:top w:val="none" w:sz="0" w:space="0" w:color="auto"/>
                        <w:left w:val="none" w:sz="0" w:space="0" w:color="auto"/>
                        <w:bottom w:val="none" w:sz="0" w:space="0" w:color="auto"/>
                        <w:right w:val="none" w:sz="0" w:space="0" w:color="auto"/>
                      </w:divBdr>
                    </w:div>
                    <w:div w:id="280308318">
                      <w:marLeft w:val="0"/>
                      <w:marRight w:val="0"/>
                      <w:marTop w:val="0"/>
                      <w:marBottom w:val="0"/>
                      <w:divBdr>
                        <w:top w:val="none" w:sz="0" w:space="0" w:color="auto"/>
                        <w:left w:val="none" w:sz="0" w:space="0" w:color="auto"/>
                        <w:bottom w:val="none" w:sz="0" w:space="0" w:color="auto"/>
                        <w:right w:val="none" w:sz="0" w:space="0" w:color="auto"/>
                      </w:divBdr>
                    </w:div>
                  </w:divsChild>
                </w:div>
                <w:div w:id="1679884477">
                  <w:marLeft w:val="0"/>
                  <w:marRight w:val="0"/>
                  <w:marTop w:val="0"/>
                  <w:marBottom w:val="0"/>
                  <w:divBdr>
                    <w:top w:val="none" w:sz="0" w:space="0" w:color="auto"/>
                    <w:left w:val="none" w:sz="0" w:space="0" w:color="auto"/>
                    <w:bottom w:val="none" w:sz="0" w:space="0" w:color="auto"/>
                    <w:right w:val="none" w:sz="0" w:space="0" w:color="auto"/>
                  </w:divBdr>
                  <w:divsChild>
                    <w:div w:id="384841794">
                      <w:marLeft w:val="0"/>
                      <w:marRight w:val="0"/>
                      <w:marTop w:val="0"/>
                      <w:marBottom w:val="0"/>
                      <w:divBdr>
                        <w:top w:val="none" w:sz="0" w:space="0" w:color="auto"/>
                        <w:left w:val="none" w:sz="0" w:space="0" w:color="auto"/>
                        <w:bottom w:val="none" w:sz="0" w:space="0" w:color="auto"/>
                        <w:right w:val="none" w:sz="0" w:space="0" w:color="auto"/>
                      </w:divBdr>
                    </w:div>
                  </w:divsChild>
                </w:div>
                <w:div w:id="1590964646">
                  <w:marLeft w:val="0"/>
                  <w:marRight w:val="0"/>
                  <w:marTop w:val="0"/>
                  <w:marBottom w:val="0"/>
                  <w:divBdr>
                    <w:top w:val="none" w:sz="0" w:space="0" w:color="auto"/>
                    <w:left w:val="none" w:sz="0" w:space="0" w:color="auto"/>
                    <w:bottom w:val="none" w:sz="0" w:space="0" w:color="auto"/>
                    <w:right w:val="none" w:sz="0" w:space="0" w:color="auto"/>
                  </w:divBdr>
                  <w:divsChild>
                    <w:div w:id="1807357941">
                      <w:marLeft w:val="0"/>
                      <w:marRight w:val="0"/>
                      <w:marTop w:val="0"/>
                      <w:marBottom w:val="0"/>
                      <w:divBdr>
                        <w:top w:val="none" w:sz="0" w:space="0" w:color="auto"/>
                        <w:left w:val="none" w:sz="0" w:space="0" w:color="auto"/>
                        <w:bottom w:val="none" w:sz="0" w:space="0" w:color="auto"/>
                        <w:right w:val="none" w:sz="0" w:space="0" w:color="auto"/>
                      </w:divBdr>
                    </w:div>
                    <w:div w:id="829178757">
                      <w:marLeft w:val="0"/>
                      <w:marRight w:val="0"/>
                      <w:marTop w:val="0"/>
                      <w:marBottom w:val="0"/>
                      <w:divBdr>
                        <w:top w:val="none" w:sz="0" w:space="0" w:color="auto"/>
                        <w:left w:val="none" w:sz="0" w:space="0" w:color="auto"/>
                        <w:bottom w:val="none" w:sz="0" w:space="0" w:color="auto"/>
                        <w:right w:val="none" w:sz="0" w:space="0" w:color="auto"/>
                      </w:divBdr>
                    </w:div>
                  </w:divsChild>
                </w:div>
                <w:div w:id="241455580">
                  <w:marLeft w:val="0"/>
                  <w:marRight w:val="0"/>
                  <w:marTop w:val="0"/>
                  <w:marBottom w:val="0"/>
                  <w:divBdr>
                    <w:top w:val="none" w:sz="0" w:space="0" w:color="auto"/>
                    <w:left w:val="none" w:sz="0" w:space="0" w:color="auto"/>
                    <w:bottom w:val="none" w:sz="0" w:space="0" w:color="auto"/>
                    <w:right w:val="none" w:sz="0" w:space="0" w:color="auto"/>
                  </w:divBdr>
                  <w:divsChild>
                    <w:div w:id="856236632">
                      <w:marLeft w:val="0"/>
                      <w:marRight w:val="0"/>
                      <w:marTop w:val="0"/>
                      <w:marBottom w:val="0"/>
                      <w:divBdr>
                        <w:top w:val="none" w:sz="0" w:space="0" w:color="auto"/>
                        <w:left w:val="none" w:sz="0" w:space="0" w:color="auto"/>
                        <w:bottom w:val="none" w:sz="0" w:space="0" w:color="auto"/>
                        <w:right w:val="none" w:sz="0" w:space="0" w:color="auto"/>
                      </w:divBdr>
                    </w:div>
                    <w:div w:id="517886472">
                      <w:marLeft w:val="0"/>
                      <w:marRight w:val="0"/>
                      <w:marTop w:val="0"/>
                      <w:marBottom w:val="0"/>
                      <w:divBdr>
                        <w:top w:val="none" w:sz="0" w:space="0" w:color="auto"/>
                        <w:left w:val="none" w:sz="0" w:space="0" w:color="auto"/>
                        <w:bottom w:val="none" w:sz="0" w:space="0" w:color="auto"/>
                        <w:right w:val="none" w:sz="0" w:space="0" w:color="auto"/>
                      </w:divBdr>
                    </w:div>
                  </w:divsChild>
                </w:div>
                <w:div w:id="1310986448">
                  <w:marLeft w:val="0"/>
                  <w:marRight w:val="0"/>
                  <w:marTop w:val="0"/>
                  <w:marBottom w:val="0"/>
                  <w:divBdr>
                    <w:top w:val="none" w:sz="0" w:space="0" w:color="auto"/>
                    <w:left w:val="none" w:sz="0" w:space="0" w:color="auto"/>
                    <w:bottom w:val="none" w:sz="0" w:space="0" w:color="auto"/>
                    <w:right w:val="none" w:sz="0" w:space="0" w:color="auto"/>
                  </w:divBdr>
                  <w:divsChild>
                    <w:div w:id="2104566850">
                      <w:marLeft w:val="0"/>
                      <w:marRight w:val="0"/>
                      <w:marTop w:val="0"/>
                      <w:marBottom w:val="0"/>
                      <w:divBdr>
                        <w:top w:val="none" w:sz="0" w:space="0" w:color="auto"/>
                        <w:left w:val="none" w:sz="0" w:space="0" w:color="auto"/>
                        <w:bottom w:val="none" w:sz="0" w:space="0" w:color="auto"/>
                        <w:right w:val="none" w:sz="0" w:space="0" w:color="auto"/>
                      </w:divBdr>
                    </w:div>
                    <w:div w:id="59407698">
                      <w:marLeft w:val="0"/>
                      <w:marRight w:val="0"/>
                      <w:marTop w:val="0"/>
                      <w:marBottom w:val="0"/>
                      <w:divBdr>
                        <w:top w:val="none" w:sz="0" w:space="0" w:color="auto"/>
                        <w:left w:val="none" w:sz="0" w:space="0" w:color="auto"/>
                        <w:bottom w:val="none" w:sz="0" w:space="0" w:color="auto"/>
                        <w:right w:val="none" w:sz="0" w:space="0" w:color="auto"/>
                      </w:divBdr>
                    </w:div>
                    <w:div w:id="1546210882">
                      <w:marLeft w:val="0"/>
                      <w:marRight w:val="0"/>
                      <w:marTop w:val="0"/>
                      <w:marBottom w:val="0"/>
                      <w:divBdr>
                        <w:top w:val="none" w:sz="0" w:space="0" w:color="auto"/>
                        <w:left w:val="none" w:sz="0" w:space="0" w:color="auto"/>
                        <w:bottom w:val="none" w:sz="0" w:space="0" w:color="auto"/>
                        <w:right w:val="none" w:sz="0" w:space="0" w:color="auto"/>
                      </w:divBdr>
                    </w:div>
                  </w:divsChild>
                </w:div>
                <w:div w:id="1693994426">
                  <w:marLeft w:val="0"/>
                  <w:marRight w:val="0"/>
                  <w:marTop w:val="0"/>
                  <w:marBottom w:val="0"/>
                  <w:divBdr>
                    <w:top w:val="none" w:sz="0" w:space="0" w:color="auto"/>
                    <w:left w:val="none" w:sz="0" w:space="0" w:color="auto"/>
                    <w:bottom w:val="none" w:sz="0" w:space="0" w:color="auto"/>
                    <w:right w:val="none" w:sz="0" w:space="0" w:color="auto"/>
                  </w:divBdr>
                  <w:divsChild>
                    <w:div w:id="2061785685">
                      <w:marLeft w:val="0"/>
                      <w:marRight w:val="0"/>
                      <w:marTop w:val="0"/>
                      <w:marBottom w:val="0"/>
                      <w:divBdr>
                        <w:top w:val="none" w:sz="0" w:space="0" w:color="auto"/>
                        <w:left w:val="none" w:sz="0" w:space="0" w:color="auto"/>
                        <w:bottom w:val="none" w:sz="0" w:space="0" w:color="auto"/>
                        <w:right w:val="none" w:sz="0" w:space="0" w:color="auto"/>
                      </w:divBdr>
                    </w:div>
                    <w:div w:id="254636686">
                      <w:marLeft w:val="0"/>
                      <w:marRight w:val="0"/>
                      <w:marTop w:val="0"/>
                      <w:marBottom w:val="0"/>
                      <w:divBdr>
                        <w:top w:val="none" w:sz="0" w:space="0" w:color="auto"/>
                        <w:left w:val="none" w:sz="0" w:space="0" w:color="auto"/>
                        <w:bottom w:val="none" w:sz="0" w:space="0" w:color="auto"/>
                        <w:right w:val="none" w:sz="0" w:space="0" w:color="auto"/>
                      </w:divBdr>
                    </w:div>
                  </w:divsChild>
                </w:div>
                <w:div w:id="1526863636">
                  <w:marLeft w:val="0"/>
                  <w:marRight w:val="0"/>
                  <w:marTop w:val="0"/>
                  <w:marBottom w:val="0"/>
                  <w:divBdr>
                    <w:top w:val="none" w:sz="0" w:space="0" w:color="auto"/>
                    <w:left w:val="none" w:sz="0" w:space="0" w:color="auto"/>
                    <w:bottom w:val="none" w:sz="0" w:space="0" w:color="auto"/>
                    <w:right w:val="none" w:sz="0" w:space="0" w:color="auto"/>
                  </w:divBdr>
                  <w:divsChild>
                    <w:div w:id="128665996">
                      <w:marLeft w:val="0"/>
                      <w:marRight w:val="0"/>
                      <w:marTop w:val="0"/>
                      <w:marBottom w:val="0"/>
                      <w:divBdr>
                        <w:top w:val="none" w:sz="0" w:space="0" w:color="auto"/>
                        <w:left w:val="none" w:sz="0" w:space="0" w:color="auto"/>
                        <w:bottom w:val="none" w:sz="0" w:space="0" w:color="auto"/>
                        <w:right w:val="none" w:sz="0" w:space="0" w:color="auto"/>
                      </w:divBdr>
                    </w:div>
                    <w:div w:id="630401883">
                      <w:marLeft w:val="0"/>
                      <w:marRight w:val="0"/>
                      <w:marTop w:val="0"/>
                      <w:marBottom w:val="0"/>
                      <w:divBdr>
                        <w:top w:val="none" w:sz="0" w:space="0" w:color="auto"/>
                        <w:left w:val="none" w:sz="0" w:space="0" w:color="auto"/>
                        <w:bottom w:val="none" w:sz="0" w:space="0" w:color="auto"/>
                        <w:right w:val="none" w:sz="0" w:space="0" w:color="auto"/>
                      </w:divBdr>
                    </w:div>
                  </w:divsChild>
                </w:div>
                <w:div w:id="1098983041">
                  <w:marLeft w:val="0"/>
                  <w:marRight w:val="0"/>
                  <w:marTop w:val="0"/>
                  <w:marBottom w:val="0"/>
                  <w:divBdr>
                    <w:top w:val="none" w:sz="0" w:space="0" w:color="auto"/>
                    <w:left w:val="none" w:sz="0" w:space="0" w:color="auto"/>
                    <w:bottom w:val="none" w:sz="0" w:space="0" w:color="auto"/>
                    <w:right w:val="none" w:sz="0" w:space="0" w:color="auto"/>
                  </w:divBdr>
                  <w:divsChild>
                    <w:div w:id="1884563415">
                      <w:marLeft w:val="0"/>
                      <w:marRight w:val="0"/>
                      <w:marTop w:val="0"/>
                      <w:marBottom w:val="0"/>
                      <w:divBdr>
                        <w:top w:val="none" w:sz="0" w:space="0" w:color="auto"/>
                        <w:left w:val="none" w:sz="0" w:space="0" w:color="auto"/>
                        <w:bottom w:val="none" w:sz="0" w:space="0" w:color="auto"/>
                        <w:right w:val="none" w:sz="0" w:space="0" w:color="auto"/>
                      </w:divBdr>
                    </w:div>
                    <w:div w:id="1744714481">
                      <w:marLeft w:val="0"/>
                      <w:marRight w:val="0"/>
                      <w:marTop w:val="0"/>
                      <w:marBottom w:val="0"/>
                      <w:divBdr>
                        <w:top w:val="none" w:sz="0" w:space="0" w:color="auto"/>
                        <w:left w:val="none" w:sz="0" w:space="0" w:color="auto"/>
                        <w:bottom w:val="none" w:sz="0" w:space="0" w:color="auto"/>
                        <w:right w:val="none" w:sz="0" w:space="0" w:color="auto"/>
                      </w:divBdr>
                    </w:div>
                  </w:divsChild>
                </w:div>
                <w:div w:id="170342235">
                  <w:marLeft w:val="0"/>
                  <w:marRight w:val="0"/>
                  <w:marTop w:val="0"/>
                  <w:marBottom w:val="0"/>
                  <w:divBdr>
                    <w:top w:val="none" w:sz="0" w:space="0" w:color="auto"/>
                    <w:left w:val="none" w:sz="0" w:space="0" w:color="auto"/>
                    <w:bottom w:val="none" w:sz="0" w:space="0" w:color="auto"/>
                    <w:right w:val="none" w:sz="0" w:space="0" w:color="auto"/>
                  </w:divBdr>
                  <w:divsChild>
                    <w:div w:id="752094322">
                      <w:marLeft w:val="0"/>
                      <w:marRight w:val="0"/>
                      <w:marTop w:val="0"/>
                      <w:marBottom w:val="0"/>
                      <w:divBdr>
                        <w:top w:val="none" w:sz="0" w:space="0" w:color="auto"/>
                        <w:left w:val="none" w:sz="0" w:space="0" w:color="auto"/>
                        <w:bottom w:val="none" w:sz="0" w:space="0" w:color="auto"/>
                        <w:right w:val="none" w:sz="0" w:space="0" w:color="auto"/>
                      </w:divBdr>
                    </w:div>
                  </w:divsChild>
                </w:div>
                <w:div w:id="2053381327">
                  <w:marLeft w:val="0"/>
                  <w:marRight w:val="0"/>
                  <w:marTop w:val="0"/>
                  <w:marBottom w:val="0"/>
                  <w:divBdr>
                    <w:top w:val="none" w:sz="0" w:space="0" w:color="auto"/>
                    <w:left w:val="none" w:sz="0" w:space="0" w:color="auto"/>
                    <w:bottom w:val="none" w:sz="0" w:space="0" w:color="auto"/>
                    <w:right w:val="none" w:sz="0" w:space="0" w:color="auto"/>
                  </w:divBdr>
                  <w:divsChild>
                    <w:div w:id="711155755">
                      <w:marLeft w:val="0"/>
                      <w:marRight w:val="0"/>
                      <w:marTop w:val="0"/>
                      <w:marBottom w:val="0"/>
                      <w:divBdr>
                        <w:top w:val="none" w:sz="0" w:space="0" w:color="auto"/>
                        <w:left w:val="none" w:sz="0" w:space="0" w:color="auto"/>
                        <w:bottom w:val="none" w:sz="0" w:space="0" w:color="auto"/>
                        <w:right w:val="none" w:sz="0" w:space="0" w:color="auto"/>
                      </w:divBdr>
                    </w:div>
                  </w:divsChild>
                </w:div>
                <w:div w:id="862480955">
                  <w:marLeft w:val="0"/>
                  <w:marRight w:val="0"/>
                  <w:marTop w:val="0"/>
                  <w:marBottom w:val="0"/>
                  <w:divBdr>
                    <w:top w:val="none" w:sz="0" w:space="0" w:color="auto"/>
                    <w:left w:val="none" w:sz="0" w:space="0" w:color="auto"/>
                    <w:bottom w:val="none" w:sz="0" w:space="0" w:color="auto"/>
                    <w:right w:val="none" w:sz="0" w:space="0" w:color="auto"/>
                  </w:divBdr>
                  <w:divsChild>
                    <w:div w:id="1184904327">
                      <w:marLeft w:val="0"/>
                      <w:marRight w:val="0"/>
                      <w:marTop w:val="0"/>
                      <w:marBottom w:val="0"/>
                      <w:divBdr>
                        <w:top w:val="none" w:sz="0" w:space="0" w:color="auto"/>
                        <w:left w:val="none" w:sz="0" w:space="0" w:color="auto"/>
                        <w:bottom w:val="none" w:sz="0" w:space="0" w:color="auto"/>
                        <w:right w:val="none" w:sz="0" w:space="0" w:color="auto"/>
                      </w:divBdr>
                    </w:div>
                  </w:divsChild>
                </w:div>
                <w:div w:id="1549804784">
                  <w:marLeft w:val="0"/>
                  <w:marRight w:val="0"/>
                  <w:marTop w:val="0"/>
                  <w:marBottom w:val="0"/>
                  <w:divBdr>
                    <w:top w:val="none" w:sz="0" w:space="0" w:color="auto"/>
                    <w:left w:val="none" w:sz="0" w:space="0" w:color="auto"/>
                    <w:bottom w:val="none" w:sz="0" w:space="0" w:color="auto"/>
                    <w:right w:val="none" w:sz="0" w:space="0" w:color="auto"/>
                  </w:divBdr>
                  <w:divsChild>
                    <w:div w:id="1953854845">
                      <w:marLeft w:val="0"/>
                      <w:marRight w:val="0"/>
                      <w:marTop w:val="0"/>
                      <w:marBottom w:val="0"/>
                      <w:divBdr>
                        <w:top w:val="none" w:sz="0" w:space="0" w:color="auto"/>
                        <w:left w:val="none" w:sz="0" w:space="0" w:color="auto"/>
                        <w:bottom w:val="none" w:sz="0" w:space="0" w:color="auto"/>
                        <w:right w:val="none" w:sz="0" w:space="0" w:color="auto"/>
                      </w:divBdr>
                    </w:div>
                  </w:divsChild>
                </w:div>
                <w:div w:id="1906254636">
                  <w:marLeft w:val="0"/>
                  <w:marRight w:val="0"/>
                  <w:marTop w:val="0"/>
                  <w:marBottom w:val="0"/>
                  <w:divBdr>
                    <w:top w:val="none" w:sz="0" w:space="0" w:color="auto"/>
                    <w:left w:val="none" w:sz="0" w:space="0" w:color="auto"/>
                    <w:bottom w:val="none" w:sz="0" w:space="0" w:color="auto"/>
                    <w:right w:val="none" w:sz="0" w:space="0" w:color="auto"/>
                  </w:divBdr>
                  <w:divsChild>
                    <w:div w:id="420151312">
                      <w:marLeft w:val="0"/>
                      <w:marRight w:val="0"/>
                      <w:marTop w:val="0"/>
                      <w:marBottom w:val="0"/>
                      <w:divBdr>
                        <w:top w:val="none" w:sz="0" w:space="0" w:color="auto"/>
                        <w:left w:val="none" w:sz="0" w:space="0" w:color="auto"/>
                        <w:bottom w:val="none" w:sz="0" w:space="0" w:color="auto"/>
                        <w:right w:val="none" w:sz="0" w:space="0" w:color="auto"/>
                      </w:divBdr>
                    </w:div>
                    <w:div w:id="1685550972">
                      <w:marLeft w:val="0"/>
                      <w:marRight w:val="0"/>
                      <w:marTop w:val="0"/>
                      <w:marBottom w:val="0"/>
                      <w:divBdr>
                        <w:top w:val="none" w:sz="0" w:space="0" w:color="auto"/>
                        <w:left w:val="none" w:sz="0" w:space="0" w:color="auto"/>
                        <w:bottom w:val="none" w:sz="0" w:space="0" w:color="auto"/>
                        <w:right w:val="none" w:sz="0" w:space="0" w:color="auto"/>
                      </w:divBdr>
                    </w:div>
                  </w:divsChild>
                </w:div>
                <w:div w:id="1464227902">
                  <w:marLeft w:val="0"/>
                  <w:marRight w:val="0"/>
                  <w:marTop w:val="0"/>
                  <w:marBottom w:val="0"/>
                  <w:divBdr>
                    <w:top w:val="none" w:sz="0" w:space="0" w:color="auto"/>
                    <w:left w:val="none" w:sz="0" w:space="0" w:color="auto"/>
                    <w:bottom w:val="none" w:sz="0" w:space="0" w:color="auto"/>
                    <w:right w:val="none" w:sz="0" w:space="0" w:color="auto"/>
                  </w:divBdr>
                  <w:divsChild>
                    <w:div w:id="1331635405">
                      <w:marLeft w:val="0"/>
                      <w:marRight w:val="0"/>
                      <w:marTop w:val="0"/>
                      <w:marBottom w:val="0"/>
                      <w:divBdr>
                        <w:top w:val="none" w:sz="0" w:space="0" w:color="auto"/>
                        <w:left w:val="none" w:sz="0" w:space="0" w:color="auto"/>
                        <w:bottom w:val="none" w:sz="0" w:space="0" w:color="auto"/>
                        <w:right w:val="none" w:sz="0" w:space="0" w:color="auto"/>
                      </w:divBdr>
                    </w:div>
                  </w:divsChild>
                </w:div>
                <w:div w:id="1843161444">
                  <w:marLeft w:val="0"/>
                  <w:marRight w:val="0"/>
                  <w:marTop w:val="0"/>
                  <w:marBottom w:val="0"/>
                  <w:divBdr>
                    <w:top w:val="none" w:sz="0" w:space="0" w:color="auto"/>
                    <w:left w:val="none" w:sz="0" w:space="0" w:color="auto"/>
                    <w:bottom w:val="none" w:sz="0" w:space="0" w:color="auto"/>
                    <w:right w:val="none" w:sz="0" w:space="0" w:color="auto"/>
                  </w:divBdr>
                  <w:divsChild>
                    <w:div w:id="1794713779">
                      <w:marLeft w:val="0"/>
                      <w:marRight w:val="0"/>
                      <w:marTop w:val="0"/>
                      <w:marBottom w:val="0"/>
                      <w:divBdr>
                        <w:top w:val="none" w:sz="0" w:space="0" w:color="auto"/>
                        <w:left w:val="none" w:sz="0" w:space="0" w:color="auto"/>
                        <w:bottom w:val="none" w:sz="0" w:space="0" w:color="auto"/>
                        <w:right w:val="none" w:sz="0" w:space="0" w:color="auto"/>
                      </w:divBdr>
                    </w:div>
                  </w:divsChild>
                </w:div>
                <w:div w:id="1385790673">
                  <w:marLeft w:val="0"/>
                  <w:marRight w:val="0"/>
                  <w:marTop w:val="0"/>
                  <w:marBottom w:val="0"/>
                  <w:divBdr>
                    <w:top w:val="none" w:sz="0" w:space="0" w:color="auto"/>
                    <w:left w:val="none" w:sz="0" w:space="0" w:color="auto"/>
                    <w:bottom w:val="none" w:sz="0" w:space="0" w:color="auto"/>
                    <w:right w:val="none" w:sz="0" w:space="0" w:color="auto"/>
                  </w:divBdr>
                  <w:divsChild>
                    <w:div w:id="912397840">
                      <w:marLeft w:val="0"/>
                      <w:marRight w:val="0"/>
                      <w:marTop w:val="0"/>
                      <w:marBottom w:val="0"/>
                      <w:divBdr>
                        <w:top w:val="none" w:sz="0" w:space="0" w:color="auto"/>
                        <w:left w:val="none" w:sz="0" w:space="0" w:color="auto"/>
                        <w:bottom w:val="none" w:sz="0" w:space="0" w:color="auto"/>
                        <w:right w:val="none" w:sz="0" w:space="0" w:color="auto"/>
                      </w:divBdr>
                    </w:div>
                    <w:div w:id="2110735931">
                      <w:marLeft w:val="0"/>
                      <w:marRight w:val="0"/>
                      <w:marTop w:val="0"/>
                      <w:marBottom w:val="0"/>
                      <w:divBdr>
                        <w:top w:val="none" w:sz="0" w:space="0" w:color="auto"/>
                        <w:left w:val="none" w:sz="0" w:space="0" w:color="auto"/>
                        <w:bottom w:val="none" w:sz="0" w:space="0" w:color="auto"/>
                        <w:right w:val="none" w:sz="0" w:space="0" w:color="auto"/>
                      </w:divBdr>
                    </w:div>
                  </w:divsChild>
                </w:div>
                <w:div w:id="48844300">
                  <w:marLeft w:val="0"/>
                  <w:marRight w:val="0"/>
                  <w:marTop w:val="0"/>
                  <w:marBottom w:val="0"/>
                  <w:divBdr>
                    <w:top w:val="none" w:sz="0" w:space="0" w:color="auto"/>
                    <w:left w:val="none" w:sz="0" w:space="0" w:color="auto"/>
                    <w:bottom w:val="none" w:sz="0" w:space="0" w:color="auto"/>
                    <w:right w:val="none" w:sz="0" w:space="0" w:color="auto"/>
                  </w:divBdr>
                  <w:divsChild>
                    <w:div w:id="2112163461">
                      <w:marLeft w:val="0"/>
                      <w:marRight w:val="0"/>
                      <w:marTop w:val="0"/>
                      <w:marBottom w:val="0"/>
                      <w:divBdr>
                        <w:top w:val="none" w:sz="0" w:space="0" w:color="auto"/>
                        <w:left w:val="none" w:sz="0" w:space="0" w:color="auto"/>
                        <w:bottom w:val="none" w:sz="0" w:space="0" w:color="auto"/>
                        <w:right w:val="none" w:sz="0" w:space="0" w:color="auto"/>
                      </w:divBdr>
                    </w:div>
                  </w:divsChild>
                </w:div>
                <w:div w:id="1017393830">
                  <w:marLeft w:val="0"/>
                  <w:marRight w:val="0"/>
                  <w:marTop w:val="0"/>
                  <w:marBottom w:val="0"/>
                  <w:divBdr>
                    <w:top w:val="none" w:sz="0" w:space="0" w:color="auto"/>
                    <w:left w:val="none" w:sz="0" w:space="0" w:color="auto"/>
                    <w:bottom w:val="none" w:sz="0" w:space="0" w:color="auto"/>
                    <w:right w:val="none" w:sz="0" w:space="0" w:color="auto"/>
                  </w:divBdr>
                  <w:divsChild>
                    <w:div w:id="1090156805">
                      <w:marLeft w:val="0"/>
                      <w:marRight w:val="0"/>
                      <w:marTop w:val="0"/>
                      <w:marBottom w:val="0"/>
                      <w:divBdr>
                        <w:top w:val="none" w:sz="0" w:space="0" w:color="auto"/>
                        <w:left w:val="none" w:sz="0" w:space="0" w:color="auto"/>
                        <w:bottom w:val="none" w:sz="0" w:space="0" w:color="auto"/>
                        <w:right w:val="none" w:sz="0" w:space="0" w:color="auto"/>
                      </w:divBdr>
                    </w:div>
                    <w:div w:id="1409226121">
                      <w:marLeft w:val="0"/>
                      <w:marRight w:val="0"/>
                      <w:marTop w:val="0"/>
                      <w:marBottom w:val="0"/>
                      <w:divBdr>
                        <w:top w:val="none" w:sz="0" w:space="0" w:color="auto"/>
                        <w:left w:val="none" w:sz="0" w:space="0" w:color="auto"/>
                        <w:bottom w:val="none" w:sz="0" w:space="0" w:color="auto"/>
                        <w:right w:val="none" w:sz="0" w:space="0" w:color="auto"/>
                      </w:divBdr>
                    </w:div>
                  </w:divsChild>
                </w:div>
                <w:div w:id="1826125593">
                  <w:marLeft w:val="0"/>
                  <w:marRight w:val="0"/>
                  <w:marTop w:val="0"/>
                  <w:marBottom w:val="0"/>
                  <w:divBdr>
                    <w:top w:val="none" w:sz="0" w:space="0" w:color="auto"/>
                    <w:left w:val="none" w:sz="0" w:space="0" w:color="auto"/>
                    <w:bottom w:val="none" w:sz="0" w:space="0" w:color="auto"/>
                    <w:right w:val="none" w:sz="0" w:space="0" w:color="auto"/>
                  </w:divBdr>
                  <w:divsChild>
                    <w:div w:id="689065298">
                      <w:marLeft w:val="0"/>
                      <w:marRight w:val="0"/>
                      <w:marTop w:val="0"/>
                      <w:marBottom w:val="0"/>
                      <w:divBdr>
                        <w:top w:val="none" w:sz="0" w:space="0" w:color="auto"/>
                        <w:left w:val="none" w:sz="0" w:space="0" w:color="auto"/>
                        <w:bottom w:val="none" w:sz="0" w:space="0" w:color="auto"/>
                        <w:right w:val="none" w:sz="0" w:space="0" w:color="auto"/>
                      </w:divBdr>
                    </w:div>
                    <w:div w:id="1808355990">
                      <w:marLeft w:val="0"/>
                      <w:marRight w:val="0"/>
                      <w:marTop w:val="0"/>
                      <w:marBottom w:val="0"/>
                      <w:divBdr>
                        <w:top w:val="none" w:sz="0" w:space="0" w:color="auto"/>
                        <w:left w:val="none" w:sz="0" w:space="0" w:color="auto"/>
                        <w:bottom w:val="none" w:sz="0" w:space="0" w:color="auto"/>
                        <w:right w:val="none" w:sz="0" w:space="0" w:color="auto"/>
                      </w:divBdr>
                    </w:div>
                  </w:divsChild>
                </w:div>
                <w:div w:id="287859071">
                  <w:marLeft w:val="0"/>
                  <w:marRight w:val="0"/>
                  <w:marTop w:val="0"/>
                  <w:marBottom w:val="0"/>
                  <w:divBdr>
                    <w:top w:val="none" w:sz="0" w:space="0" w:color="auto"/>
                    <w:left w:val="none" w:sz="0" w:space="0" w:color="auto"/>
                    <w:bottom w:val="none" w:sz="0" w:space="0" w:color="auto"/>
                    <w:right w:val="none" w:sz="0" w:space="0" w:color="auto"/>
                  </w:divBdr>
                  <w:divsChild>
                    <w:div w:id="610933945">
                      <w:marLeft w:val="0"/>
                      <w:marRight w:val="0"/>
                      <w:marTop w:val="0"/>
                      <w:marBottom w:val="0"/>
                      <w:divBdr>
                        <w:top w:val="none" w:sz="0" w:space="0" w:color="auto"/>
                        <w:left w:val="none" w:sz="0" w:space="0" w:color="auto"/>
                        <w:bottom w:val="none" w:sz="0" w:space="0" w:color="auto"/>
                        <w:right w:val="none" w:sz="0" w:space="0" w:color="auto"/>
                      </w:divBdr>
                    </w:div>
                    <w:div w:id="1841044446">
                      <w:marLeft w:val="0"/>
                      <w:marRight w:val="0"/>
                      <w:marTop w:val="0"/>
                      <w:marBottom w:val="0"/>
                      <w:divBdr>
                        <w:top w:val="none" w:sz="0" w:space="0" w:color="auto"/>
                        <w:left w:val="none" w:sz="0" w:space="0" w:color="auto"/>
                        <w:bottom w:val="none" w:sz="0" w:space="0" w:color="auto"/>
                        <w:right w:val="none" w:sz="0" w:space="0" w:color="auto"/>
                      </w:divBdr>
                    </w:div>
                  </w:divsChild>
                </w:div>
                <w:div w:id="591814710">
                  <w:marLeft w:val="0"/>
                  <w:marRight w:val="0"/>
                  <w:marTop w:val="0"/>
                  <w:marBottom w:val="0"/>
                  <w:divBdr>
                    <w:top w:val="none" w:sz="0" w:space="0" w:color="auto"/>
                    <w:left w:val="none" w:sz="0" w:space="0" w:color="auto"/>
                    <w:bottom w:val="none" w:sz="0" w:space="0" w:color="auto"/>
                    <w:right w:val="none" w:sz="0" w:space="0" w:color="auto"/>
                  </w:divBdr>
                  <w:divsChild>
                    <w:div w:id="1841852555">
                      <w:marLeft w:val="0"/>
                      <w:marRight w:val="0"/>
                      <w:marTop w:val="0"/>
                      <w:marBottom w:val="0"/>
                      <w:divBdr>
                        <w:top w:val="none" w:sz="0" w:space="0" w:color="auto"/>
                        <w:left w:val="none" w:sz="0" w:space="0" w:color="auto"/>
                        <w:bottom w:val="none" w:sz="0" w:space="0" w:color="auto"/>
                        <w:right w:val="none" w:sz="0" w:space="0" w:color="auto"/>
                      </w:divBdr>
                    </w:div>
                  </w:divsChild>
                </w:div>
                <w:div w:id="1760517017">
                  <w:marLeft w:val="0"/>
                  <w:marRight w:val="0"/>
                  <w:marTop w:val="0"/>
                  <w:marBottom w:val="0"/>
                  <w:divBdr>
                    <w:top w:val="none" w:sz="0" w:space="0" w:color="auto"/>
                    <w:left w:val="none" w:sz="0" w:space="0" w:color="auto"/>
                    <w:bottom w:val="none" w:sz="0" w:space="0" w:color="auto"/>
                    <w:right w:val="none" w:sz="0" w:space="0" w:color="auto"/>
                  </w:divBdr>
                  <w:divsChild>
                    <w:div w:id="159350457">
                      <w:marLeft w:val="0"/>
                      <w:marRight w:val="0"/>
                      <w:marTop w:val="0"/>
                      <w:marBottom w:val="0"/>
                      <w:divBdr>
                        <w:top w:val="none" w:sz="0" w:space="0" w:color="auto"/>
                        <w:left w:val="none" w:sz="0" w:space="0" w:color="auto"/>
                        <w:bottom w:val="none" w:sz="0" w:space="0" w:color="auto"/>
                        <w:right w:val="none" w:sz="0" w:space="0" w:color="auto"/>
                      </w:divBdr>
                    </w:div>
                    <w:div w:id="994601884">
                      <w:marLeft w:val="0"/>
                      <w:marRight w:val="0"/>
                      <w:marTop w:val="0"/>
                      <w:marBottom w:val="0"/>
                      <w:divBdr>
                        <w:top w:val="none" w:sz="0" w:space="0" w:color="auto"/>
                        <w:left w:val="none" w:sz="0" w:space="0" w:color="auto"/>
                        <w:bottom w:val="none" w:sz="0" w:space="0" w:color="auto"/>
                        <w:right w:val="none" w:sz="0" w:space="0" w:color="auto"/>
                      </w:divBdr>
                    </w:div>
                  </w:divsChild>
                </w:div>
                <w:div w:id="2089224330">
                  <w:marLeft w:val="0"/>
                  <w:marRight w:val="0"/>
                  <w:marTop w:val="0"/>
                  <w:marBottom w:val="0"/>
                  <w:divBdr>
                    <w:top w:val="none" w:sz="0" w:space="0" w:color="auto"/>
                    <w:left w:val="none" w:sz="0" w:space="0" w:color="auto"/>
                    <w:bottom w:val="none" w:sz="0" w:space="0" w:color="auto"/>
                    <w:right w:val="none" w:sz="0" w:space="0" w:color="auto"/>
                  </w:divBdr>
                  <w:divsChild>
                    <w:div w:id="255134864">
                      <w:marLeft w:val="0"/>
                      <w:marRight w:val="0"/>
                      <w:marTop w:val="0"/>
                      <w:marBottom w:val="0"/>
                      <w:divBdr>
                        <w:top w:val="none" w:sz="0" w:space="0" w:color="auto"/>
                        <w:left w:val="none" w:sz="0" w:space="0" w:color="auto"/>
                        <w:bottom w:val="none" w:sz="0" w:space="0" w:color="auto"/>
                        <w:right w:val="none" w:sz="0" w:space="0" w:color="auto"/>
                      </w:divBdr>
                    </w:div>
                  </w:divsChild>
                </w:div>
                <w:div w:id="637884515">
                  <w:marLeft w:val="0"/>
                  <w:marRight w:val="0"/>
                  <w:marTop w:val="0"/>
                  <w:marBottom w:val="0"/>
                  <w:divBdr>
                    <w:top w:val="none" w:sz="0" w:space="0" w:color="auto"/>
                    <w:left w:val="none" w:sz="0" w:space="0" w:color="auto"/>
                    <w:bottom w:val="none" w:sz="0" w:space="0" w:color="auto"/>
                    <w:right w:val="none" w:sz="0" w:space="0" w:color="auto"/>
                  </w:divBdr>
                  <w:divsChild>
                    <w:div w:id="560287974">
                      <w:marLeft w:val="0"/>
                      <w:marRight w:val="0"/>
                      <w:marTop w:val="0"/>
                      <w:marBottom w:val="0"/>
                      <w:divBdr>
                        <w:top w:val="none" w:sz="0" w:space="0" w:color="auto"/>
                        <w:left w:val="none" w:sz="0" w:space="0" w:color="auto"/>
                        <w:bottom w:val="none" w:sz="0" w:space="0" w:color="auto"/>
                        <w:right w:val="none" w:sz="0" w:space="0" w:color="auto"/>
                      </w:divBdr>
                    </w:div>
                  </w:divsChild>
                </w:div>
                <w:div w:id="1321350660">
                  <w:marLeft w:val="0"/>
                  <w:marRight w:val="0"/>
                  <w:marTop w:val="0"/>
                  <w:marBottom w:val="0"/>
                  <w:divBdr>
                    <w:top w:val="none" w:sz="0" w:space="0" w:color="auto"/>
                    <w:left w:val="none" w:sz="0" w:space="0" w:color="auto"/>
                    <w:bottom w:val="none" w:sz="0" w:space="0" w:color="auto"/>
                    <w:right w:val="none" w:sz="0" w:space="0" w:color="auto"/>
                  </w:divBdr>
                  <w:divsChild>
                    <w:div w:id="1572033634">
                      <w:marLeft w:val="0"/>
                      <w:marRight w:val="0"/>
                      <w:marTop w:val="0"/>
                      <w:marBottom w:val="0"/>
                      <w:divBdr>
                        <w:top w:val="none" w:sz="0" w:space="0" w:color="auto"/>
                        <w:left w:val="none" w:sz="0" w:space="0" w:color="auto"/>
                        <w:bottom w:val="none" w:sz="0" w:space="0" w:color="auto"/>
                        <w:right w:val="none" w:sz="0" w:space="0" w:color="auto"/>
                      </w:divBdr>
                    </w:div>
                  </w:divsChild>
                </w:div>
                <w:div w:id="1508593117">
                  <w:marLeft w:val="0"/>
                  <w:marRight w:val="0"/>
                  <w:marTop w:val="0"/>
                  <w:marBottom w:val="0"/>
                  <w:divBdr>
                    <w:top w:val="none" w:sz="0" w:space="0" w:color="auto"/>
                    <w:left w:val="none" w:sz="0" w:space="0" w:color="auto"/>
                    <w:bottom w:val="none" w:sz="0" w:space="0" w:color="auto"/>
                    <w:right w:val="none" w:sz="0" w:space="0" w:color="auto"/>
                  </w:divBdr>
                  <w:divsChild>
                    <w:div w:id="1377389345">
                      <w:marLeft w:val="0"/>
                      <w:marRight w:val="0"/>
                      <w:marTop w:val="0"/>
                      <w:marBottom w:val="0"/>
                      <w:divBdr>
                        <w:top w:val="none" w:sz="0" w:space="0" w:color="auto"/>
                        <w:left w:val="none" w:sz="0" w:space="0" w:color="auto"/>
                        <w:bottom w:val="none" w:sz="0" w:space="0" w:color="auto"/>
                        <w:right w:val="none" w:sz="0" w:space="0" w:color="auto"/>
                      </w:divBdr>
                    </w:div>
                  </w:divsChild>
                </w:div>
                <w:div w:id="1563517597">
                  <w:marLeft w:val="0"/>
                  <w:marRight w:val="0"/>
                  <w:marTop w:val="0"/>
                  <w:marBottom w:val="0"/>
                  <w:divBdr>
                    <w:top w:val="none" w:sz="0" w:space="0" w:color="auto"/>
                    <w:left w:val="none" w:sz="0" w:space="0" w:color="auto"/>
                    <w:bottom w:val="none" w:sz="0" w:space="0" w:color="auto"/>
                    <w:right w:val="none" w:sz="0" w:space="0" w:color="auto"/>
                  </w:divBdr>
                  <w:divsChild>
                    <w:div w:id="955140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5476216">
          <w:marLeft w:val="0"/>
          <w:marRight w:val="0"/>
          <w:marTop w:val="0"/>
          <w:marBottom w:val="0"/>
          <w:divBdr>
            <w:top w:val="none" w:sz="0" w:space="0" w:color="auto"/>
            <w:left w:val="none" w:sz="0" w:space="0" w:color="auto"/>
            <w:bottom w:val="none" w:sz="0" w:space="0" w:color="auto"/>
            <w:right w:val="none" w:sz="0" w:space="0" w:color="auto"/>
          </w:divBdr>
        </w:div>
        <w:div w:id="1485857077">
          <w:marLeft w:val="0"/>
          <w:marRight w:val="0"/>
          <w:marTop w:val="0"/>
          <w:marBottom w:val="0"/>
          <w:divBdr>
            <w:top w:val="none" w:sz="0" w:space="0" w:color="auto"/>
            <w:left w:val="none" w:sz="0" w:space="0" w:color="auto"/>
            <w:bottom w:val="none" w:sz="0" w:space="0" w:color="auto"/>
            <w:right w:val="none" w:sz="0" w:space="0" w:color="auto"/>
          </w:divBdr>
          <w:divsChild>
            <w:div w:id="1624845651">
              <w:marLeft w:val="-75"/>
              <w:marRight w:val="0"/>
              <w:marTop w:val="30"/>
              <w:marBottom w:val="30"/>
              <w:divBdr>
                <w:top w:val="none" w:sz="0" w:space="0" w:color="auto"/>
                <w:left w:val="none" w:sz="0" w:space="0" w:color="auto"/>
                <w:bottom w:val="none" w:sz="0" w:space="0" w:color="auto"/>
                <w:right w:val="none" w:sz="0" w:space="0" w:color="auto"/>
              </w:divBdr>
              <w:divsChild>
                <w:div w:id="2063210286">
                  <w:marLeft w:val="0"/>
                  <w:marRight w:val="0"/>
                  <w:marTop w:val="0"/>
                  <w:marBottom w:val="0"/>
                  <w:divBdr>
                    <w:top w:val="none" w:sz="0" w:space="0" w:color="auto"/>
                    <w:left w:val="none" w:sz="0" w:space="0" w:color="auto"/>
                    <w:bottom w:val="none" w:sz="0" w:space="0" w:color="auto"/>
                    <w:right w:val="none" w:sz="0" w:space="0" w:color="auto"/>
                  </w:divBdr>
                  <w:divsChild>
                    <w:div w:id="777453928">
                      <w:marLeft w:val="0"/>
                      <w:marRight w:val="0"/>
                      <w:marTop w:val="0"/>
                      <w:marBottom w:val="0"/>
                      <w:divBdr>
                        <w:top w:val="none" w:sz="0" w:space="0" w:color="auto"/>
                        <w:left w:val="none" w:sz="0" w:space="0" w:color="auto"/>
                        <w:bottom w:val="none" w:sz="0" w:space="0" w:color="auto"/>
                        <w:right w:val="none" w:sz="0" w:space="0" w:color="auto"/>
                      </w:divBdr>
                    </w:div>
                  </w:divsChild>
                </w:div>
                <w:div w:id="1369601643">
                  <w:marLeft w:val="0"/>
                  <w:marRight w:val="0"/>
                  <w:marTop w:val="0"/>
                  <w:marBottom w:val="0"/>
                  <w:divBdr>
                    <w:top w:val="none" w:sz="0" w:space="0" w:color="auto"/>
                    <w:left w:val="none" w:sz="0" w:space="0" w:color="auto"/>
                    <w:bottom w:val="none" w:sz="0" w:space="0" w:color="auto"/>
                    <w:right w:val="none" w:sz="0" w:space="0" w:color="auto"/>
                  </w:divBdr>
                  <w:divsChild>
                    <w:div w:id="1560553477">
                      <w:marLeft w:val="0"/>
                      <w:marRight w:val="0"/>
                      <w:marTop w:val="0"/>
                      <w:marBottom w:val="0"/>
                      <w:divBdr>
                        <w:top w:val="none" w:sz="0" w:space="0" w:color="auto"/>
                        <w:left w:val="none" w:sz="0" w:space="0" w:color="auto"/>
                        <w:bottom w:val="none" w:sz="0" w:space="0" w:color="auto"/>
                        <w:right w:val="none" w:sz="0" w:space="0" w:color="auto"/>
                      </w:divBdr>
                    </w:div>
                  </w:divsChild>
                </w:div>
                <w:div w:id="114950932">
                  <w:marLeft w:val="0"/>
                  <w:marRight w:val="0"/>
                  <w:marTop w:val="0"/>
                  <w:marBottom w:val="0"/>
                  <w:divBdr>
                    <w:top w:val="none" w:sz="0" w:space="0" w:color="auto"/>
                    <w:left w:val="none" w:sz="0" w:space="0" w:color="auto"/>
                    <w:bottom w:val="none" w:sz="0" w:space="0" w:color="auto"/>
                    <w:right w:val="none" w:sz="0" w:space="0" w:color="auto"/>
                  </w:divBdr>
                  <w:divsChild>
                    <w:div w:id="306594420">
                      <w:marLeft w:val="0"/>
                      <w:marRight w:val="0"/>
                      <w:marTop w:val="0"/>
                      <w:marBottom w:val="0"/>
                      <w:divBdr>
                        <w:top w:val="none" w:sz="0" w:space="0" w:color="auto"/>
                        <w:left w:val="none" w:sz="0" w:space="0" w:color="auto"/>
                        <w:bottom w:val="none" w:sz="0" w:space="0" w:color="auto"/>
                        <w:right w:val="none" w:sz="0" w:space="0" w:color="auto"/>
                      </w:divBdr>
                    </w:div>
                  </w:divsChild>
                </w:div>
                <w:div w:id="1692947795">
                  <w:marLeft w:val="0"/>
                  <w:marRight w:val="0"/>
                  <w:marTop w:val="0"/>
                  <w:marBottom w:val="0"/>
                  <w:divBdr>
                    <w:top w:val="none" w:sz="0" w:space="0" w:color="auto"/>
                    <w:left w:val="none" w:sz="0" w:space="0" w:color="auto"/>
                    <w:bottom w:val="none" w:sz="0" w:space="0" w:color="auto"/>
                    <w:right w:val="none" w:sz="0" w:space="0" w:color="auto"/>
                  </w:divBdr>
                  <w:divsChild>
                    <w:div w:id="702096713">
                      <w:marLeft w:val="0"/>
                      <w:marRight w:val="0"/>
                      <w:marTop w:val="0"/>
                      <w:marBottom w:val="0"/>
                      <w:divBdr>
                        <w:top w:val="none" w:sz="0" w:space="0" w:color="auto"/>
                        <w:left w:val="none" w:sz="0" w:space="0" w:color="auto"/>
                        <w:bottom w:val="none" w:sz="0" w:space="0" w:color="auto"/>
                        <w:right w:val="none" w:sz="0" w:space="0" w:color="auto"/>
                      </w:divBdr>
                    </w:div>
                  </w:divsChild>
                </w:div>
                <w:div w:id="985663526">
                  <w:marLeft w:val="0"/>
                  <w:marRight w:val="0"/>
                  <w:marTop w:val="0"/>
                  <w:marBottom w:val="0"/>
                  <w:divBdr>
                    <w:top w:val="none" w:sz="0" w:space="0" w:color="auto"/>
                    <w:left w:val="none" w:sz="0" w:space="0" w:color="auto"/>
                    <w:bottom w:val="none" w:sz="0" w:space="0" w:color="auto"/>
                    <w:right w:val="none" w:sz="0" w:space="0" w:color="auto"/>
                  </w:divBdr>
                  <w:divsChild>
                    <w:div w:id="94600946">
                      <w:marLeft w:val="0"/>
                      <w:marRight w:val="0"/>
                      <w:marTop w:val="0"/>
                      <w:marBottom w:val="0"/>
                      <w:divBdr>
                        <w:top w:val="none" w:sz="0" w:space="0" w:color="auto"/>
                        <w:left w:val="none" w:sz="0" w:space="0" w:color="auto"/>
                        <w:bottom w:val="none" w:sz="0" w:space="0" w:color="auto"/>
                        <w:right w:val="none" w:sz="0" w:space="0" w:color="auto"/>
                      </w:divBdr>
                    </w:div>
                    <w:div w:id="756637710">
                      <w:marLeft w:val="0"/>
                      <w:marRight w:val="0"/>
                      <w:marTop w:val="0"/>
                      <w:marBottom w:val="0"/>
                      <w:divBdr>
                        <w:top w:val="none" w:sz="0" w:space="0" w:color="auto"/>
                        <w:left w:val="none" w:sz="0" w:space="0" w:color="auto"/>
                        <w:bottom w:val="none" w:sz="0" w:space="0" w:color="auto"/>
                        <w:right w:val="none" w:sz="0" w:space="0" w:color="auto"/>
                      </w:divBdr>
                    </w:div>
                    <w:div w:id="382758079">
                      <w:marLeft w:val="0"/>
                      <w:marRight w:val="0"/>
                      <w:marTop w:val="0"/>
                      <w:marBottom w:val="0"/>
                      <w:divBdr>
                        <w:top w:val="none" w:sz="0" w:space="0" w:color="auto"/>
                        <w:left w:val="none" w:sz="0" w:space="0" w:color="auto"/>
                        <w:bottom w:val="none" w:sz="0" w:space="0" w:color="auto"/>
                        <w:right w:val="none" w:sz="0" w:space="0" w:color="auto"/>
                      </w:divBdr>
                    </w:div>
                    <w:div w:id="242035064">
                      <w:marLeft w:val="0"/>
                      <w:marRight w:val="0"/>
                      <w:marTop w:val="0"/>
                      <w:marBottom w:val="0"/>
                      <w:divBdr>
                        <w:top w:val="none" w:sz="0" w:space="0" w:color="auto"/>
                        <w:left w:val="none" w:sz="0" w:space="0" w:color="auto"/>
                        <w:bottom w:val="none" w:sz="0" w:space="0" w:color="auto"/>
                        <w:right w:val="none" w:sz="0" w:space="0" w:color="auto"/>
                      </w:divBdr>
                    </w:div>
                    <w:div w:id="1806661888">
                      <w:marLeft w:val="0"/>
                      <w:marRight w:val="0"/>
                      <w:marTop w:val="0"/>
                      <w:marBottom w:val="0"/>
                      <w:divBdr>
                        <w:top w:val="none" w:sz="0" w:space="0" w:color="auto"/>
                        <w:left w:val="none" w:sz="0" w:space="0" w:color="auto"/>
                        <w:bottom w:val="none" w:sz="0" w:space="0" w:color="auto"/>
                        <w:right w:val="none" w:sz="0" w:space="0" w:color="auto"/>
                      </w:divBdr>
                    </w:div>
                    <w:div w:id="612593155">
                      <w:marLeft w:val="0"/>
                      <w:marRight w:val="0"/>
                      <w:marTop w:val="0"/>
                      <w:marBottom w:val="0"/>
                      <w:divBdr>
                        <w:top w:val="none" w:sz="0" w:space="0" w:color="auto"/>
                        <w:left w:val="none" w:sz="0" w:space="0" w:color="auto"/>
                        <w:bottom w:val="none" w:sz="0" w:space="0" w:color="auto"/>
                        <w:right w:val="none" w:sz="0" w:space="0" w:color="auto"/>
                      </w:divBdr>
                    </w:div>
                    <w:div w:id="570241623">
                      <w:marLeft w:val="0"/>
                      <w:marRight w:val="0"/>
                      <w:marTop w:val="0"/>
                      <w:marBottom w:val="0"/>
                      <w:divBdr>
                        <w:top w:val="none" w:sz="0" w:space="0" w:color="auto"/>
                        <w:left w:val="none" w:sz="0" w:space="0" w:color="auto"/>
                        <w:bottom w:val="none" w:sz="0" w:space="0" w:color="auto"/>
                        <w:right w:val="none" w:sz="0" w:space="0" w:color="auto"/>
                      </w:divBdr>
                    </w:div>
                  </w:divsChild>
                </w:div>
                <w:div w:id="292715559">
                  <w:marLeft w:val="0"/>
                  <w:marRight w:val="0"/>
                  <w:marTop w:val="0"/>
                  <w:marBottom w:val="0"/>
                  <w:divBdr>
                    <w:top w:val="none" w:sz="0" w:space="0" w:color="auto"/>
                    <w:left w:val="none" w:sz="0" w:space="0" w:color="auto"/>
                    <w:bottom w:val="none" w:sz="0" w:space="0" w:color="auto"/>
                    <w:right w:val="none" w:sz="0" w:space="0" w:color="auto"/>
                  </w:divBdr>
                  <w:divsChild>
                    <w:div w:id="532570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6457077">
          <w:marLeft w:val="0"/>
          <w:marRight w:val="0"/>
          <w:marTop w:val="0"/>
          <w:marBottom w:val="0"/>
          <w:divBdr>
            <w:top w:val="none" w:sz="0" w:space="0" w:color="auto"/>
            <w:left w:val="none" w:sz="0" w:space="0" w:color="auto"/>
            <w:bottom w:val="none" w:sz="0" w:space="0" w:color="auto"/>
            <w:right w:val="none" w:sz="0" w:space="0" w:color="auto"/>
          </w:divBdr>
        </w:div>
      </w:divsChild>
    </w:div>
    <w:div w:id="852187917">
      <w:bodyDiv w:val="1"/>
      <w:marLeft w:val="0"/>
      <w:marRight w:val="0"/>
      <w:marTop w:val="0"/>
      <w:marBottom w:val="0"/>
      <w:divBdr>
        <w:top w:val="none" w:sz="0" w:space="0" w:color="auto"/>
        <w:left w:val="none" w:sz="0" w:space="0" w:color="auto"/>
        <w:bottom w:val="none" w:sz="0" w:space="0" w:color="auto"/>
        <w:right w:val="none" w:sz="0" w:space="0" w:color="auto"/>
      </w:divBdr>
    </w:div>
    <w:div w:id="876700461">
      <w:bodyDiv w:val="1"/>
      <w:marLeft w:val="0"/>
      <w:marRight w:val="0"/>
      <w:marTop w:val="0"/>
      <w:marBottom w:val="0"/>
      <w:divBdr>
        <w:top w:val="none" w:sz="0" w:space="0" w:color="auto"/>
        <w:left w:val="none" w:sz="0" w:space="0" w:color="auto"/>
        <w:bottom w:val="none" w:sz="0" w:space="0" w:color="auto"/>
        <w:right w:val="none" w:sz="0" w:space="0" w:color="auto"/>
      </w:divBdr>
      <w:divsChild>
        <w:div w:id="395595701">
          <w:marLeft w:val="0"/>
          <w:marRight w:val="0"/>
          <w:marTop w:val="0"/>
          <w:marBottom w:val="0"/>
          <w:divBdr>
            <w:top w:val="none" w:sz="0" w:space="0" w:color="auto"/>
            <w:left w:val="none" w:sz="0" w:space="0" w:color="auto"/>
            <w:bottom w:val="none" w:sz="0" w:space="0" w:color="auto"/>
            <w:right w:val="none" w:sz="0" w:space="0" w:color="auto"/>
          </w:divBdr>
        </w:div>
        <w:div w:id="1084380884">
          <w:marLeft w:val="0"/>
          <w:marRight w:val="0"/>
          <w:marTop w:val="0"/>
          <w:marBottom w:val="0"/>
          <w:divBdr>
            <w:top w:val="none" w:sz="0" w:space="0" w:color="auto"/>
            <w:left w:val="none" w:sz="0" w:space="0" w:color="auto"/>
            <w:bottom w:val="none" w:sz="0" w:space="0" w:color="auto"/>
            <w:right w:val="none" w:sz="0" w:space="0" w:color="auto"/>
          </w:divBdr>
        </w:div>
        <w:div w:id="1128471295">
          <w:marLeft w:val="0"/>
          <w:marRight w:val="0"/>
          <w:marTop w:val="0"/>
          <w:marBottom w:val="0"/>
          <w:divBdr>
            <w:top w:val="none" w:sz="0" w:space="0" w:color="auto"/>
            <w:left w:val="none" w:sz="0" w:space="0" w:color="auto"/>
            <w:bottom w:val="none" w:sz="0" w:space="0" w:color="auto"/>
            <w:right w:val="none" w:sz="0" w:space="0" w:color="auto"/>
          </w:divBdr>
        </w:div>
        <w:div w:id="1144809050">
          <w:marLeft w:val="0"/>
          <w:marRight w:val="0"/>
          <w:marTop w:val="0"/>
          <w:marBottom w:val="0"/>
          <w:divBdr>
            <w:top w:val="none" w:sz="0" w:space="0" w:color="auto"/>
            <w:left w:val="none" w:sz="0" w:space="0" w:color="auto"/>
            <w:bottom w:val="none" w:sz="0" w:space="0" w:color="auto"/>
            <w:right w:val="none" w:sz="0" w:space="0" w:color="auto"/>
          </w:divBdr>
        </w:div>
        <w:div w:id="1658000264">
          <w:marLeft w:val="0"/>
          <w:marRight w:val="0"/>
          <w:marTop w:val="0"/>
          <w:marBottom w:val="0"/>
          <w:divBdr>
            <w:top w:val="none" w:sz="0" w:space="0" w:color="auto"/>
            <w:left w:val="none" w:sz="0" w:space="0" w:color="auto"/>
            <w:bottom w:val="none" w:sz="0" w:space="0" w:color="auto"/>
            <w:right w:val="none" w:sz="0" w:space="0" w:color="auto"/>
          </w:divBdr>
        </w:div>
        <w:div w:id="1772311622">
          <w:marLeft w:val="0"/>
          <w:marRight w:val="0"/>
          <w:marTop w:val="0"/>
          <w:marBottom w:val="0"/>
          <w:divBdr>
            <w:top w:val="none" w:sz="0" w:space="0" w:color="auto"/>
            <w:left w:val="none" w:sz="0" w:space="0" w:color="auto"/>
            <w:bottom w:val="none" w:sz="0" w:space="0" w:color="auto"/>
            <w:right w:val="none" w:sz="0" w:space="0" w:color="auto"/>
          </w:divBdr>
        </w:div>
      </w:divsChild>
    </w:div>
    <w:div w:id="1024212960">
      <w:bodyDiv w:val="1"/>
      <w:marLeft w:val="0"/>
      <w:marRight w:val="0"/>
      <w:marTop w:val="0"/>
      <w:marBottom w:val="0"/>
      <w:divBdr>
        <w:top w:val="none" w:sz="0" w:space="0" w:color="auto"/>
        <w:left w:val="none" w:sz="0" w:space="0" w:color="auto"/>
        <w:bottom w:val="none" w:sz="0" w:space="0" w:color="auto"/>
        <w:right w:val="none" w:sz="0" w:space="0" w:color="auto"/>
      </w:divBdr>
    </w:div>
    <w:div w:id="1032651318">
      <w:bodyDiv w:val="1"/>
      <w:marLeft w:val="0"/>
      <w:marRight w:val="0"/>
      <w:marTop w:val="0"/>
      <w:marBottom w:val="0"/>
      <w:divBdr>
        <w:top w:val="none" w:sz="0" w:space="0" w:color="auto"/>
        <w:left w:val="none" w:sz="0" w:space="0" w:color="auto"/>
        <w:bottom w:val="none" w:sz="0" w:space="0" w:color="auto"/>
        <w:right w:val="none" w:sz="0" w:space="0" w:color="auto"/>
      </w:divBdr>
    </w:div>
    <w:div w:id="1072770967">
      <w:bodyDiv w:val="1"/>
      <w:marLeft w:val="0"/>
      <w:marRight w:val="0"/>
      <w:marTop w:val="0"/>
      <w:marBottom w:val="0"/>
      <w:divBdr>
        <w:top w:val="none" w:sz="0" w:space="0" w:color="auto"/>
        <w:left w:val="none" w:sz="0" w:space="0" w:color="auto"/>
        <w:bottom w:val="none" w:sz="0" w:space="0" w:color="auto"/>
        <w:right w:val="none" w:sz="0" w:space="0" w:color="auto"/>
      </w:divBdr>
    </w:div>
    <w:div w:id="1093473823">
      <w:bodyDiv w:val="1"/>
      <w:marLeft w:val="0"/>
      <w:marRight w:val="0"/>
      <w:marTop w:val="0"/>
      <w:marBottom w:val="0"/>
      <w:divBdr>
        <w:top w:val="none" w:sz="0" w:space="0" w:color="auto"/>
        <w:left w:val="none" w:sz="0" w:space="0" w:color="auto"/>
        <w:bottom w:val="none" w:sz="0" w:space="0" w:color="auto"/>
        <w:right w:val="none" w:sz="0" w:space="0" w:color="auto"/>
      </w:divBdr>
    </w:div>
    <w:div w:id="1102846068">
      <w:bodyDiv w:val="1"/>
      <w:marLeft w:val="0"/>
      <w:marRight w:val="0"/>
      <w:marTop w:val="0"/>
      <w:marBottom w:val="0"/>
      <w:divBdr>
        <w:top w:val="none" w:sz="0" w:space="0" w:color="auto"/>
        <w:left w:val="none" w:sz="0" w:space="0" w:color="auto"/>
        <w:bottom w:val="none" w:sz="0" w:space="0" w:color="auto"/>
        <w:right w:val="none" w:sz="0" w:space="0" w:color="auto"/>
      </w:divBdr>
    </w:div>
    <w:div w:id="1105616074">
      <w:bodyDiv w:val="1"/>
      <w:marLeft w:val="0"/>
      <w:marRight w:val="0"/>
      <w:marTop w:val="0"/>
      <w:marBottom w:val="0"/>
      <w:divBdr>
        <w:top w:val="none" w:sz="0" w:space="0" w:color="auto"/>
        <w:left w:val="none" w:sz="0" w:space="0" w:color="auto"/>
        <w:bottom w:val="none" w:sz="0" w:space="0" w:color="auto"/>
        <w:right w:val="none" w:sz="0" w:space="0" w:color="auto"/>
      </w:divBdr>
    </w:div>
    <w:div w:id="1111514163">
      <w:bodyDiv w:val="1"/>
      <w:marLeft w:val="0"/>
      <w:marRight w:val="0"/>
      <w:marTop w:val="0"/>
      <w:marBottom w:val="0"/>
      <w:divBdr>
        <w:top w:val="none" w:sz="0" w:space="0" w:color="auto"/>
        <w:left w:val="none" w:sz="0" w:space="0" w:color="auto"/>
        <w:bottom w:val="none" w:sz="0" w:space="0" w:color="auto"/>
        <w:right w:val="none" w:sz="0" w:space="0" w:color="auto"/>
      </w:divBdr>
      <w:divsChild>
        <w:div w:id="429397201">
          <w:marLeft w:val="0"/>
          <w:marRight w:val="0"/>
          <w:marTop w:val="0"/>
          <w:marBottom w:val="0"/>
          <w:divBdr>
            <w:top w:val="none" w:sz="0" w:space="0" w:color="auto"/>
            <w:left w:val="none" w:sz="0" w:space="0" w:color="auto"/>
            <w:bottom w:val="none" w:sz="0" w:space="0" w:color="auto"/>
            <w:right w:val="none" w:sz="0" w:space="0" w:color="auto"/>
          </w:divBdr>
        </w:div>
        <w:div w:id="486481964">
          <w:marLeft w:val="0"/>
          <w:marRight w:val="0"/>
          <w:marTop w:val="0"/>
          <w:marBottom w:val="0"/>
          <w:divBdr>
            <w:top w:val="none" w:sz="0" w:space="0" w:color="auto"/>
            <w:left w:val="none" w:sz="0" w:space="0" w:color="auto"/>
            <w:bottom w:val="none" w:sz="0" w:space="0" w:color="auto"/>
            <w:right w:val="none" w:sz="0" w:space="0" w:color="auto"/>
          </w:divBdr>
        </w:div>
        <w:div w:id="761875847">
          <w:marLeft w:val="0"/>
          <w:marRight w:val="0"/>
          <w:marTop w:val="0"/>
          <w:marBottom w:val="0"/>
          <w:divBdr>
            <w:top w:val="none" w:sz="0" w:space="0" w:color="auto"/>
            <w:left w:val="none" w:sz="0" w:space="0" w:color="auto"/>
            <w:bottom w:val="none" w:sz="0" w:space="0" w:color="auto"/>
            <w:right w:val="none" w:sz="0" w:space="0" w:color="auto"/>
          </w:divBdr>
        </w:div>
        <w:div w:id="809791476">
          <w:marLeft w:val="0"/>
          <w:marRight w:val="0"/>
          <w:marTop w:val="0"/>
          <w:marBottom w:val="0"/>
          <w:divBdr>
            <w:top w:val="none" w:sz="0" w:space="0" w:color="auto"/>
            <w:left w:val="none" w:sz="0" w:space="0" w:color="auto"/>
            <w:bottom w:val="none" w:sz="0" w:space="0" w:color="auto"/>
            <w:right w:val="none" w:sz="0" w:space="0" w:color="auto"/>
          </w:divBdr>
        </w:div>
        <w:div w:id="855315669">
          <w:marLeft w:val="0"/>
          <w:marRight w:val="0"/>
          <w:marTop w:val="0"/>
          <w:marBottom w:val="0"/>
          <w:divBdr>
            <w:top w:val="none" w:sz="0" w:space="0" w:color="auto"/>
            <w:left w:val="none" w:sz="0" w:space="0" w:color="auto"/>
            <w:bottom w:val="none" w:sz="0" w:space="0" w:color="auto"/>
            <w:right w:val="none" w:sz="0" w:space="0" w:color="auto"/>
          </w:divBdr>
        </w:div>
        <w:div w:id="994993310">
          <w:marLeft w:val="0"/>
          <w:marRight w:val="0"/>
          <w:marTop w:val="0"/>
          <w:marBottom w:val="0"/>
          <w:divBdr>
            <w:top w:val="none" w:sz="0" w:space="0" w:color="auto"/>
            <w:left w:val="none" w:sz="0" w:space="0" w:color="auto"/>
            <w:bottom w:val="none" w:sz="0" w:space="0" w:color="auto"/>
            <w:right w:val="none" w:sz="0" w:space="0" w:color="auto"/>
          </w:divBdr>
        </w:div>
        <w:div w:id="1287932978">
          <w:marLeft w:val="0"/>
          <w:marRight w:val="0"/>
          <w:marTop w:val="0"/>
          <w:marBottom w:val="0"/>
          <w:divBdr>
            <w:top w:val="none" w:sz="0" w:space="0" w:color="auto"/>
            <w:left w:val="none" w:sz="0" w:space="0" w:color="auto"/>
            <w:bottom w:val="none" w:sz="0" w:space="0" w:color="auto"/>
            <w:right w:val="none" w:sz="0" w:space="0" w:color="auto"/>
          </w:divBdr>
        </w:div>
        <w:div w:id="1418790922">
          <w:marLeft w:val="0"/>
          <w:marRight w:val="0"/>
          <w:marTop w:val="0"/>
          <w:marBottom w:val="0"/>
          <w:divBdr>
            <w:top w:val="none" w:sz="0" w:space="0" w:color="auto"/>
            <w:left w:val="none" w:sz="0" w:space="0" w:color="auto"/>
            <w:bottom w:val="none" w:sz="0" w:space="0" w:color="auto"/>
            <w:right w:val="none" w:sz="0" w:space="0" w:color="auto"/>
          </w:divBdr>
        </w:div>
        <w:div w:id="1751073264">
          <w:marLeft w:val="0"/>
          <w:marRight w:val="0"/>
          <w:marTop w:val="0"/>
          <w:marBottom w:val="0"/>
          <w:divBdr>
            <w:top w:val="none" w:sz="0" w:space="0" w:color="auto"/>
            <w:left w:val="none" w:sz="0" w:space="0" w:color="auto"/>
            <w:bottom w:val="none" w:sz="0" w:space="0" w:color="auto"/>
            <w:right w:val="none" w:sz="0" w:space="0" w:color="auto"/>
          </w:divBdr>
        </w:div>
      </w:divsChild>
    </w:div>
    <w:div w:id="1140415793">
      <w:bodyDiv w:val="1"/>
      <w:marLeft w:val="0"/>
      <w:marRight w:val="0"/>
      <w:marTop w:val="0"/>
      <w:marBottom w:val="0"/>
      <w:divBdr>
        <w:top w:val="none" w:sz="0" w:space="0" w:color="auto"/>
        <w:left w:val="none" w:sz="0" w:space="0" w:color="auto"/>
        <w:bottom w:val="none" w:sz="0" w:space="0" w:color="auto"/>
        <w:right w:val="none" w:sz="0" w:space="0" w:color="auto"/>
      </w:divBdr>
    </w:div>
    <w:div w:id="1153333251">
      <w:bodyDiv w:val="1"/>
      <w:marLeft w:val="0"/>
      <w:marRight w:val="0"/>
      <w:marTop w:val="0"/>
      <w:marBottom w:val="0"/>
      <w:divBdr>
        <w:top w:val="none" w:sz="0" w:space="0" w:color="auto"/>
        <w:left w:val="none" w:sz="0" w:space="0" w:color="auto"/>
        <w:bottom w:val="none" w:sz="0" w:space="0" w:color="auto"/>
        <w:right w:val="none" w:sz="0" w:space="0" w:color="auto"/>
      </w:divBdr>
    </w:div>
    <w:div w:id="1158768415">
      <w:bodyDiv w:val="1"/>
      <w:marLeft w:val="0"/>
      <w:marRight w:val="0"/>
      <w:marTop w:val="0"/>
      <w:marBottom w:val="0"/>
      <w:divBdr>
        <w:top w:val="none" w:sz="0" w:space="0" w:color="auto"/>
        <w:left w:val="none" w:sz="0" w:space="0" w:color="auto"/>
        <w:bottom w:val="none" w:sz="0" w:space="0" w:color="auto"/>
        <w:right w:val="none" w:sz="0" w:space="0" w:color="auto"/>
      </w:divBdr>
      <w:divsChild>
        <w:div w:id="633951860">
          <w:marLeft w:val="0"/>
          <w:marRight w:val="0"/>
          <w:marTop w:val="0"/>
          <w:marBottom w:val="0"/>
          <w:divBdr>
            <w:top w:val="none" w:sz="0" w:space="0" w:color="auto"/>
            <w:left w:val="none" w:sz="0" w:space="0" w:color="auto"/>
            <w:bottom w:val="none" w:sz="0" w:space="0" w:color="auto"/>
            <w:right w:val="none" w:sz="0" w:space="0" w:color="auto"/>
          </w:divBdr>
        </w:div>
        <w:div w:id="1029061769">
          <w:marLeft w:val="0"/>
          <w:marRight w:val="0"/>
          <w:marTop w:val="0"/>
          <w:marBottom w:val="0"/>
          <w:divBdr>
            <w:top w:val="none" w:sz="0" w:space="0" w:color="auto"/>
            <w:left w:val="none" w:sz="0" w:space="0" w:color="auto"/>
            <w:bottom w:val="none" w:sz="0" w:space="0" w:color="auto"/>
            <w:right w:val="none" w:sz="0" w:space="0" w:color="auto"/>
          </w:divBdr>
        </w:div>
        <w:div w:id="1417701432">
          <w:marLeft w:val="0"/>
          <w:marRight w:val="0"/>
          <w:marTop w:val="0"/>
          <w:marBottom w:val="0"/>
          <w:divBdr>
            <w:top w:val="none" w:sz="0" w:space="0" w:color="auto"/>
            <w:left w:val="none" w:sz="0" w:space="0" w:color="auto"/>
            <w:bottom w:val="none" w:sz="0" w:space="0" w:color="auto"/>
            <w:right w:val="none" w:sz="0" w:space="0" w:color="auto"/>
          </w:divBdr>
        </w:div>
        <w:div w:id="1703364621">
          <w:marLeft w:val="0"/>
          <w:marRight w:val="0"/>
          <w:marTop w:val="0"/>
          <w:marBottom w:val="0"/>
          <w:divBdr>
            <w:top w:val="none" w:sz="0" w:space="0" w:color="auto"/>
            <w:left w:val="none" w:sz="0" w:space="0" w:color="auto"/>
            <w:bottom w:val="none" w:sz="0" w:space="0" w:color="auto"/>
            <w:right w:val="none" w:sz="0" w:space="0" w:color="auto"/>
          </w:divBdr>
        </w:div>
        <w:div w:id="1880046638">
          <w:marLeft w:val="0"/>
          <w:marRight w:val="0"/>
          <w:marTop w:val="0"/>
          <w:marBottom w:val="0"/>
          <w:divBdr>
            <w:top w:val="none" w:sz="0" w:space="0" w:color="auto"/>
            <w:left w:val="none" w:sz="0" w:space="0" w:color="auto"/>
            <w:bottom w:val="none" w:sz="0" w:space="0" w:color="auto"/>
            <w:right w:val="none" w:sz="0" w:space="0" w:color="auto"/>
          </w:divBdr>
        </w:div>
      </w:divsChild>
    </w:div>
    <w:div w:id="1161048070">
      <w:bodyDiv w:val="1"/>
      <w:marLeft w:val="0"/>
      <w:marRight w:val="0"/>
      <w:marTop w:val="0"/>
      <w:marBottom w:val="0"/>
      <w:divBdr>
        <w:top w:val="none" w:sz="0" w:space="0" w:color="auto"/>
        <w:left w:val="none" w:sz="0" w:space="0" w:color="auto"/>
        <w:bottom w:val="none" w:sz="0" w:space="0" w:color="auto"/>
        <w:right w:val="none" w:sz="0" w:space="0" w:color="auto"/>
      </w:divBdr>
    </w:div>
    <w:div w:id="1194684368">
      <w:bodyDiv w:val="1"/>
      <w:marLeft w:val="0"/>
      <w:marRight w:val="0"/>
      <w:marTop w:val="0"/>
      <w:marBottom w:val="0"/>
      <w:divBdr>
        <w:top w:val="none" w:sz="0" w:space="0" w:color="auto"/>
        <w:left w:val="none" w:sz="0" w:space="0" w:color="auto"/>
        <w:bottom w:val="none" w:sz="0" w:space="0" w:color="auto"/>
        <w:right w:val="none" w:sz="0" w:space="0" w:color="auto"/>
      </w:divBdr>
    </w:div>
    <w:div w:id="1241334176">
      <w:bodyDiv w:val="1"/>
      <w:marLeft w:val="0"/>
      <w:marRight w:val="0"/>
      <w:marTop w:val="0"/>
      <w:marBottom w:val="0"/>
      <w:divBdr>
        <w:top w:val="none" w:sz="0" w:space="0" w:color="auto"/>
        <w:left w:val="none" w:sz="0" w:space="0" w:color="auto"/>
        <w:bottom w:val="none" w:sz="0" w:space="0" w:color="auto"/>
        <w:right w:val="none" w:sz="0" w:space="0" w:color="auto"/>
      </w:divBdr>
    </w:div>
    <w:div w:id="1248342342">
      <w:bodyDiv w:val="1"/>
      <w:marLeft w:val="0"/>
      <w:marRight w:val="0"/>
      <w:marTop w:val="0"/>
      <w:marBottom w:val="0"/>
      <w:divBdr>
        <w:top w:val="none" w:sz="0" w:space="0" w:color="auto"/>
        <w:left w:val="none" w:sz="0" w:space="0" w:color="auto"/>
        <w:bottom w:val="none" w:sz="0" w:space="0" w:color="auto"/>
        <w:right w:val="none" w:sz="0" w:space="0" w:color="auto"/>
      </w:divBdr>
    </w:div>
    <w:div w:id="1267738411">
      <w:bodyDiv w:val="1"/>
      <w:marLeft w:val="0"/>
      <w:marRight w:val="0"/>
      <w:marTop w:val="0"/>
      <w:marBottom w:val="0"/>
      <w:divBdr>
        <w:top w:val="none" w:sz="0" w:space="0" w:color="auto"/>
        <w:left w:val="none" w:sz="0" w:space="0" w:color="auto"/>
        <w:bottom w:val="none" w:sz="0" w:space="0" w:color="auto"/>
        <w:right w:val="none" w:sz="0" w:space="0" w:color="auto"/>
      </w:divBdr>
    </w:div>
    <w:div w:id="1309283180">
      <w:bodyDiv w:val="1"/>
      <w:marLeft w:val="0"/>
      <w:marRight w:val="0"/>
      <w:marTop w:val="0"/>
      <w:marBottom w:val="0"/>
      <w:divBdr>
        <w:top w:val="none" w:sz="0" w:space="0" w:color="auto"/>
        <w:left w:val="none" w:sz="0" w:space="0" w:color="auto"/>
        <w:bottom w:val="none" w:sz="0" w:space="0" w:color="auto"/>
        <w:right w:val="none" w:sz="0" w:space="0" w:color="auto"/>
      </w:divBdr>
    </w:div>
    <w:div w:id="1313751439">
      <w:bodyDiv w:val="1"/>
      <w:marLeft w:val="0"/>
      <w:marRight w:val="0"/>
      <w:marTop w:val="0"/>
      <w:marBottom w:val="0"/>
      <w:divBdr>
        <w:top w:val="none" w:sz="0" w:space="0" w:color="auto"/>
        <w:left w:val="none" w:sz="0" w:space="0" w:color="auto"/>
        <w:bottom w:val="none" w:sz="0" w:space="0" w:color="auto"/>
        <w:right w:val="none" w:sz="0" w:space="0" w:color="auto"/>
      </w:divBdr>
    </w:div>
    <w:div w:id="1470243095">
      <w:bodyDiv w:val="1"/>
      <w:marLeft w:val="0"/>
      <w:marRight w:val="0"/>
      <w:marTop w:val="0"/>
      <w:marBottom w:val="0"/>
      <w:divBdr>
        <w:top w:val="none" w:sz="0" w:space="0" w:color="auto"/>
        <w:left w:val="none" w:sz="0" w:space="0" w:color="auto"/>
        <w:bottom w:val="none" w:sz="0" w:space="0" w:color="auto"/>
        <w:right w:val="none" w:sz="0" w:space="0" w:color="auto"/>
      </w:divBdr>
    </w:div>
    <w:div w:id="1475753558">
      <w:bodyDiv w:val="1"/>
      <w:marLeft w:val="0"/>
      <w:marRight w:val="0"/>
      <w:marTop w:val="0"/>
      <w:marBottom w:val="0"/>
      <w:divBdr>
        <w:top w:val="none" w:sz="0" w:space="0" w:color="auto"/>
        <w:left w:val="none" w:sz="0" w:space="0" w:color="auto"/>
        <w:bottom w:val="none" w:sz="0" w:space="0" w:color="auto"/>
        <w:right w:val="none" w:sz="0" w:space="0" w:color="auto"/>
      </w:divBdr>
    </w:div>
    <w:div w:id="1502702137">
      <w:bodyDiv w:val="1"/>
      <w:marLeft w:val="0"/>
      <w:marRight w:val="0"/>
      <w:marTop w:val="0"/>
      <w:marBottom w:val="0"/>
      <w:divBdr>
        <w:top w:val="none" w:sz="0" w:space="0" w:color="auto"/>
        <w:left w:val="none" w:sz="0" w:space="0" w:color="auto"/>
        <w:bottom w:val="none" w:sz="0" w:space="0" w:color="auto"/>
        <w:right w:val="none" w:sz="0" w:space="0" w:color="auto"/>
      </w:divBdr>
    </w:div>
    <w:div w:id="1586260537">
      <w:bodyDiv w:val="1"/>
      <w:marLeft w:val="0"/>
      <w:marRight w:val="0"/>
      <w:marTop w:val="0"/>
      <w:marBottom w:val="0"/>
      <w:divBdr>
        <w:top w:val="none" w:sz="0" w:space="0" w:color="auto"/>
        <w:left w:val="none" w:sz="0" w:space="0" w:color="auto"/>
        <w:bottom w:val="none" w:sz="0" w:space="0" w:color="auto"/>
        <w:right w:val="none" w:sz="0" w:space="0" w:color="auto"/>
      </w:divBdr>
    </w:div>
    <w:div w:id="1602954419">
      <w:bodyDiv w:val="1"/>
      <w:marLeft w:val="0"/>
      <w:marRight w:val="0"/>
      <w:marTop w:val="0"/>
      <w:marBottom w:val="0"/>
      <w:divBdr>
        <w:top w:val="none" w:sz="0" w:space="0" w:color="auto"/>
        <w:left w:val="none" w:sz="0" w:space="0" w:color="auto"/>
        <w:bottom w:val="none" w:sz="0" w:space="0" w:color="auto"/>
        <w:right w:val="none" w:sz="0" w:space="0" w:color="auto"/>
      </w:divBdr>
    </w:div>
    <w:div w:id="1743483668">
      <w:bodyDiv w:val="1"/>
      <w:marLeft w:val="0"/>
      <w:marRight w:val="0"/>
      <w:marTop w:val="0"/>
      <w:marBottom w:val="0"/>
      <w:divBdr>
        <w:top w:val="none" w:sz="0" w:space="0" w:color="auto"/>
        <w:left w:val="none" w:sz="0" w:space="0" w:color="auto"/>
        <w:bottom w:val="none" w:sz="0" w:space="0" w:color="auto"/>
        <w:right w:val="none" w:sz="0" w:space="0" w:color="auto"/>
      </w:divBdr>
    </w:div>
    <w:div w:id="1792555963">
      <w:bodyDiv w:val="1"/>
      <w:marLeft w:val="0"/>
      <w:marRight w:val="0"/>
      <w:marTop w:val="0"/>
      <w:marBottom w:val="0"/>
      <w:divBdr>
        <w:top w:val="none" w:sz="0" w:space="0" w:color="auto"/>
        <w:left w:val="none" w:sz="0" w:space="0" w:color="auto"/>
        <w:bottom w:val="none" w:sz="0" w:space="0" w:color="auto"/>
        <w:right w:val="none" w:sz="0" w:space="0" w:color="auto"/>
      </w:divBdr>
    </w:div>
    <w:div w:id="1811169231">
      <w:bodyDiv w:val="1"/>
      <w:marLeft w:val="0"/>
      <w:marRight w:val="0"/>
      <w:marTop w:val="0"/>
      <w:marBottom w:val="0"/>
      <w:divBdr>
        <w:top w:val="none" w:sz="0" w:space="0" w:color="auto"/>
        <w:left w:val="none" w:sz="0" w:space="0" w:color="auto"/>
        <w:bottom w:val="none" w:sz="0" w:space="0" w:color="auto"/>
        <w:right w:val="none" w:sz="0" w:space="0" w:color="auto"/>
      </w:divBdr>
    </w:div>
    <w:div w:id="1820462923">
      <w:bodyDiv w:val="1"/>
      <w:marLeft w:val="0"/>
      <w:marRight w:val="0"/>
      <w:marTop w:val="0"/>
      <w:marBottom w:val="0"/>
      <w:divBdr>
        <w:top w:val="none" w:sz="0" w:space="0" w:color="auto"/>
        <w:left w:val="none" w:sz="0" w:space="0" w:color="auto"/>
        <w:bottom w:val="none" w:sz="0" w:space="0" w:color="auto"/>
        <w:right w:val="none" w:sz="0" w:space="0" w:color="auto"/>
      </w:divBdr>
    </w:div>
    <w:div w:id="1824271455">
      <w:bodyDiv w:val="1"/>
      <w:marLeft w:val="0"/>
      <w:marRight w:val="0"/>
      <w:marTop w:val="0"/>
      <w:marBottom w:val="0"/>
      <w:divBdr>
        <w:top w:val="none" w:sz="0" w:space="0" w:color="auto"/>
        <w:left w:val="none" w:sz="0" w:space="0" w:color="auto"/>
        <w:bottom w:val="none" w:sz="0" w:space="0" w:color="auto"/>
        <w:right w:val="none" w:sz="0" w:space="0" w:color="auto"/>
      </w:divBdr>
      <w:divsChild>
        <w:div w:id="283357">
          <w:marLeft w:val="0"/>
          <w:marRight w:val="0"/>
          <w:marTop w:val="0"/>
          <w:marBottom w:val="0"/>
          <w:divBdr>
            <w:top w:val="none" w:sz="0" w:space="0" w:color="auto"/>
            <w:left w:val="none" w:sz="0" w:space="0" w:color="auto"/>
            <w:bottom w:val="none" w:sz="0" w:space="0" w:color="auto"/>
            <w:right w:val="none" w:sz="0" w:space="0" w:color="auto"/>
          </w:divBdr>
        </w:div>
        <w:div w:id="135609516">
          <w:marLeft w:val="0"/>
          <w:marRight w:val="0"/>
          <w:marTop w:val="0"/>
          <w:marBottom w:val="0"/>
          <w:divBdr>
            <w:top w:val="none" w:sz="0" w:space="0" w:color="auto"/>
            <w:left w:val="none" w:sz="0" w:space="0" w:color="auto"/>
            <w:bottom w:val="none" w:sz="0" w:space="0" w:color="auto"/>
            <w:right w:val="none" w:sz="0" w:space="0" w:color="auto"/>
          </w:divBdr>
        </w:div>
        <w:div w:id="250700528">
          <w:marLeft w:val="0"/>
          <w:marRight w:val="0"/>
          <w:marTop w:val="0"/>
          <w:marBottom w:val="0"/>
          <w:divBdr>
            <w:top w:val="none" w:sz="0" w:space="0" w:color="auto"/>
            <w:left w:val="none" w:sz="0" w:space="0" w:color="auto"/>
            <w:bottom w:val="none" w:sz="0" w:space="0" w:color="auto"/>
            <w:right w:val="none" w:sz="0" w:space="0" w:color="auto"/>
          </w:divBdr>
        </w:div>
        <w:div w:id="280888677">
          <w:marLeft w:val="0"/>
          <w:marRight w:val="0"/>
          <w:marTop w:val="0"/>
          <w:marBottom w:val="0"/>
          <w:divBdr>
            <w:top w:val="none" w:sz="0" w:space="0" w:color="auto"/>
            <w:left w:val="none" w:sz="0" w:space="0" w:color="auto"/>
            <w:bottom w:val="none" w:sz="0" w:space="0" w:color="auto"/>
            <w:right w:val="none" w:sz="0" w:space="0" w:color="auto"/>
          </w:divBdr>
        </w:div>
        <w:div w:id="306210050">
          <w:marLeft w:val="0"/>
          <w:marRight w:val="0"/>
          <w:marTop w:val="0"/>
          <w:marBottom w:val="0"/>
          <w:divBdr>
            <w:top w:val="none" w:sz="0" w:space="0" w:color="auto"/>
            <w:left w:val="none" w:sz="0" w:space="0" w:color="auto"/>
            <w:bottom w:val="none" w:sz="0" w:space="0" w:color="auto"/>
            <w:right w:val="none" w:sz="0" w:space="0" w:color="auto"/>
          </w:divBdr>
        </w:div>
        <w:div w:id="414597182">
          <w:marLeft w:val="0"/>
          <w:marRight w:val="0"/>
          <w:marTop w:val="0"/>
          <w:marBottom w:val="0"/>
          <w:divBdr>
            <w:top w:val="none" w:sz="0" w:space="0" w:color="auto"/>
            <w:left w:val="none" w:sz="0" w:space="0" w:color="auto"/>
            <w:bottom w:val="none" w:sz="0" w:space="0" w:color="auto"/>
            <w:right w:val="none" w:sz="0" w:space="0" w:color="auto"/>
          </w:divBdr>
        </w:div>
        <w:div w:id="486091668">
          <w:marLeft w:val="0"/>
          <w:marRight w:val="0"/>
          <w:marTop w:val="0"/>
          <w:marBottom w:val="0"/>
          <w:divBdr>
            <w:top w:val="none" w:sz="0" w:space="0" w:color="auto"/>
            <w:left w:val="none" w:sz="0" w:space="0" w:color="auto"/>
            <w:bottom w:val="none" w:sz="0" w:space="0" w:color="auto"/>
            <w:right w:val="none" w:sz="0" w:space="0" w:color="auto"/>
          </w:divBdr>
        </w:div>
        <w:div w:id="709689959">
          <w:marLeft w:val="0"/>
          <w:marRight w:val="0"/>
          <w:marTop w:val="0"/>
          <w:marBottom w:val="0"/>
          <w:divBdr>
            <w:top w:val="none" w:sz="0" w:space="0" w:color="auto"/>
            <w:left w:val="none" w:sz="0" w:space="0" w:color="auto"/>
            <w:bottom w:val="none" w:sz="0" w:space="0" w:color="auto"/>
            <w:right w:val="none" w:sz="0" w:space="0" w:color="auto"/>
          </w:divBdr>
        </w:div>
        <w:div w:id="852720857">
          <w:marLeft w:val="0"/>
          <w:marRight w:val="0"/>
          <w:marTop w:val="0"/>
          <w:marBottom w:val="0"/>
          <w:divBdr>
            <w:top w:val="none" w:sz="0" w:space="0" w:color="auto"/>
            <w:left w:val="none" w:sz="0" w:space="0" w:color="auto"/>
            <w:bottom w:val="none" w:sz="0" w:space="0" w:color="auto"/>
            <w:right w:val="none" w:sz="0" w:space="0" w:color="auto"/>
          </w:divBdr>
        </w:div>
        <w:div w:id="1304429611">
          <w:marLeft w:val="0"/>
          <w:marRight w:val="0"/>
          <w:marTop w:val="0"/>
          <w:marBottom w:val="0"/>
          <w:divBdr>
            <w:top w:val="none" w:sz="0" w:space="0" w:color="auto"/>
            <w:left w:val="none" w:sz="0" w:space="0" w:color="auto"/>
            <w:bottom w:val="none" w:sz="0" w:space="0" w:color="auto"/>
            <w:right w:val="none" w:sz="0" w:space="0" w:color="auto"/>
          </w:divBdr>
        </w:div>
        <w:div w:id="1389063296">
          <w:marLeft w:val="0"/>
          <w:marRight w:val="0"/>
          <w:marTop w:val="0"/>
          <w:marBottom w:val="0"/>
          <w:divBdr>
            <w:top w:val="none" w:sz="0" w:space="0" w:color="auto"/>
            <w:left w:val="none" w:sz="0" w:space="0" w:color="auto"/>
            <w:bottom w:val="none" w:sz="0" w:space="0" w:color="auto"/>
            <w:right w:val="none" w:sz="0" w:space="0" w:color="auto"/>
          </w:divBdr>
        </w:div>
        <w:div w:id="1392120108">
          <w:marLeft w:val="0"/>
          <w:marRight w:val="0"/>
          <w:marTop w:val="0"/>
          <w:marBottom w:val="0"/>
          <w:divBdr>
            <w:top w:val="none" w:sz="0" w:space="0" w:color="auto"/>
            <w:left w:val="none" w:sz="0" w:space="0" w:color="auto"/>
            <w:bottom w:val="none" w:sz="0" w:space="0" w:color="auto"/>
            <w:right w:val="none" w:sz="0" w:space="0" w:color="auto"/>
          </w:divBdr>
        </w:div>
        <w:div w:id="1635670721">
          <w:marLeft w:val="0"/>
          <w:marRight w:val="0"/>
          <w:marTop w:val="0"/>
          <w:marBottom w:val="0"/>
          <w:divBdr>
            <w:top w:val="none" w:sz="0" w:space="0" w:color="auto"/>
            <w:left w:val="none" w:sz="0" w:space="0" w:color="auto"/>
            <w:bottom w:val="none" w:sz="0" w:space="0" w:color="auto"/>
            <w:right w:val="none" w:sz="0" w:space="0" w:color="auto"/>
          </w:divBdr>
        </w:div>
        <w:div w:id="1706758432">
          <w:marLeft w:val="0"/>
          <w:marRight w:val="0"/>
          <w:marTop w:val="0"/>
          <w:marBottom w:val="0"/>
          <w:divBdr>
            <w:top w:val="none" w:sz="0" w:space="0" w:color="auto"/>
            <w:left w:val="none" w:sz="0" w:space="0" w:color="auto"/>
            <w:bottom w:val="none" w:sz="0" w:space="0" w:color="auto"/>
            <w:right w:val="none" w:sz="0" w:space="0" w:color="auto"/>
          </w:divBdr>
        </w:div>
        <w:div w:id="1709988275">
          <w:marLeft w:val="0"/>
          <w:marRight w:val="0"/>
          <w:marTop w:val="0"/>
          <w:marBottom w:val="0"/>
          <w:divBdr>
            <w:top w:val="none" w:sz="0" w:space="0" w:color="auto"/>
            <w:left w:val="none" w:sz="0" w:space="0" w:color="auto"/>
            <w:bottom w:val="none" w:sz="0" w:space="0" w:color="auto"/>
            <w:right w:val="none" w:sz="0" w:space="0" w:color="auto"/>
          </w:divBdr>
        </w:div>
        <w:div w:id="1827087794">
          <w:marLeft w:val="0"/>
          <w:marRight w:val="0"/>
          <w:marTop w:val="0"/>
          <w:marBottom w:val="0"/>
          <w:divBdr>
            <w:top w:val="none" w:sz="0" w:space="0" w:color="auto"/>
            <w:left w:val="none" w:sz="0" w:space="0" w:color="auto"/>
            <w:bottom w:val="none" w:sz="0" w:space="0" w:color="auto"/>
            <w:right w:val="none" w:sz="0" w:space="0" w:color="auto"/>
          </w:divBdr>
        </w:div>
        <w:div w:id="2046253238">
          <w:marLeft w:val="0"/>
          <w:marRight w:val="0"/>
          <w:marTop w:val="0"/>
          <w:marBottom w:val="0"/>
          <w:divBdr>
            <w:top w:val="none" w:sz="0" w:space="0" w:color="auto"/>
            <w:left w:val="none" w:sz="0" w:space="0" w:color="auto"/>
            <w:bottom w:val="none" w:sz="0" w:space="0" w:color="auto"/>
            <w:right w:val="none" w:sz="0" w:space="0" w:color="auto"/>
          </w:divBdr>
        </w:div>
      </w:divsChild>
    </w:div>
    <w:div w:id="1862665427">
      <w:bodyDiv w:val="1"/>
      <w:marLeft w:val="0"/>
      <w:marRight w:val="0"/>
      <w:marTop w:val="0"/>
      <w:marBottom w:val="0"/>
      <w:divBdr>
        <w:top w:val="none" w:sz="0" w:space="0" w:color="auto"/>
        <w:left w:val="none" w:sz="0" w:space="0" w:color="auto"/>
        <w:bottom w:val="none" w:sz="0" w:space="0" w:color="auto"/>
        <w:right w:val="none" w:sz="0" w:space="0" w:color="auto"/>
      </w:divBdr>
    </w:div>
    <w:div w:id="1862934356">
      <w:bodyDiv w:val="1"/>
      <w:marLeft w:val="0"/>
      <w:marRight w:val="0"/>
      <w:marTop w:val="0"/>
      <w:marBottom w:val="0"/>
      <w:divBdr>
        <w:top w:val="none" w:sz="0" w:space="0" w:color="auto"/>
        <w:left w:val="none" w:sz="0" w:space="0" w:color="auto"/>
        <w:bottom w:val="none" w:sz="0" w:space="0" w:color="auto"/>
        <w:right w:val="none" w:sz="0" w:space="0" w:color="auto"/>
      </w:divBdr>
    </w:div>
    <w:div w:id="1867326335">
      <w:bodyDiv w:val="1"/>
      <w:marLeft w:val="0"/>
      <w:marRight w:val="0"/>
      <w:marTop w:val="0"/>
      <w:marBottom w:val="0"/>
      <w:divBdr>
        <w:top w:val="none" w:sz="0" w:space="0" w:color="auto"/>
        <w:left w:val="none" w:sz="0" w:space="0" w:color="auto"/>
        <w:bottom w:val="none" w:sz="0" w:space="0" w:color="auto"/>
        <w:right w:val="none" w:sz="0" w:space="0" w:color="auto"/>
      </w:divBdr>
    </w:div>
    <w:div w:id="1875078570">
      <w:bodyDiv w:val="1"/>
      <w:marLeft w:val="0"/>
      <w:marRight w:val="0"/>
      <w:marTop w:val="0"/>
      <w:marBottom w:val="0"/>
      <w:divBdr>
        <w:top w:val="none" w:sz="0" w:space="0" w:color="auto"/>
        <w:left w:val="none" w:sz="0" w:space="0" w:color="auto"/>
        <w:bottom w:val="none" w:sz="0" w:space="0" w:color="auto"/>
        <w:right w:val="none" w:sz="0" w:space="0" w:color="auto"/>
      </w:divBdr>
    </w:div>
    <w:div w:id="1930892351">
      <w:bodyDiv w:val="1"/>
      <w:marLeft w:val="0"/>
      <w:marRight w:val="0"/>
      <w:marTop w:val="0"/>
      <w:marBottom w:val="0"/>
      <w:divBdr>
        <w:top w:val="none" w:sz="0" w:space="0" w:color="auto"/>
        <w:left w:val="none" w:sz="0" w:space="0" w:color="auto"/>
        <w:bottom w:val="none" w:sz="0" w:space="0" w:color="auto"/>
        <w:right w:val="none" w:sz="0" w:space="0" w:color="auto"/>
      </w:divBdr>
      <w:divsChild>
        <w:div w:id="1563373513">
          <w:marLeft w:val="0"/>
          <w:marRight w:val="0"/>
          <w:marTop w:val="0"/>
          <w:marBottom w:val="0"/>
          <w:divBdr>
            <w:top w:val="none" w:sz="0" w:space="0" w:color="auto"/>
            <w:left w:val="none" w:sz="0" w:space="0" w:color="auto"/>
            <w:bottom w:val="none" w:sz="0" w:space="0" w:color="auto"/>
            <w:right w:val="none" w:sz="0" w:space="0" w:color="auto"/>
          </w:divBdr>
        </w:div>
        <w:div w:id="1182623322">
          <w:marLeft w:val="0"/>
          <w:marRight w:val="0"/>
          <w:marTop w:val="0"/>
          <w:marBottom w:val="0"/>
          <w:divBdr>
            <w:top w:val="none" w:sz="0" w:space="0" w:color="auto"/>
            <w:left w:val="none" w:sz="0" w:space="0" w:color="auto"/>
            <w:bottom w:val="none" w:sz="0" w:space="0" w:color="auto"/>
            <w:right w:val="none" w:sz="0" w:space="0" w:color="auto"/>
          </w:divBdr>
        </w:div>
        <w:div w:id="562571055">
          <w:marLeft w:val="0"/>
          <w:marRight w:val="0"/>
          <w:marTop w:val="0"/>
          <w:marBottom w:val="0"/>
          <w:divBdr>
            <w:top w:val="none" w:sz="0" w:space="0" w:color="auto"/>
            <w:left w:val="none" w:sz="0" w:space="0" w:color="auto"/>
            <w:bottom w:val="none" w:sz="0" w:space="0" w:color="auto"/>
            <w:right w:val="none" w:sz="0" w:space="0" w:color="auto"/>
          </w:divBdr>
        </w:div>
        <w:div w:id="1460487269">
          <w:marLeft w:val="0"/>
          <w:marRight w:val="0"/>
          <w:marTop w:val="0"/>
          <w:marBottom w:val="0"/>
          <w:divBdr>
            <w:top w:val="none" w:sz="0" w:space="0" w:color="auto"/>
            <w:left w:val="none" w:sz="0" w:space="0" w:color="auto"/>
            <w:bottom w:val="none" w:sz="0" w:space="0" w:color="auto"/>
            <w:right w:val="none" w:sz="0" w:space="0" w:color="auto"/>
          </w:divBdr>
        </w:div>
      </w:divsChild>
    </w:div>
    <w:div w:id="1970285567">
      <w:bodyDiv w:val="1"/>
      <w:marLeft w:val="0"/>
      <w:marRight w:val="0"/>
      <w:marTop w:val="0"/>
      <w:marBottom w:val="0"/>
      <w:divBdr>
        <w:top w:val="none" w:sz="0" w:space="0" w:color="auto"/>
        <w:left w:val="none" w:sz="0" w:space="0" w:color="auto"/>
        <w:bottom w:val="none" w:sz="0" w:space="0" w:color="auto"/>
        <w:right w:val="none" w:sz="0" w:space="0" w:color="auto"/>
      </w:divBdr>
    </w:div>
    <w:div w:id="2028174505">
      <w:bodyDiv w:val="1"/>
      <w:marLeft w:val="0"/>
      <w:marRight w:val="0"/>
      <w:marTop w:val="0"/>
      <w:marBottom w:val="0"/>
      <w:divBdr>
        <w:top w:val="none" w:sz="0" w:space="0" w:color="auto"/>
        <w:left w:val="none" w:sz="0" w:space="0" w:color="auto"/>
        <w:bottom w:val="none" w:sz="0" w:space="0" w:color="auto"/>
        <w:right w:val="none" w:sz="0" w:space="0" w:color="auto"/>
      </w:divBdr>
      <w:divsChild>
        <w:div w:id="1566376676">
          <w:marLeft w:val="0"/>
          <w:marRight w:val="0"/>
          <w:marTop w:val="0"/>
          <w:marBottom w:val="0"/>
          <w:divBdr>
            <w:top w:val="none" w:sz="0" w:space="0" w:color="auto"/>
            <w:left w:val="none" w:sz="0" w:space="0" w:color="auto"/>
            <w:bottom w:val="none" w:sz="0" w:space="0" w:color="auto"/>
            <w:right w:val="none" w:sz="0" w:space="0" w:color="auto"/>
          </w:divBdr>
        </w:div>
        <w:div w:id="1891762932">
          <w:marLeft w:val="0"/>
          <w:marRight w:val="0"/>
          <w:marTop w:val="0"/>
          <w:marBottom w:val="0"/>
          <w:divBdr>
            <w:top w:val="none" w:sz="0" w:space="0" w:color="auto"/>
            <w:left w:val="none" w:sz="0" w:space="0" w:color="auto"/>
            <w:bottom w:val="none" w:sz="0" w:space="0" w:color="auto"/>
            <w:right w:val="none" w:sz="0" w:space="0" w:color="auto"/>
          </w:divBdr>
        </w:div>
      </w:divsChild>
    </w:div>
    <w:div w:id="2059087753">
      <w:bodyDiv w:val="1"/>
      <w:marLeft w:val="0"/>
      <w:marRight w:val="0"/>
      <w:marTop w:val="0"/>
      <w:marBottom w:val="0"/>
      <w:divBdr>
        <w:top w:val="none" w:sz="0" w:space="0" w:color="auto"/>
        <w:left w:val="none" w:sz="0" w:space="0" w:color="auto"/>
        <w:bottom w:val="none" w:sz="0" w:space="0" w:color="auto"/>
        <w:right w:val="none" w:sz="0" w:space="0" w:color="auto"/>
      </w:divBdr>
    </w:div>
    <w:div w:id="2066830151">
      <w:bodyDiv w:val="1"/>
      <w:marLeft w:val="0"/>
      <w:marRight w:val="0"/>
      <w:marTop w:val="0"/>
      <w:marBottom w:val="0"/>
      <w:divBdr>
        <w:top w:val="none" w:sz="0" w:space="0" w:color="auto"/>
        <w:left w:val="none" w:sz="0" w:space="0" w:color="auto"/>
        <w:bottom w:val="none" w:sz="0" w:space="0" w:color="auto"/>
        <w:right w:val="none" w:sz="0" w:space="0" w:color="auto"/>
      </w:divBdr>
    </w:div>
    <w:div w:id="2073652884">
      <w:bodyDiv w:val="1"/>
      <w:marLeft w:val="0"/>
      <w:marRight w:val="0"/>
      <w:marTop w:val="0"/>
      <w:marBottom w:val="0"/>
      <w:divBdr>
        <w:top w:val="none" w:sz="0" w:space="0" w:color="auto"/>
        <w:left w:val="none" w:sz="0" w:space="0" w:color="auto"/>
        <w:bottom w:val="none" w:sz="0" w:space="0" w:color="auto"/>
        <w:right w:val="none" w:sz="0" w:space="0" w:color="auto"/>
      </w:divBdr>
    </w:div>
    <w:div w:id="2108382774">
      <w:bodyDiv w:val="1"/>
      <w:marLeft w:val="0"/>
      <w:marRight w:val="0"/>
      <w:marTop w:val="0"/>
      <w:marBottom w:val="0"/>
      <w:divBdr>
        <w:top w:val="none" w:sz="0" w:space="0" w:color="auto"/>
        <w:left w:val="none" w:sz="0" w:space="0" w:color="auto"/>
        <w:bottom w:val="none" w:sz="0" w:space="0" w:color="auto"/>
        <w:right w:val="none" w:sz="0" w:space="0" w:color="auto"/>
      </w:divBdr>
    </w:div>
    <w:div w:id="21373278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21-01-0873"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22-01-0873"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7-01-1268"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uradni-list.si/1/objava.jsp?sop=2022-01-3396" TargetMode="External"/><Relationship Id="rId4" Type="http://schemas.openxmlformats.org/officeDocument/2006/relationships/settings" Target="settings.xml"/><Relationship Id="rId9" Type="http://schemas.openxmlformats.org/officeDocument/2006/relationships/hyperlink" Target="http://www.uradni-list.si/1/objava.jsp?sop=2022-01-0873" TargetMode="External"/><Relationship Id="rId14"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0946288-D9AF-4A68-9B24-D6176923CE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147</Pages>
  <Words>67850</Words>
  <Characters>386745</Characters>
  <Application>Microsoft Office Word</Application>
  <DocSecurity>0</DocSecurity>
  <Lines>3222</Lines>
  <Paragraphs>907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453688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2024-07-18T08:07:00Z</dcterms:created>
  <dcterms:modified xsi:type="dcterms:W3CDTF">2024-07-18T08:07:00Z</dcterms:modified>
</cp:coreProperties>
</file>