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092D9E" w14:textId="77777777" w:rsidR="00ED5ECA" w:rsidRPr="008F3500" w:rsidRDefault="00ED5ECA" w:rsidP="00ED5ECA">
      <w:pPr>
        <w:pStyle w:val="Glava"/>
        <w:tabs>
          <w:tab w:val="clear" w:pos="4320"/>
          <w:tab w:val="clear" w:pos="8640"/>
          <w:tab w:val="left" w:pos="5112"/>
        </w:tabs>
        <w:spacing w:before="120" w:line="240" w:lineRule="exact"/>
        <w:rPr>
          <w:rFonts w:cs="Arial"/>
          <w:sz w:val="16"/>
        </w:rPr>
      </w:pPr>
      <w:r>
        <w:rPr>
          <w:noProof/>
        </w:rPr>
        <w:drawing>
          <wp:anchor distT="0" distB="0" distL="114300" distR="114300" simplePos="0" relativeHeight="251658240" behindDoc="0" locked="0" layoutInCell="1" allowOverlap="1" wp14:anchorId="7FECB628" wp14:editId="37151CBC">
            <wp:simplePos x="0" y="0"/>
            <wp:positionH relativeFrom="page">
              <wp:posOffset>0</wp:posOffset>
            </wp:positionH>
            <wp:positionV relativeFrom="page">
              <wp:posOffset>0</wp:posOffset>
            </wp:positionV>
            <wp:extent cx="4321810" cy="972185"/>
            <wp:effectExtent l="0" t="0" r="0" b="0"/>
            <wp:wrapSquare wrapText="bothSides"/>
            <wp:docPr id="10" name="Slika 10"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ab/>
      </w:r>
    </w:p>
    <w:p w14:paraId="1A27D66D" w14:textId="77777777" w:rsidR="00ED5ECA" w:rsidRPr="003D1E7C" w:rsidRDefault="00ED5ECA" w:rsidP="00ED5ECA">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T:</w:t>
      </w:r>
      <w:r>
        <w:rPr>
          <w:rFonts w:ascii="Arial" w:hAnsi="Arial" w:cs="Arial"/>
          <w:color w:val="808080"/>
          <w:sz w:val="16"/>
          <w:szCs w:val="16"/>
        </w:rPr>
        <w:t xml:space="preserve"> 01 369 63 00</w:t>
      </w:r>
    </w:p>
    <w:p w14:paraId="0559C6C7" w14:textId="77777777" w:rsidR="00ED5ECA" w:rsidRPr="003D1E7C" w:rsidRDefault="00ED5ECA" w:rsidP="00ED5ECA">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602B7617" w14:textId="3A4AC619" w:rsidR="00ED5ECA" w:rsidRPr="00B645E1" w:rsidRDefault="00ED5ECA" w:rsidP="00ED5ECA">
      <w:pPr>
        <w:pStyle w:val="Odstavekseznama1"/>
        <w:spacing w:line="260" w:lineRule="exact"/>
        <w:ind w:left="0"/>
        <w:rPr>
          <w:rFonts w:ascii="Arial" w:hAnsi="Arial" w:cs="Arial"/>
          <w:color w:val="808080"/>
          <w:sz w:val="16"/>
          <w:szCs w:val="16"/>
        </w:rPr>
      </w:pPr>
      <w:r>
        <w:rPr>
          <w:rFonts w:ascii="Arial" w:hAnsi="Arial" w:cs="Arial"/>
          <w:sz w:val="16"/>
          <w:szCs w:val="16"/>
        </w:rPr>
        <w:t xml:space="preserve">      </w:t>
      </w: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7E5E3A3A" w14:textId="77777777" w:rsidR="00ED5ECA" w:rsidRPr="00B645E1" w:rsidRDefault="00ED5ECA" w:rsidP="00ED5ECA">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14:paraId="15F208A3" w14:textId="77777777" w:rsidR="006B4785" w:rsidRDefault="006B4785"/>
    <w:tbl>
      <w:tblPr>
        <w:tblW w:w="9319" w:type="dxa"/>
        <w:tblInd w:w="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32"/>
        <w:gridCol w:w="4646"/>
        <w:gridCol w:w="656"/>
        <w:gridCol w:w="2185"/>
      </w:tblGrid>
      <w:tr w:rsidR="00C106E6" w:rsidRPr="008D1759" w14:paraId="41865710" w14:textId="77777777" w:rsidTr="00833C5D">
        <w:trPr>
          <w:gridAfter w:val="2"/>
          <w:wAfter w:w="2841" w:type="dxa"/>
        </w:trPr>
        <w:tc>
          <w:tcPr>
            <w:tcW w:w="6478" w:type="dxa"/>
            <w:gridSpan w:val="2"/>
            <w:tcBorders>
              <w:top w:val="nil"/>
              <w:left w:val="nil"/>
              <w:bottom w:val="single" w:sz="4" w:space="0" w:color="auto"/>
              <w:right w:val="nil"/>
            </w:tcBorders>
          </w:tcPr>
          <w:p w14:paraId="4CD5CF81" w14:textId="77777777" w:rsidR="00C106E6" w:rsidRPr="008D1759" w:rsidRDefault="00C106E6" w:rsidP="00EC45FA">
            <w:pPr>
              <w:pStyle w:val="Neotevilenodstavek"/>
              <w:spacing w:before="0" w:after="0" w:line="276" w:lineRule="auto"/>
              <w:jc w:val="left"/>
              <w:rPr>
                <w:sz w:val="20"/>
                <w:szCs w:val="20"/>
              </w:rPr>
            </w:pPr>
          </w:p>
        </w:tc>
      </w:tr>
      <w:tr w:rsidR="00C106E6" w:rsidRPr="008D1759" w14:paraId="3CB66ABA" w14:textId="77777777" w:rsidTr="00833C5D">
        <w:trPr>
          <w:gridAfter w:val="2"/>
          <w:wAfter w:w="2841" w:type="dxa"/>
        </w:trPr>
        <w:tc>
          <w:tcPr>
            <w:tcW w:w="6478" w:type="dxa"/>
            <w:gridSpan w:val="2"/>
            <w:tcBorders>
              <w:top w:val="single" w:sz="4" w:space="0" w:color="auto"/>
              <w:left w:val="single" w:sz="4" w:space="0" w:color="auto"/>
              <w:bottom w:val="single" w:sz="4" w:space="0" w:color="auto"/>
              <w:right w:val="single" w:sz="4" w:space="0" w:color="auto"/>
            </w:tcBorders>
          </w:tcPr>
          <w:p w14:paraId="59C6DA6D" w14:textId="56B5B7D7" w:rsidR="00C106E6" w:rsidRPr="008D1759" w:rsidRDefault="00C106E6" w:rsidP="00EC45FA">
            <w:pPr>
              <w:pStyle w:val="Neotevilenodstavek"/>
              <w:spacing w:before="0" w:after="0" w:line="276" w:lineRule="auto"/>
              <w:jc w:val="left"/>
              <w:rPr>
                <w:sz w:val="20"/>
                <w:szCs w:val="20"/>
              </w:rPr>
            </w:pPr>
            <w:r>
              <w:rPr>
                <w:sz w:val="20"/>
                <w:szCs w:val="20"/>
              </w:rPr>
              <w:t xml:space="preserve">Številka: </w:t>
            </w:r>
            <w:r w:rsidR="00686779">
              <w:rPr>
                <w:sz w:val="20"/>
                <w:szCs w:val="20"/>
              </w:rPr>
              <w:t>007</w:t>
            </w:r>
            <w:r w:rsidR="002A4C3A">
              <w:rPr>
                <w:sz w:val="20"/>
                <w:szCs w:val="20"/>
              </w:rPr>
              <w:t>-438/2024/</w:t>
            </w:r>
          </w:p>
        </w:tc>
      </w:tr>
      <w:tr w:rsidR="00C106E6" w:rsidRPr="008D1759" w14:paraId="73A20840" w14:textId="77777777" w:rsidTr="00833C5D">
        <w:trPr>
          <w:gridAfter w:val="2"/>
          <w:wAfter w:w="2841" w:type="dxa"/>
        </w:trPr>
        <w:tc>
          <w:tcPr>
            <w:tcW w:w="6478" w:type="dxa"/>
            <w:gridSpan w:val="2"/>
            <w:tcBorders>
              <w:top w:val="single" w:sz="4" w:space="0" w:color="auto"/>
            </w:tcBorders>
          </w:tcPr>
          <w:p w14:paraId="3D294753" w14:textId="5D2E22AD" w:rsidR="00C106E6" w:rsidRPr="008D1759" w:rsidRDefault="00C106E6" w:rsidP="00EC45FA">
            <w:pPr>
              <w:pStyle w:val="Neotevilenodstavek"/>
              <w:spacing w:before="0" w:after="0" w:line="276" w:lineRule="auto"/>
              <w:jc w:val="left"/>
              <w:rPr>
                <w:sz w:val="20"/>
                <w:szCs w:val="20"/>
              </w:rPr>
            </w:pPr>
            <w:r>
              <w:rPr>
                <w:sz w:val="20"/>
                <w:szCs w:val="20"/>
              </w:rPr>
              <w:t xml:space="preserve">Ljubljana, </w:t>
            </w:r>
            <w:r w:rsidR="006D3B73">
              <w:rPr>
                <w:sz w:val="20"/>
                <w:szCs w:val="20"/>
              </w:rPr>
              <w:t>dne</w:t>
            </w:r>
            <w:r w:rsidR="001C2E5A">
              <w:rPr>
                <w:sz w:val="20"/>
                <w:szCs w:val="20"/>
              </w:rPr>
              <w:t xml:space="preserve"> 12. julija </w:t>
            </w:r>
            <w:r>
              <w:rPr>
                <w:sz w:val="20"/>
                <w:szCs w:val="20"/>
              </w:rPr>
              <w:t>202</w:t>
            </w:r>
            <w:r w:rsidR="00686779">
              <w:rPr>
                <w:sz w:val="20"/>
                <w:szCs w:val="20"/>
              </w:rPr>
              <w:t>4</w:t>
            </w:r>
          </w:p>
        </w:tc>
      </w:tr>
      <w:tr w:rsidR="00C106E6" w:rsidRPr="008D1759" w14:paraId="2E563CE4" w14:textId="77777777" w:rsidTr="00833C5D">
        <w:trPr>
          <w:gridAfter w:val="2"/>
          <w:wAfter w:w="2841" w:type="dxa"/>
        </w:trPr>
        <w:tc>
          <w:tcPr>
            <w:tcW w:w="6478" w:type="dxa"/>
            <w:gridSpan w:val="2"/>
          </w:tcPr>
          <w:p w14:paraId="2A237BEF" w14:textId="7DCD5ADB" w:rsidR="00C106E6" w:rsidRPr="00594B90" w:rsidRDefault="00C106E6" w:rsidP="00EC45FA">
            <w:pPr>
              <w:pStyle w:val="Neotevilenodstavek"/>
              <w:spacing w:before="0" w:after="0" w:line="276" w:lineRule="auto"/>
              <w:jc w:val="left"/>
              <w:rPr>
                <w:sz w:val="20"/>
                <w:szCs w:val="20"/>
              </w:rPr>
            </w:pPr>
            <w:r>
              <w:rPr>
                <w:iCs/>
                <w:sz w:val="20"/>
                <w:szCs w:val="20"/>
              </w:rPr>
              <w:t>EVA 202</w:t>
            </w:r>
            <w:r w:rsidR="00686779">
              <w:rPr>
                <w:iCs/>
                <w:sz w:val="20"/>
                <w:szCs w:val="20"/>
              </w:rPr>
              <w:t>4</w:t>
            </w:r>
            <w:r>
              <w:rPr>
                <w:iCs/>
                <w:sz w:val="20"/>
                <w:szCs w:val="20"/>
              </w:rPr>
              <w:t>-1611-</w:t>
            </w:r>
            <w:r w:rsidR="002A4C3A">
              <w:rPr>
                <w:iCs/>
                <w:sz w:val="20"/>
                <w:szCs w:val="20"/>
              </w:rPr>
              <w:t>0040</w:t>
            </w:r>
          </w:p>
        </w:tc>
      </w:tr>
      <w:tr w:rsidR="00C106E6" w:rsidRPr="008D1759" w14:paraId="2F4D7351" w14:textId="77777777" w:rsidTr="00833C5D">
        <w:trPr>
          <w:gridAfter w:val="2"/>
          <w:wAfter w:w="2841" w:type="dxa"/>
        </w:trPr>
        <w:tc>
          <w:tcPr>
            <w:tcW w:w="6478" w:type="dxa"/>
            <w:gridSpan w:val="2"/>
          </w:tcPr>
          <w:p w14:paraId="3D6AD217" w14:textId="77777777" w:rsidR="00C106E6" w:rsidRPr="008D1759" w:rsidRDefault="00C106E6" w:rsidP="00EC45FA">
            <w:pPr>
              <w:spacing w:line="276" w:lineRule="auto"/>
              <w:rPr>
                <w:rFonts w:cs="Arial"/>
                <w:szCs w:val="20"/>
              </w:rPr>
            </w:pPr>
          </w:p>
          <w:p w14:paraId="460A9F56" w14:textId="77777777" w:rsidR="00C106E6" w:rsidRPr="008267D5" w:rsidRDefault="00C106E6" w:rsidP="00EC45FA">
            <w:pPr>
              <w:spacing w:line="276" w:lineRule="auto"/>
              <w:rPr>
                <w:rFonts w:ascii="Arial" w:hAnsi="Arial" w:cs="Arial"/>
                <w:sz w:val="20"/>
                <w:szCs w:val="20"/>
              </w:rPr>
            </w:pPr>
            <w:r w:rsidRPr="008267D5">
              <w:rPr>
                <w:rFonts w:ascii="Arial" w:hAnsi="Arial" w:cs="Arial"/>
                <w:sz w:val="20"/>
                <w:szCs w:val="20"/>
              </w:rPr>
              <w:t>GENERALNI SEKRETARIAT VLADE REPUBLIKE SLOVENIJE</w:t>
            </w:r>
          </w:p>
          <w:p w14:paraId="208F7E0F" w14:textId="77777777" w:rsidR="00C106E6" w:rsidRPr="008267D5" w:rsidRDefault="00000000" w:rsidP="00EC45FA">
            <w:pPr>
              <w:spacing w:line="276" w:lineRule="auto"/>
              <w:rPr>
                <w:rFonts w:ascii="Arial" w:hAnsi="Arial" w:cs="Arial"/>
                <w:sz w:val="20"/>
                <w:szCs w:val="20"/>
              </w:rPr>
            </w:pPr>
            <w:hyperlink r:id="rId13" w:history="1">
              <w:r w:rsidR="00C106E6" w:rsidRPr="008267D5">
                <w:rPr>
                  <w:rStyle w:val="Hiperpovezava"/>
                  <w:rFonts w:ascii="Arial" w:hAnsi="Arial" w:cs="Arial"/>
                  <w:sz w:val="20"/>
                  <w:szCs w:val="20"/>
                </w:rPr>
                <w:t>Gp.gs@gov.si</w:t>
              </w:r>
            </w:hyperlink>
          </w:p>
          <w:p w14:paraId="3BE3DACB" w14:textId="77777777" w:rsidR="00C106E6" w:rsidRPr="008D1759" w:rsidRDefault="00C106E6" w:rsidP="00EC45FA">
            <w:pPr>
              <w:spacing w:line="276" w:lineRule="auto"/>
              <w:rPr>
                <w:rFonts w:cs="Arial"/>
                <w:szCs w:val="20"/>
              </w:rPr>
            </w:pPr>
          </w:p>
        </w:tc>
      </w:tr>
      <w:tr w:rsidR="00C106E6" w:rsidRPr="008D1759" w14:paraId="442D9BE1" w14:textId="77777777" w:rsidTr="00833C5D">
        <w:tc>
          <w:tcPr>
            <w:tcW w:w="9319" w:type="dxa"/>
            <w:gridSpan w:val="4"/>
          </w:tcPr>
          <w:p w14:paraId="494DAE89" w14:textId="1D729300" w:rsidR="00C106E6" w:rsidRPr="008D1759" w:rsidRDefault="00C106E6" w:rsidP="00EC45FA">
            <w:pPr>
              <w:pStyle w:val="Naslovpredpisa"/>
              <w:spacing w:before="0" w:after="0" w:line="276" w:lineRule="auto"/>
              <w:jc w:val="left"/>
              <w:rPr>
                <w:sz w:val="20"/>
                <w:szCs w:val="20"/>
              </w:rPr>
            </w:pPr>
            <w:r>
              <w:rPr>
                <w:sz w:val="20"/>
                <w:szCs w:val="20"/>
              </w:rPr>
              <w:t xml:space="preserve">ZADEVA: </w:t>
            </w:r>
            <w:r w:rsidRPr="00923993">
              <w:rPr>
                <w:sz w:val="20"/>
                <w:szCs w:val="20"/>
              </w:rPr>
              <w:t>Zakon o spremembah in dopolnitvah Zakona o dohodnini – predlog za obravnavo</w:t>
            </w:r>
          </w:p>
        </w:tc>
      </w:tr>
      <w:tr w:rsidR="00C106E6" w:rsidRPr="008D1759" w14:paraId="3DA05620" w14:textId="77777777" w:rsidTr="00833C5D">
        <w:tc>
          <w:tcPr>
            <w:tcW w:w="9319" w:type="dxa"/>
            <w:gridSpan w:val="4"/>
          </w:tcPr>
          <w:p w14:paraId="24C1E5F9" w14:textId="77777777" w:rsidR="00C106E6" w:rsidRPr="008D1759" w:rsidRDefault="00C106E6" w:rsidP="00EC45FA">
            <w:pPr>
              <w:pStyle w:val="Poglavje"/>
              <w:spacing w:before="0" w:after="0" w:line="276" w:lineRule="auto"/>
              <w:jc w:val="left"/>
              <w:rPr>
                <w:sz w:val="20"/>
                <w:szCs w:val="20"/>
              </w:rPr>
            </w:pPr>
            <w:r>
              <w:rPr>
                <w:sz w:val="20"/>
                <w:szCs w:val="20"/>
              </w:rPr>
              <w:t>1.</w:t>
            </w:r>
            <w:r w:rsidRPr="008D1759">
              <w:rPr>
                <w:sz w:val="20"/>
                <w:szCs w:val="20"/>
              </w:rPr>
              <w:t xml:space="preserve"> Predlog sklepov vlade:</w:t>
            </w:r>
          </w:p>
        </w:tc>
      </w:tr>
      <w:tr w:rsidR="00C106E6" w:rsidRPr="008D1759" w14:paraId="0CFD92E0" w14:textId="77777777" w:rsidTr="00833C5D">
        <w:tc>
          <w:tcPr>
            <w:tcW w:w="9319" w:type="dxa"/>
            <w:gridSpan w:val="4"/>
          </w:tcPr>
          <w:p w14:paraId="4B14ED34" w14:textId="1B6D70D2" w:rsidR="00C106E6" w:rsidRPr="001708A9" w:rsidRDefault="00C106E6" w:rsidP="004F3703">
            <w:pPr>
              <w:pStyle w:val="Neotevilenodstavek"/>
              <w:spacing w:before="0" w:after="0" w:line="276" w:lineRule="auto"/>
              <w:rPr>
                <w:iCs/>
                <w:sz w:val="20"/>
                <w:szCs w:val="20"/>
              </w:rPr>
            </w:pPr>
            <w:r w:rsidRPr="001708A9">
              <w:rPr>
                <w:iCs/>
                <w:sz w:val="20"/>
                <w:szCs w:val="20"/>
              </w:rPr>
              <w:t xml:space="preserve">Na podlagi drugega odstavka 2. člena Zakona o Vladi Republike Slovenije </w:t>
            </w:r>
            <w:r w:rsidRPr="008B0242">
              <w:rPr>
                <w:iCs/>
                <w:sz w:val="20"/>
                <w:szCs w:val="20"/>
              </w:rPr>
              <w:t xml:space="preserve">(Uradni list RS, št. 24/05 – uradno prečiščeno besedilo, 109/08, 38/10 – ZUKN, 8/12, 21/13, 47/13 – ZDU-1G, </w:t>
            </w:r>
            <w:r w:rsidR="00686779" w:rsidRPr="00686779">
              <w:rPr>
                <w:iCs/>
                <w:sz w:val="20"/>
                <w:szCs w:val="20"/>
              </w:rPr>
              <w:t>65/14, 55/17 in 163/22</w:t>
            </w:r>
            <w:r w:rsidRPr="001708A9">
              <w:rPr>
                <w:iCs/>
                <w:sz w:val="20"/>
                <w:szCs w:val="20"/>
              </w:rPr>
              <w:t>) je Vlada Republike Slovenije na seji dne … pod točko … sprejela naslednji</w:t>
            </w:r>
          </w:p>
          <w:p w14:paraId="7CDCCD16" w14:textId="77777777" w:rsidR="00C106E6" w:rsidRDefault="00C106E6" w:rsidP="004F3703">
            <w:pPr>
              <w:pStyle w:val="Neotevilenodstavek"/>
              <w:spacing w:before="0" w:after="0" w:line="276" w:lineRule="auto"/>
              <w:rPr>
                <w:iCs/>
                <w:sz w:val="20"/>
                <w:szCs w:val="20"/>
              </w:rPr>
            </w:pPr>
          </w:p>
          <w:p w14:paraId="3DB4C618" w14:textId="77777777" w:rsidR="00C106E6" w:rsidRPr="001708A9" w:rsidRDefault="00C106E6" w:rsidP="004F3703">
            <w:pPr>
              <w:pStyle w:val="Neotevilenodstavek"/>
              <w:spacing w:before="0" w:after="0" w:line="276" w:lineRule="auto"/>
              <w:rPr>
                <w:iCs/>
                <w:sz w:val="20"/>
                <w:szCs w:val="20"/>
              </w:rPr>
            </w:pPr>
          </w:p>
          <w:p w14:paraId="5B205F5C" w14:textId="77777777" w:rsidR="00C106E6" w:rsidRPr="001708A9" w:rsidRDefault="00C106E6" w:rsidP="004F3703">
            <w:pPr>
              <w:pStyle w:val="Neotevilenodstavek"/>
              <w:spacing w:before="0" w:after="0" w:line="276" w:lineRule="auto"/>
              <w:jc w:val="center"/>
              <w:rPr>
                <w:iCs/>
                <w:sz w:val="20"/>
                <w:szCs w:val="20"/>
              </w:rPr>
            </w:pPr>
            <w:r w:rsidRPr="001708A9">
              <w:rPr>
                <w:iCs/>
                <w:sz w:val="20"/>
                <w:szCs w:val="20"/>
              </w:rPr>
              <w:t>S K L E P</w:t>
            </w:r>
            <w:r>
              <w:rPr>
                <w:iCs/>
                <w:sz w:val="20"/>
                <w:szCs w:val="20"/>
              </w:rPr>
              <w:t xml:space="preserve"> :</w:t>
            </w:r>
          </w:p>
          <w:p w14:paraId="03F721B2" w14:textId="77777777" w:rsidR="00C106E6" w:rsidRDefault="00C106E6" w:rsidP="004F3703">
            <w:pPr>
              <w:pStyle w:val="Neotevilenodstavek"/>
              <w:spacing w:before="0" w:after="0" w:line="276" w:lineRule="auto"/>
              <w:rPr>
                <w:iCs/>
                <w:sz w:val="20"/>
                <w:szCs w:val="20"/>
              </w:rPr>
            </w:pPr>
          </w:p>
          <w:p w14:paraId="3AD451E7" w14:textId="77777777" w:rsidR="00C106E6" w:rsidRPr="001708A9" w:rsidRDefault="00C106E6" w:rsidP="004F3703">
            <w:pPr>
              <w:pStyle w:val="Neotevilenodstavek"/>
              <w:spacing w:before="0" w:after="0" w:line="276" w:lineRule="auto"/>
              <w:rPr>
                <w:iCs/>
                <w:sz w:val="20"/>
                <w:szCs w:val="20"/>
              </w:rPr>
            </w:pPr>
          </w:p>
          <w:p w14:paraId="7E56D325" w14:textId="185C2B65" w:rsidR="00C106E6" w:rsidRPr="001708A9" w:rsidRDefault="00C106E6" w:rsidP="004F3703">
            <w:pPr>
              <w:pStyle w:val="Neotevilenodstavek"/>
              <w:spacing w:before="0" w:after="0" w:line="276" w:lineRule="auto"/>
              <w:rPr>
                <w:iCs/>
                <w:sz w:val="20"/>
                <w:szCs w:val="20"/>
              </w:rPr>
            </w:pPr>
            <w:r w:rsidRPr="001708A9">
              <w:rPr>
                <w:iCs/>
                <w:sz w:val="20"/>
                <w:szCs w:val="20"/>
              </w:rPr>
              <w:t xml:space="preserve">Vlada Republike Slovenije je določila besedilo </w:t>
            </w:r>
            <w:r>
              <w:rPr>
                <w:iCs/>
                <w:sz w:val="20"/>
                <w:szCs w:val="20"/>
              </w:rPr>
              <w:t>P</w:t>
            </w:r>
            <w:r w:rsidRPr="001708A9">
              <w:rPr>
                <w:iCs/>
                <w:sz w:val="20"/>
                <w:szCs w:val="20"/>
              </w:rPr>
              <w:t xml:space="preserve">redloga </w:t>
            </w:r>
            <w:r>
              <w:rPr>
                <w:iCs/>
                <w:sz w:val="20"/>
                <w:szCs w:val="20"/>
              </w:rPr>
              <w:t>z</w:t>
            </w:r>
            <w:r w:rsidRPr="001708A9">
              <w:rPr>
                <w:iCs/>
                <w:sz w:val="20"/>
                <w:szCs w:val="20"/>
              </w:rPr>
              <w:t xml:space="preserve">akona </w:t>
            </w:r>
            <w:r w:rsidRPr="004E53B9">
              <w:rPr>
                <w:sz w:val="20"/>
                <w:szCs w:val="20"/>
              </w:rPr>
              <w:t xml:space="preserve">o spremembah in dopolnitvah Zakona o dohodnini </w:t>
            </w:r>
            <w:r>
              <w:rPr>
                <w:iCs/>
                <w:sz w:val="20"/>
                <w:szCs w:val="20"/>
              </w:rPr>
              <w:t xml:space="preserve">in ga </w:t>
            </w:r>
            <w:r w:rsidRPr="001708A9">
              <w:rPr>
                <w:iCs/>
                <w:sz w:val="20"/>
                <w:szCs w:val="20"/>
              </w:rPr>
              <w:t xml:space="preserve">pošlje v obravnavo in sprejetje Državnemu zboru Republike Slovenije po </w:t>
            </w:r>
            <w:r w:rsidR="00370192">
              <w:rPr>
                <w:iCs/>
                <w:sz w:val="20"/>
                <w:szCs w:val="20"/>
              </w:rPr>
              <w:t>rednem</w:t>
            </w:r>
            <w:r>
              <w:rPr>
                <w:iCs/>
                <w:sz w:val="20"/>
                <w:szCs w:val="20"/>
              </w:rPr>
              <w:t xml:space="preserve"> </w:t>
            </w:r>
            <w:r w:rsidRPr="001708A9">
              <w:rPr>
                <w:iCs/>
                <w:sz w:val="20"/>
                <w:szCs w:val="20"/>
              </w:rPr>
              <w:t>postopku.</w:t>
            </w:r>
          </w:p>
          <w:p w14:paraId="63EF368A" w14:textId="77777777" w:rsidR="00C106E6" w:rsidRDefault="00C106E6" w:rsidP="004F3703">
            <w:pPr>
              <w:pStyle w:val="Neotevilenodstavek"/>
              <w:spacing w:before="0" w:after="0" w:line="276" w:lineRule="auto"/>
              <w:rPr>
                <w:iCs/>
                <w:sz w:val="20"/>
                <w:szCs w:val="20"/>
              </w:rPr>
            </w:pPr>
          </w:p>
          <w:p w14:paraId="6B0C2EF6" w14:textId="77777777" w:rsidR="00C106E6" w:rsidRPr="001708A9" w:rsidRDefault="00C106E6" w:rsidP="004F3703">
            <w:pPr>
              <w:pStyle w:val="Neotevilenodstavek"/>
              <w:spacing w:before="0" w:after="0" w:line="276" w:lineRule="auto"/>
              <w:rPr>
                <w:iCs/>
                <w:sz w:val="20"/>
                <w:szCs w:val="20"/>
              </w:rPr>
            </w:pPr>
          </w:p>
          <w:p w14:paraId="4D72839C" w14:textId="3AFF1823" w:rsidR="00C106E6" w:rsidRPr="0099798F" w:rsidRDefault="00C106E6" w:rsidP="004F3703">
            <w:pPr>
              <w:pStyle w:val="Neotevilenodstavek"/>
              <w:spacing w:before="0" w:after="0" w:line="276" w:lineRule="auto"/>
              <w:rPr>
                <w:iCs/>
                <w:sz w:val="20"/>
                <w:szCs w:val="20"/>
              </w:rPr>
            </w:pPr>
            <w:r>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RPr="001708A9" w:rsidDel="00370192">
              <w:rPr>
                <w:iCs/>
                <w:sz w:val="20"/>
                <w:szCs w:val="20"/>
              </w:rPr>
              <w:t xml:space="preserve">  </w:t>
            </w:r>
            <w:r w:rsidR="00370192">
              <w:rPr>
                <w:iCs/>
                <w:sz w:val="20"/>
                <w:szCs w:val="20"/>
              </w:rPr>
              <w:t xml:space="preserve"> </w:t>
            </w:r>
            <w:r w:rsidDel="00370192">
              <w:rPr>
                <w:iCs/>
                <w:sz w:val="20"/>
                <w:szCs w:val="20"/>
              </w:rPr>
              <w:t xml:space="preserve">  </w:t>
            </w:r>
            <w:r w:rsidR="00370192">
              <w:rPr>
                <w:iCs/>
                <w:sz w:val="20"/>
                <w:szCs w:val="20"/>
              </w:rPr>
              <w:t xml:space="preserve"> </w:t>
            </w:r>
            <w:r>
              <w:rPr>
                <w:iCs/>
                <w:sz w:val="20"/>
                <w:szCs w:val="20"/>
              </w:rPr>
              <w:t xml:space="preserve"> </w:t>
            </w:r>
            <w:r w:rsidRPr="0099798F">
              <w:rPr>
                <w:iCs/>
                <w:sz w:val="20"/>
                <w:szCs w:val="20"/>
              </w:rPr>
              <w:t xml:space="preserve">Barbara Kolenko </w:t>
            </w:r>
            <w:proofErr w:type="spellStart"/>
            <w:r w:rsidRPr="0099798F">
              <w:rPr>
                <w:iCs/>
                <w:sz w:val="20"/>
                <w:szCs w:val="20"/>
              </w:rPr>
              <w:t>Helbl</w:t>
            </w:r>
            <w:proofErr w:type="spellEnd"/>
          </w:p>
          <w:p w14:paraId="3D2FD568" w14:textId="61E8A0A7" w:rsidR="00C106E6" w:rsidRDefault="00C106E6" w:rsidP="004F3703">
            <w:pPr>
              <w:pStyle w:val="Neotevilenodstavek"/>
              <w:spacing w:before="0" w:after="0" w:line="276" w:lineRule="auto"/>
              <w:rPr>
                <w:iCs/>
                <w:sz w:val="20"/>
                <w:szCs w:val="20"/>
              </w:rPr>
            </w:pP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sidDel="00370192">
              <w:rPr>
                <w:iCs/>
                <w:sz w:val="20"/>
                <w:szCs w:val="20"/>
              </w:rPr>
              <w:t xml:space="preserve"> </w:t>
            </w:r>
            <w:r w:rsidDel="00370192">
              <w:rPr>
                <w:iCs/>
                <w:sz w:val="20"/>
                <w:szCs w:val="20"/>
              </w:rPr>
              <w:t xml:space="preserve"> </w:t>
            </w:r>
            <w:r w:rsidR="00370192">
              <w:rPr>
                <w:iCs/>
                <w:sz w:val="20"/>
                <w:szCs w:val="20"/>
              </w:rPr>
              <w:t xml:space="preserve"> </w:t>
            </w:r>
            <w:r w:rsidDel="00370192">
              <w:rPr>
                <w:iCs/>
                <w:sz w:val="20"/>
                <w:szCs w:val="20"/>
              </w:rPr>
              <w:t xml:space="preserve">  </w:t>
            </w:r>
            <w:r w:rsidR="00370192">
              <w:rPr>
                <w:iCs/>
                <w:sz w:val="20"/>
                <w:szCs w:val="20"/>
              </w:rPr>
              <w:t xml:space="preserve"> </w:t>
            </w:r>
            <w:r w:rsidDel="00370192">
              <w:rPr>
                <w:iCs/>
                <w:sz w:val="20"/>
                <w:szCs w:val="20"/>
              </w:rPr>
              <w:t xml:space="preserve"> </w:t>
            </w:r>
            <w:r w:rsidRPr="0099798F" w:rsidDel="00370192">
              <w:rPr>
                <w:iCs/>
                <w:sz w:val="20"/>
                <w:szCs w:val="20"/>
              </w:rPr>
              <w:t xml:space="preserve"> </w:t>
            </w:r>
            <w:r w:rsidR="00370192">
              <w:rPr>
                <w:iCs/>
                <w:sz w:val="20"/>
                <w:szCs w:val="20"/>
              </w:rPr>
              <w:t xml:space="preserve"> </w:t>
            </w:r>
            <w:r w:rsidRPr="0099798F">
              <w:rPr>
                <w:iCs/>
                <w:sz w:val="20"/>
                <w:szCs w:val="20"/>
              </w:rPr>
              <w:t>generalna sekretarka</w:t>
            </w:r>
          </w:p>
          <w:p w14:paraId="6F1AD989" w14:textId="77777777" w:rsidR="00C106E6" w:rsidRPr="001708A9" w:rsidRDefault="00C106E6" w:rsidP="004F3703">
            <w:pPr>
              <w:pStyle w:val="Neotevilenodstavek"/>
              <w:spacing w:before="0" w:after="0" w:line="276" w:lineRule="auto"/>
              <w:rPr>
                <w:iCs/>
                <w:sz w:val="20"/>
                <w:szCs w:val="20"/>
              </w:rPr>
            </w:pPr>
          </w:p>
          <w:p w14:paraId="7418460A" w14:textId="77777777" w:rsidR="00C106E6" w:rsidRPr="001708A9" w:rsidRDefault="00C106E6" w:rsidP="004F3703">
            <w:pPr>
              <w:pStyle w:val="Neotevilenodstavek"/>
              <w:spacing w:before="0" w:after="0" w:line="276" w:lineRule="auto"/>
              <w:rPr>
                <w:iCs/>
                <w:sz w:val="20"/>
                <w:szCs w:val="20"/>
              </w:rPr>
            </w:pPr>
            <w:r w:rsidRPr="001708A9">
              <w:rPr>
                <w:iCs/>
                <w:sz w:val="20"/>
                <w:szCs w:val="20"/>
              </w:rPr>
              <w:t>Priloga:</w:t>
            </w:r>
          </w:p>
          <w:p w14:paraId="6243F5C7" w14:textId="7BD29137" w:rsidR="00C106E6" w:rsidRPr="001708A9" w:rsidRDefault="00C106E6" w:rsidP="004F3703">
            <w:pPr>
              <w:pStyle w:val="Neotevilenodstavek"/>
              <w:numPr>
                <w:ilvl w:val="0"/>
                <w:numId w:val="13"/>
              </w:numPr>
              <w:spacing w:before="0" w:after="0" w:line="276" w:lineRule="auto"/>
              <w:rPr>
                <w:iCs/>
                <w:sz w:val="20"/>
                <w:szCs w:val="20"/>
              </w:rPr>
            </w:pPr>
            <w:r w:rsidRPr="001708A9">
              <w:rPr>
                <w:iCs/>
                <w:sz w:val="20"/>
                <w:szCs w:val="20"/>
              </w:rPr>
              <w:t>Predlog Zakona spremembah in dopolnitvah Zakona o dohodnini</w:t>
            </w:r>
            <w:r w:rsidR="002A4C3A">
              <w:rPr>
                <w:iCs/>
                <w:sz w:val="20"/>
                <w:szCs w:val="20"/>
              </w:rPr>
              <w:t>.</w:t>
            </w:r>
          </w:p>
          <w:p w14:paraId="6438AEC7" w14:textId="77777777" w:rsidR="00C106E6" w:rsidRPr="001708A9" w:rsidRDefault="00C106E6" w:rsidP="004F3703">
            <w:pPr>
              <w:pStyle w:val="Neotevilenodstavek"/>
              <w:spacing w:before="0" w:after="0" w:line="276" w:lineRule="auto"/>
              <w:rPr>
                <w:iCs/>
                <w:sz w:val="20"/>
                <w:szCs w:val="20"/>
              </w:rPr>
            </w:pPr>
          </w:p>
          <w:p w14:paraId="6D96002D" w14:textId="77777777" w:rsidR="00C106E6" w:rsidRPr="001708A9" w:rsidRDefault="00C106E6" w:rsidP="004F3703">
            <w:pPr>
              <w:pStyle w:val="Neotevilenodstavek"/>
              <w:spacing w:before="0" w:after="0" w:line="276" w:lineRule="auto"/>
              <w:rPr>
                <w:iCs/>
                <w:sz w:val="20"/>
                <w:szCs w:val="20"/>
              </w:rPr>
            </w:pPr>
            <w:r w:rsidRPr="001708A9">
              <w:rPr>
                <w:iCs/>
                <w:sz w:val="20"/>
                <w:szCs w:val="20"/>
              </w:rPr>
              <w:t>Sklep prejmejo:</w:t>
            </w:r>
          </w:p>
          <w:p w14:paraId="2E91B02A" w14:textId="77777777" w:rsidR="00C106E6" w:rsidRDefault="00C106E6" w:rsidP="004F3703">
            <w:pPr>
              <w:pStyle w:val="Neotevilenodstavek"/>
              <w:numPr>
                <w:ilvl w:val="0"/>
                <w:numId w:val="13"/>
              </w:numPr>
              <w:spacing w:before="0" w:after="0" w:line="276" w:lineRule="auto"/>
              <w:rPr>
                <w:iCs/>
                <w:sz w:val="20"/>
                <w:szCs w:val="20"/>
              </w:rPr>
            </w:pPr>
            <w:r w:rsidRPr="001708A9">
              <w:rPr>
                <w:iCs/>
                <w:sz w:val="20"/>
                <w:szCs w:val="20"/>
              </w:rPr>
              <w:t>Državni zbor Republike Slovenije</w:t>
            </w:r>
            <w:r>
              <w:rPr>
                <w:iCs/>
                <w:sz w:val="20"/>
                <w:szCs w:val="20"/>
              </w:rPr>
              <w:t>,</w:t>
            </w:r>
          </w:p>
          <w:p w14:paraId="4B1E6DC2" w14:textId="0134E7A0" w:rsidR="004F3703" w:rsidRPr="004F3703" w:rsidRDefault="00C106E6" w:rsidP="004F3703">
            <w:pPr>
              <w:pStyle w:val="Neotevilenodstavek"/>
              <w:numPr>
                <w:ilvl w:val="0"/>
                <w:numId w:val="13"/>
              </w:numPr>
              <w:spacing w:before="0" w:after="0" w:line="276" w:lineRule="auto"/>
              <w:rPr>
                <w:iCs/>
                <w:sz w:val="20"/>
                <w:szCs w:val="20"/>
              </w:rPr>
            </w:pPr>
            <w:r w:rsidRPr="001708A9">
              <w:rPr>
                <w:iCs/>
                <w:sz w:val="20"/>
                <w:szCs w:val="20"/>
              </w:rPr>
              <w:t>Ministrstvo za finance</w:t>
            </w:r>
            <w:r>
              <w:rPr>
                <w:iCs/>
                <w:sz w:val="20"/>
                <w:szCs w:val="20"/>
              </w:rPr>
              <w:t>,</w:t>
            </w:r>
          </w:p>
          <w:p w14:paraId="69657DAC" w14:textId="451EA6E2"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delo, družino, socialne zadeve in enake možnosti</w:t>
            </w:r>
            <w:r>
              <w:rPr>
                <w:iCs/>
                <w:sz w:val="20"/>
                <w:szCs w:val="20"/>
              </w:rPr>
              <w:t>,</w:t>
            </w:r>
          </w:p>
          <w:p w14:paraId="3B2B9D9B" w14:textId="4EAB090C"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gospodarski razvoj in tehnologijo</w:t>
            </w:r>
            <w:r>
              <w:rPr>
                <w:iCs/>
                <w:sz w:val="20"/>
                <w:szCs w:val="20"/>
              </w:rPr>
              <w:t>,</w:t>
            </w:r>
          </w:p>
          <w:p w14:paraId="5D94CCE3" w14:textId="128703C7"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izobraževanje, znanost in šport</w:t>
            </w:r>
            <w:r>
              <w:rPr>
                <w:iCs/>
                <w:sz w:val="20"/>
                <w:szCs w:val="20"/>
              </w:rPr>
              <w:t>,</w:t>
            </w:r>
          </w:p>
          <w:p w14:paraId="27857105" w14:textId="60A8AAC7"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infrastrukturo</w:t>
            </w:r>
            <w:r>
              <w:rPr>
                <w:iCs/>
                <w:sz w:val="20"/>
                <w:szCs w:val="20"/>
              </w:rPr>
              <w:t>,</w:t>
            </w:r>
          </w:p>
          <w:p w14:paraId="2F004ADC" w14:textId="41AC8B0E"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javno upravo</w:t>
            </w:r>
            <w:r>
              <w:rPr>
                <w:iCs/>
                <w:sz w:val="20"/>
                <w:szCs w:val="20"/>
              </w:rPr>
              <w:t>,</w:t>
            </w:r>
          </w:p>
          <w:p w14:paraId="1E0A6BF2" w14:textId="135F6E1B"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kulturo</w:t>
            </w:r>
            <w:r>
              <w:rPr>
                <w:iCs/>
                <w:sz w:val="20"/>
                <w:szCs w:val="20"/>
              </w:rPr>
              <w:t>,</w:t>
            </w:r>
          </w:p>
          <w:p w14:paraId="20772F83" w14:textId="4F0FC95D"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kmetijstvo, gozdarstvo in prehrano</w:t>
            </w:r>
            <w:r>
              <w:rPr>
                <w:iCs/>
                <w:sz w:val="20"/>
                <w:szCs w:val="20"/>
              </w:rPr>
              <w:t>,</w:t>
            </w:r>
          </w:p>
          <w:p w14:paraId="242784BA" w14:textId="2BACE089"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okolje in prostor</w:t>
            </w:r>
            <w:r>
              <w:rPr>
                <w:iCs/>
                <w:sz w:val="20"/>
                <w:szCs w:val="20"/>
              </w:rPr>
              <w:t>,</w:t>
            </w:r>
          </w:p>
          <w:p w14:paraId="6E7DDFC2" w14:textId="222EA2E4"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notranje zadeve</w:t>
            </w:r>
            <w:r>
              <w:rPr>
                <w:iCs/>
                <w:sz w:val="20"/>
                <w:szCs w:val="20"/>
              </w:rPr>
              <w:t>,</w:t>
            </w:r>
          </w:p>
          <w:p w14:paraId="6D029BA7" w14:textId="722BC45D"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obrambo</w:t>
            </w:r>
            <w:r>
              <w:rPr>
                <w:iCs/>
                <w:sz w:val="20"/>
                <w:szCs w:val="20"/>
              </w:rPr>
              <w:t>,</w:t>
            </w:r>
          </w:p>
          <w:p w14:paraId="1355B6D7" w14:textId="14192530"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lastRenderedPageBreak/>
              <w:t>Ministrstvo za pravosodje</w:t>
            </w:r>
            <w:r>
              <w:rPr>
                <w:iCs/>
                <w:sz w:val="20"/>
                <w:szCs w:val="20"/>
              </w:rPr>
              <w:t>,</w:t>
            </w:r>
          </w:p>
          <w:p w14:paraId="16D06547" w14:textId="23B47097"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zdravje</w:t>
            </w:r>
            <w:r>
              <w:rPr>
                <w:iCs/>
                <w:sz w:val="20"/>
                <w:szCs w:val="20"/>
              </w:rPr>
              <w:t>,</w:t>
            </w:r>
          </w:p>
          <w:p w14:paraId="0ABA1913" w14:textId="5C5015A3" w:rsidR="004F3703" w:rsidRPr="004F3703" w:rsidRDefault="004F3703" w:rsidP="004F3703">
            <w:pPr>
              <w:pStyle w:val="Neotevilenodstavek"/>
              <w:numPr>
                <w:ilvl w:val="0"/>
                <w:numId w:val="13"/>
              </w:numPr>
              <w:spacing w:before="0" w:after="0" w:line="276" w:lineRule="auto"/>
              <w:rPr>
                <w:iCs/>
                <w:sz w:val="20"/>
                <w:szCs w:val="20"/>
              </w:rPr>
            </w:pPr>
            <w:r w:rsidRPr="004F3703">
              <w:rPr>
                <w:iCs/>
                <w:sz w:val="20"/>
                <w:szCs w:val="20"/>
              </w:rPr>
              <w:t>Ministrstvo za zunanje zadeve</w:t>
            </w:r>
            <w:r>
              <w:rPr>
                <w:iCs/>
                <w:sz w:val="20"/>
                <w:szCs w:val="20"/>
              </w:rPr>
              <w:t>,</w:t>
            </w:r>
          </w:p>
          <w:p w14:paraId="3B255F50" w14:textId="77777777" w:rsidR="00C106E6" w:rsidRDefault="00C106E6" w:rsidP="004F3703">
            <w:pPr>
              <w:pStyle w:val="Neotevilenodstavek"/>
              <w:numPr>
                <w:ilvl w:val="0"/>
                <w:numId w:val="13"/>
              </w:numPr>
              <w:spacing w:before="0" w:after="0" w:line="276" w:lineRule="auto"/>
              <w:rPr>
                <w:iCs/>
                <w:sz w:val="20"/>
                <w:szCs w:val="20"/>
              </w:rPr>
            </w:pPr>
            <w:r w:rsidRPr="001708A9">
              <w:rPr>
                <w:iCs/>
                <w:sz w:val="20"/>
                <w:szCs w:val="20"/>
              </w:rPr>
              <w:t>Služba Vlade Republike Slovenije za zakonodajo</w:t>
            </w:r>
            <w:r>
              <w:rPr>
                <w:iCs/>
                <w:sz w:val="20"/>
                <w:szCs w:val="20"/>
              </w:rPr>
              <w:t>,</w:t>
            </w:r>
          </w:p>
          <w:p w14:paraId="23C6642B" w14:textId="77777777" w:rsidR="00C106E6" w:rsidRPr="001708A9" w:rsidRDefault="00C106E6" w:rsidP="004F3703">
            <w:pPr>
              <w:pStyle w:val="Neotevilenodstavek"/>
              <w:numPr>
                <w:ilvl w:val="0"/>
                <w:numId w:val="13"/>
              </w:numPr>
              <w:spacing w:before="0" w:after="0" w:line="276" w:lineRule="auto"/>
              <w:rPr>
                <w:iCs/>
                <w:sz w:val="20"/>
                <w:szCs w:val="20"/>
              </w:rPr>
            </w:pPr>
            <w:r w:rsidRPr="001708A9">
              <w:rPr>
                <w:iCs/>
                <w:sz w:val="20"/>
                <w:szCs w:val="20"/>
              </w:rPr>
              <w:t>Generalni sekretariat Vlade Republike Slovenije</w:t>
            </w:r>
            <w:r>
              <w:rPr>
                <w:iCs/>
                <w:sz w:val="20"/>
                <w:szCs w:val="20"/>
              </w:rPr>
              <w:t>.</w:t>
            </w:r>
          </w:p>
        </w:tc>
      </w:tr>
      <w:tr w:rsidR="00C106E6" w:rsidRPr="008D1759" w14:paraId="308560E4" w14:textId="77777777" w:rsidTr="00833C5D">
        <w:tc>
          <w:tcPr>
            <w:tcW w:w="9319" w:type="dxa"/>
            <w:gridSpan w:val="4"/>
          </w:tcPr>
          <w:p w14:paraId="76F85943" w14:textId="77777777" w:rsidR="00C106E6" w:rsidRPr="00D43F59" w:rsidRDefault="00C106E6" w:rsidP="00EC45FA">
            <w:pPr>
              <w:pStyle w:val="Neotevilenodstavek"/>
              <w:spacing w:before="0" w:after="0" w:line="276" w:lineRule="auto"/>
              <w:rPr>
                <w:b/>
                <w:iCs/>
                <w:sz w:val="20"/>
                <w:szCs w:val="20"/>
              </w:rPr>
            </w:pPr>
            <w:r>
              <w:rPr>
                <w:b/>
                <w:sz w:val="20"/>
                <w:szCs w:val="20"/>
              </w:rPr>
              <w:lastRenderedPageBreak/>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C106E6" w:rsidRPr="008D1759" w14:paraId="26C181EA" w14:textId="77777777" w:rsidTr="004D2295">
        <w:trPr>
          <w:trHeight w:val="323"/>
        </w:trPr>
        <w:tc>
          <w:tcPr>
            <w:tcW w:w="9319" w:type="dxa"/>
            <w:gridSpan w:val="4"/>
          </w:tcPr>
          <w:p w14:paraId="07E2E6EB" w14:textId="276665AA" w:rsidR="00C106E6" w:rsidRPr="004337C3" w:rsidRDefault="002A4C3A" w:rsidP="002A4C3A">
            <w:pPr>
              <w:spacing w:after="0" w:line="276" w:lineRule="auto"/>
              <w:jc w:val="both"/>
              <w:rPr>
                <w:rFonts w:ascii="Arial" w:hAnsi="Arial"/>
                <w:sz w:val="20"/>
              </w:rPr>
            </w:pPr>
            <w:r w:rsidRPr="002A4C3A">
              <w:rPr>
                <w:rFonts w:ascii="Arial" w:hAnsi="Arial"/>
                <w:sz w:val="20"/>
              </w:rPr>
              <w:t>Obravnava po skrajšanem ali nujnem postopku se ne predlaga.</w:t>
            </w:r>
          </w:p>
        </w:tc>
      </w:tr>
      <w:tr w:rsidR="00C106E6" w:rsidRPr="008D1759" w14:paraId="2023B106" w14:textId="77777777" w:rsidTr="00833C5D">
        <w:tc>
          <w:tcPr>
            <w:tcW w:w="9319" w:type="dxa"/>
            <w:gridSpan w:val="4"/>
          </w:tcPr>
          <w:p w14:paraId="68A1BEDA" w14:textId="77777777" w:rsidR="00C106E6" w:rsidRPr="00D43F59" w:rsidRDefault="00C106E6" w:rsidP="00EC45FA">
            <w:pPr>
              <w:pStyle w:val="Neotevilenodstavek"/>
              <w:spacing w:before="0" w:after="0" w:line="276" w:lineRule="auto"/>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C106E6" w:rsidRPr="008D1759" w14:paraId="480BD194" w14:textId="77777777" w:rsidTr="00833C5D">
        <w:tc>
          <w:tcPr>
            <w:tcW w:w="9319" w:type="dxa"/>
            <w:gridSpan w:val="4"/>
          </w:tcPr>
          <w:p w14:paraId="144B0860" w14:textId="77777777" w:rsidR="00C106E6" w:rsidRPr="005C0138" w:rsidRDefault="00C106E6" w:rsidP="00EC45FA">
            <w:pPr>
              <w:numPr>
                <w:ilvl w:val="0"/>
                <w:numId w:val="14"/>
              </w:numPr>
              <w:suppressAutoHyphens/>
              <w:overflowPunct w:val="0"/>
              <w:autoSpaceDE w:val="0"/>
              <w:autoSpaceDN w:val="0"/>
              <w:adjustRightInd w:val="0"/>
              <w:spacing w:after="0" w:line="276" w:lineRule="auto"/>
              <w:textAlignment w:val="baseline"/>
              <w:outlineLvl w:val="3"/>
              <w:rPr>
                <w:iCs/>
                <w:color w:val="A6A6A6"/>
                <w:sz w:val="20"/>
                <w:szCs w:val="20"/>
              </w:rPr>
            </w:pPr>
            <w:r w:rsidRPr="00EA4703">
              <w:rPr>
                <w:rFonts w:ascii="Arial" w:eastAsia="Times New Roman" w:hAnsi="Arial" w:cs="Arial"/>
                <w:sz w:val="20"/>
                <w:szCs w:val="20"/>
                <w:lang w:eastAsia="sl-SI"/>
              </w:rPr>
              <w:t xml:space="preserve">mag. </w:t>
            </w:r>
            <w:r>
              <w:rPr>
                <w:rFonts w:ascii="Arial" w:eastAsia="Times New Roman" w:hAnsi="Arial" w:cs="Arial"/>
                <w:sz w:val="20"/>
                <w:szCs w:val="20"/>
                <w:lang w:eastAsia="sl-SI"/>
              </w:rPr>
              <w:t>Tina Humar</w:t>
            </w:r>
            <w:r w:rsidRPr="00EA4703">
              <w:rPr>
                <w:rFonts w:ascii="Arial" w:eastAsia="Times New Roman" w:hAnsi="Arial" w:cs="Arial"/>
                <w:sz w:val="20"/>
                <w:szCs w:val="20"/>
                <w:lang w:eastAsia="sl-SI"/>
              </w:rPr>
              <w:t>, generaln</w:t>
            </w:r>
            <w:r>
              <w:rPr>
                <w:rFonts w:ascii="Arial" w:eastAsia="Times New Roman" w:hAnsi="Arial" w:cs="Arial"/>
                <w:sz w:val="20"/>
                <w:szCs w:val="20"/>
                <w:lang w:eastAsia="sl-SI"/>
              </w:rPr>
              <w:t>a</w:t>
            </w:r>
            <w:r w:rsidRPr="00EA4703">
              <w:rPr>
                <w:rFonts w:ascii="Arial" w:eastAsia="Times New Roman" w:hAnsi="Arial" w:cs="Arial"/>
                <w:sz w:val="20"/>
                <w:szCs w:val="20"/>
                <w:lang w:eastAsia="sl-SI"/>
              </w:rPr>
              <w:t xml:space="preserve"> direktoric</w:t>
            </w:r>
            <w:r>
              <w:rPr>
                <w:rFonts w:ascii="Arial" w:eastAsia="Times New Roman" w:hAnsi="Arial" w:cs="Arial"/>
                <w:sz w:val="20"/>
                <w:szCs w:val="20"/>
                <w:lang w:eastAsia="sl-SI"/>
              </w:rPr>
              <w:t>a</w:t>
            </w:r>
            <w:r w:rsidRPr="00EA4703">
              <w:rPr>
                <w:rFonts w:ascii="Arial" w:eastAsia="Times New Roman" w:hAnsi="Arial" w:cs="Arial"/>
                <w:sz w:val="20"/>
                <w:szCs w:val="20"/>
                <w:lang w:eastAsia="sl-SI"/>
              </w:rPr>
              <w:t xml:space="preserve"> Direktorata za sistem davčnih, carinskih in drugih javnih prihodkov, Ministrstvo za finance,</w:t>
            </w:r>
          </w:p>
          <w:p w14:paraId="1D8D1282" w14:textId="77777777" w:rsidR="00C106E6" w:rsidRPr="00441D47" w:rsidRDefault="00C106E6" w:rsidP="00EC45FA">
            <w:pPr>
              <w:numPr>
                <w:ilvl w:val="0"/>
                <w:numId w:val="14"/>
              </w:numPr>
              <w:suppressAutoHyphens/>
              <w:overflowPunct w:val="0"/>
              <w:autoSpaceDE w:val="0"/>
              <w:autoSpaceDN w:val="0"/>
              <w:adjustRightInd w:val="0"/>
              <w:spacing w:after="0" w:line="276" w:lineRule="auto"/>
              <w:textAlignment w:val="baseline"/>
              <w:outlineLvl w:val="3"/>
              <w:rPr>
                <w:iCs/>
                <w:color w:val="A6A6A6"/>
                <w:sz w:val="20"/>
                <w:szCs w:val="20"/>
              </w:rPr>
            </w:pPr>
            <w:r>
              <w:rPr>
                <w:rFonts w:ascii="Arial" w:eastAsia="Times New Roman" w:hAnsi="Arial" w:cs="Arial"/>
                <w:sz w:val="20"/>
                <w:szCs w:val="20"/>
                <w:lang w:eastAsia="sl-SI"/>
              </w:rPr>
              <w:t>mag. Petra Istenič</w:t>
            </w:r>
            <w:r w:rsidRPr="00EA4703">
              <w:rPr>
                <w:rFonts w:ascii="Arial" w:eastAsia="Times New Roman" w:hAnsi="Arial" w:cs="Arial"/>
                <w:sz w:val="20"/>
                <w:szCs w:val="20"/>
                <w:lang w:eastAsia="sl-SI"/>
              </w:rPr>
              <w:t>, vodja Sektorja za sistem obdavčitve dohodkov in pre</w:t>
            </w:r>
            <w:r>
              <w:rPr>
                <w:rFonts w:ascii="Arial" w:eastAsia="Times New Roman" w:hAnsi="Arial" w:cs="Arial"/>
                <w:sz w:val="20"/>
                <w:szCs w:val="20"/>
                <w:lang w:eastAsia="sl-SI"/>
              </w:rPr>
              <w:t>moženja, Ministrstvo za finance</w:t>
            </w:r>
          </w:p>
        </w:tc>
      </w:tr>
      <w:tr w:rsidR="00C106E6" w:rsidRPr="008D1759" w14:paraId="6402C9E6" w14:textId="77777777" w:rsidTr="00833C5D">
        <w:tc>
          <w:tcPr>
            <w:tcW w:w="9319" w:type="dxa"/>
            <w:gridSpan w:val="4"/>
          </w:tcPr>
          <w:p w14:paraId="0873F821" w14:textId="77777777" w:rsidR="00C106E6" w:rsidRPr="005F3DC6" w:rsidRDefault="00C106E6" w:rsidP="00EC45FA">
            <w:pPr>
              <w:pStyle w:val="Neotevilenodstavek"/>
              <w:spacing w:before="0" w:after="0" w:line="276" w:lineRule="auto"/>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C106E6" w:rsidRPr="008D1759" w14:paraId="124DD429" w14:textId="77777777" w:rsidTr="00833C5D">
        <w:tc>
          <w:tcPr>
            <w:tcW w:w="9319" w:type="dxa"/>
            <w:gridSpan w:val="4"/>
          </w:tcPr>
          <w:p w14:paraId="5A087A6F" w14:textId="77777777" w:rsidR="00C106E6" w:rsidRPr="00441D47" w:rsidRDefault="00C106E6" w:rsidP="00EC45FA">
            <w:pPr>
              <w:pStyle w:val="Neotevilenodstavek"/>
              <w:spacing w:before="0" w:after="0" w:line="276" w:lineRule="auto"/>
              <w:rPr>
                <w:iCs/>
                <w:color w:val="A6A6A6"/>
                <w:sz w:val="20"/>
                <w:szCs w:val="20"/>
              </w:rPr>
            </w:pPr>
            <w:r w:rsidRPr="004A6BCE">
              <w:rPr>
                <w:iCs/>
                <w:sz w:val="20"/>
                <w:szCs w:val="20"/>
              </w:rPr>
              <w:t xml:space="preserve">Pri pripravi zunanji strokovnjaki niso sodelovali. </w:t>
            </w:r>
          </w:p>
        </w:tc>
      </w:tr>
      <w:tr w:rsidR="00C106E6" w:rsidRPr="008D1759" w14:paraId="3F77851B" w14:textId="77777777" w:rsidTr="00833C5D">
        <w:tc>
          <w:tcPr>
            <w:tcW w:w="9319" w:type="dxa"/>
            <w:gridSpan w:val="4"/>
          </w:tcPr>
          <w:p w14:paraId="4ED0E895" w14:textId="77777777" w:rsidR="00C106E6" w:rsidRPr="00D43F59" w:rsidRDefault="00C106E6" w:rsidP="00EC45FA">
            <w:pPr>
              <w:pStyle w:val="Neotevilenodstavek"/>
              <w:spacing w:before="0" w:after="0" w:line="276" w:lineRule="auto"/>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C106E6" w:rsidRPr="008D1759" w14:paraId="5A82D537" w14:textId="77777777" w:rsidTr="00833C5D">
        <w:tc>
          <w:tcPr>
            <w:tcW w:w="9319" w:type="dxa"/>
            <w:gridSpan w:val="4"/>
          </w:tcPr>
          <w:p w14:paraId="673A22A4" w14:textId="77777777" w:rsidR="00C106E6" w:rsidRPr="00D87777" w:rsidRDefault="00C106E6" w:rsidP="00EC45FA">
            <w:pPr>
              <w:numPr>
                <w:ilvl w:val="0"/>
                <w:numId w:val="15"/>
              </w:numPr>
              <w:overflowPunct w:val="0"/>
              <w:autoSpaceDE w:val="0"/>
              <w:autoSpaceDN w:val="0"/>
              <w:adjustRightInd w:val="0"/>
              <w:spacing w:after="0" w:line="276"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Klemen Boštjančič</w:t>
            </w:r>
            <w:r w:rsidRPr="00D87777">
              <w:rPr>
                <w:rFonts w:ascii="Arial" w:eastAsia="Times New Roman" w:hAnsi="Arial" w:cs="Arial"/>
                <w:color w:val="000000"/>
                <w:sz w:val="20"/>
                <w:szCs w:val="24"/>
                <w:lang w:eastAsia="sl-SI"/>
              </w:rPr>
              <w:t>, minister, Ministrstvo za finance,</w:t>
            </w:r>
          </w:p>
          <w:p w14:paraId="7E04E1E8" w14:textId="77777777" w:rsidR="00686779" w:rsidRPr="00D87777" w:rsidRDefault="00686779" w:rsidP="00686779">
            <w:pPr>
              <w:numPr>
                <w:ilvl w:val="0"/>
                <w:numId w:val="15"/>
              </w:numPr>
              <w:overflowPunct w:val="0"/>
              <w:autoSpaceDE w:val="0"/>
              <w:autoSpaceDN w:val="0"/>
              <w:adjustRightInd w:val="0"/>
              <w:spacing w:after="0" w:line="276"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mag. Katja Božič</w:t>
            </w:r>
            <w:r w:rsidRPr="00D87777">
              <w:rPr>
                <w:rFonts w:ascii="Arial" w:eastAsia="Times New Roman" w:hAnsi="Arial" w:cs="Arial"/>
                <w:color w:val="000000"/>
                <w:sz w:val="20"/>
                <w:szCs w:val="24"/>
                <w:lang w:eastAsia="sl-SI"/>
              </w:rPr>
              <w:t>, državn</w:t>
            </w:r>
            <w:r>
              <w:rPr>
                <w:rFonts w:ascii="Arial" w:eastAsia="Times New Roman" w:hAnsi="Arial" w:cs="Arial"/>
                <w:color w:val="000000"/>
                <w:sz w:val="20"/>
                <w:szCs w:val="24"/>
                <w:lang w:eastAsia="sl-SI"/>
              </w:rPr>
              <w:t>a</w:t>
            </w:r>
            <w:r w:rsidRPr="00D87777">
              <w:rPr>
                <w:rFonts w:ascii="Arial" w:eastAsia="Times New Roman" w:hAnsi="Arial" w:cs="Arial"/>
                <w:color w:val="000000"/>
                <w:sz w:val="20"/>
                <w:szCs w:val="24"/>
                <w:lang w:eastAsia="sl-SI"/>
              </w:rPr>
              <w:t xml:space="preserve"> sekretar</w:t>
            </w:r>
            <w:r>
              <w:rPr>
                <w:rFonts w:ascii="Arial" w:eastAsia="Times New Roman" w:hAnsi="Arial" w:cs="Arial"/>
                <w:color w:val="000000"/>
                <w:sz w:val="20"/>
                <w:szCs w:val="24"/>
                <w:lang w:eastAsia="sl-SI"/>
              </w:rPr>
              <w:t>ka</w:t>
            </w:r>
            <w:r w:rsidRPr="00D87777">
              <w:rPr>
                <w:rFonts w:ascii="Arial" w:eastAsia="Times New Roman" w:hAnsi="Arial" w:cs="Arial"/>
                <w:color w:val="000000"/>
                <w:sz w:val="20"/>
                <w:szCs w:val="24"/>
                <w:lang w:eastAsia="sl-SI"/>
              </w:rPr>
              <w:t>, Ministrstvo za finance,</w:t>
            </w:r>
          </w:p>
          <w:p w14:paraId="3C4FD282" w14:textId="77777777" w:rsidR="00C106E6" w:rsidRDefault="00C106E6" w:rsidP="00EC45FA">
            <w:pPr>
              <w:numPr>
                <w:ilvl w:val="0"/>
                <w:numId w:val="15"/>
              </w:numPr>
              <w:overflowPunct w:val="0"/>
              <w:autoSpaceDE w:val="0"/>
              <w:autoSpaceDN w:val="0"/>
              <w:adjustRightInd w:val="0"/>
              <w:spacing w:after="0" w:line="276" w:lineRule="auto"/>
              <w:textAlignment w:val="baseline"/>
              <w:rPr>
                <w:rFonts w:ascii="Arial" w:eastAsia="Times New Roman" w:hAnsi="Arial" w:cs="Arial"/>
                <w:color w:val="000000"/>
                <w:sz w:val="20"/>
                <w:szCs w:val="24"/>
                <w:lang w:eastAsia="sl-SI"/>
              </w:rPr>
            </w:pPr>
            <w:r w:rsidRPr="00D87777">
              <w:rPr>
                <w:rFonts w:ascii="Arial" w:eastAsia="Times New Roman" w:hAnsi="Arial" w:cs="Arial"/>
                <w:color w:val="000000"/>
                <w:sz w:val="20"/>
                <w:szCs w:val="24"/>
                <w:lang w:eastAsia="sl-SI"/>
              </w:rPr>
              <w:t xml:space="preserve">mag. </w:t>
            </w:r>
            <w:r>
              <w:rPr>
                <w:rFonts w:ascii="Arial" w:eastAsia="Times New Roman" w:hAnsi="Arial" w:cs="Arial"/>
                <w:color w:val="000000"/>
                <w:sz w:val="20"/>
                <w:szCs w:val="24"/>
                <w:lang w:eastAsia="sl-SI"/>
              </w:rPr>
              <w:t>Saša Jazbec</w:t>
            </w:r>
            <w:r w:rsidRPr="00D87777">
              <w:rPr>
                <w:rFonts w:ascii="Arial" w:eastAsia="Times New Roman" w:hAnsi="Arial" w:cs="Arial"/>
                <w:color w:val="000000"/>
                <w:sz w:val="20"/>
                <w:szCs w:val="24"/>
                <w:lang w:eastAsia="sl-SI"/>
              </w:rPr>
              <w:t>, državna sekretarka, Ministrstvo za finance,</w:t>
            </w:r>
          </w:p>
          <w:p w14:paraId="5C291FE0" w14:textId="7E677BCB" w:rsidR="00573B32" w:rsidRDefault="00573B32" w:rsidP="00EC45FA">
            <w:pPr>
              <w:numPr>
                <w:ilvl w:val="0"/>
                <w:numId w:val="15"/>
              </w:numPr>
              <w:overflowPunct w:val="0"/>
              <w:autoSpaceDE w:val="0"/>
              <w:autoSpaceDN w:val="0"/>
              <w:adjustRightInd w:val="0"/>
              <w:spacing w:after="0" w:line="276"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Nikolina Prah</w:t>
            </w:r>
            <w:r w:rsidRPr="00D87777">
              <w:rPr>
                <w:rFonts w:ascii="Arial" w:eastAsia="Times New Roman" w:hAnsi="Arial" w:cs="Arial"/>
                <w:color w:val="000000"/>
                <w:sz w:val="20"/>
                <w:szCs w:val="24"/>
                <w:lang w:eastAsia="sl-SI"/>
              </w:rPr>
              <w:t>, državna sekretarka, Ministrstvo za finance,</w:t>
            </w:r>
          </w:p>
          <w:p w14:paraId="33F505EA" w14:textId="1551DDFC" w:rsidR="00573B32" w:rsidRPr="00D87777" w:rsidRDefault="00573B32" w:rsidP="00EC45FA">
            <w:pPr>
              <w:numPr>
                <w:ilvl w:val="0"/>
                <w:numId w:val="15"/>
              </w:numPr>
              <w:overflowPunct w:val="0"/>
              <w:autoSpaceDE w:val="0"/>
              <w:autoSpaceDN w:val="0"/>
              <w:adjustRightInd w:val="0"/>
              <w:spacing w:after="0" w:line="276" w:lineRule="auto"/>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Gordana Pipan</w:t>
            </w:r>
            <w:r w:rsidRPr="00D87777">
              <w:rPr>
                <w:rFonts w:ascii="Arial" w:eastAsia="Times New Roman" w:hAnsi="Arial" w:cs="Arial"/>
                <w:color w:val="000000"/>
                <w:sz w:val="20"/>
                <w:szCs w:val="24"/>
                <w:lang w:eastAsia="sl-SI"/>
              </w:rPr>
              <w:t>, državna sekretarka, Ministrstvo za finance,</w:t>
            </w:r>
          </w:p>
          <w:p w14:paraId="373C56B4" w14:textId="53484EFC" w:rsidR="00C106E6" w:rsidRPr="00D87777" w:rsidRDefault="00C106E6" w:rsidP="00EC45FA">
            <w:pPr>
              <w:numPr>
                <w:ilvl w:val="0"/>
                <w:numId w:val="15"/>
              </w:numPr>
              <w:overflowPunct w:val="0"/>
              <w:autoSpaceDE w:val="0"/>
              <w:autoSpaceDN w:val="0"/>
              <w:adjustRightInd w:val="0"/>
              <w:spacing w:after="0" w:line="276" w:lineRule="auto"/>
              <w:textAlignment w:val="baseline"/>
              <w:rPr>
                <w:rFonts w:ascii="Arial" w:eastAsia="Times New Roman" w:hAnsi="Arial" w:cs="Arial"/>
                <w:color w:val="000000"/>
                <w:sz w:val="20"/>
                <w:szCs w:val="24"/>
                <w:lang w:eastAsia="sl-SI"/>
              </w:rPr>
            </w:pPr>
            <w:r w:rsidRPr="00D87777">
              <w:rPr>
                <w:rFonts w:ascii="Arial" w:eastAsia="Times New Roman" w:hAnsi="Arial" w:cs="Arial"/>
                <w:color w:val="000000"/>
                <w:sz w:val="20"/>
                <w:szCs w:val="24"/>
                <w:lang w:eastAsia="sl-SI"/>
              </w:rPr>
              <w:t>mag. Tina Humar, generalna direktorica Direktorata za sistem davčnih, carinskih in drugih javnih prihodkov, Ministrstvo za finance,</w:t>
            </w:r>
          </w:p>
          <w:p w14:paraId="20D716B4" w14:textId="180B0166" w:rsidR="00C106E6" w:rsidRPr="00EE08BF" w:rsidRDefault="00C106E6" w:rsidP="00EC45FA">
            <w:pPr>
              <w:numPr>
                <w:ilvl w:val="0"/>
                <w:numId w:val="15"/>
              </w:numPr>
              <w:overflowPunct w:val="0"/>
              <w:autoSpaceDE w:val="0"/>
              <w:autoSpaceDN w:val="0"/>
              <w:adjustRightInd w:val="0"/>
              <w:spacing w:after="0" w:line="276" w:lineRule="auto"/>
              <w:textAlignment w:val="baseline"/>
              <w:rPr>
                <w:rFonts w:ascii="Arial" w:hAnsi="Arial" w:cs="Arial"/>
                <w:sz w:val="20"/>
                <w:szCs w:val="20"/>
              </w:rPr>
            </w:pPr>
            <w:r w:rsidRPr="00D87777">
              <w:rPr>
                <w:rFonts w:ascii="Arial" w:eastAsia="Times New Roman" w:hAnsi="Arial" w:cs="Arial"/>
                <w:color w:val="000000"/>
                <w:sz w:val="20"/>
                <w:szCs w:val="24"/>
                <w:lang w:eastAsia="sl-SI"/>
              </w:rPr>
              <w:t>mag. Petra Istenič, vodja Sektorja za sistem obdavčitve dohodkov in premoženja, Ministrstvo za finance</w:t>
            </w:r>
            <w:r>
              <w:rPr>
                <w:rFonts w:ascii="Arial" w:eastAsia="Times New Roman" w:hAnsi="Arial" w:cs="Arial"/>
                <w:color w:val="000000"/>
                <w:sz w:val="20"/>
                <w:szCs w:val="24"/>
                <w:lang w:eastAsia="sl-SI"/>
              </w:rPr>
              <w:t>,</w:t>
            </w:r>
          </w:p>
          <w:p w14:paraId="768EACA9" w14:textId="1BBC22C1" w:rsidR="00C106E6" w:rsidRPr="005C0138" w:rsidRDefault="00C106E6" w:rsidP="00EC45FA">
            <w:pPr>
              <w:numPr>
                <w:ilvl w:val="0"/>
                <w:numId w:val="15"/>
              </w:numPr>
              <w:overflowPunct w:val="0"/>
              <w:autoSpaceDE w:val="0"/>
              <w:autoSpaceDN w:val="0"/>
              <w:adjustRightInd w:val="0"/>
              <w:spacing w:after="0" w:line="276" w:lineRule="auto"/>
              <w:textAlignment w:val="baseline"/>
              <w:rPr>
                <w:rFonts w:ascii="Arial" w:hAnsi="Arial" w:cs="Arial"/>
                <w:sz w:val="20"/>
                <w:szCs w:val="20"/>
              </w:rPr>
            </w:pPr>
            <w:r>
              <w:rPr>
                <w:rFonts w:ascii="Arial" w:eastAsia="Times New Roman" w:hAnsi="Arial" w:cs="Arial"/>
                <w:color w:val="000000"/>
                <w:sz w:val="20"/>
                <w:szCs w:val="24"/>
                <w:lang w:eastAsia="sl-SI"/>
              </w:rPr>
              <w:t>Meta Šinkovec, vodja Sektorja za analize in koordinacijo davčne politike</w:t>
            </w:r>
            <w:r w:rsidR="00CC6F07">
              <w:rPr>
                <w:rFonts w:ascii="Arial" w:eastAsia="Times New Roman" w:hAnsi="Arial" w:cs="Arial"/>
                <w:color w:val="000000"/>
                <w:sz w:val="20"/>
                <w:szCs w:val="24"/>
                <w:lang w:eastAsia="sl-SI"/>
              </w:rPr>
              <w:t>, Ministrstvo za finance</w:t>
            </w:r>
            <w:r>
              <w:rPr>
                <w:rFonts w:ascii="Arial" w:eastAsia="Times New Roman" w:hAnsi="Arial" w:cs="Arial"/>
                <w:color w:val="000000"/>
                <w:sz w:val="20"/>
                <w:szCs w:val="24"/>
                <w:lang w:eastAsia="sl-SI"/>
              </w:rPr>
              <w:t>.</w:t>
            </w:r>
          </w:p>
        </w:tc>
      </w:tr>
      <w:tr w:rsidR="00C106E6" w:rsidRPr="008D1759" w14:paraId="289B468C" w14:textId="77777777" w:rsidTr="00833C5D">
        <w:tc>
          <w:tcPr>
            <w:tcW w:w="9319" w:type="dxa"/>
            <w:gridSpan w:val="4"/>
          </w:tcPr>
          <w:p w14:paraId="683A88B4" w14:textId="77777777" w:rsidR="00C106E6" w:rsidRPr="008D1759" w:rsidRDefault="00C106E6" w:rsidP="00EC45FA">
            <w:pPr>
              <w:pStyle w:val="Oddelek"/>
              <w:numPr>
                <w:ilvl w:val="0"/>
                <w:numId w:val="0"/>
              </w:numPr>
              <w:spacing w:before="0" w:after="0" w:line="276" w:lineRule="auto"/>
              <w:jc w:val="left"/>
              <w:rPr>
                <w:sz w:val="20"/>
                <w:szCs w:val="20"/>
              </w:rPr>
            </w:pPr>
            <w:r>
              <w:rPr>
                <w:sz w:val="20"/>
                <w:szCs w:val="20"/>
              </w:rPr>
              <w:t>5</w:t>
            </w:r>
            <w:r w:rsidRPr="008D1759">
              <w:rPr>
                <w:sz w:val="20"/>
                <w:szCs w:val="20"/>
              </w:rPr>
              <w:t>. Kratek povzetek gradiva</w:t>
            </w:r>
            <w:r>
              <w:rPr>
                <w:sz w:val="20"/>
                <w:szCs w:val="20"/>
              </w:rPr>
              <w:t>:</w:t>
            </w:r>
          </w:p>
        </w:tc>
      </w:tr>
      <w:tr w:rsidR="00C106E6" w:rsidRPr="008D1759" w14:paraId="493F116A" w14:textId="77777777" w:rsidTr="00833C5D">
        <w:tc>
          <w:tcPr>
            <w:tcW w:w="9319" w:type="dxa"/>
            <w:gridSpan w:val="4"/>
          </w:tcPr>
          <w:p w14:paraId="67EE2493" w14:textId="701CEBA6" w:rsidR="00C106E6" w:rsidRDefault="00C106E6" w:rsidP="00CC1503">
            <w:pPr>
              <w:pStyle w:val="Neotevilenodstavek"/>
              <w:spacing w:before="0" w:after="0" w:line="276" w:lineRule="auto"/>
              <w:contextualSpacing/>
              <w:rPr>
                <w:sz w:val="20"/>
              </w:rPr>
            </w:pPr>
            <w:r w:rsidRPr="00777996">
              <w:rPr>
                <w:iCs/>
                <w:sz w:val="20"/>
                <w:szCs w:val="20"/>
              </w:rPr>
              <w:t xml:space="preserve">Obdavčitev dohodkov fizičnih oseb je določena z </w:t>
            </w:r>
            <w:r>
              <w:rPr>
                <w:iCs/>
                <w:sz w:val="20"/>
                <w:szCs w:val="20"/>
              </w:rPr>
              <w:t>Zakonom</w:t>
            </w:r>
            <w:r w:rsidRPr="00DC7F0B">
              <w:rPr>
                <w:iCs/>
                <w:sz w:val="20"/>
                <w:szCs w:val="20"/>
              </w:rPr>
              <w:t xml:space="preserve"> o dohodnini (Uradni list RS, št. 13/11 – uradno prečiščeno besedilo, 9/11 – ZUKD-1, 9/12 – </w:t>
            </w:r>
            <w:proofErr w:type="spellStart"/>
            <w:r w:rsidRPr="00DC7F0B">
              <w:rPr>
                <w:iCs/>
                <w:sz w:val="20"/>
                <w:szCs w:val="20"/>
              </w:rPr>
              <w:t>odl</w:t>
            </w:r>
            <w:proofErr w:type="spellEnd"/>
            <w:r w:rsidRPr="00DC7F0B">
              <w:rPr>
                <w:iCs/>
                <w:sz w:val="20"/>
                <w:szCs w:val="20"/>
              </w:rPr>
              <w:t xml:space="preserve">. US, 24/12, 30/12, 40/12 – ZUJF, 75/12, 94/12, 96/13, 29/14 – </w:t>
            </w:r>
            <w:proofErr w:type="spellStart"/>
            <w:r w:rsidRPr="00DC7F0B">
              <w:rPr>
                <w:iCs/>
                <w:sz w:val="20"/>
                <w:szCs w:val="20"/>
              </w:rPr>
              <w:t>odl</w:t>
            </w:r>
            <w:proofErr w:type="spellEnd"/>
            <w:r w:rsidRPr="00DC7F0B">
              <w:rPr>
                <w:iCs/>
                <w:sz w:val="20"/>
                <w:szCs w:val="20"/>
              </w:rPr>
              <w:t>. US, 50/14, 23/15, 55/15, 63/16, 69/17, 21/19</w:t>
            </w:r>
            <w:r>
              <w:rPr>
                <w:iCs/>
                <w:sz w:val="20"/>
                <w:szCs w:val="20"/>
              </w:rPr>
              <w:t>,</w:t>
            </w:r>
            <w:r w:rsidRPr="00DC7F0B">
              <w:rPr>
                <w:iCs/>
                <w:sz w:val="20"/>
                <w:szCs w:val="20"/>
              </w:rPr>
              <w:t xml:space="preserve"> </w:t>
            </w:r>
            <w:r w:rsidR="00B2124A" w:rsidRPr="00B2124A">
              <w:rPr>
                <w:iCs/>
                <w:sz w:val="20"/>
                <w:szCs w:val="20"/>
              </w:rPr>
              <w:t xml:space="preserve">28/19, 66/19, 39/22, 132/22 – </w:t>
            </w:r>
            <w:proofErr w:type="spellStart"/>
            <w:r w:rsidR="00B2124A" w:rsidRPr="00B2124A">
              <w:rPr>
                <w:iCs/>
                <w:sz w:val="20"/>
                <w:szCs w:val="20"/>
              </w:rPr>
              <w:t>odl</w:t>
            </w:r>
            <w:proofErr w:type="spellEnd"/>
            <w:r w:rsidR="00B2124A" w:rsidRPr="00B2124A">
              <w:rPr>
                <w:iCs/>
                <w:sz w:val="20"/>
                <w:szCs w:val="20"/>
              </w:rPr>
              <w:t>. US, 158/22 in 131/23 – ZORZFS</w:t>
            </w:r>
            <w:r w:rsidRPr="00375690">
              <w:rPr>
                <w:iCs/>
                <w:sz w:val="20"/>
                <w:szCs w:val="20"/>
              </w:rPr>
              <w:t>; v nadaljnjem besedilu: ZDoh-2). Obdavčitev dohodkov fizičnih oseb je področje, ki zahteva sprotno spremljanje zaradi ciljev, ki se na splošno želijo doseči z davčno politiko ter tudi zaradi sprememb določene druge področne zakonodaje, sodnih odločb, novih pos</w:t>
            </w:r>
            <w:r w:rsidRPr="00346547">
              <w:rPr>
                <w:iCs/>
                <w:sz w:val="20"/>
                <w:szCs w:val="20"/>
              </w:rPr>
              <w:t>lovnih modelov ter zazna</w:t>
            </w:r>
            <w:r>
              <w:rPr>
                <w:iCs/>
                <w:sz w:val="20"/>
                <w:szCs w:val="20"/>
              </w:rPr>
              <w:t>nih težav</w:t>
            </w:r>
            <w:r w:rsidRPr="00346547">
              <w:rPr>
                <w:iCs/>
                <w:sz w:val="20"/>
                <w:szCs w:val="20"/>
              </w:rPr>
              <w:t xml:space="preserve"> pri izvajanju zakona.</w:t>
            </w:r>
          </w:p>
          <w:p w14:paraId="35FE12B0" w14:textId="77777777" w:rsidR="00C106E6" w:rsidRDefault="00C106E6" w:rsidP="00CC1503">
            <w:pPr>
              <w:pStyle w:val="Neotevilenodstavek"/>
              <w:spacing w:before="0" w:after="0" w:line="276" w:lineRule="auto"/>
              <w:contextualSpacing/>
              <w:rPr>
                <w:sz w:val="20"/>
                <w:szCs w:val="20"/>
              </w:rPr>
            </w:pPr>
          </w:p>
          <w:p w14:paraId="6F1FCA5E" w14:textId="77777777" w:rsidR="00C106E6" w:rsidRDefault="00C106E6" w:rsidP="00CC1503">
            <w:pPr>
              <w:pStyle w:val="Neotevilenodstavek"/>
              <w:spacing w:before="0" w:after="0" w:line="276" w:lineRule="auto"/>
              <w:contextualSpacing/>
              <w:rPr>
                <w:iCs/>
                <w:sz w:val="20"/>
                <w:szCs w:val="20"/>
              </w:rPr>
            </w:pPr>
            <w:r>
              <w:rPr>
                <w:sz w:val="20"/>
                <w:szCs w:val="20"/>
              </w:rPr>
              <w:t>Predlog zakona vsebuje naslednje spremembe in dopolnitve:</w:t>
            </w:r>
          </w:p>
          <w:p w14:paraId="4FB28EA2" w14:textId="4401CA03" w:rsidR="008A4E9E" w:rsidRPr="00685DA3" w:rsidRDefault="008A4E9E" w:rsidP="008A4E9E">
            <w:pPr>
              <w:spacing w:after="0" w:line="276" w:lineRule="auto"/>
              <w:contextualSpacing/>
              <w:jc w:val="both"/>
              <w:rPr>
                <w:rFonts w:ascii="Arial" w:eastAsia="Times New Roman" w:hAnsi="Arial" w:cs="Arial"/>
                <w:i/>
                <w:iCs/>
                <w:sz w:val="20"/>
                <w:szCs w:val="20"/>
              </w:rPr>
            </w:pPr>
            <w:r w:rsidRPr="00685DA3">
              <w:rPr>
                <w:rFonts w:ascii="Arial" w:eastAsia="Times New Roman" w:hAnsi="Arial" w:cs="Arial"/>
                <w:i/>
                <w:iCs/>
                <w:sz w:val="20"/>
                <w:szCs w:val="20"/>
              </w:rPr>
              <w:t>1</w:t>
            </w:r>
            <w:r>
              <w:rPr>
                <w:rFonts w:ascii="Arial" w:eastAsia="Times New Roman" w:hAnsi="Arial" w:cs="Arial"/>
                <w:i/>
                <w:iCs/>
                <w:sz w:val="20"/>
                <w:szCs w:val="20"/>
              </w:rPr>
              <w:t>.</w:t>
            </w:r>
            <w:r w:rsidRPr="00685DA3">
              <w:rPr>
                <w:rFonts w:ascii="Arial" w:eastAsia="Times New Roman" w:hAnsi="Arial" w:cs="Arial"/>
                <w:i/>
                <w:iCs/>
                <w:sz w:val="20"/>
                <w:szCs w:val="20"/>
              </w:rPr>
              <w:t xml:space="preserve"> Privabljanje kadrov iz tujine</w:t>
            </w:r>
          </w:p>
          <w:p w14:paraId="1016BDD0" w14:textId="77777777" w:rsidR="008A4E9E" w:rsidRDefault="008A4E9E" w:rsidP="008A4E9E">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a) Posebna osebna olajšava za nove rezidente</w:t>
            </w:r>
          </w:p>
          <w:p w14:paraId="537C89B0" w14:textId="77777777" w:rsidR="008A4E9E" w:rsidRDefault="008A4E9E" w:rsidP="008A4E9E">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Predlaga se, da se novim rezidentom prizna zmanjšanje dohodnine v višini 7 % od prejete plače oziroma nadomestila plače pod določenimi pogoji.</w:t>
            </w:r>
          </w:p>
          <w:p w14:paraId="7E8DD851" w14:textId="77777777" w:rsidR="008A4E9E" w:rsidRDefault="008A4E9E" w:rsidP="008A4E9E">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 xml:space="preserve">b) </w:t>
            </w:r>
            <w:r w:rsidRPr="00E80C44">
              <w:rPr>
                <w:rFonts w:ascii="Arial" w:eastAsia="Times New Roman" w:hAnsi="Arial" w:cs="Arial"/>
                <w:sz w:val="20"/>
                <w:szCs w:val="20"/>
              </w:rPr>
              <w:t>Letna odmera dohodnine za nerezidente</w:t>
            </w:r>
          </w:p>
          <w:p w14:paraId="22B09855" w14:textId="77777777" w:rsidR="008A4E9E" w:rsidRDefault="008A4E9E" w:rsidP="008A4E9E">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Predlaga se, da se odpravi pogoj, da mora zavezanec za letno odmero dohodnine za nerezidente dokazati, da so dohodki, doseženi v Sloveniji, v državi rezidentstva izvzeti iz obdavčitve ali so neobdavčeni.</w:t>
            </w:r>
          </w:p>
          <w:p w14:paraId="475B8194" w14:textId="77777777" w:rsidR="008A4E9E" w:rsidRDefault="008A4E9E" w:rsidP="008A4E9E">
            <w:pPr>
              <w:spacing w:after="0" w:line="276" w:lineRule="auto"/>
              <w:contextualSpacing/>
              <w:jc w:val="both"/>
              <w:rPr>
                <w:rFonts w:ascii="Arial" w:eastAsia="Times New Roman" w:hAnsi="Arial" w:cs="Arial"/>
                <w:i/>
                <w:iCs/>
                <w:sz w:val="20"/>
                <w:szCs w:val="20"/>
              </w:rPr>
            </w:pPr>
          </w:p>
          <w:p w14:paraId="436C47F7" w14:textId="13AFA664" w:rsidR="008A4E9E" w:rsidRPr="00685DA3" w:rsidRDefault="008A4E9E" w:rsidP="008A4E9E">
            <w:pPr>
              <w:spacing w:after="0" w:line="276" w:lineRule="auto"/>
              <w:contextualSpacing/>
              <w:jc w:val="both"/>
              <w:rPr>
                <w:rFonts w:ascii="Arial" w:eastAsia="Times New Roman" w:hAnsi="Arial" w:cs="Arial"/>
                <w:i/>
                <w:iCs/>
                <w:sz w:val="20"/>
                <w:szCs w:val="20"/>
              </w:rPr>
            </w:pPr>
            <w:r w:rsidRPr="00685DA3">
              <w:rPr>
                <w:rFonts w:ascii="Arial" w:eastAsia="Times New Roman" w:hAnsi="Arial" w:cs="Arial"/>
                <w:i/>
                <w:iCs/>
                <w:sz w:val="20"/>
                <w:szCs w:val="20"/>
              </w:rPr>
              <w:t>2</w:t>
            </w:r>
            <w:r>
              <w:rPr>
                <w:rFonts w:ascii="Arial" w:eastAsia="Times New Roman" w:hAnsi="Arial" w:cs="Arial"/>
                <w:i/>
                <w:iCs/>
                <w:sz w:val="20"/>
                <w:szCs w:val="20"/>
              </w:rPr>
              <w:t>.</w:t>
            </w:r>
            <w:r w:rsidRPr="00685DA3">
              <w:rPr>
                <w:rFonts w:ascii="Arial" w:eastAsia="Times New Roman" w:hAnsi="Arial" w:cs="Arial"/>
                <w:i/>
                <w:iCs/>
                <w:sz w:val="20"/>
                <w:szCs w:val="20"/>
              </w:rPr>
              <w:t xml:space="preserve"> Spodbujanje lastništva delavcev v lastniški strukturi delodajalca ali v delodajalcu nadrejeni družbi</w:t>
            </w:r>
          </w:p>
          <w:p w14:paraId="2C11AEDD" w14:textId="77777777" w:rsidR="008A4E9E" w:rsidRPr="00F120D9" w:rsidRDefault="008A4E9E" w:rsidP="008A4E9E">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a)</w:t>
            </w:r>
            <w:r w:rsidRPr="00685DA3">
              <w:rPr>
                <w:rFonts w:ascii="Arial" w:eastAsia="Times New Roman" w:hAnsi="Arial" w:cs="Arial"/>
                <w:sz w:val="20"/>
                <w:szCs w:val="20"/>
              </w:rPr>
              <w:t xml:space="preserve"> Inovativna zagonska podjetja</w:t>
            </w:r>
          </w:p>
          <w:p w14:paraId="3D6E2FD9" w14:textId="77777777"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Predlaga se, da se za dohodke delavcev v inovativnih zagonskih podjetjih – bonitete v obliki deležev ali delnic – prestavlja trenutek izračuna davčne obveznosti od dohodka iz delovnega razmerja na trenutek odsvojitve teh delnic ali deležev oziroma na druge trenutke (prenehanje pogodbe o zaposlitvi, </w:t>
            </w:r>
            <w:r>
              <w:rPr>
                <w:rFonts w:ascii="Arial" w:eastAsia="Times New Roman" w:hAnsi="Arial" w:cs="Arial"/>
                <w:sz w:val="20"/>
                <w:szCs w:val="20"/>
                <w:lang w:eastAsia="sl-SI"/>
              </w:rPr>
              <w:lastRenderedPageBreak/>
              <w:t xml:space="preserve">prenehanje, preoblikovanje delodajalca ali ko se delodajalec ne šteje več za plačnika davka po zakonu, ki ureja davčni postopek, ali če je od pridobitve delnic ali deležev preteklo deset let). Prav tako se ta dohodek, ki odpade na dohodek iz delovnega razmerja, </w:t>
            </w:r>
            <w:proofErr w:type="spellStart"/>
            <w:r>
              <w:rPr>
                <w:rFonts w:ascii="Arial" w:eastAsia="Times New Roman" w:hAnsi="Arial" w:cs="Arial"/>
                <w:sz w:val="20"/>
                <w:szCs w:val="20"/>
                <w:lang w:eastAsia="sl-SI"/>
              </w:rPr>
              <w:t>povpreči</w:t>
            </w:r>
            <w:proofErr w:type="spellEnd"/>
            <w:r>
              <w:rPr>
                <w:rFonts w:ascii="Arial" w:eastAsia="Times New Roman" w:hAnsi="Arial" w:cs="Arial"/>
                <w:sz w:val="20"/>
                <w:szCs w:val="20"/>
                <w:lang w:eastAsia="sl-SI"/>
              </w:rPr>
              <w:t xml:space="preserve"> po pravilu, kot je to določen za dohodek, prejet na podlagi sodbe sodišča za preteklo ali več preteklih let.</w:t>
            </w:r>
          </w:p>
          <w:p w14:paraId="5B97E77C" w14:textId="77777777"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b) </w:t>
            </w:r>
            <w:r w:rsidRPr="00685DA3">
              <w:rPr>
                <w:rFonts w:ascii="Arial" w:eastAsia="Times New Roman" w:hAnsi="Arial" w:cs="Arial"/>
                <w:sz w:val="20"/>
                <w:szCs w:val="20"/>
                <w:lang w:eastAsia="sl-SI"/>
              </w:rPr>
              <w:t xml:space="preserve">Sistem t. i. </w:t>
            </w:r>
            <w:proofErr w:type="spellStart"/>
            <w:r w:rsidRPr="00685DA3">
              <w:rPr>
                <w:rFonts w:ascii="Arial" w:eastAsia="Times New Roman" w:hAnsi="Arial" w:cs="Arial"/>
                <w:sz w:val="20"/>
                <w:szCs w:val="20"/>
                <w:lang w:eastAsia="sl-SI"/>
              </w:rPr>
              <w:t>brutenja</w:t>
            </w:r>
            <w:proofErr w:type="spellEnd"/>
            <w:r w:rsidRPr="00685DA3">
              <w:rPr>
                <w:rFonts w:ascii="Arial" w:eastAsia="Times New Roman" w:hAnsi="Arial" w:cs="Arial"/>
                <w:sz w:val="20"/>
                <w:szCs w:val="20"/>
                <w:lang w:eastAsia="sl-SI"/>
              </w:rPr>
              <w:t xml:space="preserve"> dohodka, prejetega v naravi</w:t>
            </w:r>
          </w:p>
          <w:p w14:paraId="6D9856E3" w14:textId="77777777"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iz sistema, po katerem se dohodek v naravi poveča s koeficientom davčnega odtegljaja, izločajo dohodki v naravi, prejeti v obliki delnic ali deležev.</w:t>
            </w:r>
          </w:p>
          <w:p w14:paraId="084A3050" w14:textId="77777777" w:rsidR="008A4E9E" w:rsidRPr="00E80C44" w:rsidRDefault="008A4E9E" w:rsidP="008A4E9E">
            <w:pPr>
              <w:spacing w:after="0" w:line="276" w:lineRule="auto"/>
              <w:contextualSpacing/>
              <w:jc w:val="both"/>
              <w:rPr>
                <w:rFonts w:ascii="Arial" w:eastAsia="Times New Roman" w:hAnsi="Arial" w:cs="Arial"/>
                <w:sz w:val="20"/>
                <w:szCs w:val="20"/>
                <w:lang w:eastAsia="sl-SI"/>
              </w:rPr>
            </w:pPr>
          </w:p>
          <w:p w14:paraId="212C2BA1" w14:textId="548F00E0" w:rsidR="008A4E9E" w:rsidRPr="00685DA3" w:rsidRDefault="008A4E9E" w:rsidP="008A4E9E">
            <w:pPr>
              <w:spacing w:after="0" w:line="276" w:lineRule="auto"/>
              <w:contextualSpacing/>
              <w:jc w:val="both"/>
              <w:rPr>
                <w:rFonts w:ascii="Arial" w:eastAsia="Times New Roman" w:hAnsi="Arial" w:cs="Arial"/>
                <w:i/>
                <w:iCs/>
                <w:sz w:val="20"/>
                <w:szCs w:val="20"/>
                <w:lang w:eastAsia="sl-SI"/>
              </w:rPr>
            </w:pPr>
            <w:r w:rsidRPr="00685DA3">
              <w:rPr>
                <w:rFonts w:ascii="Arial" w:eastAsia="Times New Roman" w:hAnsi="Arial" w:cs="Arial"/>
                <w:i/>
                <w:iCs/>
                <w:sz w:val="20"/>
                <w:szCs w:val="20"/>
                <w:lang w:eastAsia="sl-SI"/>
              </w:rPr>
              <w:t>3</w:t>
            </w:r>
            <w:r>
              <w:rPr>
                <w:rFonts w:ascii="Arial" w:eastAsia="Times New Roman" w:hAnsi="Arial" w:cs="Arial"/>
                <w:i/>
                <w:iCs/>
                <w:sz w:val="20"/>
                <w:szCs w:val="20"/>
                <w:lang w:eastAsia="sl-SI"/>
              </w:rPr>
              <w:t>.</w:t>
            </w:r>
            <w:r w:rsidRPr="00685DA3">
              <w:rPr>
                <w:rFonts w:ascii="Arial" w:eastAsia="Times New Roman" w:hAnsi="Arial" w:cs="Arial"/>
                <w:i/>
                <w:iCs/>
                <w:sz w:val="20"/>
                <w:szCs w:val="20"/>
                <w:lang w:eastAsia="sl-SI"/>
              </w:rPr>
              <w:t xml:space="preserve"> Dohodki iz dejavnosti</w:t>
            </w:r>
          </w:p>
          <w:p w14:paraId="36928CAA" w14:textId="77777777" w:rsidR="008A4E9E" w:rsidRPr="00E80C44"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a)</w:t>
            </w:r>
            <w:r w:rsidRPr="00E80C44">
              <w:rPr>
                <w:rFonts w:ascii="Arial" w:eastAsia="Times New Roman" w:hAnsi="Arial" w:cs="Arial"/>
                <w:sz w:val="20"/>
                <w:szCs w:val="20"/>
                <w:lang w:eastAsia="sl-SI"/>
              </w:rPr>
              <w:t xml:space="preserve"> Ugotavljanje davčne osnove od dohodkov iz dejavnosti z upoštevanjem normiranih odhodkov</w:t>
            </w:r>
          </w:p>
          <w:p w14:paraId="61559EB8" w14:textId="1A0F6D5E" w:rsidR="00642D30" w:rsidRDefault="00642D30" w:rsidP="008A4E9E">
            <w:pPr>
              <w:spacing w:after="0" w:line="276" w:lineRule="auto"/>
              <w:contextualSpacing/>
              <w:jc w:val="both"/>
              <w:rPr>
                <w:rFonts w:ascii="Arial" w:eastAsia="Times New Roman" w:hAnsi="Arial" w:cs="Arial"/>
                <w:sz w:val="20"/>
                <w:szCs w:val="20"/>
                <w:lang w:eastAsia="sl-SI"/>
              </w:rPr>
            </w:pPr>
            <w:r w:rsidRPr="00642D30">
              <w:rPr>
                <w:rFonts w:ascii="Arial" w:eastAsia="Times New Roman" w:hAnsi="Arial" w:cs="Arial"/>
                <w:sz w:val="20"/>
                <w:szCs w:val="20"/>
                <w:lang w:eastAsia="sl-SI"/>
              </w:rPr>
              <w:t xml:space="preserve">Pogoj za vstop v sistem normiranih odhodkov se določi  tako, da lahko v ta sistem vstopi zavezanec, ki je v davčnem letu pred tem davčnim letom dosegel prihodke iz dejavnosti, ugotovljeni po pravilih o </w:t>
            </w:r>
            <w:proofErr w:type="spellStart"/>
            <w:r w:rsidRPr="00642D30">
              <w:rPr>
                <w:rFonts w:ascii="Arial" w:eastAsia="Times New Roman" w:hAnsi="Arial" w:cs="Arial"/>
                <w:sz w:val="20"/>
                <w:szCs w:val="20"/>
                <w:lang w:eastAsia="sl-SI"/>
              </w:rPr>
              <w:t>računovodenju</w:t>
            </w:r>
            <w:proofErr w:type="spellEnd"/>
            <w:r w:rsidRPr="00642D30">
              <w:rPr>
                <w:rFonts w:ascii="Arial" w:eastAsia="Times New Roman" w:hAnsi="Arial" w:cs="Arial"/>
                <w:sz w:val="20"/>
                <w:szCs w:val="20"/>
                <w:lang w:eastAsia="sl-SI"/>
              </w:rPr>
              <w:t xml:space="preserve">, do 60.000 EUR in je bil ta zavezanec v skladu z zakonom, ki ureja pokojninsko in invalidsko zavarovanje, obvezno zavarovan na podlagi samozaposlitve za polni delovni čas neprekinjeno vsaj devet mesecev , za ostale zavezance, ki tega pogoja ne dosegajo, pa se pogoj dohodkov v davčnem letu pred tem davčnim letom določi v višini do 30.000 EUR. Višina normiranih odhodkov se pri t. i. polnih </w:t>
            </w:r>
            <w:proofErr w:type="spellStart"/>
            <w:r w:rsidRPr="00642D30">
              <w:rPr>
                <w:rFonts w:ascii="Arial" w:eastAsia="Times New Roman" w:hAnsi="Arial" w:cs="Arial"/>
                <w:sz w:val="20"/>
                <w:szCs w:val="20"/>
                <w:lang w:eastAsia="sl-SI"/>
              </w:rPr>
              <w:t>normirancih</w:t>
            </w:r>
            <w:proofErr w:type="spellEnd"/>
            <w:r w:rsidRPr="00642D30">
              <w:rPr>
                <w:rFonts w:ascii="Arial" w:eastAsia="Times New Roman" w:hAnsi="Arial" w:cs="Arial"/>
                <w:sz w:val="20"/>
                <w:szCs w:val="20"/>
                <w:lang w:eastAsia="sl-SI"/>
              </w:rPr>
              <w:t xml:space="preserve"> (sam zavezanec zavarovan za polni delovni čas vsaj devet mesecev – vključenost v zavarovanje druge osebe, npr. zaposlenega pri zavezancu, se ne šteje za izpolnitev pogoja za status t. i. polnega </w:t>
            </w:r>
            <w:proofErr w:type="spellStart"/>
            <w:r w:rsidRPr="00642D30">
              <w:rPr>
                <w:rFonts w:ascii="Arial" w:eastAsia="Times New Roman" w:hAnsi="Arial" w:cs="Arial"/>
                <w:sz w:val="20"/>
                <w:szCs w:val="20"/>
                <w:lang w:eastAsia="sl-SI"/>
              </w:rPr>
              <w:t>normiranca</w:t>
            </w:r>
            <w:proofErr w:type="spellEnd"/>
            <w:r w:rsidRPr="00642D30">
              <w:rPr>
                <w:rFonts w:ascii="Arial" w:eastAsia="Times New Roman" w:hAnsi="Arial" w:cs="Arial"/>
                <w:sz w:val="20"/>
                <w:szCs w:val="20"/>
                <w:lang w:eastAsia="sl-SI"/>
              </w:rPr>
              <w:t xml:space="preserve">) za prihodke nad 60.000 EUR zniža na 0 %, do 60.000 EUR prihodkov pa višina normiranih odhodkov znaša 80 % prihodkov. Pri </w:t>
            </w:r>
            <w:proofErr w:type="spellStart"/>
            <w:r w:rsidRPr="00642D30">
              <w:rPr>
                <w:rFonts w:ascii="Arial" w:eastAsia="Times New Roman" w:hAnsi="Arial" w:cs="Arial"/>
                <w:sz w:val="20"/>
                <w:szCs w:val="20"/>
                <w:lang w:eastAsia="sl-SI"/>
              </w:rPr>
              <w:t>normirancih</w:t>
            </w:r>
            <w:proofErr w:type="spellEnd"/>
            <w:r w:rsidRPr="00642D30">
              <w:rPr>
                <w:rFonts w:ascii="Arial" w:eastAsia="Times New Roman" w:hAnsi="Arial" w:cs="Arial"/>
                <w:sz w:val="20"/>
                <w:szCs w:val="20"/>
                <w:lang w:eastAsia="sl-SI"/>
              </w:rPr>
              <w:t>, ki ne izpolnjujejo pogoja vključenosti v zavarovanje, se prihodkovni prag, do katerega se določijo normirani odhodki v višini 40 % prihodkov, zniža na 30.000 EUR. Za izstop iz sistema normiranih odhodkov se določi povprečje prihodkov dveh zaporednih let v višini 60.000 EUR, 30.000 EUR oziroma 45.000 EUR, in sicer v odvisnosti od izpolnjevanja pogoja vključenosti zavezanca v zavarovanje v teh dveh zaporednih letih.</w:t>
            </w:r>
          </w:p>
          <w:p w14:paraId="11AEE7FA" w14:textId="77777777" w:rsidR="008A4E9E" w:rsidRPr="005E6A2B" w:rsidRDefault="008A4E9E" w:rsidP="008A4E9E">
            <w:pPr>
              <w:spacing w:after="0" w:line="276" w:lineRule="auto"/>
              <w:contextualSpacing/>
              <w:jc w:val="both"/>
              <w:rPr>
                <w:rFonts w:ascii="Arial" w:eastAsia="Times New Roman" w:hAnsi="Arial" w:cs="Arial"/>
                <w:sz w:val="20"/>
                <w:szCs w:val="20"/>
                <w:lang w:eastAsia="sl-SI"/>
              </w:rPr>
            </w:pPr>
            <w:r w:rsidRPr="008D5D8F">
              <w:rPr>
                <w:rFonts w:ascii="Arial" w:eastAsia="Times New Roman" w:hAnsi="Arial" w:cs="Arial"/>
                <w:sz w:val="20"/>
                <w:szCs w:val="20"/>
                <w:lang w:eastAsia="sl-SI"/>
              </w:rPr>
              <w:t>Uvaja</w:t>
            </w:r>
            <w:r w:rsidRPr="005E6A2B">
              <w:rPr>
                <w:rFonts w:ascii="Arial" w:eastAsia="Times New Roman" w:hAnsi="Arial" w:cs="Arial"/>
                <w:sz w:val="20"/>
                <w:szCs w:val="20"/>
                <w:lang w:eastAsia="sl-SI"/>
              </w:rPr>
              <w:t xml:space="preserve"> se obveznost razkritja </w:t>
            </w:r>
            <w:r>
              <w:rPr>
                <w:rFonts w:ascii="Arial" w:eastAsia="Times New Roman" w:hAnsi="Arial" w:cs="Arial"/>
                <w:sz w:val="20"/>
                <w:szCs w:val="20"/>
                <w:lang w:eastAsia="sl-SI"/>
              </w:rPr>
              <w:t>zneska</w:t>
            </w:r>
            <w:r w:rsidRPr="005E6A2B">
              <w:rPr>
                <w:rFonts w:ascii="Arial" w:eastAsia="Times New Roman" w:hAnsi="Arial" w:cs="Arial"/>
                <w:sz w:val="20"/>
                <w:szCs w:val="20"/>
                <w:lang w:eastAsia="sl-SI"/>
              </w:rPr>
              <w:t xml:space="preserve"> prihodkov na letni ravni, doseženimi s povezanimi osebami in </w:t>
            </w:r>
            <w:r w:rsidRPr="008D5D8F">
              <w:rPr>
                <w:rFonts w:ascii="Arial" w:eastAsia="Times New Roman" w:hAnsi="Arial" w:cs="Arial"/>
                <w:sz w:val="20"/>
                <w:szCs w:val="20"/>
                <w:lang w:eastAsia="sl-SI"/>
              </w:rPr>
              <w:t xml:space="preserve">osebo, s katero je </w:t>
            </w:r>
            <w:r>
              <w:rPr>
                <w:rFonts w:ascii="Arial" w:eastAsia="Times New Roman" w:hAnsi="Arial" w:cs="Arial"/>
                <w:sz w:val="20"/>
                <w:szCs w:val="20"/>
                <w:lang w:eastAsia="sl-SI"/>
              </w:rPr>
              <w:t xml:space="preserve">zavezanec </w:t>
            </w:r>
            <w:r w:rsidRPr="008D5D8F">
              <w:rPr>
                <w:rFonts w:ascii="Arial" w:eastAsia="Times New Roman" w:hAnsi="Arial" w:cs="Arial"/>
                <w:sz w:val="20"/>
                <w:szCs w:val="20"/>
                <w:lang w:eastAsia="sl-SI"/>
              </w:rPr>
              <w:t>v delovnem razmerju na podlagi sklenjene pogodbe o zaposlitvi</w:t>
            </w:r>
            <w:r w:rsidRPr="005E6A2B">
              <w:rPr>
                <w:rFonts w:ascii="Arial" w:eastAsia="Times New Roman" w:hAnsi="Arial" w:cs="Arial"/>
                <w:sz w:val="20"/>
                <w:szCs w:val="20"/>
                <w:lang w:eastAsia="sl-SI"/>
              </w:rPr>
              <w:t>.</w:t>
            </w:r>
          </w:p>
          <w:p w14:paraId="4B436C95" w14:textId="77777777" w:rsidR="008A4E9E" w:rsidRPr="00E80C44"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b)</w:t>
            </w:r>
            <w:r w:rsidRPr="00E80C44">
              <w:rPr>
                <w:rFonts w:ascii="Arial" w:eastAsia="Times New Roman" w:hAnsi="Arial" w:cs="Arial"/>
                <w:sz w:val="20"/>
                <w:szCs w:val="20"/>
                <w:lang w:eastAsia="sl-SI"/>
              </w:rPr>
              <w:t xml:space="preserve"> Prenos davčnih izgub</w:t>
            </w:r>
          </w:p>
          <w:p w14:paraId="74A9676B" w14:textId="77777777" w:rsidR="008A4E9E" w:rsidRPr="00463B07"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omeji p</w:t>
            </w:r>
            <w:r w:rsidRPr="00463B07">
              <w:rPr>
                <w:rFonts w:ascii="Arial" w:eastAsia="Times New Roman" w:hAnsi="Arial" w:cs="Arial"/>
                <w:sz w:val="20"/>
                <w:szCs w:val="20"/>
                <w:lang w:eastAsia="sl-SI"/>
              </w:rPr>
              <w:t>okrivanje davčn</w:t>
            </w:r>
            <w:r>
              <w:rPr>
                <w:rFonts w:ascii="Arial" w:eastAsia="Times New Roman" w:hAnsi="Arial" w:cs="Arial"/>
                <w:sz w:val="20"/>
                <w:szCs w:val="20"/>
                <w:lang w:eastAsia="sl-SI"/>
              </w:rPr>
              <w:t>ih</w:t>
            </w:r>
            <w:r w:rsidRPr="00463B07">
              <w:rPr>
                <w:rFonts w:ascii="Arial" w:eastAsia="Times New Roman" w:hAnsi="Arial" w:cs="Arial"/>
                <w:sz w:val="20"/>
                <w:szCs w:val="20"/>
                <w:lang w:eastAsia="sl-SI"/>
              </w:rPr>
              <w:t xml:space="preserve"> izgub v naslednjih davčnih obdobjih</w:t>
            </w:r>
            <w:r>
              <w:rPr>
                <w:rFonts w:ascii="Arial" w:eastAsia="Times New Roman" w:hAnsi="Arial" w:cs="Arial"/>
                <w:sz w:val="20"/>
                <w:szCs w:val="20"/>
                <w:lang w:eastAsia="sl-SI"/>
              </w:rPr>
              <w:t xml:space="preserve"> (ki je po veljavnem sistemu neomejeno) na prihodnjih pet let, pri čemer se za že natečene davčne izgube to obdobje omeji na sedem prihodnjih let</w:t>
            </w:r>
            <w:r w:rsidRPr="00463B07">
              <w:rPr>
                <w:rFonts w:ascii="Arial" w:eastAsia="Times New Roman" w:hAnsi="Arial" w:cs="Arial"/>
                <w:sz w:val="20"/>
                <w:szCs w:val="20"/>
                <w:lang w:eastAsia="sl-SI"/>
              </w:rPr>
              <w:t>.</w:t>
            </w:r>
          </w:p>
          <w:p w14:paraId="44C2C84F" w14:textId="77777777"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c) </w:t>
            </w:r>
            <w:r w:rsidRPr="00E80C44">
              <w:rPr>
                <w:rFonts w:ascii="Arial" w:eastAsia="Times New Roman" w:hAnsi="Arial" w:cs="Arial"/>
                <w:sz w:val="20"/>
                <w:szCs w:val="20"/>
                <w:lang w:eastAsia="sl-SI"/>
              </w:rPr>
              <w:t>Olajšava za vlaganja v digitalni in zeleni prehod</w:t>
            </w:r>
          </w:p>
          <w:p w14:paraId="7F8B668C" w14:textId="77777777"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za neizkoriščeni del o</w:t>
            </w:r>
            <w:r w:rsidRPr="00463B07">
              <w:rPr>
                <w:rFonts w:ascii="Arial" w:eastAsia="Times New Roman" w:hAnsi="Arial" w:cs="Arial"/>
                <w:sz w:val="20"/>
                <w:szCs w:val="20"/>
                <w:lang w:eastAsia="sl-SI"/>
              </w:rPr>
              <w:t>lajšav</w:t>
            </w:r>
            <w:r>
              <w:rPr>
                <w:rFonts w:ascii="Arial" w:eastAsia="Times New Roman" w:hAnsi="Arial" w:cs="Arial"/>
                <w:sz w:val="20"/>
                <w:szCs w:val="20"/>
                <w:lang w:eastAsia="sl-SI"/>
              </w:rPr>
              <w:t>e</w:t>
            </w:r>
            <w:r w:rsidRPr="00463B07">
              <w:rPr>
                <w:rFonts w:ascii="Arial" w:eastAsia="Times New Roman" w:hAnsi="Arial" w:cs="Arial"/>
                <w:sz w:val="20"/>
                <w:szCs w:val="20"/>
                <w:lang w:eastAsia="sl-SI"/>
              </w:rPr>
              <w:t xml:space="preserve"> za digitalni in zeleni prehod </w:t>
            </w:r>
            <w:r>
              <w:rPr>
                <w:rFonts w:ascii="Arial" w:eastAsia="Times New Roman" w:hAnsi="Arial" w:cs="Arial"/>
                <w:sz w:val="20"/>
                <w:szCs w:val="20"/>
                <w:lang w:eastAsia="sl-SI"/>
              </w:rPr>
              <w:t>omogoči prenašanje v naslednjih pet davčnih let.</w:t>
            </w:r>
          </w:p>
          <w:p w14:paraId="579D00B0" w14:textId="29CF09E3"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č) Olajšava za donacije</w:t>
            </w:r>
          </w:p>
          <w:p w14:paraId="51523B05" w14:textId="7710BB25"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Prenos začasne ureditve iz </w:t>
            </w:r>
            <w:r w:rsidRPr="008A4E9E">
              <w:rPr>
                <w:rFonts w:ascii="Arial" w:eastAsia="Times New Roman" w:hAnsi="Arial" w:cs="Arial"/>
                <w:sz w:val="20"/>
                <w:szCs w:val="20"/>
                <w:lang w:eastAsia="sl-SI"/>
              </w:rPr>
              <w:t>5. člena Zakona o spremembi in dopolnitvi Zakona o varstvu pred naravnimi in drugimi nesrečami (Uradni list RS, št. 117/22)</w:t>
            </w:r>
          </w:p>
          <w:p w14:paraId="3D5E277F" w14:textId="77777777" w:rsidR="008A4E9E" w:rsidRDefault="008A4E9E" w:rsidP="008A4E9E">
            <w:pPr>
              <w:spacing w:after="0" w:line="276" w:lineRule="auto"/>
              <w:contextualSpacing/>
              <w:jc w:val="both"/>
              <w:rPr>
                <w:rFonts w:ascii="Arial" w:eastAsia="Times New Roman" w:hAnsi="Arial" w:cs="Arial"/>
                <w:sz w:val="20"/>
                <w:szCs w:val="20"/>
                <w:lang w:eastAsia="sl-SI"/>
              </w:rPr>
            </w:pPr>
          </w:p>
          <w:p w14:paraId="29004CDB" w14:textId="601DFC1E" w:rsidR="008A4E9E" w:rsidRPr="008A4E9E" w:rsidRDefault="008A4E9E" w:rsidP="008A4E9E">
            <w:pPr>
              <w:spacing w:after="0" w:line="276" w:lineRule="auto"/>
              <w:contextualSpacing/>
              <w:jc w:val="both"/>
              <w:rPr>
                <w:rFonts w:ascii="Arial" w:eastAsia="Times New Roman" w:hAnsi="Arial" w:cs="Arial"/>
                <w:i/>
                <w:iCs/>
                <w:sz w:val="20"/>
                <w:szCs w:val="20"/>
                <w:lang w:eastAsia="sl-SI"/>
              </w:rPr>
            </w:pPr>
            <w:r w:rsidRPr="008A4E9E">
              <w:rPr>
                <w:rFonts w:ascii="Arial" w:eastAsia="Times New Roman" w:hAnsi="Arial" w:cs="Arial"/>
                <w:i/>
                <w:iCs/>
                <w:sz w:val="20"/>
                <w:szCs w:val="20"/>
                <w:lang w:eastAsia="sl-SI"/>
              </w:rPr>
              <w:t>4. Kmetijstvo</w:t>
            </w:r>
          </w:p>
          <w:p w14:paraId="0B913C16" w14:textId="77777777"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oprostitev plačila dohodnine za OMD plačila v 100 % znesku prejetega dohodka iz tega naslova).</w:t>
            </w:r>
          </w:p>
          <w:p w14:paraId="1B27E524" w14:textId="77777777" w:rsidR="008A4E9E" w:rsidRPr="008A4E9E" w:rsidRDefault="008A4E9E" w:rsidP="008A4E9E">
            <w:pPr>
              <w:spacing w:after="0" w:line="276" w:lineRule="auto"/>
              <w:contextualSpacing/>
              <w:jc w:val="both"/>
              <w:rPr>
                <w:rFonts w:ascii="Arial" w:eastAsia="Times New Roman" w:hAnsi="Arial" w:cs="Arial"/>
                <w:i/>
                <w:iCs/>
                <w:sz w:val="20"/>
                <w:szCs w:val="20"/>
                <w:lang w:eastAsia="sl-SI"/>
              </w:rPr>
            </w:pPr>
          </w:p>
          <w:p w14:paraId="642D7478" w14:textId="648E63C7" w:rsidR="008A4E9E" w:rsidRPr="008A4E9E" w:rsidRDefault="008A4E9E" w:rsidP="008A4E9E">
            <w:pPr>
              <w:spacing w:after="0" w:line="276" w:lineRule="auto"/>
              <w:contextualSpacing/>
              <w:jc w:val="both"/>
              <w:rPr>
                <w:rFonts w:ascii="Arial" w:eastAsia="Times New Roman" w:hAnsi="Arial" w:cs="Arial"/>
                <w:i/>
                <w:iCs/>
                <w:sz w:val="20"/>
                <w:szCs w:val="20"/>
                <w:lang w:eastAsia="sl-SI"/>
              </w:rPr>
            </w:pPr>
            <w:r w:rsidRPr="008A4E9E">
              <w:rPr>
                <w:rFonts w:ascii="Arial" w:eastAsia="Times New Roman" w:hAnsi="Arial" w:cs="Arial"/>
                <w:i/>
                <w:iCs/>
                <w:sz w:val="20"/>
                <w:szCs w:val="20"/>
                <w:lang w:eastAsia="sl-SI"/>
              </w:rPr>
              <w:t>5. Ostale rešitve</w:t>
            </w:r>
          </w:p>
          <w:p w14:paraId="3EDA01FA" w14:textId="77777777" w:rsidR="008A4E9E" w:rsidRPr="00685DA3"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a)</w:t>
            </w:r>
            <w:r w:rsidRPr="00685DA3">
              <w:rPr>
                <w:rFonts w:ascii="Arial" w:eastAsia="Times New Roman" w:hAnsi="Arial" w:cs="Arial"/>
                <w:sz w:val="20"/>
                <w:szCs w:val="20"/>
                <w:lang w:eastAsia="sl-SI"/>
              </w:rPr>
              <w:t xml:space="preserve"> Uveljavitev sistema dolgotrajne oskrbe</w:t>
            </w:r>
          </w:p>
          <w:p w14:paraId="4C8A9A41" w14:textId="77777777" w:rsidR="008A4E9E" w:rsidRPr="00685DA3"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v sistem ZDoh-2 ustrezno umesti nov sistem</w:t>
            </w:r>
            <w:r w:rsidRPr="00685DA3">
              <w:rPr>
                <w:rFonts w:ascii="Arial" w:eastAsia="Times New Roman" w:hAnsi="Arial" w:cs="Arial"/>
                <w:sz w:val="20"/>
                <w:szCs w:val="20"/>
                <w:lang w:eastAsia="sl-SI"/>
              </w:rPr>
              <w:t xml:space="preserve"> obveznega socialnega zavarovanja v Sloveniji</w:t>
            </w:r>
            <w:r>
              <w:rPr>
                <w:rFonts w:ascii="Arial" w:eastAsia="Times New Roman" w:hAnsi="Arial" w:cs="Arial"/>
                <w:sz w:val="20"/>
                <w:szCs w:val="20"/>
                <w:lang w:eastAsia="sl-SI"/>
              </w:rPr>
              <w:t>, tako na področju novih pravic kot tudi novih obveznosti</w:t>
            </w:r>
            <w:r w:rsidRPr="00685DA3">
              <w:rPr>
                <w:rFonts w:ascii="Arial" w:eastAsia="Times New Roman" w:hAnsi="Arial" w:cs="Arial"/>
                <w:sz w:val="20"/>
                <w:szCs w:val="20"/>
                <w:lang w:eastAsia="sl-SI"/>
              </w:rPr>
              <w:t>.</w:t>
            </w:r>
          </w:p>
          <w:p w14:paraId="1DC689E3" w14:textId="77777777" w:rsidR="008A4E9E" w:rsidRPr="00685DA3"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b)</w:t>
            </w:r>
            <w:r w:rsidRPr="00685DA3">
              <w:rPr>
                <w:rFonts w:ascii="Arial" w:eastAsia="Times New Roman" w:hAnsi="Arial" w:cs="Arial"/>
                <w:sz w:val="20"/>
                <w:szCs w:val="20"/>
                <w:lang w:eastAsia="sl-SI"/>
              </w:rPr>
              <w:t xml:space="preserve"> Odločba Ustavnega sodišča o ugotovitvi, da je 5.</w:t>
            </w:r>
            <w:r>
              <w:rPr>
                <w:rFonts w:ascii="Arial" w:eastAsia="Times New Roman" w:hAnsi="Arial" w:cs="Arial"/>
                <w:sz w:val="20"/>
                <w:szCs w:val="20"/>
                <w:lang w:eastAsia="sl-SI"/>
              </w:rPr>
              <w:t> </w:t>
            </w:r>
            <w:r w:rsidRPr="00685DA3">
              <w:rPr>
                <w:rFonts w:ascii="Arial" w:eastAsia="Times New Roman" w:hAnsi="Arial" w:cs="Arial"/>
                <w:sz w:val="20"/>
                <w:szCs w:val="20"/>
                <w:lang w:eastAsia="sl-SI"/>
              </w:rPr>
              <w:t>točka 27.</w:t>
            </w:r>
            <w:r>
              <w:rPr>
                <w:rFonts w:ascii="Arial" w:eastAsia="Times New Roman" w:hAnsi="Arial" w:cs="Arial"/>
                <w:sz w:val="20"/>
                <w:szCs w:val="20"/>
                <w:lang w:eastAsia="sl-SI"/>
              </w:rPr>
              <w:t> </w:t>
            </w:r>
            <w:r w:rsidRPr="00685DA3">
              <w:rPr>
                <w:rFonts w:ascii="Arial" w:eastAsia="Times New Roman" w:hAnsi="Arial" w:cs="Arial"/>
                <w:sz w:val="20"/>
                <w:szCs w:val="20"/>
                <w:lang w:eastAsia="sl-SI"/>
              </w:rPr>
              <w:t>člena Zakona o dohodnini v neskladju z Ustavo (Uradni list št.</w:t>
            </w:r>
            <w:r>
              <w:rPr>
                <w:rFonts w:ascii="Arial" w:eastAsia="Times New Roman" w:hAnsi="Arial" w:cs="Arial"/>
                <w:sz w:val="20"/>
                <w:szCs w:val="20"/>
                <w:lang w:eastAsia="sl-SI"/>
              </w:rPr>
              <w:t> </w:t>
            </w:r>
            <w:r w:rsidRPr="00685DA3">
              <w:rPr>
                <w:rFonts w:ascii="Arial" w:eastAsia="Times New Roman" w:hAnsi="Arial" w:cs="Arial"/>
                <w:sz w:val="20"/>
                <w:szCs w:val="20"/>
                <w:lang w:eastAsia="sl-SI"/>
              </w:rPr>
              <w:t>132/22 z dne 14.</w:t>
            </w:r>
            <w:r>
              <w:rPr>
                <w:rFonts w:ascii="Arial" w:eastAsia="Times New Roman" w:hAnsi="Arial" w:cs="Arial"/>
                <w:sz w:val="20"/>
                <w:szCs w:val="20"/>
                <w:lang w:eastAsia="sl-SI"/>
              </w:rPr>
              <w:t> oktobra</w:t>
            </w:r>
            <w:r w:rsidRPr="00685DA3">
              <w:rPr>
                <w:rFonts w:ascii="Arial" w:eastAsia="Times New Roman" w:hAnsi="Arial" w:cs="Arial"/>
                <w:sz w:val="20"/>
                <w:szCs w:val="20"/>
                <w:lang w:eastAsia="sl-SI"/>
              </w:rPr>
              <w:t xml:space="preserve"> 2022)</w:t>
            </w:r>
          </w:p>
          <w:p w14:paraId="64A48388" w14:textId="77777777" w:rsidR="008A4E9E" w:rsidRPr="00685DA3"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Predlaga se ustrezna </w:t>
            </w:r>
            <w:r w:rsidRPr="00685DA3">
              <w:rPr>
                <w:rFonts w:ascii="Arial" w:eastAsia="Times New Roman" w:hAnsi="Arial" w:cs="Arial"/>
                <w:sz w:val="20"/>
                <w:szCs w:val="20"/>
                <w:lang w:eastAsia="sl-SI"/>
              </w:rPr>
              <w:t>prilagodi</w:t>
            </w:r>
            <w:r>
              <w:rPr>
                <w:rFonts w:ascii="Arial" w:eastAsia="Times New Roman" w:hAnsi="Arial" w:cs="Arial"/>
                <w:sz w:val="20"/>
                <w:szCs w:val="20"/>
                <w:lang w:eastAsia="sl-SI"/>
              </w:rPr>
              <w:t>tev</w:t>
            </w:r>
            <w:r w:rsidRPr="00685DA3">
              <w:rPr>
                <w:rFonts w:ascii="Arial" w:eastAsia="Times New Roman" w:hAnsi="Arial" w:cs="Arial"/>
                <w:sz w:val="20"/>
                <w:szCs w:val="20"/>
                <w:lang w:eastAsia="sl-SI"/>
              </w:rPr>
              <w:t xml:space="preserve"> 5.</w:t>
            </w:r>
            <w:r>
              <w:rPr>
                <w:rFonts w:ascii="Arial" w:eastAsia="Times New Roman" w:hAnsi="Arial" w:cs="Arial"/>
                <w:sz w:val="20"/>
                <w:szCs w:val="20"/>
                <w:lang w:eastAsia="sl-SI"/>
              </w:rPr>
              <w:t> </w:t>
            </w:r>
            <w:r w:rsidRPr="00685DA3">
              <w:rPr>
                <w:rFonts w:ascii="Arial" w:eastAsia="Times New Roman" w:hAnsi="Arial" w:cs="Arial"/>
                <w:sz w:val="20"/>
                <w:szCs w:val="20"/>
                <w:lang w:eastAsia="sl-SI"/>
              </w:rPr>
              <w:t>točk</w:t>
            </w:r>
            <w:r>
              <w:rPr>
                <w:rFonts w:ascii="Arial" w:eastAsia="Times New Roman" w:hAnsi="Arial" w:cs="Arial"/>
                <w:sz w:val="20"/>
                <w:szCs w:val="20"/>
                <w:lang w:eastAsia="sl-SI"/>
              </w:rPr>
              <w:t>e</w:t>
            </w:r>
            <w:r w:rsidRPr="00685DA3">
              <w:rPr>
                <w:rFonts w:ascii="Arial" w:eastAsia="Times New Roman" w:hAnsi="Arial" w:cs="Arial"/>
                <w:sz w:val="20"/>
                <w:szCs w:val="20"/>
                <w:lang w:eastAsia="sl-SI"/>
              </w:rPr>
              <w:t xml:space="preserve"> 27.</w:t>
            </w:r>
            <w:r>
              <w:rPr>
                <w:rFonts w:ascii="Arial" w:eastAsia="Times New Roman" w:hAnsi="Arial" w:cs="Arial"/>
                <w:sz w:val="20"/>
                <w:szCs w:val="20"/>
                <w:lang w:eastAsia="sl-SI"/>
              </w:rPr>
              <w:t> </w:t>
            </w:r>
            <w:r w:rsidRPr="00685DA3">
              <w:rPr>
                <w:rFonts w:ascii="Arial" w:eastAsia="Times New Roman" w:hAnsi="Arial" w:cs="Arial"/>
                <w:sz w:val="20"/>
                <w:szCs w:val="20"/>
                <w:lang w:eastAsia="sl-SI"/>
              </w:rPr>
              <w:t>člena ZDoh-2</w:t>
            </w:r>
            <w:r>
              <w:rPr>
                <w:rFonts w:ascii="Arial" w:eastAsia="Times New Roman" w:hAnsi="Arial" w:cs="Arial"/>
                <w:sz w:val="20"/>
                <w:szCs w:val="20"/>
                <w:lang w:eastAsia="sl-SI"/>
              </w:rPr>
              <w:t xml:space="preserve"> v skladu z ugotovitvijo Ustavnega sodišča za</w:t>
            </w:r>
            <w:r w:rsidRPr="00685DA3">
              <w:rPr>
                <w:rFonts w:ascii="Arial" w:eastAsia="Times New Roman" w:hAnsi="Arial" w:cs="Arial"/>
                <w:sz w:val="20"/>
                <w:szCs w:val="20"/>
                <w:lang w:eastAsia="sl-SI"/>
              </w:rPr>
              <w:t xml:space="preserve"> vse pravno priznane oblike nepremoženjske škode.</w:t>
            </w:r>
          </w:p>
          <w:p w14:paraId="203BF97A" w14:textId="77777777" w:rsidR="008A4E9E" w:rsidRPr="008A4E9E" w:rsidRDefault="008A4E9E" w:rsidP="008A4E9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8A4E9E">
              <w:rPr>
                <w:rFonts w:ascii="Arial" w:eastAsia="Times New Roman" w:hAnsi="Arial" w:cs="Arial"/>
                <w:sz w:val="20"/>
                <w:szCs w:val="20"/>
                <w:lang w:eastAsia="sl-SI"/>
              </w:rPr>
              <w:t>c) Bonitete v zvezi z vozili z električnim pogonom</w:t>
            </w:r>
          </w:p>
          <w:p w14:paraId="37DE8627" w14:textId="77777777" w:rsidR="008A4E9E" w:rsidRDefault="008A4E9E" w:rsidP="008A4E9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Napoved odprave ničelne bonitete za osebna motorna vozila na električni pogon</w:t>
            </w:r>
          </w:p>
          <w:p w14:paraId="6ECD4EEC" w14:textId="77777777" w:rsidR="008A4E9E" w:rsidRDefault="008A4E9E" w:rsidP="008A4E9E">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Predlaga se, da se boniteta za privatno rabo službenega osebnega vozila na električni pogon ne določa več v vrednosti nič, ampak se ta določi v višini 0,75 % nabavne vrednosti vozila mesečno, kar je za polovico manj kot velja za privatno rabo ostalih službenih osebnih vozil, pri čemer se določi, da je do vključno davčnega leta 2029 vrednost te bonitete še vedno enaka nič.</w:t>
            </w:r>
          </w:p>
          <w:p w14:paraId="69BE1985" w14:textId="77777777"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Kolesa in polnjenje električnih vozil</w:t>
            </w:r>
          </w:p>
          <w:p w14:paraId="3CE5FD26" w14:textId="77777777"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za boniteto ne šteje zagotavljanje električne energije delojemalcu za polnjene osebnih vozil delojemalca na nekomercialnih polnilnih postajah delodajalca in pa uporaba koles v lasti delodajalca (tako koles z ali brez električnega pogona).</w:t>
            </w:r>
          </w:p>
          <w:p w14:paraId="12E05899" w14:textId="77777777" w:rsidR="008A4E9E" w:rsidRPr="008A4E9E" w:rsidRDefault="008A4E9E" w:rsidP="008A4E9E">
            <w:pPr>
              <w:spacing w:after="0" w:line="276" w:lineRule="auto"/>
              <w:contextualSpacing/>
              <w:jc w:val="both"/>
              <w:rPr>
                <w:rFonts w:ascii="Arial" w:eastAsia="Times New Roman" w:hAnsi="Arial" w:cs="Arial"/>
                <w:sz w:val="20"/>
                <w:szCs w:val="20"/>
                <w:lang w:eastAsia="sl-SI"/>
              </w:rPr>
            </w:pPr>
            <w:r w:rsidRPr="008A4E9E">
              <w:rPr>
                <w:rFonts w:ascii="Arial" w:eastAsia="Times New Roman" w:hAnsi="Arial" w:cs="Arial"/>
                <w:sz w:val="20"/>
                <w:szCs w:val="20"/>
                <w:lang w:eastAsia="sl-SI"/>
              </w:rPr>
              <w:t>č) Posebna davčna osnova za napotene javne uslužbence in funkcionarje</w:t>
            </w:r>
          </w:p>
          <w:p w14:paraId="43B393F6" w14:textId="77777777" w:rsidR="008A4E9E" w:rsidRPr="0000377A" w:rsidRDefault="008A4E9E" w:rsidP="008A4E9E">
            <w:pPr>
              <w:spacing w:after="0" w:line="276" w:lineRule="auto"/>
              <w:contextualSpacing/>
              <w:jc w:val="both"/>
              <w:rPr>
                <w:rFonts w:ascii="Arial" w:eastAsia="Times New Roman" w:hAnsi="Arial" w:cs="Arial"/>
                <w:sz w:val="20"/>
                <w:szCs w:val="20"/>
                <w:lang w:eastAsia="sl-SI"/>
              </w:rPr>
            </w:pPr>
            <w:r w:rsidRPr="0000377A">
              <w:rPr>
                <w:rFonts w:ascii="Arial" w:eastAsia="Times New Roman" w:hAnsi="Arial" w:cs="Arial"/>
                <w:sz w:val="20"/>
                <w:szCs w:val="20"/>
                <w:lang w:eastAsia="sl-SI"/>
              </w:rPr>
              <w:t>Predlaga se črtanje posebne davčne osnove za javne uslužbence in funkcionarje, ki so napoteni na delo v tujino</w:t>
            </w:r>
            <w:r>
              <w:rPr>
                <w:rFonts w:ascii="Arial" w:eastAsia="Times New Roman" w:hAnsi="Arial" w:cs="Arial"/>
                <w:sz w:val="20"/>
                <w:szCs w:val="20"/>
                <w:lang w:eastAsia="sl-SI"/>
              </w:rPr>
              <w:t>, kar pomeni, da se bodo tudi tej skupini delojemalcev v davčno osnovo vštevali</w:t>
            </w:r>
            <w:r w:rsidRPr="0000377A">
              <w:rPr>
                <w:rFonts w:ascii="Arial" w:eastAsia="Times New Roman" w:hAnsi="Arial" w:cs="Arial"/>
                <w:sz w:val="20"/>
                <w:szCs w:val="20"/>
                <w:lang w:eastAsia="sl-SI"/>
              </w:rPr>
              <w:t xml:space="preserve"> vsi dohodki iz delovnega razmerja in ne več le tisti dohodki oziroma deli dohodka iz delovnega razmerja, ki po vsebini in obsegu ustrezajo dohodkom, ki bi jih za enaka dela prejemal v Sloveniji.</w:t>
            </w:r>
          </w:p>
          <w:p w14:paraId="2605D813" w14:textId="464ED03F" w:rsidR="004F3703" w:rsidRPr="006507A9" w:rsidRDefault="004F3703" w:rsidP="008A4E9E">
            <w:pPr>
              <w:pStyle w:val="Neotevilenodstavek"/>
              <w:spacing w:before="0" w:after="0" w:line="276" w:lineRule="auto"/>
              <w:contextualSpacing/>
              <w:rPr>
                <w:sz w:val="20"/>
                <w:szCs w:val="20"/>
              </w:rPr>
            </w:pPr>
          </w:p>
        </w:tc>
      </w:tr>
      <w:tr w:rsidR="00C106E6" w:rsidRPr="008D1759" w14:paraId="7BC59302" w14:textId="77777777" w:rsidTr="00833C5D">
        <w:tc>
          <w:tcPr>
            <w:tcW w:w="9319" w:type="dxa"/>
            <w:gridSpan w:val="4"/>
          </w:tcPr>
          <w:p w14:paraId="138BF869" w14:textId="77777777" w:rsidR="00C106E6" w:rsidRPr="008D1759" w:rsidRDefault="00C106E6" w:rsidP="00EC45FA">
            <w:pPr>
              <w:pStyle w:val="Oddelek"/>
              <w:numPr>
                <w:ilvl w:val="0"/>
                <w:numId w:val="0"/>
              </w:numPr>
              <w:spacing w:before="0" w:after="0" w:line="276" w:lineRule="auto"/>
              <w:jc w:val="left"/>
              <w:rPr>
                <w:sz w:val="20"/>
                <w:szCs w:val="20"/>
              </w:rPr>
            </w:pPr>
            <w:r>
              <w:rPr>
                <w:sz w:val="20"/>
                <w:szCs w:val="20"/>
              </w:rPr>
              <w:lastRenderedPageBreak/>
              <w:t>6</w:t>
            </w:r>
            <w:r w:rsidRPr="008D1759">
              <w:rPr>
                <w:sz w:val="20"/>
                <w:szCs w:val="20"/>
              </w:rPr>
              <w:t>. Presoja posledic</w:t>
            </w:r>
            <w:r>
              <w:rPr>
                <w:sz w:val="20"/>
                <w:szCs w:val="20"/>
              </w:rPr>
              <w:t xml:space="preserve"> za:</w:t>
            </w:r>
          </w:p>
        </w:tc>
      </w:tr>
      <w:tr w:rsidR="00C106E6" w:rsidRPr="008D1759" w14:paraId="1D95B461" w14:textId="77777777" w:rsidTr="00833C5D">
        <w:tc>
          <w:tcPr>
            <w:tcW w:w="1832" w:type="dxa"/>
          </w:tcPr>
          <w:p w14:paraId="65A59CC6" w14:textId="77777777" w:rsidR="00C106E6" w:rsidRPr="008D1759" w:rsidRDefault="00C106E6" w:rsidP="00EC45FA">
            <w:pPr>
              <w:pStyle w:val="Neotevilenodstavek"/>
              <w:spacing w:before="0" w:after="0" w:line="276" w:lineRule="auto"/>
              <w:ind w:left="360"/>
              <w:rPr>
                <w:iCs/>
                <w:sz w:val="20"/>
                <w:szCs w:val="20"/>
              </w:rPr>
            </w:pPr>
            <w:r w:rsidRPr="008D1759">
              <w:rPr>
                <w:iCs/>
                <w:sz w:val="20"/>
                <w:szCs w:val="20"/>
              </w:rPr>
              <w:t>a)</w:t>
            </w:r>
          </w:p>
        </w:tc>
        <w:tc>
          <w:tcPr>
            <w:tcW w:w="5302" w:type="dxa"/>
            <w:gridSpan w:val="2"/>
          </w:tcPr>
          <w:p w14:paraId="1D7C4B3F" w14:textId="77777777" w:rsidR="00C106E6" w:rsidRPr="008D1759" w:rsidRDefault="00C106E6" w:rsidP="00EC45FA">
            <w:pPr>
              <w:pStyle w:val="Neotevilenodstavek"/>
              <w:spacing w:before="0" w:after="0" w:line="276" w:lineRule="auto"/>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185" w:type="dxa"/>
            <w:vAlign w:val="center"/>
          </w:tcPr>
          <w:p w14:paraId="445F7844" w14:textId="77777777" w:rsidR="00C106E6" w:rsidRPr="00FD688B" w:rsidRDefault="00C106E6" w:rsidP="00EC45FA">
            <w:pPr>
              <w:pStyle w:val="Neotevilenodstavek"/>
              <w:spacing w:before="0" w:after="0" w:line="276" w:lineRule="auto"/>
              <w:jc w:val="center"/>
              <w:rPr>
                <w:iCs/>
                <w:sz w:val="20"/>
                <w:szCs w:val="20"/>
              </w:rPr>
            </w:pPr>
            <w:r w:rsidRPr="006E657E">
              <w:rPr>
                <w:b/>
                <w:sz w:val="20"/>
                <w:szCs w:val="20"/>
                <w:u w:val="single"/>
              </w:rPr>
              <w:t>DA</w:t>
            </w:r>
            <w:r w:rsidRPr="00FD688B">
              <w:rPr>
                <w:sz w:val="20"/>
                <w:szCs w:val="20"/>
              </w:rPr>
              <w:t>/NE</w:t>
            </w:r>
          </w:p>
        </w:tc>
      </w:tr>
      <w:tr w:rsidR="00C106E6" w:rsidRPr="008D1759" w14:paraId="444C2900" w14:textId="77777777" w:rsidTr="00833C5D">
        <w:tc>
          <w:tcPr>
            <w:tcW w:w="1832" w:type="dxa"/>
          </w:tcPr>
          <w:p w14:paraId="1335A164" w14:textId="77777777" w:rsidR="00C106E6" w:rsidRPr="008D1759" w:rsidRDefault="00C106E6" w:rsidP="00EC45FA">
            <w:pPr>
              <w:pStyle w:val="Neotevilenodstavek"/>
              <w:spacing w:before="0" w:after="0" w:line="276" w:lineRule="auto"/>
              <w:ind w:left="360"/>
              <w:rPr>
                <w:iCs/>
                <w:sz w:val="20"/>
                <w:szCs w:val="20"/>
              </w:rPr>
            </w:pPr>
            <w:r w:rsidRPr="008D1759">
              <w:rPr>
                <w:iCs/>
                <w:sz w:val="20"/>
                <w:szCs w:val="20"/>
              </w:rPr>
              <w:t>b)</w:t>
            </w:r>
          </w:p>
        </w:tc>
        <w:tc>
          <w:tcPr>
            <w:tcW w:w="5302" w:type="dxa"/>
            <w:gridSpan w:val="2"/>
          </w:tcPr>
          <w:p w14:paraId="0B7D3CFE" w14:textId="77777777" w:rsidR="00C106E6" w:rsidRPr="008D1759" w:rsidRDefault="00C106E6" w:rsidP="00EC45FA">
            <w:pPr>
              <w:pStyle w:val="Neotevilenodstavek"/>
              <w:spacing w:before="0" w:after="0" w:line="276" w:lineRule="auto"/>
              <w:rPr>
                <w:iCs/>
                <w:sz w:val="20"/>
                <w:szCs w:val="20"/>
              </w:rPr>
            </w:pPr>
            <w:r w:rsidRPr="008D1759">
              <w:rPr>
                <w:bCs/>
                <w:sz w:val="20"/>
                <w:szCs w:val="20"/>
              </w:rPr>
              <w:t>usklajenost slovenskega pravnega reda s pravnim redom Evropske unije</w:t>
            </w:r>
          </w:p>
        </w:tc>
        <w:tc>
          <w:tcPr>
            <w:tcW w:w="2185" w:type="dxa"/>
            <w:vAlign w:val="center"/>
          </w:tcPr>
          <w:p w14:paraId="5E999092" w14:textId="77777777" w:rsidR="00C106E6" w:rsidRPr="00FD688B" w:rsidRDefault="00C106E6" w:rsidP="00EC45FA">
            <w:pPr>
              <w:pStyle w:val="Neotevilenodstavek"/>
              <w:spacing w:before="0" w:after="0" w:line="276" w:lineRule="auto"/>
              <w:jc w:val="center"/>
              <w:rPr>
                <w:iCs/>
                <w:sz w:val="20"/>
                <w:szCs w:val="20"/>
              </w:rPr>
            </w:pPr>
            <w:r w:rsidRPr="00FD688B">
              <w:rPr>
                <w:sz w:val="20"/>
                <w:szCs w:val="20"/>
              </w:rPr>
              <w:t>DA/</w:t>
            </w:r>
            <w:r w:rsidRPr="006E657E">
              <w:rPr>
                <w:b/>
                <w:sz w:val="20"/>
                <w:szCs w:val="20"/>
                <w:u w:val="single"/>
              </w:rPr>
              <w:t>NE</w:t>
            </w:r>
          </w:p>
        </w:tc>
      </w:tr>
      <w:tr w:rsidR="00C106E6" w:rsidRPr="008D1759" w14:paraId="47FBE9BA" w14:textId="77777777" w:rsidTr="00833C5D">
        <w:tc>
          <w:tcPr>
            <w:tcW w:w="1832" w:type="dxa"/>
          </w:tcPr>
          <w:p w14:paraId="38CDB76C" w14:textId="77777777" w:rsidR="00C106E6" w:rsidRPr="008D1759" w:rsidRDefault="00C106E6" w:rsidP="00EC45FA">
            <w:pPr>
              <w:pStyle w:val="Neotevilenodstavek"/>
              <w:spacing w:before="0" w:after="0" w:line="276" w:lineRule="auto"/>
              <w:ind w:left="360"/>
              <w:rPr>
                <w:iCs/>
                <w:sz w:val="20"/>
                <w:szCs w:val="20"/>
              </w:rPr>
            </w:pPr>
            <w:r w:rsidRPr="008D1759">
              <w:rPr>
                <w:iCs/>
                <w:sz w:val="20"/>
                <w:szCs w:val="20"/>
              </w:rPr>
              <w:t>c)</w:t>
            </w:r>
          </w:p>
        </w:tc>
        <w:tc>
          <w:tcPr>
            <w:tcW w:w="5302" w:type="dxa"/>
            <w:gridSpan w:val="2"/>
          </w:tcPr>
          <w:p w14:paraId="47027C95" w14:textId="77777777" w:rsidR="00C106E6" w:rsidRPr="008D1759" w:rsidRDefault="00C106E6" w:rsidP="00EC45FA">
            <w:pPr>
              <w:pStyle w:val="Neotevilenodstavek"/>
              <w:spacing w:before="0" w:after="0" w:line="276" w:lineRule="auto"/>
              <w:rPr>
                <w:iCs/>
                <w:sz w:val="20"/>
                <w:szCs w:val="20"/>
              </w:rPr>
            </w:pPr>
            <w:r w:rsidRPr="008D1759">
              <w:rPr>
                <w:sz w:val="20"/>
                <w:szCs w:val="20"/>
              </w:rPr>
              <w:t>administrativne posledice</w:t>
            </w:r>
          </w:p>
        </w:tc>
        <w:tc>
          <w:tcPr>
            <w:tcW w:w="2185" w:type="dxa"/>
            <w:vAlign w:val="center"/>
          </w:tcPr>
          <w:p w14:paraId="45722B82" w14:textId="77777777" w:rsidR="00C106E6" w:rsidRPr="00FD688B" w:rsidRDefault="00C106E6" w:rsidP="00EC45FA">
            <w:pPr>
              <w:pStyle w:val="Neotevilenodstavek"/>
              <w:spacing w:before="0" w:after="0" w:line="276" w:lineRule="auto"/>
              <w:jc w:val="center"/>
              <w:rPr>
                <w:sz w:val="20"/>
                <w:szCs w:val="20"/>
              </w:rPr>
            </w:pPr>
            <w:r w:rsidRPr="008B594C">
              <w:rPr>
                <w:b/>
                <w:sz w:val="20"/>
                <w:szCs w:val="20"/>
                <w:u w:val="single"/>
              </w:rPr>
              <w:t>DA</w:t>
            </w:r>
            <w:r w:rsidRPr="00FD688B">
              <w:rPr>
                <w:sz w:val="20"/>
                <w:szCs w:val="20"/>
              </w:rPr>
              <w:t>/NE</w:t>
            </w:r>
          </w:p>
        </w:tc>
      </w:tr>
      <w:tr w:rsidR="00C106E6" w:rsidRPr="008D1759" w14:paraId="54254EA8" w14:textId="77777777" w:rsidTr="00833C5D">
        <w:tc>
          <w:tcPr>
            <w:tcW w:w="1832" w:type="dxa"/>
          </w:tcPr>
          <w:p w14:paraId="264253B2" w14:textId="77777777" w:rsidR="00C106E6" w:rsidRPr="00F36EB9" w:rsidRDefault="00C106E6" w:rsidP="00EC45FA">
            <w:pPr>
              <w:pStyle w:val="Neotevilenodstavek"/>
              <w:spacing w:before="0" w:after="0" w:line="276" w:lineRule="auto"/>
              <w:ind w:left="360"/>
              <w:rPr>
                <w:iCs/>
                <w:sz w:val="20"/>
                <w:szCs w:val="20"/>
              </w:rPr>
            </w:pPr>
            <w:r w:rsidRPr="00F36EB9">
              <w:rPr>
                <w:iCs/>
                <w:sz w:val="20"/>
                <w:szCs w:val="20"/>
              </w:rPr>
              <w:t>č)</w:t>
            </w:r>
          </w:p>
        </w:tc>
        <w:tc>
          <w:tcPr>
            <w:tcW w:w="5302" w:type="dxa"/>
            <w:gridSpan w:val="2"/>
          </w:tcPr>
          <w:p w14:paraId="5991A64F" w14:textId="02344977" w:rsidR="00C106E6" w:rsidRPr="00F36EB9" w:rsidRDefault="00C106E6" w:rsidP="00EC45FA">
            <w:pPr>
              <w:pStyle w:val="Neotevilenodstavek"/>
              <w:spacing w:before="0" w:after="0" w:line="276" w:lineRule="auto"/>
              <w:rPr>
                <w:bCs/>
                <w:sz w:val="20"/>
                <w:szCs w:val="20"/>
              </w:rPr>
            </w:pPr>
            <w:r w:rsidRPr="00F36EB9">
              <w:rPr>
                <w:sz w:val="20"/>
                <w:szCs w:val="20"/>
              </w:rPr>
              <w:t>gospodarstvo, zlasti</w:t>
            </w:r>
            <w:r w:rsidRPr="00F36EB9">
              <w:rPr>
                <w:bCs/>
                <w:sz w:val="20"/>
                <w:szCs w:val="20"/>
              </w:rPr>
              <w:t xml:space="preserve"> mala in srednja podjetja ter konkurenčnost podjetij – MSP test v prilogi</w:t>
            </w:r>
          </w:p>
        </w:tc>
        <w:tc>
          <w:tcPr>
            <w:tcW w:w="2185" w:type="dxa"/>
            <w:vAlign w:val="center"/>
          </w:tcPr>
          <w:p w14:paraId="43A60BF3" w14:textId="66930B9B" w:rsidR="00C106E6" w:rsidRPr="00F36EB9" w:rsidRDefault="00C106E6" w:rsidP="00EC45FA">
            <w:pPr>
              <w:pStyle w:val="Neotevilenodstavek"/>
              <w:spacing w:before="0" w:after="0" w:line="276" w:lineRule="auto"/>
              <w:jc w:val="center"/>
              <w:rPr>
                <w:iCs/>
                <w:sz w:val="20"/>
                <w:szCs w:val="20"/>
              </w:rPr>
            </w:pPr>
            <w:r w:rsidRPr="00F36EB9">
              <w:rPr>
                <w:b/>
                <w:bCs/>
                <w:sz w:val="20"/>
                <w:szCs w:val="20"/>
                <w:u w:val="single"/>
              </w:rPr>
              <w:t>DA</w:t>
            </w:r>
            <w:r w:rsidRPr="00F36EB9">
              <w:rPr>
                <w:sz w:val="20"/>
                <w:szCs w:val="20"/>
              </w:rPr>
              <w:t>/</w:t>
            </w:r>
            <w:r w:rsidRPr="00F36EB9">
              <w:rPr>
                <w:bCs/>
                <w:sz w:val="20"/>
                <w:szCs w:val="20"/>
              </w:rPr>
              <w:t>NE</w:t>
            </w:r>
          </w:p>
        </w:tc>
      </w:tr>
      <w:tr w:rsidR="00C106E6" w:rsidRPr="008D1759" w14:paraId="1042BB05" w14:textId="77777777" w:rsidTr="00833C5D">
        <w:tc>
          <w:tcPr>
            <w:tcW w:w="1832" w:type="dxa"/>
          </w:tcPr>
          <w:p w14:paraId="364753A8" w14:textId="77777777" w:rsidR="00C106E6" w:rsidRPr="008D1759" w:rsidRDefault="00C106E6" w:rsidP="00EC45FA">
            <w:pPr>
              <w:pStyle w:val="Neotevilenodstavek"/>
              <w:spacing w:before="0" w:after="0" w:line="276" w:lineRule="auto"/>
              <w:ind w:left="360"/>
              <w:rPr>
                <w:iCs/>
                <w:sz w:val="20"/>
                <w:szCs w:val="20"/>
              </w:rPr>
            </w:pPr>
            <w:r w:rsidRPr="008D1759">
              <w:rPr>
                <w:iCs/>
                <w:sz w:val="20"/>
                <w:szCs w:val="20"/>
              </w:rPr>
              <w:t>d)</w:t>
            </w:r>
          </w:p>
        </w:tc>
        <w:tc>
          <w:tcPr>
            <w:tcW w:w="5302" w:type="dxa"/>
            <w:gridSpan w:val="2"/>
          </w:tcPr>
          <w:p w14:paraId="69611897" w14:textId="77777777" w:rsidR="00C106E6" w:rsidRPr="008D1759" w:rsidRDefault="00C106E6" w:rsidP="00EC45FA">
            <w:pPr>
              <w:pStyle w:val="Neotevilenodstavek"/>
              <w:spacing w:before="0" w:after="0" w:line="276" w:lineRule="auto"/>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185" w:type="dxa"/>
            <w:vAlign w:val="center"/>
          </w:tcPr>
          <w:p w14:paraId="4CF93A69" w14:textId="77777777" w:rsidR="00C106E6" w:rsidRPr="00FD688B" w:rsidRDefault="00C106E6" w:rsidP="00EC45FA">
            <w:pPr>
              <w:pStyle w:val="Neotevilenodstavek"/>
              <w:spacing w:before="0" w:after="0" w:line="276" w:lineRule="auto"/>
              <w:jc w:val="center"/>
              <w:rPr>
                <w:iCs/>
                <w:sz w:val="20"/>
                <w:szCs w:val="20"/>
              </w:rPr>
            </w:pPr>
            <w:r w:rsidRPr="00FD688B">
              <w:rPr>
                <w:sz w:val="20"/>
                <w:szCs w:val="20"/>
              </w:rPr>
              <w:t>DA/</w:t>
            </w:r>
            <w:r w:rsidRPr="008B594C">
              <w:rPr>
                <w:b/>
                <w:sz w:val="20"/>
                <w:szCs w:val="20"/>
                <w:u w:val="single"/>
              </w:rPr>
              <w:t>NE</w:t>
            </w:r>
          </w:p>
        </w:tc>
      </w:tr>
      <w:tr w:rsidR="00C106E6" w:rsidRPr="008D1759" w14:paraId="696E671A" w14:textId="77777777" w:rsidTr="00833C5D">
        <w:tc>
          <w:tcPr>
            <w:tcW w:w="1832" w:type="dxa"/>
          </w:tcPr>
          <w:p w14:paraId="6B0D5F5E" w14:textId="77777777" w:rsidR="00C106E6" w:rsidRPr="008D1759" w:rsidRDefault="00C106E6" w:rsidP="00EC45FA">
            <w:pPr>
              <w:pStyle w:val="Neotevilenodstavek"/>
              <w:spacing w:before="0" w:after="0" w:line="276" w:lineRule="auto"/>
              <w:ind w:left="360"/>
              <w:rPr>
                <w:iCs/>
                <w:sz w:val="20"/>
                <w:szCs w:val="20"/>
              </w:rPr>
            </w:pPr>
            <w:r w:rsidRPr="008D1759">
              <w:rPr>
                <w:iCs/>
                <w:sz w:val="20"/>
                <w:szCs w:val="20"/>
              </w:rPr>
              <w:t>e)</w:t>
            </w:r>
          </w:p>
        </w:tc>
        <w:tc>
          <w:tcPr>
            <w:tcW w:w="5302" w:type="dxa"/>
            <w:gridSpan w:val="2"/>
          </w:tcPr>
          <w:p w14:paraId="7B108DF5" w14:textId="77777777" w:rsidR="00C106E6" w:rsidRPr="008D1759" w:rsidRDefault="00C106E6" w:rsidP="00EC45FA">
            <w:pPr>
              <w:pStyle w:val="Neotevilenodstavek"/>
              <w:spacing w:before="0" w:after="0" w:line="276" w:lineRule="auto"/>
              <w:rPr>
                <w:bCs/>
                <w:sz w:val="20"/>
                <w:szCs w:val="20"/>
              </w:rPr>
            </w:pPr>
            <w:r w:rsidRPr="008D1759">
              <w:rPr>
                <w:bCs/>
                <w:sz w:val="20"/>
                <w:szCs w:val="20"/>
              </w:rPr>
              <w:t>socialno področje</w:t>
            </w:r>
          </w:p>
        </w:tc>
        <w:tc>
          <w:tcPr>
            <w:tcW w:w="2185" w:type="dxa"/>
            <w:vAlign w:val="center"/>
          </w:tcPr>
          <w:p w14:paraId="4522F71A" w14:textId="77777777" w:rsidR="00C106E6" w:rsidRPr="00FD688B" w:rsidRDefault="00C106E6" w:rsidP="00EC45FA">
            <w:pPr>
              <w:pStyle w:val="Neotevilenodstavek"/>
              <w:spacing w:before="0" w:after="0" w:line="276" w:lineRule="auto"/>
              <w:jc w:val="center"/>
              <w:rPr>
                <w:iCs/>
                <w:sz w:val="20"/>
                <w:szCs w:val="20"/>
              </w:rPr>
            </w:pPr>
            <w:r w:rsidRPr="008B594C">
              <w:rPr>
                <w:b/>
                <w:sz w:val="20"/>
                <w:szCs w:val="20"/>
                <w:u w:val="single"/>
              </w:rPr>
              <w:t>DA</w:t>
            </w:r>
            <w:r w:rsidRPr="00FD688B">
              <w:rPr>
                <w:sz w:val="20"/>
                <w:szCs w:val="20"/>
              </w:rPr>
              <w:t>/NE</w:t>
            </w:r>
          </w:p>
        </w:tc>
      </w:tr>
      <w:tr w:rsidR="00C106E6" w:rsidRPr="008D1759" w14:paraId="5D8FD014" w14:textId="77777777" w:rsidTr="00833C5D">
        <w:tc>
          <w:tcPr>
            <w:tcW w:w="1832" w:type="dxa"/>
            <w:tcBorders>
              <w:bottom w:val="single" w:sz="4" w:space="0" w:color="auto"/>
            </w:tcBorders>
          </w:tcPr>
          <w:p w14:paraId="4B76354C" w14:textId="77777777" w:rsidR="00C106E6" w:rsidRPr="008D1759" w:rsidRDefault="00C106E6" w:rsidP="00EC45FA">
            <w:pPr>
              <w:pStyle w:val="Neotevilenodstavek"/>
              <w:spacing w:before="0" w:after="0" w:line="276" w:lineRule="auto"/>
              <w:ind w:left="360"/>
              <w:rPr>
                <w:iCs/>
                <w:sz w:val="20"/>
                <w:szCs w:val="20"/>
              </w:rPr>
            </w:pPr>
            <w:r w:rsidRPr="008D1759">
              <w:rPr>
                <w:iCs/>
                <w:sz w:val="20"/>
                <w:szCs w:val="20"/>
              </w:rPr>
              <w:t>f)</w:t>
            </w:r>
          </w:p>
        </w:tc>
        <w:tc>
          <w:tcPr>
            <w:tcW w:w="5302" w:type="dxa"/>
            <w:gridSpan w:val="2"/>
            <w:tcBorders>
              <w:bottom w:val="single" w:sz="4" w:space="0" w:color="auto"/>
            </w:tcBorders>
          </w:tcPr>
          <w:p w14:paraId="10E7912F" w14:textId="77777777" w:rsidR="00C106E6" w:rsidRPr="008D1759" w:rsidRDefault="00C106E6" w:rsidP="00EC45FA">
            <w:pPr>
              <w:pStyle w:val="Neotevilenodstavek"/>
              <w:spacing w:before="0" w:after="0" w:line="276" w:lineRule="auto"/>
              <w:rPr>
                <w:bCs/>
                <w:sz w:val="20"/>
                <w:szCs w:val="20"/>
              </w:rPr>
            </w:pPr>
            <w:r>
              <w:rPr>
                <w:bCs/>
                <w:sz w:val="20"/>
                <w:szCs w:val="20"/>
              </w:rPr>
              <w:t>dokumente</w:t>
            </w:r>
            <w:r w:rsidRPr="008D1759">
              <w:rPr>
                <w:bCs/>
                <w:sz w:val="20"/>
                <w:szCs w:val="20"/>
              </w:rPr>
              <w:t xml:space="preserve"> razvojnega načrtovanja:</w:t>
            </w:r>
          </w:p>
          <w:p w14:paraId="1EB9731F" w14:textId="77777777" w:rsidR="00C106E6" w:rsidRPr="008D1759" w:rsidRDefault="00C106E6" w:rsidP="00EC45FA">
            <w:pPr>
              <w:pStyle w:val="Neotevilenodstavek"/>
              <w:numPr>
                <w:ilvl w:val="0"/>
                <w:numId w:val="9"/>
              </w:numPr>
              <w:spacing w:before="0" w:after="0" w:line="276" w:lineRule="auto"/>
              <w:rPr>
                <w:bCs/>
                <w:sz w:val="20"/>
                <w:szCs w:val="20"/>
              </w:rPr>
            </w:pPr>
            <w:r w:rsidRPr="008D1759">
              <w:rPr>
                <w:bCs/>
                <w:sz w:val="20"/>
                <w:szCs w:val="20"/>
              </w:rPr>
              <w:t>nacionalne d</w:t>
            </w:r>
            <w:r>
              <w:rPr>
                <w:bCs/>
                <w:sz w:val="20"/>
                <w:szCs w:val="20"/>
              </w:rPr>
              <w:t>okumente razvojnega načrtovanja</w:t>
            </w:r>
          </w:p>
          <w:p w14:paraId="4B8224D5" w14:textId="77777777" w:rsidR="00C106E6" w:rsidRPr="008D1759" w:rsidRDefault="00C106E6" w:rsidP="00EC45FA">
            <w:pPr>
              <w:pStyle w:val="Neotevilenodstavek"/>
              <w:numPr>
                <w:ilvl w:val="0"/>
                <w:numId w:val="9"/>
              </w:numPr>
              <w:spacing w:before="0" w:after="0" w:line="276" w:lineRule="auto"/>
              <w:rPr>
                <w:bCs/>
                <w:sz w:val="20"/>
                <w:szCs w:val="20"/>
              </w:rPr>
            </w:pPr>
            <w:r w:rsidRPr="008D1759">
              <w:rPr>
                <w:bCs/>
                <w:sz w:val="20"/>
                <w:szCs w:val="20"/>
              </w:rPr>
              <w:t>razvojne politike na ravni programov po strukturi razvojne klasifikacije programskega proračuna</w:t>
            </w:r>
          </w:p>
          <w:p w14:paraId="5ACBDE89" w14:textId="77777777" w:rsidR="00C106E6" w:rsidRPr="008D1759" w:rsidRDefault="00C106E6" w:rsidP="00EC45FA">
            <w:pPr>
              <w:pStyle w:val="Neotevilenodstavek"/>
              <w:numPr>
                <w:ilvl w:val="0"/>
                <w:numId w:val="9"/>
              </w:numPr>
              <w:spacing w:before="0" w:after="0" w:line="276" w:lineRule="auto"/>
              <w:rPr>
                <w:bCs/>
                <w:sz w:val="20"/>
                <w:szCs w:val="20"/>
              </w:rPr>
            </w:pPr>
            <w:r w:rsidRPr="008D1759">
              <w:rPr>
                <w:bCs/>
                <w:sz w:val="20"/>
                <w:szCs w:val="20"/>
              </w:rPr>
              <w:t>razvojne dokumente Evropske unije in mednarodnih organizacij</w:t>
            </w:r>
          </w:p>
        </w:tc>
        <w:tc>
          <w:tcPr>
            <w:tcW w:w="2185" w:type="dxa"/>
            <w:tcBorders>
              <w:bottom w:val="single" w:sz="4" w:space="0" w:color="auto"/>
            </w:tcBorders>
            <w:vAlign w:val="center"/>
          </w:tcPr>
          <w:p w14:paraId="5A2521D5" w14:textId="77777777" w:rsidR="00C106E6" w:rsidRPr="00FD688B" w:rsidRDefault="00C106E6" w:rsidP="00EC45FA">
            <w:pPr>
              <w:pStyle w:val="Neotevilenodstavek"/>
              <w:spacing w:before="0" w:after="0" w:line="276" w:lineRule="auto"/>
              <w:jc w:val="center"/>
              <w:rPr>
                <w:iCs/>
                <w:sz w:val="20"/>
                <w:szCs w:val="20"/>
              </w:rPr>
            </w:pPr>
            <w:r w:rsidRPr="00FD688B">
              <w:rPr>
                <w:sz w:val="20"/>
                <w:szCs w:val="20"/>
              </w:rPr>
              <w:t>DA/</w:t>
            </w:r>
            <w:r w:rsidRPr="008B594C">
              <w:rPr>
                <w:b/>
                <w:sz w:val="20"/>
                <w:szCs w:val="20"/>
                <w:u w:val="single"/>
              </w:rPr>
              <w:t>NE</w:t>
            </w:r>
          </w:p>
        </w:tc>
      </w:tr>
      <w:tr w:rsidR="00C106E6" w:rsidRPr="008D1759" w14:paraId="1005BC5C" w14:textId="77777777" w:rsidTr="00833C5D">
        <w:tc>
          <w:tcPr>
            <w:tcW w:w="9319" w:type="dxa"/>
            <w:gridSpan w:val="4"/>
            <w:tcBorders>
              <w:top w:val="single" w:sz="4" w:space="0" w:color="auto"/>
              <w:left w:val="single" w:sz="4" w:space="0" w:color="auto"/>
              <w:bottom w:val="single" w:sz="4" w:space="0" w:color="auto"/>
              <w:right w:val="single" w:sz="4" w:space="0" w:color="auto"/>
            </w:tcBorders>
          </w:tcPr>
          <w:p w14:paraId="712E7816" w14:textId="77777777" w:rsidR="00C106E6" w:rsidRPr="008D1759" w:rsidRDefault="00C106E6" w:rsidP="00EC45FA">
            <w:pPr>
              <w:pStyle w:val="Oddelek"/>
              <w:widowControl w:val="0"/>
              <w:numPr>
                <w:ilvl w:val="0"/>
                <w:numId w:val="0"/>
              </w:numPr>
              <w:spacing w:before="0" w:after="0" w:line="276" w:lineRule="auto"/>
              <w:jc w:val="both"/>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1EC1E89E" w14:textId="5897C96B" w:rsidR="00C106E6" w:rsidRPr="001E7596" w:rsidRDefault="00C106E6" w:rsidP="001E7596">
            <w:pPr>
              <w:spacing w:after="0" w:line="276" w:lineRule="auto"/>
              <w:jc w:val="both"/>
              <w:rPr>
                <w:rFonts w:ascii="Arial" w:hAnsi="Arial" w:cs="Arial"/>
                <w:sz w:val="20"/>
                <w:szCs w:val="20"/>
                <w:highlight w:val="yellow"/>
              </w:rPr>
            </w:pPr>
          </w:p>
        </w:tc>
      </w:tr>
    </w:tbl>
    <w:p w14:paraId="5F47BC32" w14:textId="77777777" w:rsidR="00C106E6" w:rsidRDefault="00C106E6">
      <w:r>
        <w:br w:type="page"/>
      </w:r>
    </w:p>
    <w:tbl>
      <w:tblPr>
        <w:tblW w:w="9434" w:type="dxa"/>
        <w:tblLook w:val="04A0" w:firstRow="1" w:lastRow="0" w:firstColumn="1" w:lastColumn="0" w:noHBand="0" w:noVBand="1"/>
      </w:tblPr>
      <w:tblGrid>
        <w:gridCol w:w="9434"/>
      </w:tblGrid>
      <w:tr w:rsidR="004513FD" w:rsidRPr="004513FD" w14:paraId="3AEF1A47" w14:textId="77777777" w:rsidTr="00C830EC">
        <w:trPr>
          <w:trHeight w:val="12191"/>
        </w:trPr>
        <w:tc>
          <w:tcPr>
            <w:tcW w:w="9434" w:type="dxa"/>
          </w:tcPr>
          <w:p w14:paraId="324721E5" w14:textId="5F66228C" w:rsidR="00C106E6" w:rsidRDefault="00C106E6" w:rsidP="00C106E6">
            <w:pPr>
              <w:suppressAutoHyphens/>
              <w:overflowPunct w:val="0"/>
              <w:autoSpaceDE w:val="0"/>
              <w:autoSpaceDN w:val="0"/>
              <w:adjustRightInd w:val="0"/>
              <w:spacing w:line="260" w:lineRule="exact"/>
              <w:jc w:val="both"/>
              <w:textAlignment w:val="baseline"/>
              <w:rPr>
                <w:rFonts w:ascii="Arial" w:eastAsia="Times New Roman" w:hAnsi="Arial" w:cs="Arial"/>
                <w:b/>
                <w:sz w:val="20"/>
                <w:szCs w:val="20"/>
                <w:lang w:eastAsia="sl-SI"/>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71"/>
              <w:gridCol w:w="253"/>
              <w:gridCol w:w="1017"/>
              <w:gridCol w:w="98"/>
              <w:gridCol w:w="2092"/>
              <w:gridCol w:w="1235"/>
              <w:gridCol w:w="2834"/>
            </w:tblGrid>
            <w:tr w:rsidR="00C106E6" w:rsidRPr="008D1759" w14:paraId="177DCFF2" w14:textId="77777777" w:rsidTr="00833C5D">
              <w:trPr>
                <w:cantSplit/>
                <w:trHeight w:val="35"/>
              </w:trPr>
              <w:tc>
                <w:tcPr>
                  <w:tcW w:w="9200"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7" w:type="dxa"/>
                    <w:left w:w="108" w:type="dxa"/>
                    <w:bottom w:w="57" w:type="dxa"/>
                    <w:right w:w="108" w:type="dxa"/>
                  </w:tcMar>
                  <w:vAlign w:val="center"/>
                </w:tcPr>
                <w:p w14:paraId="6DEC2614" w14:textId="77777777" w:rsidR="00C106E6" w:rsidRPr="008D1759" w:rsidRDefault="00C106E6" w:rsidP="00C106E6">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t>I. Ocena finančnih posledic, ki niso načrtovane v sprejetem proračunu</w:t>
                  </w:r>
                </w:p>
              </w:tc>
            </w:tr>
            <w:tr w:rsidR="00C106E6" w:rsidRPr="002274DC" w14:paraId="6B125E22" w14:textId="77777777" w:rsidTr="00833C5D">
              <w:trPr>
                <w:cantSplit/>
                <w:trHeight w:val="276"/>
              </w:trPr>
              <w:tc>
                <w:tcPr>
                  <w:tcW w:w="1924" w:type="dxa"/>
                  <w:gridSpan w:val="2"/>
                  <w:tcBorders>
                    <w:top w:val="single" w:sz="4" w:space="0" w:color="auto"/>
                    <w:left w:val="single" w:sz="4" w:space="0" w:color="auto"/>
                    <w:bottom w:val="single" w:sz="4" w:space="0" w:color="auto"/>
                    <w:right w:val="single" w:sz="4" w:space="0" w:color="auto"/>
                  </w:tcBorders>
                  <w:vAlign w:val="center"/>
                </w:tcPr>
                <w:p w14:paraId="509F21FF" w14:textId="77777777" w:rsidR="00C106E6" w:rsidRPr="002274DC" w:rsidRDefault="00C106E6" w:rsidP="00C106E6">
                  <w:pPr>
                    <w:widowControl w:val="0"/>
                    <w:ind w:left="-122" w:right="-112"/>
                    <w:jc w:val="center"/>
                    <w:rPr>
                      <w:rFonts w:ascii="Arial" w:hAnsi="Arial" w:cs="Arial"/>
                      <w:sz w:val="20"/>
                      <w:szCs w:val="20"/>
                    </w:rPr>
                  </w:pPr>
                </w:p>
              </w:tc>
              <w:tc>
                <w:tcPr>
                  <w:tcW w:w="1115" w:type="dxa"/>
                  <w:gridSpan w:val="2"/>
                  <w:tcBorders>
                    <w:top w:val="single" w:sz="4" w:space="0" w:color="auto"/>
                    <w:left w:val="single" w:sz="4" w:space="0" w:color="auto"/>
                    <w:bottom w:val="single" w:sz="4" w:space="0" w:color="auto"/>
                    <w:right w:val="single" w:sz="4" w:space="0" w:color="auto"/>
                  </w:tcBorders>
                  <w:vAlign w:val="center"/>
                </w:tcPr>
                <w:p w14:paraId="03E81E7D"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Tekoče leto (t)</w:t>
                  </w:r>
                </w:p>
              </w:tc>
              <w:tc>
                <w:tcPr>
                  <w:tcW w:w="2092" w:type="dxa"/>
                  <w:tcBorders>
                    <w:top w:val="single" w:sz="4" w:space="0" w:color="auto"/>
                    <w:left w:val="single" w:sz="4" w:space="0" w:color="auto"/>
                    <w:bottom w:val="single" w:sz="4" w:space="0" w:color="auto"/>
                    <w:right w:val="single" w:sz="4" w:space="0" w:color="auto"/>
                  </w:tcBorders>
                  <w:vAlign w:val="center"/>
                </w:tcPr>
                <w:p w14:paraId="7AE655A2"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t + 1</w:t>
                  </w:r>
                </w:p>
              </w:tc>
              <w:tc>
                <w:tcPr>
                  <w:tcW w:w="1235" w:type="dxa"/>
                  <w:tcBorders>
                    <w:top w:val="single" w:sz="4" w:space="0" w:color="auto"/>
                    <w:left w:val="single" w:sz="4" w:space="0" w:color="auto"/>
                    <w:bottom w:val="single" w:sz="4" w:space="0" w:color="auto"/>
                    <w:right w:val="single" w:sz="4" w:space="0" w:color="auto"/>
                  </w:tcBorders>
                  <w:vAlign w:val="center"/>
                </w:tcPr>
                <w:p w14:paraId="717018D7"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t + 2</w:t>
                  </w:r>
                </w:p>
              </w:tc>
              <w:tc>
                <w:tcPr>
                  <w:tcW w:w="2834" w:type="dxa"/>
                  <w:tcBorders>
                    <w:top w:val="single" w:sz="4" w:space="0" w:color="auto"/>
                    <w:left w:val="single" w:sz="4" w:space="0" w:color="auto"/>
                    <w:bottom w:val="single" w:sz="4" w:space="0" w:color="auto"/>
                    <w:right w:val="single" w:sz="4" w:space="0" w:color="auto"/>
                  </w:tcBorders>
                  <w:vAlign w:val="center"/>
                </w:tcPr>
                <w:p w14:paraId="7475ED02"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t + 3</w:t>
                  </w:r>
                </w:p>
              </w:tc>
            </w:tr>
            <w:tr w:rsidR="00C106E6" w:rsidRPr="002274DC" w14:paraId="7EAF66B2" w14:textId="77777777" w:rsidTr="00833C5D">
              <w:trPr>
                <w:cantSplit/>
                <w:trHeight w:val="423"/>
              </w:trPr>
              <w:tc>
                <w:tcPr>
                  <w:tcW w:w="1924" w:type="dxa"/>
                  <w:gridSpan w:val="2"/>
                  <w:tcBorders>
                    <w:top w:val="single" w:sz="4" w:space="0" w:color="auto"/>
                    <w:left w:val="single" w:sz="4" w:space="0" w:color="auto"/>
                    <w:bottom w:val="single" w:sz="4" w:space="0" w:color="auto"/>
                    <w:right w:val="single" w:sz="4" w:space="0" w:color="auto"/>
                  </w:tcBorders>
                  <w:vAlign w:val="center"/>
                </w:tcPr>
                <w:p w14:paraId="3AB23AA9" w14:textId="77777777" w:rsidR="00C106E6" w:rsidRPr="002274DC" w:rsidRDefault="00C106E6" w:rsidP="00C106E6">
                  <w:pPr>
                    <w:widowControl w:val="0"/>
                    <w:rPr>
                      <w:rFonts w:ascii="Arial" w:hAnsi="Arial" w:cs="Arial"/>
                      <w:bCs/>
                      <w:sz w:val="20"/>
                      <w:szCs w:val="20"/>
                    </w:rPr>
                  </w:pPr>
                  <w:r w:rsidRPr="002274DC">
                    <w:rPr>
                      <w:rFonts w:ascii="Arial" w:hAnsi="Arial" w:cs="Arial"/>
                      <w:bCs/>
                      <w:sz w:val="20"/>
                      <w:szCs w:val="20"/>
                    </w:rPr>
                    <w:t>Predvideno povečanje (+) ali zmanjšanje (</w:t>
                  </w:r>
                  <w:r w:rsidRPr="002274DC">
                    <w:rPr>
                      <w:rFonts w:ascii="Arial" w:hAnsi="Arial" w:cs="Arial"/>
                      <w:b/>
                      <w:sz w:val="20"/>
                      <w:szCs w:val="20"/>
                    </w:rPr>
                    <w:t>–</w:t>
                  </w:r>
                  <w:r w:rsidRPr="002274DC">
                    <w:rPr>
                      <w:rFonts w:ascii="Arial" w:hAnsi="Arial" w:cs="Arial"/>
                      <w:bCs/>
                      <w:sz w:val="20"/>
                      <w:szCs w:val="20"/>
                    </w:rPr>
                    <w:t xml:space="preserve">) prihodkov državnega proračuna </w:t>
                  </w:r>
                </w:p>
              </w:tc>
              <w:tc>
                <w:tcPr>
                  <w:tcW w:w="1115" w:type="dxa"/>
                  <w:gridSpan w:val="2"/>
                  <w:tcBorders>
                    <w:top w:val="single" w:sz="4" w:space="0" w:color="auto"/>
                    <w:left w:val="single" w:sz="4" w:space="0" w:color="auto"/>
                    <w:bottom w:val="single" w:sz="4" w:space="0" w:color="auto"/>
                    <w:right w:val="single" w:sz="4" w:space="0" w:color="auto"/>
                  </w:tcBorders>
                  <w:vAlign w:val="center"/>
                </w:tcPr>
                <w:p w14:paraId="6281260E" w14:textId="77777777" w:rsidR="00C106E6" w:rsidRPr="002274DC" w:rsidRDefault="00C106E6" w:rsidP="00C106E6">
                  <w:pPr>
                    <w:pStyle w:val="Naslov1"/>
                    <w:keepNext w:val="0"/>
                    <w:widowControl w:val="0"/>
                    <w:tabs>
                      <w:tab w:val="left" w:pos="360"/>
                    </w:tabs>
                    <w:spacing w:before="0" w:after="0"/>
                    <w:jc w:val="center"/>
                    <w:rPr>
                      <w:rFonts w:cs="Arial"/>
                      <w:b w:val="0"/>
                      <w:bCs/>
                      <w:sz w:val="20"/>
                      <w:szCs w:val="20"/>
                    </w:rPr>
                  </w:pPr>
                </w:p>
              </w:tc>
              <w:tc>
                <w:tcPr>
                  <w:tcW w:w="2092" w:type="dxa"/>
                  <w:tcBorders>
                    <w:top w:val="single" w:sz="4" w:space="0" w:color="auto"/>
                    <w:left w:val="single" w:sz="4" w:space="0" w:color="auto"/>
                    <w:bottom w:val="single" w:sz="4" w:space="0" w:color="auto"/>
                    <w:right w:val="single" w:sz="4" w:space="0" w:color="auto"/>
                  </w:tcBorders>
                  <w:vAlign w:val="center"/>
                </w:tcPr>
                <w:p w14:paraId="0F9DDDED" w14:textId="39777265" w:rsidR="00C106E6" w:rsidRPr="00C86DCA" w:rsidRDefault="00C106E6" w:rsidP="00C106E6">
                  <w:pPr>
                    <w:pStyle w:val="Naslov1"/>
                    <w:keepNext w:val="0"/>
                    <w:widowControl w:val="0"/>
                    <w:tabs>
                      <w:tab w:val="left" w:pos="360"/>
                    </w:tabs>
                    <w:spacing w:before="0" w:after="0"/>
                    <w:jc w:val="center"/>
                    <w:rPr>
                      <w:rFonts w:cs="Arial"/>
                      <w:b w:val="0"/>
                      <w:sz w:val="20"/>
                      <w:szCs w:val="20"/>
                    </w:rPr>
                  </w:pPr>
                </w:p>
              </w:tc>
              <w:tc>
                <w:tcPr>
                  <w:tcW w:w="1235" w:type="dxa"/>
                  <w:tcBorders>
                    <w:top w:val="single" w:sz="4" w:space="0" w:color="auto"/>
                    <w:left w:val="single" w:sz="4" w:space="0" w:color="auto"/>
                    <w:bottom w:val="single" w:sz="4" w:space="0" w:color="auto"/>
                    <w:right w:val="single" w:sz="4" w:space="0" w:color="auto"/>
                  </w:tcBorders>
                  <w:vAlign w:val="center"/>
                </w:tcPr>
                <w:p w14:paraId="365783B9" w14:textId="52C70E2B" w:rsidR="00C106E6" w:rsidRPr="002274DC" w:rsidRDefault="00C106E6" w:rsidP="00C106E6">
                  <w:pPr>
                    <w:pStyle w:val="Naslov1"/>
                    <w:keepNext w:val="0"/>
                    <w:widowControl w:val="0"/>
                    <w:tabs>
                      <w:tab w:val="left" w:pos="360"/>
                    </w:tabs>
                    <w:spacing w:before="0" w:after="0"/>
                    <w:jc w:val="center"/>
                    <w:rPr>
                      <w:rFonts w:cs="Arial"/>
                      <w:b w:val="0"/>
                      <w:sz w:val="20"/>
                      <w:szCs w:val="20"/>
                    </w:rPr>
                  </w:pPr>
                </w:p>
              </w:tc>
              <w:tc>
                <w:tcPr>
                  <w:tcW w:w="2834" w:type="dxa"/>
                  <w:tcBorders>
                    <w:top w:val="single" w:sz="4" w:space="0" w:color="auto"/>
                    <w:left w:val="single" w:sz="4" w:space="0" w:color="auto"/>
                    <w:bottom w:val="single" w:sz="4" w:space="0" w:color="auto"/>
                    <w:right w:val="single" w:sz="4" w:space="0" w:color="auto"/>
                  </w:tcBorders>
                  <w:vAlign w:val="center"/>
                </w:tcPr>
                <w:p w14:paraId="566513A4" w14:textId="5216E11E" w:rsidR="00C106E6" w:rsidRPr="002274DC" w:rsidRDefault="00C106E6" w:rsidP="00C106E6">
                  <w:pPr>
                    <w:pStyle w:val="Naslov1"/>
                    <w:keepNext w:val="0"/>
                    <w:widowControl w:val="0"/>
                    <w:tabs>
                      <w:tab w:val="left" w:pos="360"/>
                    </w:tabs>
                    <w:spacing w:before="0" w:after="0"/>
                    <w:jc w:val="center"/>
                    <w:rPr>
                      <w:rFonts w:cs="Arial"/>
                      <w:b w:val="0"/>
                      <w:sz w:val="20"/>
                      <w:szCs w:val="20"/>
                    </w:rPr>
                  </w:pPr>
                </w:p>
              </w:tc>
            </w:tr>
            <w:tr w:rsidR="00C106E6" w:rsidRPr="002274DC" w14:paraId="58B5DEE7" w14:textId="77777777" w:rsidTr="00833C5D">
              <w:trPr>
                <w:cantSplit/>
                <w:trHeight w:val="423"/>
              </w:trPr>
              <w:tc>
                <w:tcPr>
                  <w:tcW w:w="1924" w:type="dxa"/>
                  <w:gridSpan w:val="2"/>
                  <w:tcBorders>
                    <w:top w:val="single" w:sz="4" w:space="0" w:color="auto"/>
                    <w:left w:val="single" w:sz="4" w:space="0" w:color="auto"/>
                    <w:bottom w:val="single" w:sz="4" w:space="0" w:color="auto"/>
                    <w:right w:val="single" w:sz="4" w:space="0" w:color="auto"/>
                  </w:tcBorders>
                  <w:vAlign w:val="center"/>
                </w:tcPr>
                <w:p w14:paraId="2A03BEFD" w14:textId="77777777" w:rsidR="00C106E6" w:rsidRPr="002274DC" w:rsidRDefault="00C106E6" w:rsidP="00C106E6">
                  <w:pPr>
                    <w:widowControl w:val="0"/>
                    <w:rPr>
                      <w:rFonts w:ascii="Arial" w:hAnsi="Arial" w:cs="Arial"/>
                      <w:bCs/>
                      <w:sz w:val="20"/>
                      <w:szCs w:val="20"/>
                    </w:rPr>
                  </w:pPr>
                  <w:r w:rsidRPr="002274DC">
                    <w:rPr>
                      <w:rFonts w:ascii="Arial" w:hAnsi="Arial" w:cs="Arial"/>
                      <w:bCs/>
                      <w:sz w:val="20"/>
                      <w:szCs w:val="20"/>
                    </w:rPr>
                    <w:t>Predvideno povečanje (+) ali zmanjšanje (</w:t>
                  </w:r>
                  <w:r w:rsidRPr="002274DC">
                    <w:rPr>
                      <w:rFonts w:ascii="Arial" w:hAnsi="Arial" w:cs="Arial"/>
                      <w:b/>
                      <w:sz w:val="20"/>
                      <w:szCs w:val="20"/>
                    </w:rPr>
                    <w:t>–</w:t>
                  </w:r>
                  <w:r w:rsidRPr="002274DC">
                    <w:rPr>
                      <w:rFonts w:ascii="Arial" w:hAnsi="Arial" w:cs="Arial"/>
                      <w:bCs/>
                      <w:sz w:val="20"/>
                      <w:szCs w:val="20"/>
                    </w:rPr>
                    <w:t xml:space="preserve">) prihodkov občinskih proračunov </w:t>
                  </w:r>
                </w:p>
              </w:tc>
              <w:tc>
                <w:tcPr>
                  <w:tcW w:w="1115" w:type="dxa"/>
                  <w:gridSpan w:val="2"/>
                  <w:tcBorders>
                    <w:top w:val="single" w:sz="4" w:space="0" w:color="auto"/>
                    <w:left w:val="single" w:sz="4" w:space="0" w:color="auto"/>
                    <w:bottom w:val="single" w:sz="4" w:space="0" w:color="auto"/>
                    <w:right w:val="single" w:sz="4" w:space="0" w:color="auto"/>
                  </w:tcBorders>
                  <w:vAlign w:val="center"/>
                </w:tcPr>
                <w:p w14:paraId="6CC2C15B" w14:textId="77777777" w:rsidR="00C106E6" w:rsidRPr="002274DC" w:rsidRDefault="00C106E6" w:rsidP="00C106E6">
                  <w:pPr>
                    <w:pStyle w:val="Naslov1"/>
                    <w:keepNext w:val="0"/>
                    <w:widowControl w:val="0"/>
                    <w:tabs>
                      <w:tab w:val="left" w:pos="360"/>
                    </w:tabs>
                    <w:spacing w:before="0" w:after="0"/>
                    <w:jc w:val="center"/>
                    <w:rPr>
                      <w:rFonts w:cs="Arial"/>
                      <w:b w:val="0"/>
                      <w:bCs/>
                      <w:sz w:val="20"/>
                      <w:szCs w:val="20"/>
                    </w:rPr>
                  </w:pPr>
                </w:p>
              </w:tc>
              <w:tc>
                <w:tcPr>
                  <w:tcW w:w="2092" w:type="dxa"/>
                  <w:tcBorders>
                    <w:top w:val="single" w:sz="4" w:space="0" w:color="auto"/>
                    <w:left w:val="single" w:sz="4" w:space="0" w:color="auto"/>
                    <w:bottom w:val="single" w:sz="4" w:space="0" w:color="auto"/>
                    <w:right w:val="single" w:sz="4" w:space="0" w:color="auto"/>
                  </w:tcBorders>
                  <w:vAlign w:val="center"/>
                </w:tcPr>
                <w:p w14:paraId="0680AAE9" w14:textId="77777777" w:rsidR="00C106E6" w:rsidRPr="002274DC" w:rsidRDefault="00C106E6" w:rsidP="00C106E6">
                  <w:pPr>
                    <w:pStyle w:val="Naslov1"/>
                    <w:keepNext w:val="0"/>
                    <w:widowControl w:val="0"/>
                    <w:tabs>
                      <w:tab w:val="left" w:pos="360"/>
                    </w:tabs>
                    <w:spacing w:before="0" w:after="0"/>
                    <w:jc w:val="center"/>
                    <w:rPr>
                      <w:rFonts w:cs="Arial"/>
                      <w:b w:val="0"/>
                      <w:bCs/>
                      <w:sz w:val="20"/>
                      <w:szCs w:val="20"/>
                    </w:rPr>
                  </w:pPr>
                </w:p>
              </w:tc>
              <w:tc>
                <w:tcPr>
                  <w:tcW w:w="1235" w:type="dxa"/>
                  <w:tcBorders>
                    <w:top w:val="single" w:sz="4" w:space="0" w:color="auto"/>
                    <w:left w:val="single" w:sz="4" w:space="0" w:color="auto"/>
                    <w:bottom w:val="single" w:sz="4" w:space="0" w:color="auto"/>
                    <w:right w:val="single" w:sz="4" w:space="0" w:color="auto"/>
                  </w:tcBorders>
                  <w:vAlign w:val="center"/>
                </w:tcPr>
                <w:p w14:paraId="11296106" w14:textId="77777777" w:rsidR="00C106E6" w:rsidRPr="002274DC" w:rsidRDefault="00C106E6" w:rsidP="00C106E6">
                  <w:pPr>
                    <w:pStyle w:val="Naslov1"/>
                    <w:keepNext w:val="0"/>
                    <w:widowControl w:val="0"/>
                    <w:tabs>
                      <w:tab w:val="left" w:pos="360"/>
                    </w:tabs>
                    <w:spacing w:before="0" w:after="0"/>
                    <w:jc w:val="center"/>
                    <w:rPr>
                      <w:rFonts w:cs="Arial"/>
                      <w:b w:val="0"/>
                      <w:sz w:val="20"/>
                      <w:szCs w:val="20"/>
                    </w:rPr>
                  </w:pPr>
                </w:p>
              </w:tc>
              <w:tc>
                <w:tcPr>
                  <w:tcW w:w="2834" w:type="dxa"/>
                  <w:tcBorders>
                    <w:top w:val="single" w:sz="4" w:space="0" w:color="auto"/>
                    <w:left w:val="single" w:sz="4" w:space="0" w:color="auto"/>
                    <w:bottom w:val="single" w:sz="4" w:space="0" w:color="auto"/>
                    <w:right w:val="single" w:sz="4" w:space="0" w:color="auto"/>
                  </w:tcBorders>
                  <w:vAlign w:val="center"/>
                </w:tcPr>
                <w:p w14:paraId="7B7BD561" w14:textId="77777777" w:rsidR="00C106E6" w:rsidRPr="002274DC" w:rsidRDefault="00C106E6" w:rsidP="00C106E6">
                  <w:pPr>
                    <w:pStyle w:val="Naslov1"/>
                    <w:keepNext w:val="0"/>
                    <w:widowControl w:val="0"/>
                    <w:tabs>
                      <w:tab w:val="left" w:pos="360"/>
                    </w:tabs>
                    <w:spacing w:before="0" w:after="0"/>
                    <w:jc w:val="center"/>
                    <w:rPr>
                      <w:rFonts w:cs="Arial"/>
                      <w:b w:val="0"/>
                      <w:sz w:val="20"/>
                      <w:szCs w:val="20"/>
                    </w:rPr>
                  </w:pPr>
                </w:p>
              </w:tc>
            </w:tr>
            <w:tr w:rsidR="00C106E6" w:rsidRPr="002274DC" w14:paraId="3AB26867" w14:textId="77777777" w:rsidTr="00833C5D">
              <w:trPr>
                <w:cantSplit/>
                <w:trHeight w:val="423"/>
              </w:trPr>
              <w:tc>
                <w:tcPr>
                  <w:tcW w:w="1924" w:type="dxa"/>
                  <w:gridSpan w:val="2"/>
                  <w:tcBorders>
                    <w:top w:val="single" w:sz="4" w:space="0" w:color="auto"/>
                    <w:left w:val="single" w:sz="4" w:space="0" w:color="auto"/>
                    <w:bottom w:val="single" w:sz="4" w:space="0" w:color="auto"/>
                    <w:right w:val="single" w:sz="4" w:space="0" w:color="auto"/>
                  </w:tcBorders>
                  <w:vAlign w:val="center"/>
                </w:tcPr>
                <w:p w14:paraId="543516B6" w14:textId="77777777" w:rsidR="00C106E6" w:rsidRPr="002274DC" w:rsidRDefault="00C106E6" w:rsidP="00C106E6">
                  <w:pPr>
                    <w:widowControl w:val="0"/>
                    <w:rPr>
                      <w:rFonts w:ascii="Arial" w:hAnsi="Arial" w:cs="Arial"/>
                      <w:bCs/>
                      <w:sz w:val="20"/>
                      <w:szCs w:val="20"/>
                    </w:rPr>
                  </w:pPr>
                  <w:r w:rsidRPr="002274DC">
                    <w:rPr>
                      <w:rFonts w:ascii="Arial" w:hAnsi="Arial" w:cs="Arial"/>
                      <w:bCs/>
                      <w:sz w:val="20"/>
                      <w:szCs w:val="20"/>
                    </w:rPr>
                    <w:t>Predvideno povečanje (+) ali zmanjšanje (</w:t>
                  </w:r>
                  <w:r w:rsidRPr="002274DC">
                    <w:rPr>
                      <w:rFonts w:ascii="Arial" w:hAnsi="Arial" w:cs="Arial"/>
                      <w:b/>
                      <w:sz w:val="20"/>
                      <w:szCs w:val="20"/>
                    </w:rPr>
                    <w:t>–</w:t>
                  </w:r>
                  <w:r w:rsidRPr="002274DC">
                    <w:rPr>
                      <w:rFonts w:ascii="Arial" w:hAnsi="Arial" w:cs="Arial"/>
                      <w:bCs/>
                      <w:sz w:val="20"/>
                      <w:szCs w:val="20"/>
                    </w:rPr>
                    <w:t xml:space="preserve">) odhodkov državnega proračuna </w:t>
                  </w:r>
                </w:p>
              </w:tc>
              <w:tc>
                <w:tcPr>
                  <w:tcW w:w="1115" w:type="dxa"/>
                  <w:gridSpan w:val="2"/>
                  <w:tcBorders>
                    <w:top w:val="single" w:sz="4" w:space="0" w:color="auto"/>
                    <w:left w:val="single" w:sz="4" w:space="0" w:color="auto"/>
                    <w:bottom w:val="single" w:sz="4" w:space="0" w:color="auto"/>
                    <w:right w:val="single" w:sz="4" w:space="0" w:color="auto"/>
                  </w:tcBorders>
                  <w:vAlign w:val="center"/>
                </w:tcPr>
                <w:p w14:paraId="13B5394F" w14:textId="77777777" w:rsidR="00C106E6" w:rsidRPr="002274DC" w:rsidRDefault="00C106E6" w:rsidP="00C106E6">
                  <w:pPr>
                    <w:widowControl w:val="0"/>
                    <w:jc w:val="center"/>
                    <w:rPr>
                      <w:rFonts w:ascii="Arial" w:hAnsi="Arial" w:cs="Arial"/>
                      <w:sz w:val="20"/>
                      <w:szCs w:val="20"/>
                    </w:rPr>
                  </w:pPr>
                </w:p>
              </w:tc>
              <w:tc>
                <w:tcPr>
                  <w:tcW w:w="2092" w:type="dxa"/>
                  <w:tcBorders>
                    <w:top w:val="single" w:sz="4" w:space="0" w:color="auto"/>
                    <w:left w:val="single" w:sz="4" w:space="0" w:color="auto"/>
                    <w:bottom w:val="single" w:sz="4" w:space="0" w:color="auto"/>
                    <w:right w:val="single" w:sz="4" w:space="0" w:color="auto"/>
                  </w:tcBorders>
                  <w:vAlign w:val="center"/>
                </w:tcPr>
                <w:p w14:paraId="2A644279" w14:textId="77777777" w:rsidR="00C106E6" w:rsidRPr="002274DC" w:rsidRDefault="00C106E6" w:rsidP="00C106E6">
                  <w:pPr>
                    <w:widowControl w:val="0"/>
                    <w:jc w:val="center"/>
                    <w:rPr>
                      <w:rFonts w:ascii="Arial" w:hAnsi="Arial" w:cs="Arial"/>
                      <w:sz w:val="20"/>
                      <w:szCs w:val="20"/>
                    </w:rPr>
                  </w:pPr>
                </w:p>
              </w:tc>
              <w:tc>
                <w:tcPr>
                  <w:tcW w:w="1235" w:type="dxa"/>
                  <w:tcBorders>
                    <w:top w:val="single" w:sz="4" w:space="0" w:color="auto"/>
                    <w:left w:val="single" w:sz="4" w:space="0" w:color="auto"/>
                    <w:bottom w:val="single" w:sz="4" w:space="0" w:color="auto"/>
                    <w:right w:val="single" w:sz="4" w:space="0" w:color="auto"/>
                  </w:tcBorders>
                  <w:vAlign w:val="center"/>
                </w:tcPr>
                <w:p w14:paraId="6356ED54" w14:textId="77777777" w:rsidR="00C106E6" w:rsidRPr="002274DC" w:rsidRDefault="00C106E6" w:rsidP="00C106E6">
                  <w:pPr>
                    <w:widowControl w:val="0"/>
                    <w:jc w:val="center"/>
                    <w:rPr>
                      <w:rFonts w:ascii="Arial" w:hAnsi="Arial" w:cs="Arial"/>
                      <w:sz w:val="20"/>
                      <w:szCs w:val="20"/>
                    </w:rPr>
                  </w:pPr>
                </w:p>
              </w:tc>
              <w:tc>
                <w:tcPr>
                  <w:tcW w:w="2834" w:type="dxa"/>
                  <w:tcBorders>
                    <w:top w:val="single" w:sz="4" w:space="0" w:color="auto"/>
                    <w:left w:val="single" w:sz="4" w:space="0" w:color="auto"/>
                    <w:bottom w:val="single" w:sz="4" w:space="0" w:color="auto"/>
                    <w:right w:val="single" w:sz="4" w:space="0" w:color="auto"/>
                  </w:tcBorders>
                  <w:vAlign w:val="center"/>
                </w:tcPr>
                <w:p w14:paraId="18DB9366" w14:textId="77777777" w:rsidR="00C106E6" w:rsidRPr="002274DC" w:rsidRDefault="00C106E6" w:rsidP="00C106E6">
                  <w:pPr>
                    <w:widowControl w:val="0"/>
                    <w:jc w:val="center"/>
                    <w:rPr>
                      <w:rFonts w:ascii="Arial" w:hAnsi="Arial" w:cs="Arial"/>
                      <w:sz w:val="20"/>
                      <w:szCs w:val="20"/>
                    </w:rPr>
                  </w:pPr>
                </w:p>
              </w:tc>
            </w:tr>
            <w:tr w:rsidR="00C106E6" w:rsidRPr="002274DC" w14:paraId="2E0A0AA5" w14:textId="77777777" w:rsidTr="00833C5D">
              <w:trPr>
                <w:cantSplit/>
                <w:trHeight w:val="623"/>
              </w:trPr>
              <w:tc>
                <w:tcPr>
                  <w:tcW w:w="1924" w:type="dxa"/>
                  <w:gridSpan w:val="2"/>
                  <w:tcBorders>
                    <w:top w:val="single" w:sz="4" w:space="0" w:color="auto"/>
                    <w:left w:val="single" w:sz="4" w:space="0" w:color="auto"/>
                    <w:bottom w:val="single" w:sz="4" w:space="0" w:color="auto"/>
                    <w:right w:val="single" w:sz="4" w:space="0" w:color="auto"/>
                  </w:tcBorders>
                  <w:vAlign w:val="center"/>
                </w:tcPr>
                <w:p w14:paraId="695C01AB" w14:textId="77777777" w:rsidR="00C106E6" w:rsidRPr="002274DC" w:rsidRDefault="00C106E6" w:rsidP="00C106E6">
                  <w:pPr>
                    <w:widowControl w:val="0"/>
                    <w:rPr>
                      <w:rFonts w:ascii="Arial" w:hAnsi="Arial" w:cs="Arial"/>
                      <w:bCs/>
                      <w:sz w:val="20"/>
                      <w:szCs w:val="20"/>
                    </w:rPr>
                  </w:pPr>
                  <w:r w:rsidRPr="002274DC">
                    <w:rPr>
                      <w:rFonts w:ascii="Arial" w:hAnsi="Arial" w:cs="Arial"/>
                      <w:bCs/>
                      <w:sz w:val="20"/>
                      <w:szCs w:val="20"/>
                    </w:rPr>
                    <w:t>Predvideno povečanje (+) ali zmanjšanje (</w:t>
                  </w:r>
                  <w:r w:rsidRPr="002274DC">
                    <w:rPr>
                      <w:rFonts w:ascii="Arial" w:hAnsi="Arial" w:cs="Arial"/>
                      <w:b/>
                      <w:sz w:val="20"/>
                      <w:szCs w:val="20"/>
                    </w:rPr>
                    <w:t>–</w:t>
                  </w:r>
                  <w:r w:rsidRPr="002274DC">
                    <w:rPr>
                      <w:rFonts w:ascii="Arial" w:hAnsi="Arial" w:cs="Arial"/>
                      <w:bCs/>
                      <w:sz w:val="20"/>
                      <w:szCs w:val="20"/>
                    </w:rPr>
                    <w:t>) odhodkov občinskih proračunov</w:t>
                  </w:r>
                </w:p>
              </w:tc>
              <w:tc>
                <w:tcPr>
                  <w:tcW w:w="1115" w:type="dxa"/>
                  <w:gridSpan w:val="2"/>
                  <w:tcBorders>
                    <w:top w:val="single" w:sz="4" w:space="0" w:color="auto"/>
                    <w:left w:val="single" w:sz="4" w:space="0" w:color="auto"/>
                    <w:bottom w:val="single" w:sz="4" w:space="0" w:color="auto"/>
                    <w:right w:val="single" w:sz="4" w:space="0" w:color="auto"/>
                  </w:tcBorders>
                  <w:vAlign w:val="center"/>
                </w:tcPr>
                <w:p w14:paraId="09B8FD8D" w14:textId="77777777" w:rsidR="00C106E6" w:rsidRPr="002274DC" w:rsidRDefault="00C106E6" w:rsidP="00C106E6">
                  <w:pPr>
                    <w:widowControl w:val="0"/>
                    <w:jc w:val="center"/>
                    <w:rPr>
                      <w:rFonts w:ascii="Arial" w:hAnsi="Arial" w:cs="Arial"/>
                      <w:sz w:val="20"/>
                      <w:szCs w:val="20"/>
                    </w:rPr>
                  </w:pPr>
                </w:p>
              </w:tc>
              <w:tc>
                <w:tcPr>
                  <w:tcW w:w="2092" w:type="dxa"/>
                  <w:tcBorders>
                    <w:top w:val="single" w:sz="4" w:space="0" w:color="auto"/>
                    <w:left w:val="single" w:sz="4" w:space="0" w:color="auto"/>
                    <w:bottom w:val="single" w:sz="4" w:space="0" w:color="auto"/>
                    <w:right w:val="single" w:sz="4" w:space="0" w:color="auto"/>
                  </w:tcBorders>
                  <w:vAlign w:val="center"/>
                </w:tcPr>
                <w:p w14:paraId="18E3CA70" w14:textId="77777777" w:rsidR="00C106E6" w:rsidRPr="002274DC" w:rsidRDefault="00C106E6" w:rsidP="00C106E6">
                  <w:pPr>
                    <w:widowControl w:val="0"/>
                    <w:jc w:val="center"/>
                    <w:rPr>
                      <w:rFonts w:ascii="Arial" w:hAnsi="Arial" w:cs="Arial"/>
                      <w:sz w:val="20"/>
                      <w:szCs w:val="20"/>
                    </w:rPr>
                  </w:pPr>
                </w:p>
              </w:tc>
              <w:tc>
                <w:tcPr>
                  <w:tcW w:w="1235" w:type="dxa"/>
                  <w:tcBorders>
                    <w:top w:val="single" w:sz="4" w:space="0" w:color="auto"/>
                    <w:left w:val="single" w:sz="4" w:space="0" w:color="auto"/>
                    <w:bottom w:val="single" w:sz="4" w:space="0" w:color="auto"/>
                    <w:right w:val="single" w:sz="4" w:space="0" w:color="auto"/>
                  </w:tcBorders>
                  <w:vAlign w:val="center"/>
                </w:tcPr>
                <w:p w14:paraId="75D9F7B6" w14:textId="77777777" w:rsidR="00C106E6" w:rsidRPr="002274DC" w:rsidRDefault="00C106E6" w:rsidP="00C106E6">
                  <w:pPr>
                    <w:widowControl w:val="0"/>
                    <w:jc w:val="center"/>
                    <w:rPr>
                      <w:rFonts w:ascii="Arial" w:hAnsi="Arial" w:cs="Arial"/>
                      <w:sz w:val="20"/>
                      <w:szCs w:val="20"/>
                    </w:rPr>
                  </w:pPr>
                </w:p>
              </w:tc>
              <w:tc>
                <w:tcPr>
                  <w:tcW w:w="2834" w:type="dxa"/>
                  <w:tcBorders>
                    <w:top w:val="single" w:sz="4" w:space="0" w:color="auto"/>
                    <w:left w:val="single" w:sz="4" w:space="0" w:color="auto"/>
                    <w:bottom w:val="single" w:sz="4" w:space="0" w:color="auto"/>
                    <w:right w:val="single" w:sz="4" w:space="0" w:color="auto"/>
                  </w:tcBorders>
                  <w:vAlign w:val="center"/>
                </w:tcPr>
                <w:p w14:paraId="4600F6D4" w14:textId="77777777" w:rsidR="00C106E6" w:rsidRPr="002274DC" w:rsidRDefault="00C106E6" w:rsidP="00C106E6">
                  <w:pPr>
                    <w:widowControl w:val="0"/>
                    <w:jc w:val="center"/>
                    <w:rPr>
                      <w:rFonts w:ascii="Arial" w:hAnsi="Arial" w:cs="Arial"/>
                      <w:sz w:val="20"/>
                      <w:szCs w:val="20"/>
                    </w:rPr>
                  </w:pPr>
                </w:p>
              </w:tc>
            </w:tr>
            <w:tr w:rsidR="00C106E6" w:rsidRPr="002274DC" w14:paraId="20EFC60E" w14:textId="77777777" w:rsidTr="00833C5D">
              <w:trPr>
                <w:cantSplit/>
                <w:trHeight w:val="423"/>
              </w:trPr>
              <w:tc>
                <w:tcPr>
                  <w:tcW w:w="1924" w:type="dxa"/>
                  <w:gridSpan w:val="2"/>
                  <w:tcBorders>
                    <w:top w:val="single" w:sz="4" w:space="0" w:color="auto"/>
                    <w:left w:val="single" w:sz="4" w:space="0" w:color="auto"/>
                    <w:bottom w:val="single" w:sz="4" w:space="0" w:color="auto"/>
                    <w:right w:val="single" w:sz="4" w:space="0" w:color="auto"/>
                  </w:tcBorders>
                  <w:vAlign w:val="center"/>
                </w:tcPr>
                <w:p w14:paraId="5247176F" w14:textId="77777777" w:rsidR="00C106E6" w:rsidRPr="002274DC" w:rsidRDefault="00C106E6" w:rsidP="00C106E6">
                  <w:pPr>
                    <w:widowControl w:val="0"/>
                    <w:rPr>
                      <w:rFonts w:ascii="Arial" w:hAnsi="Arial" w:cs="Arial"/>
                      <w:bCs/>
                      <w:sz w:val="20"/>
                      <w:szCs w:val="20"/>
                    </w:rPr>
                  </w:pPr>
                  <w:r w:rsidRPr="002274DC">
                    <w:rPr>
                      <w:rFonts w:ascii="Arial" w:hAnsi="Arial" w:cs="Arial"/>
                      <w:bCs/>
                      <w:sz w:val="20"/>
                      <w:szCs w:val="20"/>
                    </w:rPr>
                    <w:t>Predvideno povečanje (+) ali zmanjšanje (</w:t>
                  </w:r>
                  <w:r w:rsidRPr="002274DC">
                    <w:rPr>
                      <w:rFonts w:ascii="Arial" w:hAnsi="Arial" w:cs="Arial"/>
                      <w:b/>
                      <w:sz w:val="20"/>
                      <w:szCs w:val="20"/>
                    </w:rPr>
                    <w:t>–</w:t>
                  </w:r>
                  <w:r w:rsidRPr="002274DC">
                    <w:rPr>
                      <w:rFonts w:ascii="Arial" w:hAnsi="Arial" w:cs="Arial"/>
                      <w:bCs/>
                      <w:sz w:val="20"/>
                      <w:szCs w:val="20"/>
                    </w:rPr>
                    <w:t>) obveznosti za druga javnofinančna sredstva</w:t>
                  </w:r>
                </w:p>
              </w:tc>
              <w:tc>
                <w:tcPr>
                  <w:tcW w:w="1115" w:type="dxa"/>
                  <w:gridSpan w:val="2"/>
                  <w:tcBorders>
                    <w:top w:val="single" w:sz="4" w:space="0" w:color="auto"/>
                    <w:left w:val="single" w:sz="4" w:space="0" w:color="auto"/>
                    <w:bottom w:val="single" w:sz="4" w:space="0" w:color="auto"/>
                    <w:right w:val="single" w:sz="4" w:space="0" w:color="auto"/>
                  </w:tcBorders>
                  <w:vAlign w:val="center"/>
                </w:tcPr>
                <w:p w14:paraId="0C5ADFB5" w14:textId="77777777" w:rsidR="00C106E6" w:rsidRPr="002274DC" w:rsidRDefault="00C106E6" w:rsidP="00C106E6">
                  <w:pPr>
                    <w:pStyle w:val="Naslov1"/>
                    <w:keepNext w:val="0"/>
                    <w:widowControl w:val="0"/>
                    <w:tabs>
                      <w:tab w:val="left" w:pos="360"/>
                    </w:tabs>
                    <w:spacing w:before="0" w:after="0"/>
                    <w:jc w:val="center"/>
                    <w:rPr>
                      <w:rFonts w:cs="Arial"/>
                      <w:b w:val="0"/>
                      <w:bCs/>
                      <w:sz w:val="20"/>
                      <w:szCs w:val="20"/>
                    </w:rPr>
                  </w:pPr>
                </w:p>
              </w:tc>
              <w:tc>
                <w:tcPr>
                  <w:tcW w:w="2092" w:type="dxa"/>
                  <w:tcBorders>
                    <w:top w:val="single" w:sz="4" w:space="0" w:color="auto"/>
                    <w:left w:val="single" w:sz="4" w:space="0" w:color="auto"/>
                    <w:bottom w:val="single" w:sz="4" w:space="0" w:color="auto"/>
                    <w:right w:val="single" w:sz="4" w:space="0" w:color="auto"/>
                  </w:tcBorders>
                  <w:vAlign w:val="center"/>
                </w:tcPr>
                <w:p w14:paraId="1544E930" w14:textId="77777777" w:rsidR="00C106E6" w:rsidRPr="002274DC" w:rsidRDefault="00C106E6" w:rsidP="00C106E6">
                  <w:pPr>
                    <w:pStyle w:val="Naslov1"/>
                    <w:keepNext w:val="0"/>
                    <w:widowControl w:val="0"/>
                    <w:tabs>
                      <w:tab w:val="left" w:pos="360"/>
                    </w:tabs>
                    <w:spacing w:before="0" w:after="0"/>
                    <w:jc w:val="center"/>
                    <w:rPr>
                      <w:rFonts w:cs="Arial"/>
                      <w:b w:val="0"/>
                      <w:bCs/>
                      <w:sz w:val="20"/>
                      <w:szCs w:val="20"/>
                    </w:rPr>
                  </w:pPr>
                </w:p>
              </w:tc>
              <w:tc>
                <w:tcPr>
                  <w:tcW w:w="1235" w:type="dxa"/>
                  <w:tcBorders>
                    <w:top w:val="single" w:sz="4" w:space="0" w:color="auto"/>
                    <w:left w:val="single" w:sz="4" w:space="0" w:color="auto"/>
                    <w:bottom w:val="single" w:sz="4" w:space="0" w:color="auto"/>
                    <w:right w:val="single" w:sz="4" w:space="0" w:color="auto"/>
                  </w:tcBorders>
                  <w:vAlign w:val="center"/>
                </w:tcPr>
                <w:p w14:paraId="0FB2A664" w14:textId="77777777" w:rsidR="00C106E6" w:rsidRPr="002274DC" w:rsidRDefault="00C106E6" w:rsidP="00C106E6">
                  <w:pPr>
                    <w:pStyle w:val="Naslov1"/>
                    <w:keepNext w:val="0"/>
                    <w:widowControl w:val="0"/>
                    <w:tabs>
                      <w:tab w:val="left" w:pos="360"/>
                    </w:tabs>
                    <w:spacing w:before="0" w:after="0"/>
                    <w:jc w:val="center"/>
                    <w:rPr>
                      <w:rFonts w:cs="Arial"/>
                      <w:b w:val="0"/>
                      <w:sz w:val="20"/>
                      <w:szCs w:val="20"/>
                    </w:rPr>
                  </w:pPr>
                </w:p>
              </w:tc>
              <w:tc>
                <w:tcPr>
                  <w:tcW w:w="2834" w:type="dxa"/>
                  <w:tcBorders>
                    <w:top w:val="single" w:sz="4" w:space="0" w:color="auto"/>
                    <w:left w:val="single" w:sz="4" w:space="0" w:color="auto"/>
                    <w:bottom w:val="single" w:sz="4" w:space="0" w:color="auto"/>
                    <w:right w:val="single" w:sz="4" w:space="0" w:color="auto"/>
                  </w:tcBorders>
                  <w:vAlign w:val="center"/>
                </w:tcPr>
                <w:p w14:paraId="53A5F689" w14:textId="77777777" w:rsidR="00C106E6" w:rsidRPr="002274DC" w:rsidRDefault="00C106E6" w:rsidP="00C106E6">
                  <w:pPr>
                    <w:pStyle w:val="Naslov1"/>
                    <w:keepNext w:val="0"/>
                    <w:widowControl w:val="0"/>
                    <w:tabs>
                      <w:tab w:val="left" w:pos="360"/>
                    </w:tabs>
                    <w:spacing w:before="0" w:after="0"/>
                    <w:jc w:val="center"/>
                    <w:rPr>
                      <w:rFonts w:cs="Arial"/>
                      <w:b w:val="0"/>
                      <w:sz w:val="20"/>
                      <w:szCs w:val="20"/>
                    </w:rPr>
                  </w:pPr>
                </w:p>
              </w:tc>
            </w:tr>
            <w:tr w:rsidR="00C106E6" w:rsidRPr="008D1759" w14:paraId="3F93BCF5" w14:textId="77777777" w:rsidTr="00EC45FA">
              <w:trPr>
                <w:cantSplit/>
                <w:trHeight w:val="257"/>
              </w:trPr>
              <w:tc>
                <w:tcPr>
                  <w:tcW w:w="9200" w:type="dxa"/>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98DCA39" w14:textId="77777777" w:rsidR="00C106E6" w:rsidRPr="008D1759" w:rsidRDefault="00C106E6" w:rsidP="00C106E6">
                  <w:pPr>
                    <w:pStyle w:val="Naslov1"/>
                    <w:keepNext w:val="0"/>
                    <w:widowControl w:val="0"/>
                    <w:tabs>
                      <w:tab w:val="left" w:pos="2340"/>
                    </w:tabs>
                    <w:spacing w:before="0" w:after="0"/>
                    <w:ind w:left="142" w:hanging="142"/>
                    <w:rPr>
                      <w:rFonts w:cs="Arial"/>
                      <w:sz w:val="20"/>
                      <w:szCs w:val="20"/>
                    </w:rPr>
                  </w:pPr>
                  <w:r w:rsidRPr="008D1759">
                    <w:rPr>
                      <w:rFonts w:cs="Arial"/>
                      <w:sz w:val="20"/>
                      <w:szCs w:val="20"/>
                    </w:rPr>
                    <w:t>II. Finančne posledice za državni proračun</w:t>
                  </w:r>
                </w:p>
              </w:tc>
            </w:tr>
            <w:tr w:rsidR="00C106E6" w:rsidRPr="008D1759" w14:paraId="15AFDACB" w14:textId="77777777" w:rsidTr="00EC45FA">
              <w:trPr>
                <w:cantSplit/>
                <w:trHeight w:val="257"/>
              </w:trPr>
              <w:tc>
                <w:tcPr>
                  <w:tcW w:w="9200" w:type="dxa"/>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1C4CB16" w14:textId="77777777" w:rsidR="00C106E6" w:rsidRPr="008D1759" w:rsidRDefault="00C106E6" w:rsidP="00C106E6">
                  <w:pPr>
                    <w:pStyle w:val="Naslov1"/>
                    <w:keepNext w:val="0"/>
                    <w:widowControl w:val="0"/>
                    <w:tabs>
                      <w:tab w:val="left" w:pos="2340"/>
                    </w:tabs>
                    <w:spacing w:before="0" w:after="0"/>
                    <w:ind w:left="142" w:hanging="142"/>
                    <w:rPr>
                      <w:rFonts w:cs="Arial"/>
                      <w:sz w:val="20"/>
                      <w:szCs w:val="20"/>
                    </w:rPr>
                  </w:pPr>
                  <w:proofErr w:type="spellStart"/>
                  <w:r>
                    <w:rPr>
                      <w:rFonts w:cs="Arial"/>
                      <w:sz w:val="20"/>
                      <w:szCs w:val="20"/>
                    </w:rPr>
                    <w:t>II.a</w:t>
                  </w:r>
                  <w:proofErr w:type="spellEnd"/>
                  <w:r w:rsidRPr="008D1759">
                    <w:rPr>
                      <w:rFonts w:cs="Arial"/>
                      <w:sz w:val="20"/>
                      <w:szCs w:val="20"/>
                    </w:rPr>
                    <w:t xml:space="preserve"> Pravice porabe za izvedbo predlaganih rešitev </w:t>
                  </w:r>
                  <w:r>
                    <w:rPr>
                      <w:rFonts w:cs="Arial"/>
                      <w:sz w:val="20"/>
                      <w:szCs w:val="20"/>
                    </w:rPr>
                    <w:t>so zagotovljene</w:t>
                  </w:r>
                  <w:r w:rsidRPr="00697AD9">
                    <w:rPr>
                      <w:rFonts w:cs="Arial"/>
                      <w:sz w:val="20"/>
                      <w:szCs w:val="20"/>
                    </w:rPr>
                    <w:t>:</w:t>
                  </w:r>
                </w:p>
              </w:tc>
            </w:tr>
            <w:tr w:rsidR="00C106E6" w:rsidRPr="002274DC" w14:paraId="65B9DC59" w14:textId="77777777" w:rsidTr="00833C5D">
              <w:trPr>
                <w:cantSplit/>
                <w:trHeight w:val="100"/>
              </w:trPr>
              <w:tc>
                <w:tcPr>
                  <w:tcW w:w="1671" w:type="dxa"/>
                  <w:tcBorders>
                    <w:top w:val="single" w:sz="4" w:space="0" w:color="auto"/>
                    <w:left w:val="single" w:sz="4" w:space="0" w:color="auto"/>
                    <w:bottom w:val="single" w:sz="4" w:space="0" w:color="auto"/>
                    <w:right w:val="single" w:sz="4" w:space="0" w:color="auto"/>
                  </w:tcBorders>
                  <w:vAlign w:val="center"/>
                </w:tcPr>
                <w:p w14:paraId="16696262"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 xml:space="preserve">Ime proračunskega uporabnika </w:t>
                  </w:r>
                </w:p>
              </w:tc>
              <w:tc>
                <w:tcPr>
                  <w:tcW w:w="1270" w:type="dxa"/>
                  <w:gridSpan w:val="2"/>
                  <w:tcBorders>
                    <w:top w:val="single" w:sz="4" w:space="0" w:color="auto"/>
                    <w:left w:val="single" w:sz="4" w:space="0" w:color="auto"/>
                    <w:bottom w:val="single" w:sz="4" w:space="0" w:color="auto"/>
                    <w:right w:val="single" w:sz="4" w:space="0" w:color="auto"/>
                  </w:tcBorders>
                  <w:vAlign w:val="center"/>
                </w:tcPr>
                <w:p w14:paraId="63F00BC3"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Šifra in naziv ukrepa, projekta</w:t>
                  </w:r>
                </w:p>
              </w:tc>
              <w:tc>
                <w:tcPr>
                  <w:tcW w:w="2190" w:type="dxa"/>
                  <w:gridSpan w:val="2"/>
                  <w:tcBorders>
                    <w:top w:val="single" w:sz="4" w:space="0" w:color="auto"/>
                    <w:left w:val="single" w:sz="4" w:space="0" w:color="auto"/>
                    <w:bottom w:val="single" w:sz="4" w:space="0" w:color="auto"/>
                    <w:right w:val="single" w:sz="4" w:space="0" w:color="auto"/>
                  </w:tcBorders>
                  <w:vAlign w:val="center"/>
                </w:tcPr>
                <w:p w14:paraId="0B002098"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Šifra in naziv proračunske postavke</w:t>
                  </w:r>
                </w:p>
              </w:tc>
              <w:tc>
                <w:tcPr>
                  <w:tcW w:w="1235" w:type="dxa"/>
                  <w:tcBorders>
                    <w:top w:val="single" w:sz="4" w:space="0" w:color="auto"/>
                    <w:left w:val="single" w:sz="4" w:space="0" w:color="auto"/>
                    <w:bottom w:val="single" w:sz="4" w:space="0" w:color="auto"/>
                    <w:right w:val="single" w:sz="4" w:space="0" w:color="auto"/>
                  </w:tcBorders>
                  <w:vAlign w:val="center"/>
                </w:tcPr>
                <w:p w14:paraId="1EEF1826"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Znesek za tekoče leto (t)</w:t>
                  </w:r>
                </w:p>
              </w:tc>
              <w:tc>
                <w:tcPr>
                  <w:tcW w:w="2834" w:type="dxa"/>
                  <w:tcBorders>
                    <w:top w:val="single" w:sz="4" w:space="0" w:color="auto"/>
                    <w:left w:val="single" w:sz="4" w:space="0" w:color="auto"/>
                    <w:bottom w:val="single" w:sz="4" w:space="0" w:color="auto"/>
                    <w:right w:val="single" w:sz="4" w:space="0" w:color="auto"/>
                  </w:tcBorders>
                  <w:vAlign w:val="center"/>
                </w:tcPr>
                <w:p w14:paraId="557E34BB"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Znesek za t + 1</w:t>
                  </w:r>
                </w:p>
              </w:tc>
            </w:tr>
            <w:tr w:rsidR="00C106E6" w:rsidRPr="008D1759" w14:paraId="3A7C393E" w14:textId="77777777" w:rsidTr="00833C5D">
              <w:trPr>
                <w:cantSplit/>
                <w:trHeight w:val="328"/>
              </w:trPr>
              <w:tc>
                <w:tcPr>
                  <w:tcW w:w="1671" w:type="dxa"/>
                  <w:tcBorders>
                    <w:top w:val="single" w:sz="4" w:space="0" w:color="auto"/>
                    <w:left w:val="single" w:sz="4" w:space="0" w:color="auto"/>
                    <w:bottom w:val="single" w:sz="4" w:space="0" w:color="auto"/>
                    <w:right w:val="single" w:sz="4" w:space="0" w:color="auto"/>
                  </w:tcBorders>
                  <w:vAlign w:val="center"/>
                </w:tcPr>
                <w:p w14:paraId="26472A2F"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1270" w:type="dxa"/>
                  <w:gridSpan w:val="2"/>
                  <w:tcBorders>
                    <w:top w:val="single" w:sz="4" w:space="0" w:color="auto"/>
                    <w:left w:val="single" w:sz="4" w:space="0" w:color="auto"/>
                    <w:bottom w:val="single" w:sz="4" w:space="0" w:color="auto"/>
                    <w:right w:val="single" w:sz="4" w:space="0" w:color="auto"/>
                  </w:tcBorders>
                  <w:vAlign w:val="center"/>
                </w:tcPr>
                <w:p w14:paraId="132A1D7A"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2190" w:type="dxa"/>
                  <w:gridSpan w:val="2"/>
                  <w:tcBorders>
                    <w:top w:val="single" w:sz="4" w:space="0" w:color="auto"/>
                    <w:left w:val="single" w:sz="4" w:space="0" w:color="auto"/>
                    <w:bottom w:val="single" w:sz="4" w:space="0" w:color="auto"/>
                    <w:right w:val="single" w:sz="4" w:space="0" w:color="auto"/>
                  </w:tcBorders>
                  <w:vAlign w:val="center"/>
                </w:tcPr>
                <w:p w14:paraId="51B980F9"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1235" w:type="dxa"/>
                  <w:tcBorders>
                    <w:top w:val="single" w:sz="4" w:space="0" w:color="auto"/>
                    <w:left w:val="single" w:sz="4" w:space="0" w:color="auto"/>
                    <w:bottom w:val="single" w:sz="4" w:space="0" w:color="auto"/>
                    <w:right w:val="single" w:sz="4" w:space="0" w:color="auto"/>
                  </w:tcBorders>
                  <w:vAlign w:val="center"/>
                </w:tcPr>
                <w:p w14:paraId="5495BE60"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2834" w:type="dxa"/>
                  <w:tcBorders>
                    <w:top w:val="single" w:sz="4" w:space="0" w:color="auto"/>
                    <w:left w:val="single" w:sz="4" w:space="0" w:color="auto"/>
                    <w:bottom w:val="single" w:sz="4" w:space="0" w:color="auto"/>
                    <w:right w:val="single" w:sz="4" w:space="0" w:color="auto"/>
                  </w:tcBorders>
                  <w:vAlign w:val="center"/>
                </w:tcPr>
                <w:p w14:paraId="0FB554A0"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r>
            <w:tr w:rsidR="00C106E6" w:rsidRPr="008D1759" w14:paraId="518A6FFC" w14:textId="77777777" w:rsidTr="00833C5D">
              <w:trPr>
                <w:cantSplit/>
                <w:trHeight w:val="95"/>
              </w:trPr>
              <w:tc>
                <w:tcPr>
                  <w:tcW w:w="1671" w:type="dxa"/>
                  <w:tcBorders>
                    <w:top w:val="single" w:sz="4" w:space="0" w:color="auto"/>
                    <w:left w:val="single" w:sz="4" w:space="0" w:color="auto"/>
                    <w:bottom w:val="single" w:sz="4" w:space="0" w:color="auto"/>
                    <w:right w:val="single" w:sz="4" w:space="0" w:color="auto"/>
                  </w:tcBorders>
                  <w:vAlign w:val="center"/>
                </w:tcPr>
                <w:p w14:paraId="4AACE56D"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1270" w:type="dxa"/>
                  <w:gridSpan w:val="2"/>
                  <w:tcBorders>
                    <w:top w:val="single" w:sz="4" w:space="0" w:color="auto"/>
                    <w:left w:val="single" w:sz="4" w:space="0" w:color="auto"/>
                    <w:bottom w:val="single" w:sz="4" w:space="0" w:color="auto"/>
                    <w:right w:val="single" w:sz="4" w:space="0" w:color="auto"/>
                  </w:tcBorders>
                  <w:vAlign w:val="center"/>
                </w:tcPr>
                <w:p w14:paraId="65EA61A2"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2190" w:type="dxa"/>
                  <w:gridSpan w:val="2"/>
                  <w:tcBorders>
                    <w:top w:val="single" w:sz="4" w:space="0" w:color="auto"/>
                    <w:left w:val="single" w:sz="4" w:space="0" w:color="auto"/>
                    <w:bottom w:val="single" w:sz="4" w:space="0" w:color="auto"/>
                    <w:right w:val="single" w:sz="4" w:space="0" w:color="auto"/>
                  </w:tcBorders>
                  <w:vAlign w:val="center"/>
                </w:tcPr>
                <w:p w14:paraId="6BB0784A"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1235" w:type="dxa"/>
                  <w:tcBorders>
                    <w:top w:val="single" w:sz="4" w:space="0" w:color="auto"/>
                    <w:left w:val="single" w:sz="4" w:space="0" w:color="auto"/>
                    <w:bottom w:val="single" w:sz="4" w:space="0" w:color="auto"/>
                    <w:right w:val="single" w:sz="4" w:space="0" w:color="auto"/>
                  </w:tcBorders>
                  <w:vAlign w:val="center"/>
                </w:tcPr>
                <w:p w14:paraId="6C03930F"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2834" w:type="dxa"/>
                  <w:tcBorders>
                    <w:top w:val="single" w:sz="4" w:space="0" w:color="auto"/>
                    <w:left w:val="single" w:sz="4" w:space="0" w:color="auto"/>
                    <w:bottom w:val="single" w:sz="4" w:space="0" w:color="auto"/>
                    <w:right w:val="single" w:sz="4" w:space="0" w:color="auto"/>
                  </w:tcBorders>
                  <w:vAlign w:val="center"/>
                </w:tcPr>
                <w:p w14:paraId="602DA11B"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r>
            <w:tr w:rsidR="00C106E6" w:rsidRPr="008D1759" w14:paraId="339561E7" w14:textId="77777777" w:rsidTr="00833C5D">
              <w:trPr>
                <w:cantSplit/>
                <w:trHeight w:val="95"/>
              </w:trPr>
              <w:tc>
                <w:tcPr>
                  <w:tcW w:w="5131" w:type="dxa"/>
                  <w:gridSpan w:val="5"/>
                  <w:tcBorders>
                    <w:top w:val="single" w:sz="4" w:space="0" w:color="auto"/>
                    <w:left w:val="single" w:sz="4" w:space="0" w:color="auto"/>
                    <w:bottom w:val="single" w:sz="4" w:space="0" w:color="auto"/>
                    <w:right w:val="single" w:sz="4" w:space="0" w:color="auto"/>
                  </w:tcBorders>
                  <w:vAlign w:val="center"/>
                </w:tcPr>
                <w:p w14:paraId="46F6F4F5" w14:textId="77777777" w:rsidR="00C106E6" w:rsidRPr="008D1759" w:rsidRDefault="00C106E6" w:rsidP="00C106E6">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235" w:type="dxa"/>
                  <w:tcBorders>
                    <w:top w:val="single" w:sz="4" w:space="0" w:color="auto"/>
                    <w:left w:val="single" w:sz="4" w:space="0" w:color="auto"/>
                    <w:bottom w:val="single" w:sz="4" w:space="0" w:color="auto"/>
                    <w:right w:val="single" w:sz="4" w:space="0" w:color="auto"/>
                  </w:tcBorders>
                  <w:vAlign w:val="center"/>
                </w:tcPr>
                <w:p w14:paraId="0B202FC0" w14:textId="77777777" w:rsidR="00C106E6" w:rsidRPr="008D1759" w:rsidRDefault="00C106E6" w:rsidP="00C106E6">
                  <w:pPr>
                    <w:widowControl w:val="0"/>
                    <w:jc w:val="center"/>
                    <w:rPr>
                      <w:rFonts w:cs="Arial"/>
                      <w:b/>
                      <w:szCs w:val="20"/>
                    </w:rPr>
                  </w:pPr>
                </w:p>
              </w:tc>
              <w:tc>
                <w:tcPr>
                  <w:tcW w:w="2834" w:type="dxa"/>
                  <w:tcBorders>
                    <w:top w:val="single" w:sz="4" w:space="0" w:color="auto"/>
                    <w:left w:val="single" w:sz="4" w:space="0" w:color="auto"/>
                    <w:bottom w:val="single" w:sz="4" w:space="0" w:color="auto"/>
                    <w:right w:val="single" w:sz="4" w:space="0" w:color="auto"/>
                  </w:tcBorders>
                  <w:vAlign w:val="center"/>
                </w:tcPr>
                <w:p w14:paraId="6CD49CEF" w14:textId="77777777" w:rsidR="00C106E6" w:rsidRPr="008D1759" w:rsidRDefault="00C106E6" w:rsidP="00C106E6">
                  <w:pPr>
                    <w:pStyle w:val="Naslov1"/>
                    <w:keepNext w:val="0"/>
                    <w:widowControl w:val="0"/>
                    <w:tabs>
                      <w:tab w:val="left" w:pos="360"/>
                    </w:tabs>
                    <w:spacing w:before="0" w:after="0"/>
                    <w:rPr>
                      <w:rFonts w:cs="Arial"/>
                      <w:sz w:val="20"/>
                      <w:szCs w:val="20"/>
                    </w:rPr>
                  </w:pPr>
                </w:p>
              </w:tc>
            </w:tr>
            <w:tr w:rsidR="00C106E6" w:rsidRPr="008D1759" w14:paraId="2F2C05D2" w14:textId="77777777" w:rsidTr="00EC45FA">
              <w:trPr>
                <w:cantSplit/>
                <w:trHeight w:val="294"/>
              </w:trPr>
              <w:tc>
                <w:tcPr>
                  <w:tcW w:w="9200" w:type="dxa"/>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4D9B61C" w14:textId="77777777" w:rsidR="00C106E6" w:rsidRPr="008D1759" w:rsidRDefault="00C106E6" w:rsidP="00C106E6">
                  <w:pPr>
                    <w:pStyle w:val="Naslov1"/>
                    <w:keepNext w:val="0"/>
                    <w:widowControl w:val="0"/>
                    <w:tabs>
                      <w:tab w:val="left" w:pos="2340"/>
                    </w:tabs>
                    <w:spacing w:before="0" w:after="0"/>
                    <w:rPr>
                      <w:rFonts w:cs="Arial"/>
                      <w:sz w:val="20"/>
                      <w:szCs w:val="20"/>
                    </w:rPr>
                  </w:pPr>
                  <w:proofErr w:type="spellStart"/>
                  <w:r>
                    <w:rPr>
                      <w:rFonts w:cs="Arial"/>
                      <w:sz w:val="20"/>
                      <w:szCs w:val="20"/>
                    </w:rPr>
                    <w:t>II.b</w:t>
                  </w:r>
                  <w:proofErr w:type="spellEnd"/>
                  <w:r w:rsidRPr="008D1759">
                    <w:rPr>
                      <w:rFonts w:cs="Arial"/>
                      <w:sz w:val="20"/>
                      <w:szCs w:val="20"/>
                    </w:rPr>
                    <w:t xml:space="preserve"> Manjkajoče pravice porabe bodo za</w:t>
                  </w:r>
                  <w:r>
                    <w:rPr>
                      <w:rFonts w:cs="Arial"/>
                      <w:sz w:val="20"/>
                      <w:szCs w:val="20"/>
                    </w:rPr>
                    <w:t>gotovljene s prerazporeditvijo</w:t>
                  </w:r>
                  <w:r w:rsidRPr="00697AD9">
                    <w:rPr>
                      <w:rFonts w:cs="Arial"/>
                      <w:sz w:val="20"/>
                      <w:szCs w:val="20"/>
                    </w:rPr>
                    <w:t>:</w:t>
                  </w:r>
                </w:p>
              </w:tc>
            </w:tr>
            <w:tr w:rsidR="00C106E6" w:rsidRPr="008D1759" w14:paraId="28AE0803" w14:textId="77777777" w:rsidTr="00833C5D">
              <w:trPr>
                <w:cantSplit/>
                <w:trHeight w:val="100"/>
              </w:trPr>
              <w:tc>
                <w:tcPr>
                  <w:tcW w:w="1671" w:type="dxa"/>
                  <w:tcBorders>
                    <w:top w:val="single" w:sz="4" w:space="0" w:color="auto"/>
                    <w:left w:val="single" w:sz="4" w:space="0" w:color="auto"/>
                    <w:bottom w:val="single" w:sz="4" w:space="0" w:color="auto"/>
                    <w:right w:val="single" w:sz="4" w:space="0" w:color="auto"/>
                  </w:tcBorders>
                  <w:vAlign w:val="center"/>
                </w:tcPr>
                <w:p w14:paraId="46E8253A"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lastRenderedPageBreak/>
                    <w:t xml:space="preserve">Ime proračunskega uporabnika </w:t>
                  </w:r>
                </w:p>
              </w:tc>
              <w:tc>
                <w:tcPr>
                  <w:tcW w:w="1270" w:type="dxa"/>
                  <w:gridSpan w:val="2"/>
                  <w:tcBorders>
                    <w:top w:val="single" w:sz="4" w:space="0" w:color="auto"/>
                    <w:left w:val="single" w:sz="4" w:space="0" w:color="auto"/>
                    <w:bottom w:val="single" w:sz="4" w:space="0" w:color="auto"/>
                    <w:right w:val="single" w:sz="4" w:space="0" w:color="auto"/>
                  </w:tcBorders>
                  <w:vAlign w:val="center"/>
                </w:tcPr>
                <w:p w14:paraId="52E8F70A"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Šifra in naziv ukrepa, projekta</w:t>
                  </w:r>
                </w:p>
              </w:tc>
              <w:tc>
                <w:tcPr>
                  <w:tcW w:w="2190" w:type="dxa"/>
                  <w:gridSpan w:val="2"/>
                  <w:tcBorders>
                    <w:top w:val="single" w:sz="4" w:space="0" w:color="auto"/>
                    <w:left w:val="single" w:sz="4" w:space="0" w:color="auto"/>
                    <w:bottom w:val="single" w:sz="4" w:space="0" w:color="auto"/>
                    <w:right w:val="single" w:sz="4" w:space="0" w:color="auto"/>
                  </w:tcBorders>
                  <w:vAlign w:val="center"/>
                </w:tcPr>
                <w:p w14:paraId="4E5A13B9"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 xml:space="preserve">Šifra in naziv proračunske postavke </w:t>
                  </w:r>
                </w:p>
              </w:tc>
              <w:tc>
                <w:tcPr>
                  <w:tcW w:w="1235" w:type="dxa"/>
                  <w:tcBorders>
                    <w:top w:val="single" w:sz="4" w:space="0" w:color="auto"/>
                    <w:left w:val="single" w:sz="4" w:space="0" w:color="auto"/>
                    <w:bottom w:val="single" w:sz="4" w:space="0" w:color="auto"/>
                    <w:right w:val="single" w:sz="4" w:space="0" w:color="auto"/>
                  </w:tcBorders>
                  <w:vAlign w:val="center"/>
                </w:tcPr>
                <w:p w14:paraId="70B378EB"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Znesek za tekoče leto (t)</w:t>
                  </w:r>
                </w:p>
              </w:tc>
              <w:tc>
                <w:tcPr>
                  <w:tcW w:w="2834" w:type="dxa"/>
                  <w:tcBorders>
                    <w:top w:val="single" w:sz="4" w:space="0" w:color="auto"/>
                    <w:left w:val="single" w:sz="4" w:space="0" w:color="auto"/>
                    <w:bottom w:val="single" w:sz="4" w:space="0" w:color="auto"/>
                    <w:right w:val="single" w:sz="4" w:space="0" w:color="auto"/>
                  </w:tcBorders>
                  <w:vAlign w:val="center"/>
                </w:tcPr>
                <w:p w14:paraId="3032D1F9" w14:textId="77777777" w:rsidR="00C106E6" w:rsidRPr="002274DC" w:rsidRDefault="00C106E6" w:rsidP="00C106E6">
                  <w:pPr>
                    <w:widowControl w:val="0"/>
                    <w:jc w:val="center"/>
                    <w:rPr>
                      <w:rFonts w:ascii="Arial" w:hAnsi="Arial" w:cs="Arial"/>
                      <w:sz w:val="20"/>
                      <w:szCs w:val="20"/>
                    </w:rPr>
                  </w:pPr>
                  <w:r w:rsidRPr="002274DC">
                    <w:rPr>
                      <w:rFonts w:ascii="Arial" w:hAnsi="Arial" w:cs="Arial"/>
                      <w:sz w:val="20"/>
                      <w:szCs w:val="20"/>
                    </w:rPr>
                    <w:t xml:space="preserve">Znesek za t + 1 </w:t>
                  </w:r>
                </w:p>
              </w:tc>
            </w:tr>
            <w:tr w:rsidR="00C106E6" w:rsidRPr="008D1759" w14:paraId="2DB3EF29" w14:textId="77777777" w:rsidTr="00833C5D">
              <w:trPr>
                <w:cantSplit/>
                <w:trHeight w:val="95"/>
              </w:trPr>
              <w:tc>
                <w:tcPr>
                  <w:tcW w:w="1671" w:type="dxa"/>
                  <w:tcBorders>
                    <w:top w:val="single" w:sz="4" w:space="0" w:color="auto"/>
                    <w:left w:val="single" w:sz="4" w:space="0" w:color="auto"/>
                    <w:bottom w:val="single" w:sz="4" w:space="0" w:color="auto"/>
                    <w:right w:val="single" w:sz="4" w:space="0" w:color="auto"/>
                  </w:tcBorders>
                  <w:vAlign w:val="center"/>
                </w:tcPr>
                <w:p w14:paraId="37762AAA"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1270" w:type="dxa"/>
                  <w:gridSpan w:val="2"/>
                  <w:tcBorders>
                    <w:top w:val="single" w:sz="4" w:space="0" w:color="auto"/>
                    <w:left w:val="single" w:sz="4" w:space="0" w:color="auto"/>
                    <w:bottom w:val="single" w:sz="4" w:space="0" w:color="auto"/>
                    <w:right w:val="single" w:sz="4" w:space="0" w:color="auto"/>
                  </w:tcBorders>
                  <w:vAlign w:val="center"/>
                </w:tcPr>
                <w:p w14:paraId="4B4F91DA"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2190" w:type="dxa"/>
                  <w:gridSpan w:val="2"/>
                  <w:tcBorders>
                    <w:top w:val="single" w:sz="4" w:space="0" w:color="auto"/>
                    <w:left w:val="single" w:sz="4" w:space="0" w:color="auto"/>
                    <w:bottom w:val="single" w:sz="4" w:space="0" w:color="auto"/>
                    <w:right w:val="single" w:sz="4" w:space="0" w:color="auto"/>
                  </w:tcBorders>
                  <w:vAlign w:val="center"/>
                </w:tcPr>
                <w:p w14:paraId="469B26B8"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1235" w:type="dxa"/>
                  <w:tcBorders>
                    <w:top w:val="single" w:sz="4" w:space="0" w:color="auto"/>
                    <w:left w:val="single" w:sz="4" w:space="0" w:color="auto"/>
                    <w:bottom w:val="single" w:sz="4" w:space="0" w:color="auto"/>
                    <w:right w:val="single" w:sz="4" w:space="0" w:color="auto"/>
                  </w:tcBorders>
                  <w:vAlign w:val="center"/>
                </w:tcPr>
                <w:p w14:paraId="49294878"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2834" w:type="dxa"/>
                  <w:tcBorders>
                    <w:top w:val="single" w:sz="4" w:space="0" w:color="auto"/>
                    <w:left w:val="single" w:sz="4" w:space="0" w:color="auto"/>
                    <w:bottom w:val="single" w:sz="4" w:space="0" w:color="auto"/>
                    <w:right w:val="single" w:sz="4" w:space="0" w:color="auto"/>
                  </w:tcBorders>
                  <w:vAlign w:val="center"/>
                </w:tcPr>
                <w:p w14:paraId="4FCE0573"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r>
            <w:tr w:rsidR="00C106E6" w:rsidRPr="008D1759" w14:paraId="5864CF7C" w14:textId="77777777" w:rsidTr="00833C5D">
              <w:trPr>
                <w:cantSplit/>
                <w:trHeight w:val="95"/>
              </w:trPr>
              <w:tc>
                <w:tcPr>
                  <w:tcW w:w="1671" w:type="dxa"/>
                  <w:tcBorders>
                    <w:top w:val="single" w:sz="4" w:space="0" w:color="auto"/>
                    <w:left w:val="single" w:sz="4" w:space="0" w:color="auto"/>
                    <w:bottom w:val="single" w:sz="4" w:space="0" w:color="auto"/>
                    <w:right w:val="single" w:sz="4" w:space="0" w:color="auto"/>
                  </w:tcBorders>
                  <w:vAlign w:val="center"/>
                </w:tcPr>
                <w:p w14:paraId="6AEABE53"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1270" w:type="dxa"/>
                  <w:gridSpan w:val="2"/>
                  <w:tcBorders>
                    <w:top w:val="single" w:sz="4" w:space="0" w:color="auto"/>
                    <w:left w:val="single" w:sz="4" w:space="0" w:color="auto"/>
                    <w:bottom w:val="single" w:sz="4" w:space="0" w:color="auto"/>
                    <w:right w:val="single" w:sz="4" w:space="0" w:color="auto"/>
                  </w:tcBorders>
                  <w:vAlign w:val="center"/>
                </w:tcPr>
                <w:p w14:paraId="4A946C77"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2190" w:type="dxa"/>
                  <w:gridSpan w:val="2"/>
                  <w:tcBorders>
                    <w:top w:val="single" w:sz="4" w:space="0" w:color="auto"/>
                    <w:left w:val="single" w:sz="4" w:space="0" w:color="auto"/>
                    <w:bottom w:val="single" w:sz="4" w:space="0" w:color="auto"/>
                    <w:right w:val="single" w:sz="4" w:space="0" w:color="auto"/>
                  </w:tcBorders>
                  <w:vAlign w:val="center"/>
                </w:tcPr>
                <w:p w14:paraId="3B11E3E1"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1235" w:type="dxa"/>
                  <w:tcBorders>
                    <w:top w:val="single" w:sz="4" w:space="0" w:color="auto"/>
                    <w:left w:val="single" w:sz="4" w:space="0" w:color="auto"/>
                    <w:bottom w:val="single" w:sz="4" w:space="0" w:color="auto"/>
                    <w:right w:val="single" w:sz="4" w:space="0" w:color="auto"/>
                  </w:tcBorders>
                  <w:vAlign w:val="center"/>
                </w:tcPr>
                <w:p w14:paraId="385FEFA1"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2834" w:type="dxa"/>
                  <w:tcBorders>
                    <w:top w:val="single" w:sz="4" w:space="0" w:color="auto"/>
                    <w:left w:val="single" w:sz="4" w:space="0" w:color="auto"/>
                    <w:bottom w:val="single" w:sz="4" w:space="0" w:color="auto"/>
                    <w:right w:val="single" w:sz="4" w:space="0" w:color="auto"/>
                  </w:tcBorders>
                  <w:vAlign w:val="center"/>
                </w:tcPr>
                <w:p w14:paraId="5378B281"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r>
            <w:tr w:rsidR="00C106E6" w:rsidRPr="008D1759" w14:paraId="7F122B43" w14:textId="77777777" w:rsidTr="00833C5D">
              <w:trPr>
                <w:cantSplit/>
                <w:trHeight w:val="95"/>
              </w:trPr>
              <w:tc>
                <w:tcPr>
                  <w:tcW w:w="5131" w:type="dxa"/>
                  <w:gridSpan w:val="5"/>
                  <w:tcBorders>
                    <w:top w:val="single" w:sz="4" w:space="0" w:color="auto"/>
                    <w:left w:val="single" w:sz="4" w:space="0" w:color="auto"/>
                    <w:bottom w:val="single" w:sz="4" w:space="0" w:color="auto"/>
                    <w:right w:val="single" w:sz="4" w:space="0" w:color="auto"/>
                  </w:tcBorders>
                  <w:vAlign w:val="center"/>
                </w:tcPr>
                <w:p w14:paraId="2E78B2F9" w14:textId="77777777" w:rsidR="00C106E6" w:rsidRPr="008D1759" w:rsidRDefault="00C106E6" w:rsidP="00C106E6">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235" w:type="dxa"/>
                  <w:tcBorders>
                    <w:top w:val="single" w:sz="4" w:space="0" w:color="auto"/>
                    <w:left w:val="single" w:sz="4" w:space="0" w:color="auto"/>
                    <w:bottom w:val="single" w:sz="4" w:space="0" w:color="auto"/>
                    <w:right w:val="single" w:sz="4" w:space="0" w:color="auto"/>
                  </w:tcBorders>
                  <w:vAlign w:val="center"/>
                </w:tcPr>
                <w:p w14:paraId="6776B5A6" w14:textId="77777777" w:rsidR="00C106E6" w:rsidRPr="008D1759" w:rsidRDefault="00C106E6" w:rsidP="00C106E6">
                  <w:pPr>
                    <w:pStyle w:val="Naslov1"/>
                    <w:keepNext w:val="0"/>
                    <w:widowControl w:val="0"/>
                    <w:tabs>
                      <w:tab w:val="left" w:pos="360"/>
                    </w:tabs>
                    <w:spacing w:before="0" w:after="0"/>
                    <w:rPr>
                      <w:rFonts w:cs="Arial"/>
                      <w:sz w:val="20"/>
                      <w:szCs w:val="20"/>
                    </w:rPr>
                  </w:pPr>
                </w:p>
              </w:tc>
              <w:tc>
                <w:tcPr>
                  <w:tcW w:w="2834" w:type="dxa"/>
                  <w:tcBorders>
                    <w:top w:val="single" w:sz="4" w:space="0" w:color="auto"/>
                    <w:left w:val="single" w:sz="4" w:space="0" w:color="auto"/>
                    <w:bottom w:val="single" w:sz="4" w:space="0" w:color="auto"/>
                    <w:right w:val="single" w:sz="4" w:space="0" w:color="auto"/>
                  </w:tcBorders>
                  <w:vAlign w:val="center"/>
                </w:tcPr>
                <w:p w14:paraId="50238E2D" w14:textId="77777777" w:rsidR="00C106E6" w:rsidRPr="008D1759" w:rsidRDefault="00C106E6" w:rsidP="00C106E6">
                  <w:pPr>
                    <w:pStyle w:val="Naslov1"/>
                    <w:keepNext w:val="0"/>
                    <w:widowControl w:val="0"/>
                    <w:tabs>
                      <w:tab w:val="left" w:pos="360"/>
                    </w:tabs>
                    <w:spacing w:before="0" w:after="0"/>
                    <w:rPr>
                      <w:rFonts w:cs="Arial"/>
                      <w:sz w:val="20"/>
                      <w:szCs w:val="20"/>
                    </w:rPr>
                  </w:pPr>
                </w:p>
              </w:tc>
            </w:tr>
            <w:tr w:rsidR="00C106E6" w:rsidRPr="008D1759" w14:paraId="204A1EE7" w14:textId="77777777" w:rsidTr="00EC45FA">
              <w:trPr>
                <w:cantSplit/>
                <w:trHeight w:val="207"/>
              </w:trPr>
              <w:tc>
                <w:tcPr>
                  <w:tcW w:w="9200" w:type="dxa"/>
                  <w:gridSpan w:val="7"/>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7129E26" w14:textId="77777777" w:rsidR="00C106E6" w:rsidRPr="008D1759" w:rsidRDefault="00C106E6" w:rsidP="00C106E6">
                  <w:pPr>
                    <w:pStyle w:val="Naslov1"/>
                    <w:keepNext w:val="0"/>
                    <w:widowControl w:val="0"/>
                    <w:tabs>
                      <w:tab w:val="left" w:pos="2340"/>
                    </w:tabs>
                    <w:spacing w:before="0" w:after="0"/>
                    <w:rPr>
                      <w:rFonts w:cs="Arial"/>
                      <w:sz w:val="20"/>
                      <w:szCs w:val="20"/>
                    </w:rPr>
                  </w:pPr>
                  <w:proofErr w:type="spellStart"/>
                  <w:r>
                    <w:rPr>
                      <w:rFonts w:cs="Arial"/>
                      <w:sz w:val="20"/>
                      <w:szCs w:val="20"/>
                    </w:rPr>
                    <w:t>II.c</w:t>
                  </w:r>
                  <w:proofErr w:type="spellEnd"/>
                  <w:r w:rsidRPr="008D1759">
                    <w:rPr>
                      <w:rFonts w:cs="Arial"/>
                      <w:sz w:val="20"/>
                      <w:szCs w:val="20"/>
                    </w:rPr>
                    <w:t xml:space="preserve"> Načrtovana nad</w:t>
                  </w:r>
                  <w:r>
                    <w:rPr>
                      <w:rFonts w:cs="Arial"/>
                      <w:sz w:val="20"/>
                      <w:szCs w:val="20"/>
                    </w:rPr>
                    <w:t>omestitev zmanjšanih prihodkov in povečanih odhodkov proračuna</w:t>
                  </w:r>
                  <w:r w:rsidRPr="00697AD9">
                    <w:rPr>
                      <w:rFonts w:cs="Arial"/>
                      <w:sz w:val="20"/>
                      <w:szCs w:val="20"/>
                    </w:rPr>
                    <w:t>:</w:t>
                  </w:r>
                </w:p>
              </w:tc>
            </w:tr>
            <w:tr w:rsidR="00C106E6" w:rsidRPr="002274DC" w14:paraId="62D46C8E" w14:textId="77777777" w:rsidTr="00833C5D">
              <w:trPr>
                <w:cantSplit/>
                <w:trHeight w:val="100"/>
              </w:trPr>
              <w:tc>
                <w:tcPr>
                  <w:tcW w:w="2941" w:type="dxa"/>
                  <w:gridSpan w:val="3"/>
                  <w:tcBorders>
                    <w:top w:val="single" w:sz="4" w:space="0" w:color="auto"/>
                    <w:left w:val="single" w:sz="4" w:space="0" w:color="auto"/>
                    <w:bottom w:val="single" w:sz="4" w:space="0" w:color="auto"/>
                    <w:right w:val="single" w:sz="4" w:space="0" w:color="auto"/>
                  </w:tcBorders>
                  <w:vAlign w:val="center"/>
                </w:tcPr>
                <w:p w14:paraId="56904A93" w14:textId="77777777" w:rsidR="00C106E6" w:rsidRPr="002274DC" w:rsidRDefault="00C106E6" w:rsidP="00C106E6">
                  <w:pPr>
                    <w:widowControl w:val="0"/>
                    <w:ind w:left="-122" w:right="-112"/>
                    <w:jc w:val="center"/>
                    <w:rPr>
                      <w:rFonts w:ascii="Arial" w:hAnsi="Arial" w:cs="Arial"/>
                      <w:sz w:val="20"/>
                      <w:szCs w:val="20"/>
                    </w:rPr>
                  </w:pPr>
                  <w:r w:rsidRPr="002274DC">
                    <w:rPr>
                      <w:rFonts w:ascii="Arial" w:hAnsi="Arial" w:cs="Arial"/>
                      <w:sz w:val="20"/>
                      <w:szCs w:val="20"/>
                    </w:rPr>
                    <w:t>Novi prihodki</w:t>
                  </w:r>
                </w:p>
              </w:tc>
              <w:tc>
                <w:tcPr>
                  <w:tcW w:w="2190" w:type="dxa"/>
                  <w:gridSpan w:val="2"/>
                  <w:tcBorders>
                    <w:top w:val="single" w:sz="4" w:space="0" w:color="auto"/>
                    <w:left w:val="single" w:sz="4" w:space="0" w:color="auto"/>
                    <w:bottom w:val="single" w:sz="4" w:space="0" w:color="auto"/>
                    <w:right w:val="single" w:sz="4" w:space="0" w:color="auto"/>
                  </w:tcBorders>
                  <w:vAlign w:val="center"/>
                </w:tcPr>
                <w:p w14:paraId="7889CE41" w14:textId="77777777" w:rsidR="00C106E6" w:rsidRPr="002274DC" w:rsidRDefault="00C106E6" w:rsidP="00C106E6">
                  <w:pPr>
                    <w:widowControl w:val="0"/>
                    <w:ind w:left="-122" w:right="-112"/>
                    <w:jc w:val="center"/>
                    <w:rPr>
                      <w:rFonts w:ascii="Arial" w:hAnsi="Arial" w:cs="Arial"/>
                      <w:sz w:val="20"/>
                      <w:szCs w:val="20"/>
                    </w:rPr>
                  </w:pPr>
                  <w:r w:rsidRPr="002274DC">
                    <w:rPr>
                      <w:rFonts w:ascii="Arial" w:hAnsi="Arial" w:cs="Arial"/>
                      <w:sz w:val="20"/>
                      <w:szCs w:val="20"/>
                    </w:rPr>
                    <w:t>Znesek za tekoče leto (t)</w:t>
                  </w:r>
                </w:p>
              </w:tc>
              <w:tc>
                <w:tcPr>
                  <w:tcW w:w="4069" w:type="dxa"/>
                  <w:gridSpan w:val="2"/>
                  <w:tcBorders>
                    <w:top w:val="single" w:sz="4" w:space="0" w:color="auto"/>
                    <w:left w:val="single" w:sz="4" w:space="0" w:color="auto"/>
                    <w:bottom w:val="single" w:sz="4" w:space="0" w:color="auto"/>
                    <w:right w:val="single" w:sz="4" w:space="0" w:color="auto"/>
                  </w:tcBorders>
                  <w:vAlign w:val="center"/>
                </w:tcPr>
                <w:p w14:paraId="59BA802F" w14:textId="77777777" w:rsidR="00C106E6" w:rsidRPr="002274DC" w:rsidRDefault="00C106E6" w:rsidP="00C106E6">
                  <w:pPr>
                    <w:widowControl w:val="0"/>
                    <w:ind w:left="-122" w:right="-112"/>
                    <w:jc w:val="center"/>
                    <w:rPr>
                      <w:rFonts w:ascii="Arial" w:hAnsi="Arial" w:cs="Arial"/>
                      <w:sz w:val="20"/>
                      <w:szCs w:val="20"/>
                    </w:rPr>
                  </w:pPr>
                  <w:r w:rsidRPr="002274DC">
                    <w:rPr>
                      <w:rFonts w:ascii="Arial" w:hAnsi="Arial" w:cs="Arial"/>
                      <w:sz w:val="20"/>
                      <w:szCs w:val="20"/>
                    </w:rPr>
                    <w:t>Znesek za t + 1</w:t>
                  </w:r>
                </w:p>
              </w:tc>
            </w:tr>
            <w:tr w:rsidR="00C106E6" w:rsidRPr="008D1759" w14:paraId="6AAAA75F" w14:textId="77777777" w:rsidTr="00833C5D">
              <w:trPr>
                <w:cantSplit/>
                <w:trHeight w:val="95"/>
              </w:trPr>
              <w:tc>
                <w:tcPr>
                  <w:tcW w:w="2941" w:type="dxa"/>
                  <w:gridSpan w:val="3"/>
                  <w:tcBorders>
                    <w:top w:val="single" w:sz="4" w:space="0" w:color="auto"/>
                    <w:left w:val="single" w:sz="4" w:space="0" w:color="auto"/>
                    <w:bottom w:val="single" w:sz="4" w:space="0" w:color="auto"/>
                    <w:right w:val="single" w:sz="4" w:space="0" w:color="auto"/>
                  </w:tcBorders>
                  <w:vAlign w:val="center"/>
                </w:tcPr>
                <w:p w14:paraId="0A55697E"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2190" w:type="dxa"/>
                  <w:gridSpan w:val="2"/>
                  <w:tcBorders>
                    <w:top w:val="single" w:sz="4" w:space="0" w:color="auto"/>
                    <w:left w:val="single" w:sz="4" w:space="0" w:color="auto"/>
                    <w:bottom w:val="single" w:sz="4" w:space="0" w:color="auto"/>
                    <w:right w:val="single" w:sz="4" w:space="0" w:color="auto"/>
                  </w:tcBorders>
                  <w:vAlign w:val="center"/>
                </w:tcPr>
                <w:p w14:paraId="09BCBB74"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4069" w:type="dxa"/>
                  <w:gridSpan w:val="2"/>
                  <w:tcBorders>
                    <w:top w:val="single" w:sz="4" w:space="0" w:color="auto"/>
                    <w:left w:val="single" w:sz="4" w:space="0" w:color="auto"/>
                    <w:bottom w:val="single" w:sz="4" w:space="0" w:color="auto"/>
                    <w:right w:val="single" w:sz="4" w:space="0" w:color="auto"/>
                  </w:tcBorders>
                  <w:vAlign w:val="center"/>
                </w:tcPr>
                <w:p w14:paraId="286FF8DB"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r>
            <w:tr w:rsidR="00C106E6" w:rsidRPr="008D1759" w14:paraId="6B213AF7" w14:textId="77777777" w:rsidTr="00833C5D">
              <w:trPr>
                <w:cantSplit/>
                <w:trHeight w:val="95"/>
              </w:trPr>
              <w:tc>
                <w:tcPr>
                  <w:tcW w:w="2941" w:type="dxa"/>
                  <w:gridSpan w:val="3"/>
                  <w:tcBorders>
                    <w:top w:val="single" w:sz="4" w:space="0" w:color="auto"/>
                    <w:left w:val="single" w:sz="4" w:space="0" w:color="auto"/>
                    <w:bottom w:val="single" w:sz="4" w:space="0" w:color="auto"/>
                    <w:right w:val="single" w:sz="4" w:space="0" w:color="auto"/>
                  </w:tcBorders>
                  <w:vAlign w:val="center"/>
                </w:tcPr>
                <w:p w14:paraId="2FE3E219"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2190" w:type="dxa"/>
                  <w:gridSpan w:val="2"/>
                  <w:tcBorders>
                    <w:top w:val="single" w:sz="4" w:space="0" w:color="auto"/>
                    <w:left w:val="single" w:sz="4" w:space="0" w:color="auto"/>
                    <w:bottom w:val="single" w:sz="4" w:space="0" w:color="auto"/>
                    <w:right w:val="single" w:sz="4" w:space="0" w:color="auto"/>
                  </w:tcBorders>
                  <w:vAlign w:val="center"/>
                </w:tcPr>
                <w:p w14:paraId="546592DA"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4069" w:type="dxa"/>
                  <w:gridSpan w:val="2"/>
                  <w:tcBorders>
                    <w:top w:val="single" w:sz="4" w:space="0" w:color="auto"/>
                    <w:left w:val="single" w:sz="4" w:space="0" w:color="auto"/>
                    <w:bottom w:val="single" w:sz="4" w:space="0" w:color="auto"/>
                    <w:right w:val="single" w:sz="4" w:space="0" w:color="auto"/>
                  </w:tcBorders>
                  <w:vAlign w:val="center"/>
                </w:tcPr>
                <w:p w14:paraId="57BF90C2"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r>
            <w:tr w:rsidR="00C106E6" w:rsidRPr="008D1759" w14:paraId="490EDF0E" w14:textId="77777777" w:rsidTr="00833C5D">
              <w:trPr>
                <w:cantSplit/>
                <w:trHeight w:val="95"/>
              </w:trPr>
              <w:tc>
                <w:tcPr>
                  <w:tcW w:w="2941" w:type="dxa"/>
                  <w:gridSpan w:val="3"/>
                  <w:tcBorders>
                    <w:top w:val="single" w:sz="4" w:space="0" w:color="auto"/>
                    <w:left w:val="single" w:sz="4" w:space="0" w:color="auto"/>
                    <w:bottom w:val="single" w:sz="4" w:space="0" w:color="auto"/>
                    <w:right w:val="single" w:sz="4" w:space="0" w:color="auto"/>
                  </w:tcBorders>
                  <w:vAlign w:val="center"/>
                </w:tcPr>
                <w:p w14:paraId="74E0036C"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2190" w:type="dxa"/>
                  <w:gridSpan w:val="2"/>
                  <w:tcBorders>
                    <w:top w:val="single" w:sz="4" w:space="0" w:color="auto"/>
                    <w:left w:val="single" w:sz="4" w:space="0" w:color="auto"/>
                    <w:bottom w:val="single" w:sz="4" w:space="0" w:color="auto"/>
                    <w:right w:val="single" w:sz="4" w:space="0" w:color="auto"/>
                  </w:tcBorders>
                  <w:vAlign w:val="center"/>
                </w:tcPr>
                <w:p w14:paraId="50F04370"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c>
                <w:tcPr>
                  <w:tcW w:w="4069" w:type="dxa"/>
                  <w:gridSpan w:val="2"/>
                  <w:tcBorders>
                    <w:top w:val="single" w:sz="4" w:space="0" w:color="auto"/>
                    <w:left w:val="single" w:sz="4" w:space="0" w:color="auto"/>
                    <w:bottom w:val="single" w:sz="4" w:space="0" w:color="auto"/>
                    <w:right w:val="single" w:sz="4" w:space="0" w:color="auto"/>
                  </w:tcBorders>
                  <w:vAlign w:val="center"/>
                </w:tcPr>
                <w:p w14:paraId="2C580D9C" w14:textId="77777777" w:rsidR="00C106E6" w:rsidRPr="008D1759" w:rsidRDefault="00C106E6" w:rsidP="00C106E6">
                  <w:pPr>
                    <w:pStyle w:val="Naslov1"/>
                    <w:keepNext w:val="0"/>
                    <w:widowControl w:val="0"/>
                    <w:tabs>
                      <w:tab w:val="left" w:pos="360"/>
                    </w:tabs>
                    <w:spacing w:before="0" w:after="0"/>
                    <w:rPr>
                      <w:rFonts w:cs="Arial"/>
                      <w:b w:val="0"/>
                      <w:bCs/>
                      <w:sz w:val="20"/>
                      <w:szCs w:val="20"/>
                    </w:rPr>
                  </w:pPr>
                </w:p>
              </w:tc>
            </w:tr>
            <w:tr w:rsidR="00C106E6" w:rsidRPr="008D1759" w14:paraId="31DD25EA" w14:textId="77777777" w:rsidTr="00833C5D">
              <w:trPr>
                <w:cantSplit/>
                <w:trHeight w:val="95"/>
              </w:trPr>
              <w:tc>
                <w:tcPr>
                  <w:tcW w:w="2941" w:type="dxa"/>
                  <w:gridSpan w:val="3"/>
                  <w:tcBorders>
                    <w:top w:val="single" w:sz="4" w:space="0" w:color="auto"/>
                    <w:left w:val="single" w:sz="4" w:space="0" w:color="auto"/>
                    <w:bottom w:val="single" w:sz="4" w:space="0" w:color="auto"/>
                    <w:right w:val="single" w:sz="4" w:space="0" w:color="auto"/>
                  </w:tcBorders>
                  <w:vAlign w:val="center"/>
                </w:tcPr>
                <w:p w14:paraId="5A8FFD91" w14:textId="77777777" w:rsidR="00C106E6" w:rsidRPr="008D1759" w:rsidRDefault="00C106E6" w:rsidP="00C106E6">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2190" w:type="dxa"/>
                  <w:gridSpan w:val="2"/>
                  <w:tcBorders>
                    <w:top w:val="single" w:sz="4" w:space="0" w:color="auto"/>
                    <w:left w:val="single" w:sz="4" w:space="0" w:color="auto"/>
                    <w:bottom w:val="single" w:sz="4" w:space="0" w:color="auto"/>
                    <w:right w:val="single" w:sz="4" w:space="0" w:color="auto"/>
                  </w:tcBorders>
                  <w:vAlign w:val="center"/>
                </w:tcPr>
                <w:p w14:paraId="60FF8994" w14:textId="77777777" w:rsidR="00C106E6" w:rsidRPr="008D1759" w:rsidRDefault="00C106E6" w:rsidP="00C106E6">
                  <w:pPr>
                    <w:pStyle w:val="Naslov1"/>
                    <w:keepNext w:val="0"/>
                    <w:widowControl w:val="0"/>
                    <w:tabs>
                      <w:tab w:val="left" w:pos="360"/>
                    </w:tabs>
                    <w:spacing w:before="0" w:after="0"/>
                    <w:rPr>
                      <w:rFonts w:cs="Arial"/>
                      <w:sz w:val="20"/>
                      <w:szCs w:val="20"/>
                    </w:rPr>
                  </w:pPr>
                </w:p>
              </w:tc>
              <w:tc>
                <w:tcPr>
                  <w:tcW w:w="4069" w:type="dxa"/>
                  <w:gridSpan w:val="2"/>
                  <w:tcBorders>
                    <w:top w:val="single" w:sz="4" w:space="0" w:color="auto"/>
                    <w:left w:val="single" w:sz="4" w:space="0" w:color="auto"/>
                    <w:bottom w:val="single" w:sz="4" w:space="0" w:color="auto"/>
                    <w:right w:val="single" w:sz="4" w:space="0" w:color="auto"/>
                  </w:tcBorders>
                  <w:vAlign w:val="center"/>
                </w:tcPr>
                <w:p w14:paraId="464DCDCE" w14:textId="77777777" w:rsidR="00C106E6" w:rsidRPr="008D1759" w:rsidRDefault="00C106E6" w:rsidP="00C106E6">
                  <w:pPr>
                    <w:pStyle w:val="Naslov1"/>
                    <w:keepNext w:val="0"/>
                    <w:widowControl w:val="0"/>
                    <w:tabs>
                      <w:tab w:val="left" w:pos="360"/>
                    </w:tabs>
                    <w:spacing w:before="0" w:after="0"/>
                    <w:rPr>
                      <w:rFonts w:cs="Arial"/>
                      <w:sz w:val="20"/>
                      <w:szCs w:val="20"/>
                    </w:rPr>
                  </w:pPr>
                </w:p>
              </w:tc>
            </w:tr>
            <w:tr w:rsidR="00C106E6" w:rsidRPr="008D1759" w14:paraId="5A9D92E4" w14:textId="77777777" w:rsidTr="00833C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043FD4" w14:textId="77777777" w:rsidR="00C106E6" w:rsidRPr="002274DC" w:rsidRDefault="00C106E6" w:rsidP="00C106E6">
                  <w:pPr>
                    <w:widowControl w:val="0"/>
                    <w:rPr>
                      <w:rFonts w:ascii="Arial" w:hAnsi="Arial" w:cs="Arial"/>
                      <w:b/>
                      <w:sz w:val="20"/>
                      <w:szCs w:val="20"/>
                    </w:rPr>
                  </w:pPr>
                </w:p>
                <w:p w14:paraId="1A1155E0" w14:textId="77777777" w:rsidR="00C106E6" w:rsidRPr="002274DC" w:rsidRDefault="00C106E6" w:rsidP="00C106E6">
                  <w:pPr>
                    <w:widowControl w:val="0"/>
                    <w:rPr>
                      <w:rFonts w:ascii="Arial" w:hAnsi="Arial" w:cs="Arial"/>
                      <w:b/>
                      <w:sz w:val="20"/>
                      <w:szCs w:val="20"/>
                    </w:rPr>
                  </w:pPr>
                  <w:r w:rsidRPr="002274DC">
                    <w:rPr>
                      <w:rFonts w:ascii="Arial" w:hAnsi="Arial" w:cs="Arial"/>
                      <w:b/>
                      <w:sz w:val="20"/>
                      <w:szCs w:val="20"/>
                    </w:rPr>
                    <w:t>OBRAZLOŽITEV:</w:t>
                  </w:r>
                </w:p>
                <w:p w14:paraId="26182C26" w14:textId="77777777" w:rsidR="00C106E6" w:rsidRPr="002274DC" w:rsidRDefault="00C106E6" w:rsidP="00C106E6">
                  <w:pPr>
                    <w:widowControl w:val="0"/>
                    <w:numPr>
                      <w:ilvl w:val="0"/>
                      <w:numId w:val="8"/>
                    </w:numPr>
                    <w:suppressAutoHyphens/>
                    <w:spacing w:after="0" w:line="260" w:lineRule="exact"/>
                    <w:ind w:left="284" w:hanging="284"/>
                    <w:jc w:val="both"/>
                    <w:rPr>
                      <w:rFonts w:ascii="Arial" w:hAnsi="Arial" w:cs="Arial"/>
                      <w:b/>
                      <w:sz w:val="20"/>
                      <w:szCs w:val="20"/>
                      <w:lang w:eastAsia="sl-SI"/>
                    </w:rPr>
                  </w:pPr>
                  <w:r w:rsidRPr="002274DC">
                    <w:rPr>
                      <w:rFonts w:ascii="Arial" w:hAnsi="Arial" w:cs="Arial"/>
                      <w:b/>
                      <w:sz w:val="20"/>
                      <w:szCs w:val="20"/>
                      <w:lang w:eastAsia="sl-SI"/>
                    </w:rPr>
                    <w:t>Ocena finančnih posledic, ki niso načrtovane v sprejetem proračunu</w:t>
                  </w:r>
                </w:p>
                <w:p w14:paraId="1FB61AD4" w14:textId="77777777" w:rsidR="00C106E6" w:rsidRDefault="00C106E6" w:rsidP="00C106E6">
                  <w:pPr>
                    <w:spacing w:line="276" w:lineRule="auto"/>
                  </w:pPr>
                </w:p>
                <w:p w14:paraId="417CF5DB" w14:textId="77777777" w:rsidR="00C106E6" w:rsidRPr="002274DC" w:rsidRDefault="00C106E6" w:rsidP="00C106E6">
                  <w:pPr>
                    <w:widowControl w:val="0"/>
                    <w:numPr>
                      <w:ilvl w:val="0"/>
                      <w:numId w:val="8"/>
                    </w:numPr>
                    <w:suppressAutoHyphens/>
                    <w:spacing w:after="0" w:line="260" w:lineRule="exact"/>
                    <w:ind w:left="284" w:hanging="284"/>
                    <w:jc w:val="both"/>
                    <w:rPr>
                      <w:rFonts w:ascii="Arial" w:hAnsi="Arial" w:cs="Arial"/>
                      <w:b/>
                      <w:sz w:val="20"/>
                      <w:szCs w:val="20"/>
                      <w:lang w:eastAsia="sl-SI"/>
                    </w:rPr>
                  </w:pPr>
                  <w:r w:rsidRPr="002274DC">
                    <w:rPr>
                      <w:rFonts w:ascii="Arial" w:hAnsi="Arial" w:cs="Arial"/>
                      <w:b/>
                      <w:sz w:val="20"/>
                      <w:szCs w:val="20"/>
                      <w:lang w:eastAsia="sl-SI"/>
                    </w:rPr>
                    <w:t>Finančne posledice za državni proračun</w:t>
                  </w:r>
                </w:p>
                <w:p w14:paraId="71F099E3" w14:textId="77777777" w:rsidR="00C106E6" w:rsidRDefault="00C106E6" w:rsidP="00C106E6">
                  <w:pPr>
                    <w:widowControl w:val="0"/>
                    <w:ind w:left="284"/>
                    <w:jc w:val="both"/>
                    <w:rPr>
                      <w:rFonts w:ascii="Arial" w:hAnsi="Arial" w:cs="Arial"/>
                      <w:color w:val="A6A6A6"/>
                      <w:sz w:val="20"/>
                      <w:szCs w:val="20"/>
                      <w:lang w:eastAsia="sl-SI"/>
                    </w:rPr>
                  </w:pPr>
                  <w:r w:rsidRPr="00441D47">
                    <w:rPr>
                      <w:rFonts w:ascii="Arial" w:hAnsi="Arial" w:cs="Arial"/>
                      <w:color w:val="A6A6A6"/>
                      <w:sz w:val="20"/>
                      <w:szCs w:val="20"/>
                      <w:lang w:eastAsia="sl-SI"/>
                    </w:rPr>
                    <w:t>Prikazane morajo biti finančne posledice za državni proračun, ki so na proračunskih postavkah načrtovane v dinamiki projektov oziroma ukrepov:</w:t>
                  </w:r>
                </w:p>
                <w:p w14:paraId="364C96AC" w14:textId="77777777" w:rsidR="00C106E6" w:rsidRPr="00441D47" w:rsidRDefault="00C106E6" w:rsidP="00C106E6">
                  <w:pPr>
                    <w:widowControl w:val="0"/>
                    <w:ind w:left="284"/>
                    <w:jc w:val="both"/>
                    <w:rPr>
                      <w:rFonts w:ascii="Arial" w:hAnsi="Arial" w:cs="Arial"/>
                      <w:color w:val="A6A6A6"/>
                      <w:sz w:val="20"/>
                      <w:szCs w:val="20"/>
                      <w:lang w:eastAsia="sl-SI"/>
                    </w:rPr>
                  </w:pPr>
                </w:p>
                <w:p w14:paraId="333D0C0B" w14:textId="77777777" w:rsidR="00C106E6" w:rsidRPr="002274DC" w:rsidRDefault="00C106E6" w:rsidP="00C106E6">
                  <w:pPr>
                    <w:widowControl w:val="0"/>
                    <w:suppressAutoHyphens/>
                    <w:ind w:left="720"/>
                    <w:jc w:val="both"/>
                    <w:rPr>
                      <w:rFonts w:ascii="Arial" w:hAnsi="Arial" w:cs="Arial"/>
                      <w:b/>
                      <w:sz w:val="20"/>
                      <w:szCs w:val="20"/>
                      <w:lang w:eastAsia="sl-SI"/>
                    </w:rPr>
                  </w:pPr>
                  <w:proofErr w:type="spellStart"/>
                  <w:r w:rsidRPr="002274DC">
                    <w:rPr>
                      <w:rFonts w:ascii="Arial" w:hAnsi="Arial" w:cs="Arial"/>
                      <w:b/>
                      <w:sz w:val="20"/>
                      <w:szCs w:val="20"/>
                      <w:lang w:eastAsia="sl-SI"/>
                    </w:rPr>
                    <w:t>II.a</w:t>
                  </w:r>
                  <w:proofErr w:type="spellEnd"/>
                  <w:r w:rsidRPr="002274DC">
                    <w:rPr>
                      <w:rFonts w:ascii="Arial" w:hAnsi="Arial" w:cs="Arial"/>
                      <w:b/>
                      <w:sz w:val="20"/>
                      <w:szCs w:val="20"/>
                      <w:lang w:eastAsia="sl-SI"/>
                    </w:rPr>
                    <w:t xml:space="preserve"> Pravice porabe za izvedbo predlaganih rešitev so zagotovljene:</w:t>
                  </w:r>
                </w:p>
                <w:p w14:paraId="4803C761" w14:textId="77777777" w:rsidR="00C106E6" w:rsidRPr="00441D47" w:rsidRDefault="00C106E6" w:rsidP="00C106E6">
                  <w:pPr>
                    <w:widowControl w:val="0"/>
                    <w:ind w:left="284"/>
                    <w:jc w:val="both"/>
                    <w:rPr>
                      <w:rFonts w:ascii="Arial" w:hAnsi="Arial" w:cs="Arial"/>
                      <w:color w:val="A6A6A6"/>
                      <w:sz w:val="20"/>
                      <w:szCs w:val="20"/>
                      <w:lang w:eastAsia="sl-SI"/>
                    </w:rPr>
                  </w:pPr>
                  <w:r w:rsidRPr="00441D47">
                    <w:rPr>
                      <w:rFonts w:ascii="Arial" w:hAnsi="Arial" w:cs="Arial"/>
                      <w:color w:val="A6A6A6"/>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441D47">
                    <w:rPr>
                      <w:rFonts w:ascii="Arial" w:hAnsi="Arial" w:cs="Arial"/>
                      <w:color w:val="A6A6A6"/>
                      <w:sz w:val="20"/>
                      <w:szCs w:val="20"/>
                      <w:lang w:eastAsia="sl-SI"/>
                    </w:rPr>
                    <w:t>II.b</w:t>
                  </w:r>
                  <w:proofErr w:type="spellEnd"/>
                  <w:r w:rsidRPr="00441D47">
                    <w:rPr>
                      <w:rFonts w:ascii="Arial" w:hAnsi="Arial" w:cs="Arial"/>
                      <w:color w:val="A6A6A6"/>
                      <w:sz w:val="20"/>
                      <w:szCs w:val="20"/>
                      <w:lang w:eastAsia="sl-SI"/>
                    </w:rPr>
                    <w:t>). Pri uvrstitvi novega projekta oziroma ukrepa v načrt razvojnih programov se navedejo:</w:t>
                  </w:r>
                </w:p>
                <w:p w14:paraId="5404B5B8" w14:textId="77777777" w:rsidR="00C106E6" w:rsidRPr="00441D47" w:rsidRDefault="00C106E6" w:rsidP="00C106E6">
                  <w:pPr>
                    <w:widowControl w:val="0"/>
                    <w:numPr>
                      <w:ilvl w:val="0"/>
                      <w:numId w:val="11"/>
                    </w:numPr>
                    <w:suppressAutoHyphens/>
                    <w:spacing w:after="0" w:line="260" w:lineRule="exact"/>
                    <w:jc w:val="both"/>
                    <w:rPr>
                      <w:rFonts w:ascii="Arial" w:hAnsi="Arial" w:cs="Arial"/>
                      <w:color w:val="A6A6A6"/>
                      <w:sz w:val="20"/>
                      <w:szCs w:val="20"/>
                      <w:lang w:eastAsia="sl-SI"/>
                    </w:rPr>
                  </w:pPr>
                  <w:r w:rsidRPr="00441D47">
                    <w:rPr>
                      <w:rFonts w:ascii="Arial" w:hAnsi="Arial" w:cs="Arial"/>
                      <w:color w:val="A6A6A6"/>
                      <w:sz w:val="20"/>
                      <w:szCs w:val="20"/>
                      <w:lang w:eastAsia="sl-SI"/>
                    </w:rPr>
                    <w:t>proračunski uporabnik, ki bo financiral novi projekt oziroma ukrep,</w:t>
                  </w:r>
                </w:p>
                <w:p w14:paraId="53BC39BF" w14:textId="77777777" w:rsidR="00C106E6" w:rsidRPr="00441D47" w:rsidRDefault="00C106E6" w:rsidP="00C106E6">
                  <w:pPr>
                    <w:widowControl w:val="0"/>
                    <w:numPr>
                      <w:ilvl w:val="0"/>
                      <w:numId w:val="11"/>
                    </w:numPr>
                    <w:suppressAutoHyphens/>
                    <w:spacing w:after="0" w:line="260" w:lineRule="exact"/>
                    <w:jc w:val="both"/>
                    <w:rPr>
                      <w:rFonts w:ascii="Arial" w:hAnsi="Arial" w:cs="Arial"/>
                      <w:color w:val="A6A6A6"/>
                      <w:sz w:val="20"/>
                      <w:szCs w:val="20"/>
                      <w:lang w:eastAsia="sl-SI"/>
                    </w:rPr>
                  </w:pPr>
                  <w:r w:rsidRPr="00441D47">
                    <w:rPr>
                      <w:rFonts w:ascii="Arial" w:hAnsi="Arial" w:cs="Arial"/>
                      <w:color w:val="A6A6A6"/>
                      <w:sz w:val="20"/>
                      <w:szCs w:val="20"/>
                      <w:lang w:eastAsia="sl-SI"/>
                    </w:rPr>
                    <w:t xml:space="preserve">projekt oziroma ukrep, s katerim se bodo dosegli cilji vladnega gradiva, in </w:t>
                  </w:r>
                </w:p>
                <w:p w14:paraId="77002F6C" w14:textId="77777777" w:rsidR="00C106E6" w:rsidRPr="00441D47" w:rsidRDefault="00C106E6" w:rsidP="00C106E6">
                  <w:pPr>
                    <w:widowControl w:val="0"/>
                    <w:numPr>
                      <w:ilvl w:val="0"/>
                      <w:numId w:val="11"/>
                    </w:numPr>
                    <w:suppressAutoHyphens/>
                    <w:spacing w:after="0" w:line="260" w:lineRule="exact"/>
                    <w:jc w:val="both"/>
                    <w:rPr>
                      <w:rFonts w:ascii="Arial" w:hAnsi="Arial" w:cs="Arial"/>
                      <w:color w:val="A6A6A6"/>
                      <w:sz w:val="20"/>
                      <w:szCs w:val="20"/>
                      <w:lang w:eastAsia="sl-SI"/>
                    </w:rPr>
                  </w:pPr>
                  <w:r w:rsidRPr="00441D47">
                    <w:rPr>
                      <w:rFonts w:ascii="Arial" w:hAnsi="Arial" w:cs="Arial"/>
                      <w:color w:val="A6A6A6"/>
                      <w:sz w:val="20"/>
                      <w:szCs w:val="20"/>
                      <w:lang w:eastAsia="sl-SI"/>
                    </w:rPr>
                    <w:t>proračunske postavke.</w:t>
                  </w:r>
                </w:p>
                <w:p w14:paraId="5D2836AC" w14:textId="77777777" w:rsidR="00C106E6" w:rsidRPr="00441D47" w:rsidRDefault="00C106E6" w:rsidP="00C106E6">
                  <w:pPr>
                    <w:widowControl w:val="0"/>
                    <w:ind w:left="284"/>
                    <w:jc w:val="both"/>
                    <w:rPr>
                      <w:rFonts w:ascii="Arial" w:hAnsi="Arial" w:cs="Arial"/>
                      <w:color w:val="A6A6A6"/>
                      <w:sz w:val="20"/>
                      <w:szCs w:val="20"/>
                      <w:lang w:eastAsia="sl-SI"/>
                    </w:rPr>
                  </w:pPr>
                  <w:r w:rsidRPr="00441D47">
                    <w:rPr>
                      <w:rFonts w:ascii="Arial" w:hAnsi="Arial" w:cs="Arial"/>
                      <w:color w:val="A6A6A6"/>
                      <w:sz w:val="20"/>
                      <w:szCs w:val="20"/>
                      <w:lang w:eastAsia="sl-SI"/>
                    </w:rPr>
                    <w:t xml:space="preserve">Za zagotovitev pravic porabe na proračunskih postavkah, s katerih se bo financiral novi projekt oziroma ukrep, je treba izpolniti tudi točko </w:t>
                  </w:r>
                  <w:proofErr w:type="spellStart"/>
                  <w:r w:rsidRPr="00441D47">
                    <w:rPr>
                      <w:rFonts w:ascii="Arial" w:hAnsi="Arial" w:cs="Arial"/>
                      <w:color w:val="A6A6A6"/>
                      <w:sz w:val="20"/>
                      <w:szCs w:val="20"/>
                      <w:lang w:eastAsia="sl-SI"/>
                    </w:rPr>
                    <w:t>II.b</w:t>
                  </w:r>
                  <w:proofErr w:type="spellEnd"/>
                  <w:r w:rsidRPr="00441D47">
                    <w:rPr>
                      <w:rFonts w:ascii="Arial" w:hAnsi="Arial" w:cs="Arial"/>
                      <w:color w:val="A6A6A6"/>
                      <w:sz w:val="20"/>
                      <w:szCs w:val="20"/>
                      <w:lang w:eastAsia="sl-SI"/>
                    </w:rPr>
                    <w:t>, saj je za novi projekt oziroma ukrep mogoče zagotoviti pravice porabe le s prerazporeditvijo s proračunskih postavk, s katerih se financirajo že sprejeti oziroma veljavni projekti in ukrepi.</w:t>
                  </w:r>
                </w:p>
                <w:p w14:paraId="6AC648D0" w14:textId="77777777" w:rsidR="00C106E6" w:rsidRPr="002274DC" w:rsidRDefault="00C106E6" w:rsidP="00C106E6">
                  <w:pPr>
                    <w:widowControl w:val="0"/>
                    <w:suppressAutoHyphens/>
                    <w:ind w:left="714"/>
                    <w:jc w:val="both"/>
                    <w:rPr>
                      <w:rFonts w:ascii="Arial" w:hAnsi="Arial" w:cs="Arial"/>
                      <w:b/>
                      <w:sz w:val="20"/>
                      <w:szCs w:val="20"/>
                      <w:lang w:eastAsia="sl-SI"/>
                    </w:rPr>
                  </w:pPr>
                  <w:proofErr w:type="spellStart"/>
                  <w:r w:rsidRPr="002274DC">
                    <w:rPr>
                      <w:rFonts w:ascii="Arial" w:hAnsi="Arial" w:cs="Arial"/>
                      <w:b/>
                      <w:sz w:val="20"/>
                      <w:szCs w:val="20"/>
                      <w:lang w:eastAsia="sl-SI"/>
                    </w:rPr>
                    <w:t>II.b</w:t>
                  </w:r>
                  <w:proofErr w:type="spellEnd"/>
                  <w:r w:rsidRPr="002274DC">
                    <w:rPr>
                      <w:rFonts w:ascii="Arial" w:hAnsi="Arial" w:cs="Arial"/>
                      <w:b/>
                      <w:sz w:val="20"/>
                      <w:szCs w:val="20"/>
                      <w:lang w:eastAsia="sl-SI"/>
                    </w:rPr>
                    <w:t xml:space="preserve"> Manjkajoče pravice porabe bodo zagotovljene s prerazporeditvijo:</w:t>
                  </w:r>
                </w:p>
                <w:p w14:paraId="53E435B8" w14:textId="77777777" w:rsidR="00C106E6" w:rsidRPr="00441D47" w:rsidRDefault="00C106E6" w:rsidP="00C106E6">
                  <w:pPr>
                    <w:widowControl w:val="0"/>
                    <w:ind w:left="284"/>
                    <w:jc w:val="both"/>
                    <w:rPr>
                      <w:rFonts w:ascii="Arial" w:hAnsi="Arial" w:cs="Arial"/>
                      <w:color w:val="A6A6A6"/>
                      <w:sz w:val="20"/>
                      <w:szCs w:val="20"/>
                      <w:lang w:eastAsia="sl-SI"/>
                    </w:rPr>
                  </w:pPr>
                  <w:r w:rsidRPr="00441D47">
                    <w:rPr>
                      <w:rFonts w:ascii="Arial" w:hAnsi="Arial" w:cs="Arial"/>
                      <w:color w:val="A6A6A6"/>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441D47">
                    <w:rPr>
                      <w:rFonts w:ascii="Arial" w:hAnsi="Arial" w:cs="Arial"/>
                      <w:color w:val="A6A6A6"/>
                      <w:sz w:val="20"/>
                      <w:szCs w:val="20"/>
                      <w:lang w:eastAsia="sl-SI"/>
                    </w:rPr>
                    <w:t>II.a</w:t>
                  </w:r>
                  <w:proofErr w:type="spellEnd"/>
                  <w:r w:rsidRPr="00441D47">
                    <w:rPr>
                      <w:rFonts w:ascii="Arial" w:hAnsi="Arial" w:cs="Arial"/>
                      <w:color w:val="A6A6A6"/>
                      <w:sz w:val="20"/>
                      <w:szCs w:val="20"/>
                      <w:lang w:eastAsia="sl-SI"/>
                    </w:rPr>
                    <w:t>.</w:t>
                  </w:r>
                </w:p>
                <w:p w14:paraId="74EDABE2" w14:textId="77777777" w:rsidR="00C106E6" w:rsidRPr="002274DC" w:rsidRDefault="00C106E6" w:rsidP="00C106E6">
                  <w:pPr>
                    <w:widowControl w:val="0"/>
                    <w:suppressAutoHyphens/>
                    <w:ind w:left="714"/>
                    <w:jc w:val="both"/>
                    <w:rPr>
                      <w:rFonts w:ascii="Arial" w:hAnsi="Arial" w:cs="Arial"/>
                      <w:b/>
                      <w:sz w:val="20"/>
                      <w:szCs w:val="20"/>
                      <w:lang w:eastAsia="sl-SI"/>
                    </w:rPr>
                  </w:pPr>
                  <w:proofErr w:type="spellStart"/>
                  <w:r w:rsidRPr="002274DC">
                    <w:rPr>
                      <w:rFonts w:ascii="Arial" w:hAnsi="Arial" w:cs="Arial"/>
                      <w:b/>
                      <w:sz w:val="20"/>
                      <w:szCs w:val="20"/>
                      <w:lang w:eastAsia="sl-SI"/>
                    </w:rPr>
                    <w:t>II.c</w:t>
                  </w:r>
                  <w:proofErr w:type="spellEnd"/>
                  <w:r w:rsidRPr="002274DC">
                    <w:rPr>
                      <w:rFonts w:ascii="Arial" w:hAnsi="Arial" w:cs="Arial"/>
                      <w:b/>
                      <w:sz w:val="20"/>
                      <w:szCs w:val="20"/>
                      <w:lang w:eastAsia="sl-SI"/>
                    </w:rPr>
                    <w:t xml:space="preserve"> Načrtovana nadomestitev zmanjšanih prihodkov in povečanih odhodkov proračuna:</w:t>
                  </w:r>
                </w:p>
                <w:p w14:paraId="5CE7E759" w14:textId="77777777" w:rsidR="00C106E6" w:rsidRPr="00441D47" w:rsidRDefault="00C106E6" w:rsidP="00C106E6">
                  <w:pPr>
                    <w:widowControl w:val="0"/>
                    <w:ind w:left="284"/>
                    <w:jc w:val="both"/>
                    <w:rPr>
                      <w:rFonts w:ascii="Arial" w:hAnsi="Arial" w:cs="Arial"/>
                      <w:color w:val="A6A6A6"/>
                      <w:sz w:val="20"/>
                      <w:szCs w:val="20"/>
                      <w:lang w:eastAsia="sl-SI"/>
                    </w:rPr>
                  </w:pPr>
                  <w:r w:rsidRPr="00441D47">
                    <w:rPr>
                      <w:rFonts w:ascii="Arial" w:hAnsi="Arial" w:cs="Arial"/>
                      <w:color w:val="A6A6A6"/>
                      <w:sz w:val="20"/>
                      <w:szCs w:val="20"/>
                      <w:lang w:eastAsia="sl-SI"/>
                    </w:rPr>
                    <w:t xml:space="preserve">Če se povečani odhodki (pravice porabe) ne bodo zagotovili tako, kot je določeno v točkah </w:t>
                  </w:r>
                  <w:proofErr w:type="spellStart"/>
                  <w:r w:rsidRPr="00441D47">
                    <w:rPr>
                      <w:rFonts w:ascii="Arial" w:hAnsi="Arial" w:cs="Arial"/>
                      <w:color w:val="A6A6A6"/>
                      <w:sz w:val="20"/>
                      <w:szCs w:val="20"/>
                      <w:lang w:eastAsia="sl-SI"/>
                    </w:rPr>
                    <w:t>II.a</w:t>
                  </w:r>
                  <w:proofErr w:type="spellEnd"/>
                  <w:r w:rsidRPr="00441D47">
                    <w:rPr>
                      <w:rFonts w:ascii="Arial" w:hAnsi="Arial" w:cs="Arial"/>
                      <w:color w:val="A6A6A6"/>
                      <w:sz w:val="20"/>
                      <w:szCs w:val="20"/>
                      <w:lang w:eastAsia="sl-SI"/>
                    </w:rPr>
                    <w:t xml:space="preserve"> in </w:t>
                  </w:r>
                  <w:proofErr w:type="spellStart"/>
                  <w:r w:rsidRPr="00441D47">
                    <w:rPr>
                      <w:rFonts w:ascii="Arial" w:hAnsi="Arial" w:cs="Arial"/>
                      <w:color w:val="A6A6A6"/>
                      <w:sz w:val="20"/>
                      <w:szCs w:val="20"/>
                      <w:lang w:eastAsia="sl-SI"/>
                    </w:rPr>
                    <w:t>II.b</w:t>
                  </w:r>
                  <w:proofErr w:type="spellEnd"/>
                  <w:r w:rsidRPr="00441D47">
                    <w:rPr>
                      <w:rFonts w:ascii="Arial" w:hAnsi="Arial" w:cs="Arial"/>
                      <w:color w:val="A6A6A6"/>
                      <w:sz w:val="20"/>
                      <w:szCs w:val="20"/>
                      <w:lang w:eastAsia="sl-SI"/>
                    </w:rPr>
                    <w:t xml:space="preserve">, je povečanje odhodkov in izdatkov proračuna mogoče na podlagi zakona, ki ureja izvrševanje državnega proračuna (npr. priliv namenskih sredstev EU). Ukrepanje ob zmanjšanju prihodkov in prejemkov proračuna je določeno z zakonom, ki ureja javne finance, in zakonom, ki ureja </w:t>
                  </w:r>
                  <w:r w:rsidRPr="00441D47">
                    <w:rPr>
                      <w:rFonts w:ascii="Arial" w:hAnsi="Arial" w:cs="Arial"/>
                      <w:color w:val="A6A6A6"/>
                      <w:sz w:val="20"/>
                      <w:szCs w:val="20"/>
                      <w:lang w:eastAsia="sl-SI"/>
                    </w:rPr>
                    <w:lastRenderedPageBreak/>
                    <w:t>izvrševanje državnega proračuna.</w:t>
                  </w:r>
                </w:p>
                <w:p w14:paraId="47A3310D" w14:textId="77777777" w:rsidR="00C106E6" w:rsidRPr="002274DC" w:rsidRDefault="00C106E6" w:rsidP="00C106E6">
                  <w:pPr>
                    <w:pStyle w:val="Vrstapredpisa"/>
                    <w:widowControl w:val="0"/>
                    <w:spacing w:before="0" w:line="260" w:lineRule="exact"/>
                    <w:jc w:val="both"/>
                    <w:rPr>
                      <w:color w:val="auto"/>
                      <w:sz w:val="20"/>
                      <w:szCs w:val="20"/>
                    </w:rPr>
                  </w:pPr>
                </w:p>
              </w:tc>
            </w:tr>
            <w:tr w:rsidR="00C106E6" w:rsidRPr="002274DC" w14:paraId="425B9CA5" w14:textId="77777777" w:rsidTr="00833C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19267E" w14:textId="77777777" w:rsidR="00C106E6" w:rsidRPr="002274DC" w:rsidRDefault="00C106E6" w:rsidP="00C106E6">
                  <w:pPr>
                    <w:rPr>
                      <w:rFonts w:ascii="Arial" w:hAnsi="Arial" w:cs="Arial"/>
                      <w:b/>
                      <w:sz w:val="20"/>
                      <w:szCs w:val="20"/>
                    </w:rPr>
                  </w:pPr>
                  <w:r w:rsidRPr="002274DC">
                    <w:rPr>
                      <w:rFonts w:ascii="Arial" w:hAnsi="Arial" w:cs="Arial"/>
                      <w:b/>
                      <w:sz w:val="20"/>
                      <w:szCs w:val="20"/>
                    </w:rPr>
                    <w:lastRenderedPageBreak/>
                    <w:t>7.b Predstavitev ocene finančnih posledic pod 40.000 EUR:</w:t>
                  </w:r>
                </w:p>
                <w:p w14:paraId="61E69EAA" w14:textId="77777777" w:rsidR="00C106E6" w:rsidRPr="00441D47" w:rsidRDefault="00C106E6" w:rsidP="00C106E6">
                  <w:pPr>
                    <w:rPr>
                      <w:rFonts w:ascii="Arial" w:hAnsi="Arial" w:cs="Arial"/>
                      <w:color w:val="A6A6A6"/>
                      <w:sz w:val="20"/>
                      <w:szCs w:val="20"/>
                    </w:rPr>
                  </w:pPr>
                  <w:r w:rsidRPr="00441D47">
                    <w:rPr>
                      <w:rFonts w:ascii="Arial" w:hAnsi="Arial" w:cs="Arial"/>
                      <w:color w:val="A6A6A6"/>
                      <w:sz w:val="20"/>
                      <w:szCs w:val="20"/>
                    </w:rPr>
                    <w:t>(Samo če izberete NE pod točko 6.a.)</w:t>
                  </w:r>
                </w:p>
                <w:p w14:paraId="6761D95D" w14:textId="77777777" w:rsidR="00C106E6" w:rsidRPr="002274DC" w:rsidRDefault="00C106E6" w:rsidP="00C106E6">
                  <w:pPr>
                    <w:rPr>
                      <w:rFonts w:ascii="Arial" w:hAnsi="Arial" w:cs="Arial"/>
                      <w:b/>
                      <w:sz w:val="20"/>
                      <w:szCs w:val="20"/>
                    </w:rPr>
                  </w:pPr>
                  <w:r w:rsidRPr="002274DC">
                    <w:rPr>
                      <w:rFonts w:ascii="Arial" w:hAnsi="Arial" w:cs="Arial"/>
                      <w:b/>
                      <w:sz w:val="20"/>
                      <w:szCs w:val="20"/>
                    </w:rPr>
                    <w:t>Kratka obrazložitev</w:t>
                  </w:r>
                </w:p>
                <w:p w14:paraId="2FDCBD6C" w14:textId="77777777" w:rsidR="00C106E6" w:rsidRPr="002274DC" w:rsidRDefault="00C106E6" w:rsidP="00C106E6">
                  <w:pPr>
                    <w:rPr>
                      <w:rFonts w:ascii="Arial" w:hAnsi="Arial" w:cs="Arial"/>
                      <w:b/>
                      <w:sz w:val="20"/>
                      <w:szCs w:val="20"/>
                    </w:rPr>
                  </w:pPr>
                </w:p>
              </w:tc>
            </w:tr>
            <w:tr w:rsidR="00C106E6" w:rsidRPr="00D063BD" w14:paraId="2ACE1810" w14:textId="77777777" w:rsidTr="00833C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953990" w14:textId="77777777" w:rsidR="00C106E6" w:rsidRPr="00171E3B" w:rsidRDefault="00C106E6" w:rsidP="00C106E6">
                  <w:pPr>
                    <w:rPr>
                      <w:rFonts w:cs="Arial"/>
                      <w:b/>
                      <w:szCs w:val="20"/>
                    </w:rPr>
                  </w:pPr>
                  <w:r w:rsidRPr="00171E3B">
                    <w:rPr>
                      <w:rFonts w:cs="Arial"/>
                      <w:b/>
                      <w:szCs w:val="20"/>
                    </w:rPr>
                    <w:t>8. Predstavitev sodelovanja z združenji občin:</w:t>
                  </w:r>
                </w:p>
              </w:tc>
            </w:tr>
            <w:tr w:rsidR="00C106E6" w:rsidRPr="00D063BD" w14:paraId="67221FFC" w14:textId="77777777" w:rsidTr="00833C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13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F7DF3FB" w14:textId="77777777" w:rsidR="00C106E6" w:rsidRPr="00171E3B" w:rsidRDefault="00C106E6" w:rsidP="00C106E6">
                  <w:pPr>
                    <w:pStyle w:val="Neotevilenodstavek"/>
                    <w:widowControl w:val="0"/>
                    <w:spacing w:before="0" w:after="0" w:line="276" w:lineRule="auto"/>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5E05B9AD" w14:textId="77777777" w:rsidR="00C106E6" w:rsidRDefault="00C106E6" w:rsidP="00C106E6">
                  <w:pPr>
                    <w:pStyle w:val="Neotevilenodstavek"/>
                    <w:widowControl w:val="0"/>
                    <w:numPr>
                      <w:ilvl w:val="1"/>
                      <w:numId w:val="10"/>
                    </w:numPr>
                    <w:spacing w:before="0" w:after="0" w:line="276" w:lineRule="auto"/>
                    <w:rPr>
                      <w:iCs/>
                      <w:sz w:val="20"/>
                      <w:szCs w:val="20"/>
                    </w:rPr>
                  </w:pPr>
                  <w:r w:rsidRPr="00171E3B">
                    <w:rPr>
                      <w:iCs/>
                      <w:sz w:val="20"/>
                      <w:szCs w:val="20"/>
                    </w:rPr>
                    <w:t>pristojnosti občin,</w:t>
                  </w:r>
                </w:p>
                <w:p w14:paraId="1CB1055B" w14:textId="77777777" w:rsidR="00C106E6" w:rsidRPr="00171E3B" w:rsidRDefault="00C106E6" w:rsidP="00C106E6">
                  <w:pPr>
                    <w:pStyle w:val="Neotevilenodstavek"/>
                    <w:widowControl w:val="0"/>
                    <w:numPr>
                      <w:ilvl w:val="1"/>
                      <w:numId w:val="10"/>
                    </w:numPr>
                    <w:spacing w:before="0" w:after="0" w:line="276" w:lineRule="auto"/>
                    <w:rPr>
                      <w:iCs/>
                      <w:sz w:val="20"/>
                      <w:szCs w:val="20"/>
                    </w:rPr>
                  </w:pPr>
                  <w:r>
                    <w:rPr>
                      <w:iCs/>
                      <w:sz w:val="20"/>
                      <w:szCs w:val="20"/>
                    </w:rPr>
                    <w:t>delovanje občin,</w:t>
                  </w:r>
                </w:p>
                <w:p w14:paraId="4E272FED" w14:textId="77777777" w:rsidR="00C106E6" w:rsidRPr="006E657E" w:rsidRDefault="00C106E6" w:rsidP="00C106E6">
                  <w:pPr>
                    <w:pStyle w:val="Neotevilenodstavek"/>
                    <w:widowControl w:val="0"/>
                    <w:numPr>
                      <w:ilvl w:val="1"/>
                      <w:numId w:val="10"/>
                    </w:numPr>
                    <w:spacing w:before="0" w:after="0" w:line="276" w:lineRule="auto"/>
                    <w:rPr>
                      <w:b/>
                      <w:iCs/>
                      <w:sz w:val="20"/>
                      <w:szCs w:val="20"/>
                      <w:u w:val="single"/>
                    </w:rPr>
                  </w:pPr>
                  <w:r w:rsidRPr="006E657E">
                    <w:rPr>
                      <w:b/>
                      <w:iCs/>
                      <w:sz w:val="20"/>
                      <w:szCs w:val="20"/>
                      <w:u w:val="single"/>
                    </w:rPr>
                    <w:t>financiranje občin.</w:t>
                  </w:r>
                </w:p>
                <w:p w14:paraId="506675F5" w14:textId="77777777" w:rsidR="00C106E6" w:rsidRPr="00171E3B" w:rsidRDefault="00C106E6" w:rsidP="00C106E6">
                  <w:pPr>
                    <w:pStyle w:val="Neotevilenodstavek"/>
                    <w:widowControl w:val="0"/>
                    <w:spacing w:before="0" w:after="0" w:line="260" w:lineRule="exact"/>
                    <w:ind w:left="1440"/>
                    <w:rPr>
                      <w:iCs/>
                      <w:sz w:val="20"/>
                      <w:szCs w:val="20"/>
                    </w:rPr>
                  </w:pPr>
                </w:p>
              </w:tc>
              <w:tc>
                <w:tcPr>
                  <w:tcW w:w="40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C81033" w14:textId="77777777" w:rsidR="00C106E6" w:rsidRPr="00F5641C" w:rsidRDefault="00C106E6" w:rsidP="00C106E6">
                  <w:pPr>
                    <w:pStyle w:val="Neotevilenodstavek"/>
                    <w:widowControl w:val="0"/>
                    <w:spacing w:before="0" w:after="0" w:line="260" w:lineRule="exact"/>
                    <w:jc w:val="center"/>
                    <w:rPr>
                      <w:sz w:val="20"/>
                      <w:szCs w:val="20"/>
                    </w:rPr>
                  </w:pPr>
                  <w:r w:rsidRPr="0099798F">
                    <w:rPr>
                      <w:b/>
                      <w:sz w:val="20"/>
                      <w:szCs w:val="20"/>
                      <w:u w:val="single"/>
                    </w:rPr>
                    <w:t>DA</w:t>
                  </w:r>
                  <w:r w:rsidRPr="00F5641C">
                    <w:rPr>
                      <w:sz w:val="20"/>
                      <w:szCs w:val="20"/>
                    </w:rPr>
                    <w:t>/NE</w:t>
                  </w:r>
                </w:p>
              </w:tc>
            </w:tr>
            <w:tr w:rsidR="00C106E6" w:rsidRPr="00D063BD" w14:paraId="2AC072AB" w14:textId="77777777" w:rsidTr="00833C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331EDE0" w14:textId="77777777" w:rsidR="00C106E6" w:rsidRPr="00171E3B" w:rsidRDefault="00C106E6" w:rsidP="00C106E6">
                  <w:pPr>
                    <w:pStyle w:val="Neotevilenodstavek"/>
                    <w:widowControl w:val="0"/>
                    <w:spacing w:before="0" w:after="0" w:line="276" w:lineRule="auto"/>
                    <w:rPr>
                      <w:iCs/>
                      <w:sz w:val="20"/>
                      <w:szCs w:val="20"/>
                    </w:rPr>
                  </w:pPr>
                  <w:r>
                    <w:rPr>
                      <w:iCs/>
                      <w:sz w:val="20"/>
                      <w:szCs w:val="20"/>
                    </w:rPr>
                    <w:t>Gradivo (predpis) je bilo poslano v mnenje</w:t>
                  </w:r>
                  <w:r w:rsidRPr="00171E3B">
                    <w:rPr>
                      <w:iCs/>
                      <w:sz w:val="20"/>
                      <w:szCs w:val="20"/>
                    </w:rPr>
                    <w:t xml:space="preserve">: </w:t>
                  </w:r>
                </w:p>
                <w:p w14:paraId="4678FE4C" w14:textId="17DA9BA4" w:rsidR="00C106E6" w:rsidRDefault="00C106E6" w:rsidP="00076F4A">
                  <w:pPr>
                    <w:pStyle w:val="Neotevilenodstavek"/>
                    <w:widowControl w:val="0"/>
                    <w:spacing w:before="0" w:after="0" w:line="276" w:lineRule="auto"/>
                    <w:rPr>
                      <w:iCs/>
                      <w:sz w:val="20"/>
                      <w:szCs w:val="20"/>
                    </w:rPr>
                  </w:pPr>
                </w:p>
              </w:tc>
            </w:tr>
            <w:tr w:rsidR="00C106E6" w:rsidRPr="00D063BD" w14:paraId="5C3801A8" w14:textId="77777777" w:rsidTr="00833C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3FBC16B" w14:textId="77777777" w:rsidR="00C106E6" w:rsidRPr="00D063BD" w:rsidRDefault="00C106E6" w:rsidP="00C106E6">
                  <w:pPr>
                    <w:pStyle w:val="Neotevilenodstavek"/>
                    <w:widowControl w:val="0"/>
                    <w:spacing w:before="0" w:after="0" w:line="276" w:lineRule="auto"/>
                    <w:jc w:val="left"/>
                    <w:rPr>
                      <w:b/>
                      <w:sz w:val="20"/>
                      <w:szCs w:val="20"/>
                    </w:rPr>
                  </w:pPr>
                  <w:r w:rsidRPr="00D063BD">
                    <w:rPr>
                      <w:b/>
                      <w:sz w:val="20"/>
                      <w:szCs w:val="20"/>
                    </w:rPr>
                    <w:t>9. Predstavitev sodelovanja javnosti:</w:t>
                  </w:r>
                </w:p>
              </w:tc>
            </w:tr>
            <w:tr w:rsidR="00C106E6" w:rsidRPr="00D063BD" w14:paraId="03CD8F81" w14:textId="77777777" w:rsidTr="00833C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13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A4776D" w14:textId="77777777" w:rsidR="00C106E6" w:rsidRPr="00D063BD" w:rsidRDefault="00C106E6" w:rsidP="00C106E6">
                  <w:pPr>
                    <w:pStyle w:val="Neotevilenodstavek"/>
                    <w:widowControl w:val="0"/>
                    <w:spacing w:before="0" w:after="0" w:line="276" w:lineRule="auto"/>
                    <w:rPr>
                      <w:sz w:val="20"/>
                      <w:szCs w:val="20"/>
                    </w:rPr>
                  </w:pPr>
                  <w:r w:rsidRPr="00D063BD">
                    <w:rPr>
                      <w:iCs/>
                      <w:sz w:val="20"/>
                      <w:szCs w:val="20"/>
                    </w:rPr>
                    <w:t>Gradivo je bilo predhodno objavljeno na spletni strani predlagatelja:</w:t>
                  </w:r>
                </w:p>
              </w:tc>
              <w:tc>
                <w:tcPr>
                  <w:tcW w:w="40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8671EF" w14:textId="77777777" w:rsidR="00C106E6" w:rsidRPr="00D063BD" w:rsidRDefault="00C106E6" w:rsidP="00C106E6">
                  <w:pPr>
                    <w:pStyle w:val="Neotevilenodstavek"/>
                    <w:widowControl w:val="0"/>
                    <w:spacing w:before="0" w:after="0" w:line="276" w:lineRule="auto"/>
                    <w:jc w:val="center"/>
                    <w:rPr>
                      <w:iCs/>
                      <w:sz w:val="20"/>
                      <w:szCs w:val="20"/>
                    </w:rPr>
                  </w:pPr>
                  <w:r w:rsidRPr="0099798F">
                    <w:rPr>
                      <w:b/>
                      <w:sz w:val="20"/>
                      <w:szCs w:val="20"/>
                      <w:u w:val="single"/>
                    </w:rPr>
                    <w:t>DA</w:t>
                  </w:r>
                  <w:r w:rsidRPr="00D87777">
                    <w:rPr>
                      <w:bCs/>
                      <w:sz w:val="20"/>
                      <w:szCs w:val="20"/>
                    </w:rPr>
                    <w:t>/</w:t>
                  </w:r>
                  <w:r w:rsidRPr="00482FFB">
                    <w:rPr>
                      <w:sz w:val="20"/>
                      <w:szCs w:val="20"/>
                    </w:rPr>
                    <w:t>NE</w:t>
                  </w:r>
                </w:p>
              </w:tc>
            </w:tr>
            <w:tr w:rsidR="00665DB7" w:rsidRPr="00D063BD" w14:paraId="295A8DF5" w14:textId="77777777" w:rsidTr="00665DB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929"/>
              </w:trPr>
              <w:tc>
                <w:tcPr>
                  <w:tcW w:w="9200" w:type="dxa"/>
                  <w:gridSpan w:val="7"/>
                  <w:tcBorders>
                    <w:top w:val="single" w:sz="4" w:space="0" w:color="000000" w:themeColor="text1"/>
                    <w:left w:val="single" w:sz="4" w:space="0" w:color="000000" w:themeColor="text1"/>
                    <w:right w:val="single" w:sz="4" w:space="0" w:color="000000" w:themeColor="text1"/>
                  </w:tcBorders>
                </w:tcPr>
                <w:p w14:paraId="4C763515" w14:textId="77777777" w:rsidR="00665DB7" w:rsidRPr="00F36EB9" w:rsidRDefault="00665DB7" w:rsidP="00F36EB9">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F36EB9">
                    <w:rPr>
                      <w:rFonts w:ascii="Arial" w:eastAsia="Calibri" w:hAnsi="Arial" w:cs="Arial"/>
                      <w:sz w:val="20"/>
                      <w:szCs w:val="20"/>
                      <w:lang w:eastAsia="sl-SI"/>
                    </w:rPr>
                    <w:t>Predlog zakona je bil objavljen na e-demokraciji na spletnem naslovu: https://e-uprava.gov.si/si/drzava-in-druzba/e-demokracija/predlogi-predpisov/predlog-predpisa.html?id=16841.</w:t>
                  </w:r>
                </w:p>
                <w:p w14:paraId="6DDF4410" w14:textId="77777777" w:rsidR="00665DB7" w:rsidRPr="00F36EB9" w:rsidRDefault="00665DB7" w:rsidP="00F36EB9">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2943070F" w14:textId="77777777" w:rsidR="00665DB7" w:rsidRPr="00F36EB9" w:rsidRDefault="00665DB7" w:rsidP="00F36EB9">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F36EB9">
                    <w:rPr>
                      <w:rFonts w:ascii="Arial" w:eastAsia="Calibri" w:hAnsi="Arial" w:cs="Arial"/>
                      <w:sz w:val="20"/>
                      <w:szCs w:val="20"/>
                      <w:lang w:eastAsia="sl-SI"/>
                    </w:rPr>
                    <w:t xml:space="preserve">Javna predstavitev, v kateri je bilo mogoče sporočiti mnenja, predloge in pripombe, se je začela 3. junija 2024 in je trajala do 3. julija 2024. </w:t>
                  </w:r>
                </w:p>
                <w:p w14:paraId="0B729DFF" w14:textId="77777777" w:rsidR="00665DB7" w:rsidRPr="00F36EB9" w:rsidRDefault="00665DB7" w:rsidP="00F36EB9">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00070BC1" w14:textId="4724076B" w:rsidR="00665DB7" w:rsidRPr="00441D47" w:rsidRDefault="00665DB7" w:rsidP="00076F4A">
                  <w:pPr>
                    <w:widowControl w:val="0"/>
                    <w:overflowPunct w:val="0"/>
                    <w:autoSpaceDE w:val="0"/>
                    <w:autoSpaceDN w:val="0"/>
                    <w:adjustRightInd w:val="0"/>
                    <w:spacing w:after="0" w:line="276" w:lineRule="auto"/>
                    <w:contextualSpacing/>
                    <w:jc w:val="both"/>
                    <w:textAlignment w:val="baseline"/>
                    <w:rPr>
                      <w:iCs/>
                      <w:color w:val="A6A6A6"/>
                      <w:sz w:val="20"/>
                      <w:szCs w:val="20"/>
                    </w:rPr>
                  </w:pPr>
                  <w:r w:rsidRPr="00F36EB9">
                    <w:rPr>
                      <w:rFonts w:ascii="Arial" w:eastAsia="Calibri" w:hAnsi="Arial" w:cs="Arial"/>
                      <w:sz w:val="20"/>
                      <w:szCs w:val="20"/>
                      <w:lang w:eastAsia="sl-SI"/>
                    </w:rPr>
                    <w:t>Mnenja, predloge in pripombo so podala gospodarska in sindikalna združenja, predstavniki zainteresirane in strokovne javnosti ter tudi posamezniki in so del poročila o prejetih pripombah in predlogih s stališči do predlogov in obrazložitvijo stališč, ki je vsebovano v prilogi. Poročilo o prejetih pripombah, predlogih in mnenjih na predlog Zakona o spremembah in dopolnitvah Zakona o dohodnini ter o njihovem upoštevanju – zainteresirana javnost.</w:t>
                  </w:r>
                </w:p>
              </w:tc>
            </w:tr>
            <w:tr w:rsidR="00C106E6" w:rsidRPr="00D063BD" w14:paraId="1A8880C3" w14:textId="77777777" w:rsidTr="00833C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13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DAB6C92" w14:textId="77777777" w:rsidR="00C106E6" w:rsidRPr="00D063BD" w:rsidRDefault="00C106E6" w:rsidP="00C106E6">
                  <w:pPr>
                    <w:pStyle w:val="Neotevilenodstavek"/>
                    <w:widowControl w:val="0"/>
                    <w:spacing w:before="0" w:after="0" w:line="276" w:lineRule="auto"/>
                    <w:jc w:val="left"/>
                    <w:rPr>
                      <w:sz w:val="20"/>
                      <w:szCs w:val="20"/>
                    </w:rPr>
                  </w:pPr>
                  <w:r w:rsidRPr="00D063BD">
                    <w:rPr>
                      <w:b/>
                      <w:sz w:val="20"/>
                      <w:szCs w:val="20"/>
                    </w:rPr>
                    <w:t>10. Pri pripravi gradiva so bile upoštevane zahteve iz Resolucije o normativni dejavnosti:</w:t>
                  </w:r>
                </w:p>
              </w:tc>
              <w:tc>
                <w:tcPr>
                  <w:tcW w:w="40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470E832" w14:textId="77777777" w:rsidR="00C106E6" w:rsidRPr="00D063BD" w:rsidRDefault="00C106E6" w:rsidP="00C106E6">
                  <w:pPr>
                    <w:pStyle w:val="Neotevilenodstavek"/>
                    <w:widowControl w:val="0"/>
                    <w:spacing w:before="0" w:after="0" w:line="276" w:lineRule="auto"/>
                    <w:jc w:val="center"/>
                    <w:rPr>
                      <w:iCs/>
                      <w:sz w:val="20"/>
                      <w:szCs w:val="20"/>
                    </w:rPr>
                  </w:pPr>
                  <w:r w:rsidRPr="00D063BD">
                    <w:rPr>
                      <w:sz w:val="20"/>
                      <w:szCs w:val="20"/>
                    </w:rPr>
                    <w:t>DA/</w:t>
                  </w:r>
                  <w:r w:rsidRPr="006E657E">
                    <w:rPr>
                      <w:b/>
                      <w:sz w:val="20"/>
                      <w:szCs w:val="20"/>
                      <w:u w:val="single"/>
                    </w:rPr>
                    <w:t>NE</w:t>
                  </w:r>
                </w:p>
              </w:tc>
            </w:tr>
            <w:tr w:rsidR="00C106E6" w:rsidRPr="00D063BD" w14:paraId="255D7F12" w14:textId="77777777" w:rsidTr="00833C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513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1C06DF8" w14:textId="77777777" w:rsidR="00C106E6" w:rsidRPr="00D063BD" w:rsidRDefault="00C106E6" w:rsidP="00C106E6">
                  <w:pPr>
                    <w:pStyle w:val="Neotevilenodstavek"/>
                    <w:widowControl w:val="0"/>
                    <w:spacing w:before="0" w:after="0" w:line="276" w:lineRule="auto"/>
                    <w:jc w:val="left"/>
                    <w:rPr>
                      <w:b/>
                      <w:sz w:val="20"/>
                      <w:szCs w:val="20"/>
                    </w:rPr>
                  </w:pPr>
                  <w:r w:rsidRPr="00D063BD">
                    <w:rPr>
                      <w:b/>
                      <w:sz w:val="20"/>
                      <w:szCs w:val="20"/>
                    </w:rPr>
                    <w:t>11. Gradivo je uvrščeno v delovni program vlade:</w:t>
                  </w:r>
                </w:p>
              </w:tc>
              <w:tc>
                <w:tcPr>
                  <w:tcW w:w="406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E476E40" w14:textId="77777777" w:rsidR="00C106E6" w:rsidRPr="00D063BD" w:rsidRDefault="00C106E6" w:rsidP="00C106E6">
                  <w:pPr>
                    <w:pStyle w:val="Neotevilenodstavek"/>
                    <w:widowControl w:val="0"/>
                    <w:spacing w:before="0" w:after="0" w:line="276" w:lineRule="auto"/>
                    <w:jc w:val="center"/>
                    <w:rPr>
                      <w:sz w:val="20"/>
                      <w:szCs w:val="20"/>
                    </w:rPr>
                  </w:pPr>
                  <w:r w:rsidRPr="00D063BD">
                    <w:rPr>
                      <w:sz w:val="20"/>
                      <w:szCs w:val="20"/>
                    </w:rPr>
                    <w:t>DA/</w:t>
                  </w:r>
                  <w:r w:rsidRPr="006E657E">
                    <w:rPr>
                      <w:b/>
                      <w:sz w:val="20"/>
                      <w:szCs w:val="20"/>
                      <w:u w:val="single"/>
                    </w:rPr>
                    <w:t>NE</w:t>
                  </w:r>
                </w:p>
              </w:tc>
            </w:tr>
            <w:tr w:rsidR="00C106E6" w:rsidRPr="00D063BD" w14:paraId="0A011DCF" w14:textId="77777777" w:rsidTr="00833C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E09CA6" w14:textId="57386F6F" w:rsidR="00C106E6" w:rsidRPr="00FD688B" w:rsidRDefault="00B2124A" w:rsidP="00C106E6">
                  <w:pPr>
                    <w:pStyle w:val="Poglavje"/>
                    <w:widowControl w:val="0"/>
                    <w:spacing w:after="0" w:line="276" w:lineRule="auto"/>
                    <w:ind w:left="3400"/>
                    <w:rPr>
                      <w:sz w:val="20"/>
                      <w:szCs w:val="20"/>
                    </w:rPr>
                  </w:pPr>
                  <w:r>
                    <w:rPr>
                      <w:sz w:val="20"/>
                      <w:szCs w:val="20"/>
                    </w:rPr>
                    <w:t xml:space="preserve">    Mag. Katja </w:t>
                  </w:r>
                  <w:r w:rsidR="002E2F0C">
                    <w:rPr>
                      <w:sz w:val="20"/>
                      <w:szCs w:val="20"/>
                    </w:rPr>
                    <w:t>Božič</w:t>
                  </w:r>
                  <w:r w:rsidR="00C106E6">
                    <w:rPr>
                      <w:sz w:val="20"/>
                      <w:szCs w:val="20"/>
                    </w:rPr>
                    <w:t>,</w:t>
                  </w:r>
                </w:p>
                <w:p w14:paraId="59E64E3E" w14:textId="11E9DD8D" w:rsidR="00C106E6" w:rsidRDefault="00C106E6" w:rsidP="00C106E6">
                  <w:pPr>
                    <w:pStyle w:val="Poglavje"/>
                    <w:widowControl w:val="0"/>
                    <w:spacing w:before="0" w:after="0" w:line="276" w:lineRule="auto"/>
                    <w:ind w:left="3400"/>
                    <w:jc w:val="left"/>
                    <w:rPr>
                      <w:sz w:val="20"/>
                      <w:szCs w:val="20"/>
                    </w:rPr>
                  </w:pPr>
                  <w:r w:rsidRPr="00FD688B">
                    <w:rPr>
                      <w:sz w:val="20"/>
                      <w:szCs w:val="20"/>
                    </w:rPr>
                    <w:t xml:space="preserve">                                  </w:t>
                  </w:r>
                  <w:r>
                    <w:rPr>
                      <w:sz w:val="20"/>
                      <w:szCs w:val="20"/>
                    </w:rPr>
                    <w:t xml:space="preserve">  </w:t>
                  </w:r>
                  <w:r w:rsidR="002E2F0C">
                    <w:rPr>
                      <w:sz w:val="20"/>
                      <w:szCs w:val="20"/>
                    </w:rPr>
                    <w:t>državn</w:t>
                  </w:r>
                  <w:r w:rsidR="00B2124A">
                    <w:rPr>
                      <w:sz w:val="20"/>
                      <w:szCs w:val="20"/>
                    </w:rPr>
                    <w:t>a</w:t>
                  </w:r>
                  <w:r w:rsidR="002E2F0C">
                    <w:rPr>
                      <w:sz w:val="20"/>
                      <w:szCs w:val="20"/>
                    </w:rPr>
                    <w:t xml:space="preserve"> sekretar</w:t>
                  </w:r>
                  <w:r w:rsidR="00B2124A">
                    <w:rPr>
                      <w:sz w:val="20"/>
                      <w:szCs w:val="20"/>
                    </w:rPr>
                    <w:t>ka</w:t>
                  </w:r>
                </w:p>
                <w:p w14:paraId="7354745E" w14:textId="77777777" w:rsidR="00C106E6" w:rsidRPr="00D063BD" w:rsidRDefault="00C106E6" w:rsidP="00C106E6">
                  <w:pPr>
                    <w:pStyle w:val="Poglavje"/>
                    <w:widowControl w:val="0"/>
                    <w:spacing w:before="0" w:after="0" w:line="276" w:lineRule="auto"/>
                    <w:ind w:left="3400"/>
                    <w:jc w:val="left"/>
                    <w:rPr>
                      <w:sz w:val="20"/>
                      <w:szCs w:val="20"/>
                    </w:rPr>
                  </w:pPr>
                </w:p>
              </w:tc>
            </w:tr>
          </w:tbl>
          <w:p w14:paraId="35849905" w14:textId="7A5B56E8"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bl>
    <w:p w14:paraId="07B3E8E5" w14:textId="77777777" w:rsidR="00C830EC" w:rsidRDefault="00C830EC">
      <w:r>
        <w:lastRenderedPageBreak/>
        <w:br w:type="page"/>
      </w:r>
    </w:p>
    <w:tbl>
      <w:tblPr>
        <w:tblW w:w="9434" w:type="dxa"/>
        <w:tblLook w:val="04A0" w:firstRow="1" w:lastRow="0" w:firstColumn="1" w:lastColumn="0" w:noHBand="0" w:noVBand="1"/>
      </w:tblPr>
      <w:tblGrid>
        <w:gridCol w:w="9434"/>
      </w:tblGrid>
      <w:tr w:rsidR="004513FD" w:rsidRPr="004513FD" w14:paraId="1D99B486" w14:textId="77777777" w:rsidTr="00C106E6">
        <w:tc>
          <w:tcPr>
            <w:tcW w:w="9434" w:type="dxa"/>
          </w:tcPr>
          <w:p w14:paraId="01CFD7E2" w14:textId="4BCFC460"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tc>
      </w:tr>
      <w:tr w:rsidR="004513FD" w:rsidRPr="004513FD" w14:paraId="6AD28E96" w14:textId="77777777" w:rsidTr="00C106E6">
        <w:tblPrEx>
          <w:tblCellMar>
            <w:left w:w="70" w:type="dxa"/>
            <w:right w:w="70" w:type="dxa"/>
          </w:tblCellMar>
        </w:tblPrEx>
        <w:trPr>
          <w:trHeight w:val="1002"/>
        </w:trPr>
        <w:tc>
          <w:tcPr>
            <w:tcW w:w="9434" w:type="dxa"/>
            <w:shd w:val="clear" w:color="auto" w:fill="auto"/>
          </w:tcPr>
          <w:p w14:paraId="47C68C56" w14:textId="77777777" w:rsidR="00C830EC" w:rsidRPr="0034671A" w:rsidRDefault="00C830EC" w:rsidP="00392951">
            <w:pPr>
              <w:suppressAutoHyphens/>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34671A">
              <w:rPr>
                <w:rFonts w:ascii="Arial" w:eastAsia="Times New Roman" w:hAnsi="Arial" w:cs="Arial"/>
                <w:b/>
                <w:sz w:val="20"/>
                <w:szCs w:val="20"/>
                <w:lang w:eastAsia="sl-SI"/>
              </w:rPr>
              <w:t>PRILOGA 3</w:t>
            </w:r>
          </w:p>
          <w:p w14:paraId="507CC2A3" w14:textId="77777777" w:rsidR="008F5950" w:rsidRDefault="008F5950" w:rsidP="00392951">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p>
          <w:p w14:paraId="27029184" w14:textId="07D88A1F" w:rsidR="00C830EC" w:rsidRPr="0034671A" w:rsidRDefault="002A4C3A" w:rsidP="00392951">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REDNI</w:t>
            </w:r>
            <w:r w:rsidR="00C830EC" w:rsidRPr="0034671A">
              <w:rPr>
                <w:rFonts w:ascii="Arial" w:eastAsia="Times New Roman" w:hAnsi="Arial" w:cs="Arial"/>
                <w:b/>
                <w:sz w:val="20"/>
                <w:szCs w:val="20"/>
                <w:lang w:eastAsia="sl-SI"/>
              </w:rPr>
              <w:t xml:space="preserve"> POSTOPEK</w:t>
            </w:r>
          </w:p>
          <w:p w14:paraId="2895395D" w14:textId="2512BBEF" w:rsidR="00C830EC" w:rsidRPr="00D942E3" w:rsidRDefault="00C830EC" w:rsidP="00392951">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r w:rsidRPr="0034671A">
              <w:rPr>
                <w:rFonts w:ascii="Arial" w:eastAsia="Times New Roman" w:hAnsi="Arial" w:cs="Arial"/>
                <w:b/>
                <w:sz w:val="20"/>
                <w:szCs w:val="20"/>
                <w:lang w:eastAsia="sl-SI"/>
              </w:rPr>
              <w:t>(EVA 202</w:t>
            </w:r>
            <w:r w:rsidR="00B2124A">
              <w:rPr>
                <w:rFonts w:ascii="Arial" w:eastAsia="Times New Roman" w:hAnsi="Arial" w:cs="Arial"/>
                <w:b/>
                <w:sz w:val="20"/>
                <w:szCs w:val="20"/>
                <w:lang w:eastAsia="sl-SI"/>
              </w:rPr>
              <w:t>4</w:t>
            </w:r>
            <w:r w:rsidRPr="0034671A">
              <w:rPr>
                <w:rFonts w:ascii="Arial" w:eastAsia="Times New Roman" w:hAnsi="Arial" w:cs="Arial"/>
                <w:b/>
                <w:sz w:val="20"/>
                <w:szCs w:val="20"/>
                <w:lang w:eastAsia="sl-SI"/>
              </w:rPr>
              <w:t>-1611-</w:t>
            </w:r>
            <w:r w:rsidR="002A4C3A">
              <w:rPr>
                <w:rFonts w:ascii="Arial" w:eastAsia="Times New Roman" w:hAnsi="Arial" w:cs="Arial"/>
                <w:b/>
                <w:sz w:val="20"/>
                <w:szCs w:val="20"/>
                <w:lang w:eastAsia="sl-SI"/>
              </w:rPr>
              <w:t>0040)</w:t>
            </w:r>
          </w:p>
          <w:tbl>
            <w:tblPr>
              <w:tblW w:w="0" w:type="auto"/>
              <w:tblLook w:val="04A0" w:firstRow="1" w:lastRow="0" w:firstColumn="1" w:lastColumn="0" w:noHBand="0" w:noVBand="1"/>
            </w:tblPr>
            <w:tblGrid>
              <w:gridCol w:w="8755"/>
            </w:tblGrid>
            <w:tr w:rsidR="00C830EC" w:rsidRPr="004513FD" w14:paraId="341F93D8" w14:textId="77777777" w:rsidTr="00D02524">
              <w:tc>
                <w:tcPr>
                  <w:tcW w:w="8755" w:type="dxa"/>
                </w:tcPr>
                <w:p w14:paraId="7FC67867" w14:textId="77777777" w:rsidR="00C830EC" w:rsidRPr="004513FD" w:rsidRDefault="00C830EC"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7C05FC87" w14:textId="77777777" w:rsidR="00C830EC" w:rsidRPr="004513FD" w:rsidRDefault="00C830EC"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4513FD">
                    <w:rPr>
                      <w:rFonts w:ascii="Arial" w:eastAsia="Times New Roman" w:hAnsi="Arial" w:cs="Arial"/>
                      <w:b/>
                      <w:sz w:val="20"/>
                      <w:szCs w:val="20"/>
                      <w:lang w:eastAsia="sl-SI"/>
                    </w:rPr>
                    <w:t>ZAKON O SPREMEMBAH IN DOPOLNITVAH ZAKONA O DOHODNINI</w:t>
                  </w:r>
                </w:p>
                <w:p w14:paraId="5B0E7CB2" w14:textId="77777777" w:rsidR="00C830EC" w:rsidRDefault="00C830EC"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p w14:paraId="0CB5C3A7" w14:textId="77777777" w:rsidR="00B2124A" w:rsidRPr="004513FD" w:rsidRDefault="00B2124A" w:rsidP="00392951">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p>
              </w:tc>
            </w:tr>
          </w:tbl>
          <w:p w14:paraId="577A407D" w14:textId="22635BF1" w:rsidR="004513FD" w:rsidRPr="004513FD" w:rsidRDefault="00C830EC" w:rsidP="00392951">
            <w:pPr>
              <w:spacing w:after="0" w:line="276" w:lineRule="auto"/>
              <w:jc w:val="both"/>
              <w:rPr>
                <w:rFonts w:ascii="Arial" w:eastAsia="Calibri" w:hAnsi="Arial" w:cs="Arial"/>
                <w:sz w:val="20"/>
                <w:szCs w:val="20"/>
              </w:rPr>
            </w:pPr>
            <w:r w:rsidRPr="004513FD">
              <w:rPr>
                <w:rFonts w:ascii="Arial" w:eastAsia="Times New Roman" w:hAnsi="Arial" w:cs="Arial"/>
                <w:b/>
                <w:sz w:val="20"/>
                <w:szCs w:val="20"/>
                <w:lang w:eastAsia="sl-SI"/>
              </w:rPr>
              <w:t>I. UVOD</w:t>
            </w:r>
          </w:p>
          <w:p w14:paraId="4970D74E" w14:textId="77777777" w:rsidR="00947A0A" w:rsidRDefault="00947A0A" w:rsidP="00947A0A">
            <w:pPr>
              <w:spacing w:after="0" w:line="276" w:lineRule="auto"/>
              <w:jc w:val="both"/>
              <w:rPr>
                <w:rFonts w:ascii="Arial" w:eastAsia="Calibri" w:hAnsi="Arial" w:cs="Arial"/>
                <w:b/>
                <w:sz w:val="20"/>
                <w:szCs w:val="20"/>
              </w:rPr>
            </w:pPr>
          </w:p>
          <w:p w14:paraId="1D9B3BD3" w14:textId="3F1CA849" w:rsidR="00947A0A" w:rsidRPr="004513FD" w:rsidRDefault="00947A0A" w:rsidP="00947A0A">
            <w:pPr>
              <w:spacing w:after="0" w:line="276" w:lineRule="auto"/>
              <w:jc w:val="both"/>
              <w:rPr>
                <w:rFonts w:ascii="Arial" w:eastAsia="Calibri" w:hAnsi="Arial" w:cs="Arial"/>
                <w:b/>
                <w:sz w:val="20"/>
                <w:szCs w:val="20"/>
              </w:rPr>
            </w:pPr>
            <w:r w:rsidRPr="004513FD">
              <w:rPr>
                <w:rFonts w:ascii="Arial" w:eastAsia="Calibri" w:hAnsi="Arial" w:cs="Arial"/>
                <w:b/>
                <w:sz w:val="20"/>
                <w:szCs w:val="20"/>
              </w:rPr>
              <w:t>1. OCENA STANJA IN RAZLOGI ZA SPREJEM PREDLOGA ZAKONA</w:t>
            </w:r>
          </w:p>
          <w:p w14:paraId="728CE613" w14:textId="77777777" w:rsidR="00B2124A" w:rsidRDefault="00B2124A" w:rsidP="00392951">
            <w:pPr>
              <w:spacing w:after="0" w:line="276" w:lineRule="auto"/>
              <w:contextualSpacing/>
              <w:jc w:val="both"/>
              <w:rPr>
                <w:rFonts w:ascii="Arial" w:eastAsia="Calibri" w:hAnsi="Arial" w:cs="Arial"/>
                <w:sz w:val="20"/>
                <w:szCs w:val="20"/>
              </w:rPr>
            </w:pPr>
          </w:p>
          <w:p w14:paraId="0808E849" w14:textId="522BBA0A" w:rsidR="004513FD" w:rsidRPr="00E80C44" w:rsidRDefault="004513FD" w:rsidP="00392951">
            <w:pPr>
              <w:spacing w:after="0" w:line="276" w:lineRule="auto"/>
              <w:contextualSpacing/>
              <w:jc w:val="both"/>
              <w:rPr>
                <w:rFonts w:ascii="Arial" w:eastAsia="Calibri" w:hAnsi="Arial" w:cs="Arial"/>
                <w:b/>
                <w:bCs/>
                <w:sz w:val="20"/>
                <w:szCs w:val="20"/>
              </w:rPr>
            </w:pPr>
            <w:r w:rsidRPr="00E80C44">
              <w:rPr>
                <w:rFonts w:ascii="Arial" w:eastAsia="Calibri" w:hAnsi="Arial" w:cs="Arial"/>
                <w:b/>
                <w:bCs/>
                <w:sz w:val="20"/>
                <w:szCs w:val="20"/>
              </w:rPr>
              <w:t>1.1 Splošno</w:t>
            </w:r>
          </w:p>
          <w:p w14:paraId="571C94DE" w14:textId="6875563C" w:rsidR="003B7A8C" w:rsidRPr="004513FD" w:rsidRDefault="003B7A8C" w:rsidP="00392951">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Obdavčitev dohodkov fizičnih oseb je določena z Zakonom o dohodnini (Uradni list RS, </w:t>
            </w:r>
            <w:r w:rsidR="007D2972">
              <w:rPr>
                <w:rFonts w:ascii="Arial" w:eastAsia="Times New Roman" w:hAnsi="Arial" w:cs="Arial"/>
                <w:sz w:val="20"/>
                <w:szCs w:val="20"/>
              </w:rPr>
              <w:t>št. </w:t>
            </w:r>
            <w:r w:rsidRPr="004513FD">
              <w:rPr>
                <w:rFonts w:ascii="Arial" w:eastAsia="Calibri" w:hAnsi="Arial" w:cs="Arial"/>
                <w:sz w:val="20"/>
                <w:szCs w:val="20"/>
              </w:rPr>
              <w:t xml:space="preserve">13/11 – uradno prečiščeno besedilo, 9/11 – ZUKD-1, 9/12 – </w:t>
            </w:r>
            <w:proofErr w:type="spellStart"/>
            <w:r w:rsidRPr="004513FD">
              <w:rPr>
                <w:rFonts w:ascii="Arial" w:eastAsia="Calibri" w:hAnsi="Arial" w:cs="Arial"/>
                <w:sz w:val="20"/>
                <w:szCs w:val="20"/>
              </w:rPr>
              <w:t>odl</w:t>
            </w:r>
            <w:proofErr w:type="spellEnd"/>
            <w:r w:rsidRPr="004513FD">
              <w:rPr>
                <w:rFonts w:ascii="Arial" w:eastAsia="Calibri" w:hAnsi="Arial" w:cs="Arial"/>
                <w:sz w:val="20"/>
                <w:szCs w:val="20"/>
              </w:rPr>
              <w:t xml:space="preserve">. US, 24/12, 30/12, 40/12 – ZUJF, 75/12, 94/12, 96/13, 29/14 – </w:t>
            </w:r>
            <w:proofErr w:type="spellStart"/>
            <w:r w:rsidRPr="004513FD">
              <w:rPr>
                <w:rFonts w:ascii="Arial" w:eastAsia="Calibri" w:hAnsi="Arial" w:cs="Arial"/>
                <w:sz w:val="20"/>
                <w:szCs w:val="20"/>
              </w:rPr>
              <w:t>odl</w:t>
            </w:r>
            <w:proofErr w:type="spellEnd"/>
            <w:r w:rsidRPr="004513FD">
              <w:rPr>
                <w:rFonts w:ascii="Arial" w:eastAsia="Calibri" w:hAnsi="Arial" w:cs="Arial"/>
                <w:sz w:val="20"/>
                <w:szCs w:val="20"/>
              </w:rPr>
              <w:t>. US, 50/14, 23/15, 55/15, 63/16, 69/17, 21/19</w:t>
            </w:r>
            <w:r>
              <w:rPr>
                <w:rFonts w:ascii="Arial" w:eastAsia="Calibri" w:hAnsi="Arial" w:cs="Arial"/>
                <w:sz w:val="20"/>
                <w:szCs w:val="20"/>
              </w:rPr>
              <w:t>,</w:t>
            </w:r>
            <w:r w:rsidRPr="004513FD">
              <w:rPr>
                <w:rFonts w:ascii="Arial" w:eastAsia="Calibri" w:hAnsi="Arial" w:cs="Arial"/>
                <w:sz w:val="20"/>
                <w:szCs w:val="20"/>
              </w:rPr>
              <w:t xml:space="preserve"> </w:t>
            </w:r>
            <w:r w:rsidR="00D454CD" w:rsidRPr="00D454CD">
              <w:rPr>
                <w:rFonts w:ascii="Arial" w:eastAsia="Calibri" w:hAnsi="Arial" w:cs="Arial"/>
                <w:sz w:val="20"/>
                <w:szCs w:val="20"/>
              </w:rPr>
              <w:t xml:space="preserve">28/19, 66/19, 39/22, 132/22 – </w:t>
            </w:r>
            <w:proofErr w:type="spellStart"/>
            <w:r w:rsidR="00D454CD" w:rsidRPr="00D454CD">
              <w:rPr>
                <w:rFonts w:ascii="Arial" w:eastAsia="Calibri" w:hAnsi="Arial" w:cs="Arial"/>
                <w:sz w:val="20"/>
                <w:szCs w:val="20"/>
              </w:rPr>
              <w:t>odl</w:t>
            </w:r>
            <w:proofErr w:type="spellEnd"/>
            <w:r w:rsidR="00D454CD" w:rsidRPr="00D454CD">
              <w:rPr>
                <w:rFonts w:ascii="Arial" w:eastAsia="Calibri" w:hAnsi="Arial" w:cs="Arial"/>
                <w:sz w:val="20"/>
                <w:szCs w:val="20"/>
              </w:rPr>
              <w:t>. US, 158/22 in 131/23 – ZORZFS</w:t>
            </w:r>
            <w:r w:rsidRPr="004513FD">
              <w:rPr>
                <w:rFonts w:ascii="Arial" w:eastAsia="Calibri" w:hAnsi="Arial" w:cs="Arial"/>
                <w:sz w:val="20"/>
                <w:szCs w:val="20"/>
              </w:rPr>
              <w:t xml:space="preserve">; v nadaljnjem besedilu: ZDoh-2). Obdavčitev dohodkov fizičnih oseb je področje, ki zahteva sprotno spremljanje zaradi skupnih splošnih ciljev, ki se želijo doseči z davčno </w:t>
            </w:r>
            <w:r w:rsidRPr="0045046C">
              <w:rPr>
                <w:rFonts w:ascii="Arial" w:eastAsia="Calibri" w:hAnsi="Arial" w:cs="Arial"/>
                <w:sz w:val="20"/>
                <w:szCs w:val="20"/>
              </w:rPr>
              <w:t>politiko</w:t>
            </w:r>
            <w:r w:rsidR="0045046C">
              <w:rPr>
                <w:rFonts w:ascii="Arial" w:eastAsia="Calibri" w:hAnsi="Arial" w:cs="Arial"/>
                <w:sz w:val="20"/>
                <w:szCs w:val="20"/>
              </w:rPr>
              <w:t>,</w:t>
            </w:r>
            <w:r w:rsidRPr="0045046C">
              <w:rPr>
                <w:rFonts w:ascii="Arial" w:eastAsia="Calibri" w:hAnsi="Arial" w:cs="Arial"/>
                <w:sz w:val="20"/>
                <w:szCs w:val="20"/>
              </w:rPr>
              <w:t xml:space="preserve"> zaradi sprememb druge področne zakonodaje,</w:t>
            </w:r>
            <w:r w:rsidRPr="006D6A89">
              <w:rPr>
                <w:rFonts w:ascii="Arial" w:eastAsia="Calibri" w:hAnsi="Arial" w:cs="Arial"/>
                <w:sz w:val="20"/>
                <w:szCs w:val="20"/>
              </w:rPr>
              <w:t xml:space="preserve"> </w:t>
            </w:r>
            <w:r w:rsidR="00B976EA">
              <w:rPr>
                <w:rFonts w:ascii="Arial" w:eastAsia="Calibri" w:hAnsi="Arial" w:cs="Arial"/>
                <w:sz w:val="20"/>
                <w:szCs w:val="20"/>
              </w:rPr>
              <w:t>razvoja sodne prakse</w:t>
            </w:r>
            <w:r w:rsidRPr="006D6A89" w:rsidDel="0045046C">
              <w:rPr>
                <w:rFonts w:ascii="Arial" w:eastAsia="Calibri" w:hAnsi="Arial" w:cs="Arial"/>
                <w:sz w:val="20"/>
                <w:szCs w:val="20"/>
              </w:rPr>
              <w:t xml:space="preserve"> </w:t>
            </w:r>
            <w:r w:rsidRPr="006D6A89">
              <w:rPr>
                <w:rFonts w:ascii="Arial" w:eastAsia="Calibri" w:hAnsi="Arial" w:cs="Arial"/>
                <w:sz w:val="20"/>
                <w:szCs w:val="20"/>
              </w:rPr>
              <w:t>in težav</w:t>
            </w:r>
            <w:r w:rsidRPr="004513FD">
              <w:rPr>
                <w:rFonts w:ascii="Arial" w:eastAsia="Calibri" w:hAnsi="Arial" w:cs="Arial"/>
                <w:sz w:val="20"/>
                <w:szCs w:val="20"/>
              </w:rPr>
              <w:t>, ki se zaznajo pri izvajanju zakona in so tudi posledica spremenjenih razmer.</w:t>
            </w:r>
          </w:p>
          <w:p w14:paraId="2FAB3077" w14:textId="5A9021C3" w:rsidR="0073143C" w:rsidRDefault="0073143C" w:rsidP="00392951">
            <w:pPr>
              <w:spacing w:after="0" w:line="276" w:lineRule="auto"/>
              <w:jc w:val="both"/>
              <w:rPr>
                <w:rFonts w:ascii="Arial" w:eastAsia="Calibri" w:hAnsi="Arial" w:cs="Arial"/>
                <w:sz w:val="20"/>
                <w:szCs w:val="20"/>
              </w:rPr>
            </w:pPr>
          </w:p>
          <w:p w14:paraId="32814341" w14:textId="6D8824BE" w:rsidR="0013399A" w:rsidRPr="00075B82" w:rsidRDefault="0013399A" w:rsidP="00392951">
            <w:pPr>
              <w:spacing w:after="0" w:line="276" w:lineRule="auto"/>
              <w:contextualSpacing/>
              <w:jc w:val="both"/>
              <w:rPr>
                <w:rFonts w:ascii="Arial" w:hAnsi="Arial" w:cs="Arial"/>
                <w:sz w:val="20"/>
                <w:szCs w:val="20"/>
              </w:rPr>
            </w:pPr>
            <w:r w:rsidRPr="006B671F">
              <w:rPr>
                <w:rFonts w:ascii="Arial" w:hAnsi="Arial" w:cs="Arial"/>
                <w:sz w:val="20"/>
                <w:szCs w:val="20"/>
              </w:rPr>
              <w:t xml:space="preserve">Glavni razlog za </w:t>
            </w:r>
            <w:r w:rsidR="00B976EA">
              <w:rPr>
                <w:rFonts w:ascii="Arial" w:hAnsi="Arial" w:cs="Arial"/>
                <w:sz w:val="20"/>
                <w:szCs w:val="20"/>
              </w:rPr>
              <w:t>tokratne</w:t>
            </w:r>
            <w:r w:rsidRPr="006B671F">
              <w:rPr>
                <w:rFonts w:ascii="Arial" w:hAnsi="Arial" w:cs="Arial"/>
                <w:sz w:val="20"/>
                <w:szCs w:val="20"/>
              </w:rPr>
              <w:t xml:space="preserve"> spremembe in dopolnitve ZDoh-2 je </w:t>
            </w:r>
            <w:r>
              <w:rPr>
                <w:rFonts w:ascii="Arial" w:hAnsi="Arial" w:cs="Arial"/>
                <w:sz w:val="20"/>
                <w:szCs w:val="20"/>
              </w:rPr>
              <w:t>podpora razvoja trga dela z davčnimi ukrepi</w:t>
            </w:r>
            <w:r w:rsidR="00370192">
              <w:rPr>
                <w:rFonts w:ascii="Arial" w:hAnsi="Arial" w:cs="Arial"/>
                <w:sz w:val="20"/>
                <w:szCs w:val="20"/>
              </w:rPr>
              <w:t xml:space="preserve"> in</w:t>
            </w:r>
            <w:r>
              <w:rPr>
                <w:rFonts w:ascii="Arial" w:hAnsi="Arial" w:cs="Arial"/>
                <w:sz w:val="20"/>
                <w:szCs w:val="20"/>
              </w:rPr>
              <w:t xml:space="preserve"> podpora razvoja nagrajevanja delavcev v lastništvu delodajalca s poudarkom na inovativnih zagonskih podjetjih</w:t>
            </w:r>
            <w:r w:rsidRPr="006B671F">
              <w:rPr>
                <w:rFonts w:ascii="Arial" w:hAnsi="Arial" w:cs="Arial"/>
                <w:sz w:val="20"/>
                <w:szCs w:val="20"/>
              </w:rPr>
              <w:t>. Z navedenimi ukrepi se bo okrepila konkurenčnost poslovnega okolja, kar vpliva na vzdržno gospodarsko rast in povečanje mednarodne konkurenčnosti Republike Slovenije (v nadaljnjem besedilu: Slovenija)</w:t>
            </w:r>
            <w:r w:rsidR="00B976EA">
              <w:rPr>
                <w:rFonts w:ascii="Arial" w:hAnsi="Arial" w:cs="Arial"/>
                <w:sz w:val="20"/>
                <w:szCs w:val="20"/>
              </w:rPr>
              <w:t xml:space="preserve">. </w:t>
            </w:r>
            <w:r w:rsidR="00370192">
              <w:rPr>
                <w:rFonts w:ascii="Arial" w:hAnsi="Arial" w:cs="Arial"/>
                <w:sz w:val="20"/>
                <w:szCs w:val="20"/>
              </w:rPr>
              <w:t>S</w:t>
            </w:r>
            <w:r w:rsidR="00B976EA">
              <w:rPr>
                <w:rFonts w:ascii="Arial" w:hAnsi="Arial" w:cs="Arial"/>
                <w:sz w:val="20"/>
                <w:szCs w:val="20"/>
              </w:rPr>
              <w:t xml:space="preserve"> predlogom zakona </w:t>
            </w:r>
            <w:r w:rsidR="00370192">
              <w:rPr>
                <w:rFonts w:ascii="Arial" w:hAnsi="Arial" w:cs="Arial"/>
                <w:sz w:val="20"/>
                <w:szCs w:val="20"/>
              </w:rPr>
              <w:t xml:space="preserve">se </w:t>
            </w:r>
            <w:r w:rsidR="00B976EA">
              <w:rPr>
                <w:rFonts w:ascii="Arial" w:hAnsi="Arial" w:cs="Arial"/>
                <w:sz w:val="20"/>
                <w:szCs w:val="20"/>
              </w:rPr>
              <w:t xml:space="preserve">želi nasloviti tudi sistemske pomanjkljivosti ureditve obdavčitve dohodkov iz dejavnosti v primeru </w:t>
            </w:r>
            <w:r w:rsidR="00B976EA">
              <w:rPr>
                <w:rFonts w:ascii="Arial" w:eastAsia="Calibri" w:hAnsi="Arial" w:cs="Arial"/>
                <w:sz w:val="20"/>
                <w:szCs w:val="20"/>
              </w:rPr>
              <w:t>u</w:t>
            </w:r>
            <w:r w:rsidR="00B976EA" w:rsidRPr="00537ADE">
              <w:rPr>
                <w:rFonts w:ascii="Arial" w:eastAsia="Calibri" w:hAnsi="Arial" w:cs="Arial"/>
                <w:sz w:val="20"/>
                <w:szCs w:val="20"/>
              </w:rPr>
              <w:t>gotavljanj</w:t>
            </w:r>
            <w:r w:rsidR="00B976EA">
              <w:rPr>
                <w:rFonts w:ascii="Arial" w:eastAsia="Calibri" w:hAnsi="Arial" w:cs="Arial"/>
                <w:sz w:val="20"/>
                <w:szCs w:val="20"/>
              </w:rPr>
              <w:t>a</w:t>
            </w:r>
            <w:r w:rsidR="00B976EA" w:rsidRPr="00537ADE">
              <w:rPr>
                <w:rFonts w:ascii="Arial" w:eastAsia="Calibri" w:hAnsi="Arial" w:cs="Arial"/>
                <w:sz w:val="20"/>
                <w:szCs w:val="20"/>
              </w:rPr>
              <w:t xml:space="preserve"> davčne osnove od dohodkov iz dejavnosti z upoštevanjem normiranih odhodkov</w:t>
            </w:r>
            <w:r w:rsidR="00B976EA">
              <w:rPr>
                <w:rFonts w:ascii="Arial" w:eastAsia="Calibri" w:hAnsi="Arial" w:cs="Arial"/>
                <w:sz w:val="20"/>
                <w:szCs w:val="20"/>
              </w:rPr>
              <w:t>.</w:t>
            </w:r>
            <w:r w:rsidR="00370192">
              <w:rPr>
                <w:rFonts w:ascii="Arial" w:hAnsi="Arial" w:cs="Arial"/>
                <w:sz w:val="20"/>
                <w:szCs w:val="20"/>
              </w:rPr>
              <w:t xml:space="preserve"> </w:t>
            </w:r>
            <w:r w:rsidRPr="00075B82">
              <w:rPr>
                <w:rFonts w:ascii="Arial" w:hAnsi="Arial" w:cs="Arial"/>
                <w:sz w:val="20"/>
                <w:szCs w:val="20"/>
              </w:rPr>
              <w:t>Dodatno so razlog za predlagane spremembe in dopolnitve ZDoh-2 tudi uskladit</w:t>
            </w:r>
            <w:r w:rsidR="00577957">
              <w:rPr>
                <w:rFonts w:ascii="Arial" w:hAnsi="Arial" w:cs="Arial"/>
                <w:sz w:val="20"/>
                <w:szCs w:val="20"/>
              </w:rPr>
              <w:t>ve z novim sistemom socialnega zavarovanja za dolgotrajno oskrbo, sprejeta odločitev Ustavnega sodišča Republike Slovenije</w:t>
            </w:r>
            <w:r w:rsidR="007B256B">
              <w:rPr>
                <w:rFonts w:ascii="Arial" w:hAnsi="Arial" w:cs="Arial"/>
                <w:sz w:val="20"/>
                <w:szCs w:val="20"/>
              </w:rPr>
              <w:t xml:space="preserve"> (št. </w:t>
            </w:r>
            <w:r w:rsidR="007B256B" w:rsidRPr="007B256B">
              <w:rPr>
                <w:rFonts w:ascii="Arial" w:hAnsi="Arial" w:cs="Arial"/>
                <w:sz w:val="20"/>
                <w:szCs w:val="20"/>
              </w:rPr>
              <w:t>U-I-26/20-9</w:t>
            </w:r>
            <w:r w:rsidR="007B256B">
              <w:rPr>
                <w:rFonts w:ascii="Arial" w:hAnsi="Arial" w:cs="Arial"/>
                <w:sz w:val="20"/>
                <w:szCs w:val="20"/>
              </w:rPr>
              <w:t xml:space="preserve"> z dne 29.</w:t>
            </w:r>
            <w:r w:rsidR="00D571A7">
              <w:rPr>
                <w:rFonts w:ascii="Arial" w:hAnsi="Arial" w:cs="Arial"/>
                <w:sz w:val="20"/>
                <w:szCs w:val="20"/>
              </w:rPr>
              <w:t> </w:t>
            </w:r>
            <w:r w:rsidR="007B256B">
              <w:rPr>
                <w:rFonts w:ascii="Arial" w:hAnsi="Arial" w:cs="Arial"/>
                <w:sz w:val="20"/>
                <w:szCs w:val="20"/>
              </w:rPr>
              <w:t>septembra 2022</w:t>
            </w:r>
            <w:r w:rsidR="001108C8">
              <w:rPr>
                <w:rFonts w:ascii="Arial" w:hAnsi="Arial" w:cs="Arial"/>
                <w:sz w:val="20"/>
                <w:szCs w:val="20"/>
              </w:rPr>
              <w:t>; v nadaljevanju: Ustavno sodišče</w:t>
            </w:r>
            <w:r w:rsidR="007B256B">
              <w:rPr>
                <w:rFonts w:ascii="Arial" w:hAnsi="Arial" w:cs="Arial"/>
                <w:sz w:val="20"/>
                <w:szCs w:val="20"/>
              </w:rPr>
              <w:t>), ki nalaga odpravo ugotovljenega neskladja določbe 5.</w:t>
            </w:r>
            <w:r w:rsidR="00D571A7">
              <w:rPr>
                <w:rFonts w:ascii="Arial" w:hAnsi="Arial" w:cs="Arial"/>
                <w:sz w:val="20"/>
                <w:szCs w:val="20"/>
              </w:rPr>
              <w:t> </w:t>
            </w:r>
            <w:r w:rsidR="007B256B">
              <w:rPr>
                <w:rFonts w:ascii="Arial" w:hAnsi="Arial" w:cs="Arial"/>
                <w:sz w:val="20"/>
                <w:szCs w:val="20"/>
              </w:rPr>
              <w:t>točke 27.</w:t>
            </w:r>
            <w:r w:rsidR="00D571A7">
              <w:rPr>
                <w:rFonts w:ascii="Arial" w:hAnsi="Arial" w:cs="Arial"/>
                <w:sz w:val="20"/>
                <w:szCs w:val="20"/>
              </w:rPr>
              <w:t> </w:t>
            </w:r>
            <w:r w:rsidR="007B256B">
              <w:rPr>
                <w:rFonts w:ascii="Arial" w:hAnsi="Arial" w:cs="Arial"/>
                <w:sz w:val="20"/>
                <w:szCs w:val="20"/>
              </w:rPr>
              <w:t xml:space="preserve">člena ZDoh-2, ter druge </w:t>
            </w:r>
            <w:r w:rsidRPr="00075B82">
              <w:rPr>
                <w:rFonts w:ascii="Arial" w:hAnsi="Arial" w:cs="Arial"/>
                <w:sz w:val="20"/>
                <w:szCs w:val="20"/>
              </w:rPr>
              <w:t>uskladitve, ki jih narekujejo sodne odločbe.</w:t>
            </w:r>
          </w:p>
          <w:p w14:paraId="77FD0FDC" w14:textId="77777777" w:rsidR="0013399A" w:rsidRDefault="0013399A" w:rsidP="00392951">
            <w:pPr>
              <w:spacing w:after="0" w:line="276" w:lineRule="auto"/>
              <w:jc w:val="both"/>
              <w:rPr>
                <w:rFonts w:ascii="Arial" w:eastAsia="Calibri" w:hAnsi="Arial" w:cs="Arial"/>
                <w:sz w:val="20"/>
                <w:szCs w:val="20"/>
              </w:rPr>
            </w:pPr>
          </w:p>
          <w:p w14:paraId="5D909621" w14:textId="7819E127" w:rsidR="0073143C" w:rsidRPr="00E80C44" w:rsidRDefault="0073143C" w:rsidP="00392951">
            <w:pPr>
              <w:spacing w:after="0" w:line="276" w:lineRule="auto"/>
              <w:jc w:val="both"/>
              <w:rPr>
                <w:rFonts w:ascii="Arial" w:hAnsi="Arial" w:cs="Arial"/>
                <w:b/>
                <w:bCs/>
                <w:sz w:val="20"/>
                <w:szCs w:val="20"/>
              </w:rPr>
            </w:pPr>
            <w:r w:rsidRPr="00E80C44">
              <w:rPr>
                <w:rFonts w:ascii="Arial" w:eastAsia="Calibri" w:hAnsi="Arial" w:cs="Arial"/>
                <w:b/>
                <w:bCs/>
                <w:sz w:val="20"/>
                <w:szCs w:val="20"/>
              </w:rPr>
              <w:t>1.</w:t>
            </w:r>
            <w:r w:rsidR="00E92804" w:rsidRPr="00E80C44">
              <w:rPr>
                <w:rFonts w:ascii="Arial" w:eastAsia="Calibri" w:hAnsi="Arial" w:cs="Arial"/>
                <w:b/>
                <w:bCs/>
                <w:sz w:val="20"/>
                <w:szCs w:val="20"/>
              </w:rPr>
              <w:t>2</w:t>
            </w:r>
            <w:r w:rsidRPr="00E80C44">
              <w:rPr>
                <w:rFonts w:ascii="Arial" w:eastAsia="Calibri" w:hAnsi="Arial" w:cs="Arial"/>
                <w:b/>
                <w:bCs/>
                <w:sz w:val="20"/>
                <w:szCs w:val="20"/>
              </w:rPr>
              <w:t xml:space="preserve"> Trg dela in davčna obremenitev dela </w:t>
            </w:r>
          </w:p>
          <w:p w14:paraId="556F0884" w14:textId="77777777" w:rsidR="0073143C" w:rsidRPr="0073143C" w:rsidRDefault="0073143C" w:rsidP="00392951">
            <w:pPr>
              <w:spacing w:after="0" w:line="276" w:lineRule="auto"/>
              <w:jc w:val="both"/>
              <w:rPr>
                <w:rFonts w:ascii="Arial" w:hAnsi="Arial" w:cs="Arial"/>
                <w:bCs/>
                <w:sz w:val="20"/>
                <w:szCs w:val="20"/>
              </w:rPr>
            </w:pPr>
            <w:r w:rsidRPr="0073143C">
              <w:rPr>
                <w:rFonts w:ascii="Arial" w:hAnsi="Arial" w:cs="Arial"/>
                <w:bCs/>
                <w:sz w:val="20"/>
                <w:szCs w:val="20"/>
              </w:rPr>
              <w:t>Urad za makroekonomske analize in razvoj (v nadaljnjem besedilu: UMAR) pri izzivih Slovenije na trgu dela (med drugim) navaja</w:t>
            </w:r>
            <w:r w:rsidRPr="0073143C">
              <w:rPr>
                <w:rStyle w:val="Sprotnaopomba-sklic"/>
                <w:rFonts w:ascii="Arial" w:hAnsi="Arial" w:cs="Arial"/>
                <w:bCs/>
                <w:sz w:val="20"/>
                <w:szCs w:val="20"/>
              </w:rPr>
              <w:footnoteReference w:id="2"/>
            </w:r>
            <w:r w:rsidRPr="0073143C">
              <w:rPr>
                <w:rFonts w:ascii="Arial" w:hAnsi="Arial" w:cs="Arial"/>
                <w:bCs/>
                <w:sz w:val="20"/>
                <w:szCs w:val="20"/>
              </w:rPr>
              <w:t>:</w:t>
            </w:r>
          </w:p>
          <w:p w14:paraId="1FA68E24" w14:textId="2EA2A29C"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Za povečanje produktivnosti in blaginje bodo v prihodnje postali še pomembnejši usposobljeni kadri, zaradi česar bo potreben premišljen in strateški pristop k razvoju človeških virov. Skladno z napovedmi potreb na trgu dela in dosedanjimi trendi naj bi se povečale predvsem potrebe po strokovnjakih, med katerimi naj bi zlasti primanjkovalo strokovnjakov na digitalnem področju in inženirjev, kar zavira prehod v inovacijsko podprto rast. Med terciarno izobraženimi že danes primanjkuje tudi kadrov za delo v zdravstvu, za zagotavljanje kakovostnega izobraževanja pa profilov za delo v šolstvu. Zagotavljanje zadostnega obsega ustrezno usposobljenih kadrov tako postaja vedno večji izziv, s katerim se soočajo tudi številne druge države. Zato je nujno treba ukrepati.</w:t>
            </w:r>
          </w:p>
          <w:p w14:paraId="53A7BAEB" w14:textId="77777777" w:rsidR="0073143C" w:rsidRPr="0073143C" w:rsidRDefault="0073143C" w:rsidP="00392951">
            <w:pPr>
              <w:spacing w:after="0" w:line="276" w:lineRule="auto"/>
              <w:jc w:val="both"/>
              <w:rPr>
                <w:rFonts w:ascii="Arial" w:hAnsi="Arial" w:cs="Arial"/>
                <w:i/>
                <w:iCs/>
                <w:sz w:val="20"/>
                <w:szCs w:val="20"/>
              </w:rPr>
            </w:pPr>
          </w:p>
          <w:p w14:paraId="64BA99EB" w14:textId="77777777"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Pomanjkanje delovne sile zaradi demografskih razlogov postaja stalnica razvoja, zato so za zagotavljanje zadostnega obsega delovne sile potrebni prednostni ukrepi, med katere sodijo:</w:t>
            </w:r>
          </w:p>
          <w:p w14:paraId="65AFB053" w14:textId="77777777"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 aktivna migracijska politika, ki bo privabljala delovno silo, še posebej izobraženo, iz tujine ter spodbujala vračanje slovenskih strokovnjakov, torej z vzpostavitvijo sistema krožnih migracij;</w:t>
            </w:r>
          </w:p>
          <w:p w14:paraId="200C45D5" w14:textId="24E7E220"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lastRenderedPageBreak/>
              <w:t>– ustrezna politika za vključevanje priseljenih delavcev in njihovih družin v družbo z vzpostavljanjem pogojev za sodelovanje domačih in tujih državljanov;</w:t>
            </w:r>
          </w:p>
          <w:p w14:paraId="11DFC284" w14:textId="77777777"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 vzpostavljanje pogojev za daljšo delovno aktivnost, ki na eni strani zajema pogoje za zgodnejši vstop mladih na trg dela in na drugi strani za daljše ostajanje starejših v delovni aktivnosti, pri čemer je pomembno tako prilagajanje delovnih mest starejši delovni sili in spodbujanje novih pristopov k upravljanju človeških virov v podjetjih (npr. t. i. upravljanje starejših zaposlenih (angl. age-management), ki kombinira prednosti različnih generacij za doseganje optimalnih rezultatov), kot tudi pokojninska reforma;</w:t>
            </w:r>
          </w:p>
          <w:p w14:paraId="5035F607" w14:textId="77777777"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 oblikovanje sistema plač v javnem sektorju, ki bo omogočil dostojno in privlačno plačilo za zadostni obseg kadrov za zagotavljanje kakovostnih javnih storitev;</w:t>
            </w:r>
          </w:p>
          <w:p w14:paraId="412C4D99" w14:textId="77777777" w:rsidR="0073143C" w:rsidRPr="0073143C" w:rsidRDefault="0073143C" w:rsidP="00392951">
            <w:pPr>
              <w:spacing w:after="0" w:line="276" w:lineRule="auto"/>
              <w:jc w:val="both"/>
              <w:rPr>
                <w:rFonts w:ascii="Arial" w:hAnsi="Arial" w:cs="Arial"/>
                <w:i/>
                <w:iCs/>
                <w:sz w:val="20"/>
                <w:szCs w:val="20"/>
              </w:rPr>
            </w:pPr>
            <w:r w:rsidRPr="0073143C">
              <w:rPr>
                <w:rFonts w:ascii="Arial" w:hAnsi="Arial" w:cs="Arial"/>
                <w:i/>
                <w:iCs/>
                <w:sz w:val="20"/>
                <w:szCs w:val="20"/>
              </w:rPr>
              <w:t>– davčno prestrukturiranje v smeri znižanja obdavčitve dela, ki bo bolj nagrajevalo najbolj produktivne, ter povečanje prihodkov iz drugih virov in prestrukturiranje izdatkov.</w:t>
            </w:r>
          </w:p>
          <w:p w14:paraId="5BA9C55D" w14:textId="77777777" w:rsidR="0073143C" w:rsidRPr="0073143C" w:rsidRDefault="0073143C" w:rsidP="00392951">
            <w:pPr>
              <w:spacing w:after="0" w:line="276" w:lineRule="auto"/>
              <w:jc w:val="both"/>
              <w:rPr>
                <w:rFonts w:ascii="Arial" w:hAnsi="Arial" w:cs="Arial"/>
                <w:sz w:val="20"/>
                <w:szCs w:val="20"/>
              </w:rPr>
            </w:pPr>
          </w:p>
          <w:p w14:paraId="4F341CFC" w14:textId="4743A6F1" w:rsidR="0073143C" w:rsidRDefault="0073143C" w:rsidP="00392951">
            <w:pPr>
              <w:spacing w:after="0" w:line="276" w:lineRule="auto"/>
              <w:jc w:val="both"/>
              <w:rPr>
                <w:rFonts w:ascii="Arial" w:hAnsi="Arial" w:cs="Arial"/>
                <w:sz w:val="20"/>
                <w:szCs w:val="20"/>
              </w:rPr>
            </w:pPr>
            <w:r w:rsidRPr="0073143C">
              <w:rPr>
                <w:rFonts w:ascii="Arial" w:hAnsi="Arial" w:cs="Arial"/>
                <w:sz w:val="20"/>
                <w:szCs w:val="20"/>
              </w:rPr>
              <w:t>Davčna politika sama</w:t>
            </w:r>
            <w:r w:rsidR="00E61E0A">
              <w:rPr>
                <w:rFonts w:ascii="Arial" w:hAnsi="Arial" w:cs="Arial"/>
                <w:sz w:val="20"/>
                <w:szCs w:val="20"/>
              </w:rPr>
              <w:t xml:space="preserve"> po sebi</w:t>
            </w:r>
            <w:r w:rsidRPr="0073143C">
              <w:rPr>
                <w:rFonts w:ascii="Arial" w:hAnsi="Arial" w:cs="Arial"/>
                <w:sz w:val="20"/>
                <w:szCs w:val="20"/>
              </w:rPr>
              <w:t xml:space="preserve"> ne more vplivati na celoten spekter razvoja človeških kadrov, je lahko le podporen element drugih politikam – tako politikam razvoja družbe kot tudi z usmeritvijo oziroma predlogom poti naprej za politiko razvoja </w:t>
            </w:r>
            <w:r w:rsidR="00E61E0A">
              <w:rPr>
                <w:rFonts w:ascii="Arial" w:hAnsi="Arial" w:cs="Arial"/>
                <w:sz w:val="20"/>
                <w:szCs w:val="20"/>
              </w:rPr>
              <w:t>gospodarstva</w:t>
            </w:r>
            <w:r w:rsidRPr="0073143C">
              <w:rPr>
                <w:rFonts w:ascii="Arial" w:hAnsi="Arial" w:cs="Arial"/>
                <w:sz w:val="20"/>
                <w:szCs w:val="20"/>
              </w:rPr>
              <w:t>. Z vidika razmisleka o obremenitvi dela moramo imeti v mislih tudi različne ugodnosti v obliki transferjev, subvencij, oprostitev, olajšav, ki v veliki meri lahko kreirajo učinkovitost delovanja trga dela in zaposlovanja ter nenazadnje vplivajo posredno na visoko obremenitev dela, da se lahko zagotavlja dovoljšen vir prihodkov za financiranje splošnih obveznosti, ki si jih preko ustavne kategorije socialne države tudi zapovedujemo.</w:t>
            </w:r>
          </w:p>
          <w:p w14:paraId="76FB8025" w14:textId="77777777" w:rsidR="002A6D7A" w:rsidRPr="0073143C" w:rsidRDefault="002A6D7A" w:rsidP="00392951">
            <w:pPr>
              <w:spacing w:after="0" w:line="276" w:lineRule="auto"/>
              <w:jc w:val="both"/>
              <w:rPr>
                <w:rFonts w:ascii="Arial" w:hAnsi="Arial" w:cs="Arial"/>
                <w:sz w:val="20"/>
                <w:szCs w:val="20"/>
              </w:rPr>
            </w:pPr>
          </w:p>
          <w:p w14:paraId="1D48DF31" w14:textId="7D5DCDBA" w:rsidR="0073143C" w:rsidRPr="0073143C" w:rsidRDefault="0073143C" w:rsidP="00392951">
            <w:pPr>
              <w:spacing w:after="0" w:line="276" w:lineRule="auto"/>
              <w:jc w:val="both"/>
              <w:rPr>
                <w:rFonts w:ascii="Arial" w:hAnsi="Arial" w:cs="Arial"/>
                <w:sz w:val="20"/>
                <w:szCs w:val="20"/>
              </w:rPr>
            </w:pPr>
            <w:r w:rsidRPr="0073143C">
              <w:rPr>
                <w:rFonts w:ascii="Arial" w:hAnsi="Arial" w:cs="Arial"/>
                <w:sz w:val="20"/>
                <w:szCs w:val="20"/>
              </w:rPr>
              <w:t>Davčna obremenitev se po podatkih skozi leta zmanjšuje, saj so bile v preteklih letih uveljavljene številne davčne razbremenitve, ki so vplivale na posameznike. Pri tem je bila razbremenitev usmerjena tako na splošni ravni (preko zviševanja splošne olajšave, sprememb davčne lestvice, itd.), kot tudi preko določenih selektivnih ukrepov (če se omejimo na razbremenitev dela, so to npr. razbremenitev regresa in poslovne uspešnosti). Vsak ukrep pa je pripomogel k izboljšanju neto razpoložljivega dohodka posameznika. Zaposlenega s plačo v višini 1,5</w:t>
            </w:r>
            <w:r w:rsidR="00B90B19">
              <w:rPr>
                <w:rFonts w:ascii="Arial" w:hAnsi="Arial" w:cs="Arial"/>
                <w:sz w:val="20"/>
                <w:szCs w:val="20"/>
              </w:rPr>
              <w:t>-</w:t>
            </w:r>
            <w:r w:rsidRPr="0073143C">
              <w:rPr>
                <w:rFonts w:ascii="Arial" w:hAnsi="Arial" w:cs="Arial"/>
                <w:sz w:val="20"/>
                <w:szCs w:val="20"/>
              </w:rPr>
              <w:t>kratnika povprečne plače smo danes glede na sistem obdavčitve dohodkov fizičnih oseb z dohodnino v letu 2015 razbremenili za več kot 1.200</w:t>
            </w:r>
            <w:r w:rsidR="00E95C67">
              <w:rPr>
                <w:rFonts w:ascii="Arial" w:hAnsi="Arial" w:cs="Arial"/>
                <w:sz w:val="20"/>
                <w:szCs w:val="20"/>
              </w:rPr>
              <w:t> </w:t>
            </w:r>
            <w:r w:rsidR="00B86127">
              <w:rPr>
                <w:rFonts w:ascii="Arial" w:hAnsi="Arial" w:cs="Arial"/>
                <w:sz w:val="20"/>
                <w:szCs w:val="20"/>
              </w:rPr>
              <w:t>EUR</w:t>
            </w:r>
            <w:r w:rsidRPr="0073143C">
              <w:rPr>
                <w:rFonts w:ascii="Arial" w:hAnsi="Arial" w:cs="Arial"/>
                <w:sz w:val="20"/>
                <w:szCs w:val="20"/>
              </w:rPr>
              <w:t>. Pri tem se je upoštevala le splošna razbremenitev plače z dohodninsko lestvico ter povečevanjem splošne olajšave. Dodatno pa je na povečanje njegovega razpoložljivega dohodka iz naslova zaposlitve vplivala tudi razbremenitev regresa in dela plače iz naslova poslovne uspešnosti, ki lahko v dohodku posameznika pomenita pomemben del neto dohodkov.</w:t>
            </w:r>
          </w:p>
          <w:p w14:paraId="0FA72702" w14:textId="77777777" w:rsidR="0073143C" w:rsidRPr="0073143C" w:rsidRDefault="0073143C" w:rsidP="00392951">
            <w:pPr>
              <w:spacing w:after="0" w:line="276" w:lineRule="auto"/>
              <w:jc w:val="both"/>
              <w:rPr>
                <w:rFonts w:ascii="Arial" w:hAnsi="Arial" w:cs="Arial"/>
                <w:sz w:val="20"/>
                <w:szCs w:val="20"/>
              </w:rPr>
            </w:pPr>
          </w:p>
          <w:p w14:paraId="1A9020CA" w14:textId="71065623" w:rsidR="0073143C" w:rsidRPr="0073143C" w:rsidRDefault="0073143C" w:rsidP="00392951">
            <w:pPr>
              <w:spacing w:after="0" w:line="276" w:lineRule="auto"/>
              <w:jc w:val="both"/>
              <w:rPr>
                <w:rFonts w:ascii="Arial" w:hAnsi="Arial" w:cs="Arial"/>
                <w:sz w:val="20"/>
                <w:szCs w:val="20"/>
              </w:rPr>
            </w:pPr>
            <w:r w:rsidRPr="0073143C">
              <w:rPr>
                <w:rFonts w:ascii="Arial" w:hAnsi="Arial" w:cs="Arial"/>
                <w:sz w:val="20"/>
                <w:szCs w:val="20"/>
              </w:rPr>
              <w:t>Podatki iz OECD-</w:t>
            </w:r>
            <w:proofErr w:type="spellStart"/>
            <w:r w:rsidRPr="0073143C">
              <w:rPr>
                <w:rFonts w:ascii="Arial" w:hAnsi="Arial" w:cs="Arial"/>
                <w:sz w:val="20"/>
                <w:szCs w:val="20"/>
              </w:rPr>
              <w:t>jeve</w:t>
            </w:r>
            <w:proofErr w:type="spellEnd"/>
            <w:r w:rsidRPr="0073143C">
              <w:rPr>
                <w:rFonts w:ascii="Arial" w:hAnsi="Arial" w:cs="Arial"/>
                <w:sz w:val="20"/>
                <w:szCs w:val="20"/>
              </w:rPr>
              <w:t xml:space="preserve"> mednarodne primerjave obremenitve plač v sklopu projekta </w:t>
            </w:r>
            <w:proofErr w:type="spellStart"/>
            <w:r w:rsidRPr="0073143C">
              <w:rPr>
                <w:rFonts w:ascii="Arial" w:hAnsi="Arial" w:cs="Arial"/>
                <w:sz w:val="20"/>
                <w:szCs w:val="20"/>
              </w:rPr>
              <w:t>Taxing</w:t>
            </w:r>
            <w:proofErr w:type="spellEnd"/>
            <w:r w:rsidRPr="0073143C">
              <w:rPr>
                <w:rFonts w:ascii="Arial" w:hAnsi="Arial" w:cs="Arial"/>
                <w:sz w:val="20"/>
                <w:szCs w:val="20"/>
              </w:rPr>
              <w:t xml:space="preserve"> </w:t>
            </w:r>
            <w:proofErr w:type="spellStart"/>
            <w:r w:rsidRPr="0073143C">
              <w:rPr>
                <w:rFonts w:ascii="Arial" w:hAnsi="Arial" w:cs="Arial"/>
                <w:sz w:val="20"/>
                <w:szCs w:val="20"/>
              </w:rPr>
              <w:t>Wages</w:t>
            </w:r>
            <w:proofErr w:type="spellEnd"/>
            <w:r w:rsidRPr="0073143C">
              <w:rPr>
                <w:rStyle w:val="Sprotnaopomba-sklic"/>
                <w:rFonts w:ascii="Arial" w:hAnsi="Arial" w:cs="Arial"/>
                <w:sz w:val="20"/>
                <w:szCs w:val="20"/>
              </w:rPr>
              <w:footnoteReference w:id="3"/>
            </w:r>
            <w:r w:rsidRPr="0073143C">
              <w:rPr>
                <w:rFonts w:ascii="Arial" w:hAnsi="Arial" w:cs="Arial"/>
                <w:sz w:val="20"/>
                <w:szCs w:val="20"/>
              </w:rPr>
              <w:t xml:space="preserve"> podajajo najbolj relevantno in verodostojno primerjavo med državami. Izhajajo iz enotne metodologije in rednega spremljanja vseh davčnih sprememb in trendov v višini prejemkov fizičnih oseb.</w:t>
            </w:r>
          </w:p>
          <w:p w14:paraId="2646AD8A" w14:textId="77777777" w:rsidR="0073143C" w:rsidRPr="0073143C" w:rsidRDefault="0073143C" w:rsidP="00392951">
            <w:pPr>
              <w:spacing w:after="0" w:line="276" w:lineRule="auto"/>
              <w:jc w:val="both"/>
              <w:rPr>
                <w:rFonts w:ascii="Arial" w:hAnsi="Arial" w:cs="Arial"/>
                <w:sz w:val="20"/>
                <w:szCs w:val="20"/>
              </w:rPr>
            </w:pPr>
          </w:p>
          <w:p w14:paraId="007C5DE7" w14:textId="550DBA68" w:rsidR="0073143C" w:rsidRPr="0073143C" w:rsidRDefault="0073143C" w:rsidP="00392951">
            <w:pPr>
              <w:spacing w:after="0" w:line="276" w:lineRule="auto"/>
              <w:jc w:val="both"/>
              <w:rPr>
                <w:rFonts w:ascii="Arial" w:hAnsi="Arial" w:cs="Arial"/>
                <w:sz w:val="20"/>
                <w:szCs w:val="20"/>
              </w:rPr>
            </w:pPr>
            <w:r w:rsidRPr="0073143C">
              <w:rPr>
                <w:rFonts w:ascii="Arial" w:hAnsi="Arial" w:cs="Arial"/>
                <w:sz w:val="20"/>
                <w:szCs w:val="20"/>
              </w:rPr>
              <w:t>Primerjalni prikaz davčnega primeža v odstotku od stroška dela za obdobje 2000</w:t>
            </w:r>
            <w:r w:rsidR="00E87444">
              <w:rPr>
                <w:rFonts w:ascii="Arial" w:hAnsi="Arial" w:cs="Arial"/>
                <w:sz w:val="20"/>
                <w:szCs w:val="20"/>
              </w:rPr>
              <w:t> </w:t>
            </w:r>
            <w:r w:rsidRPr="0073143C">
              <w:rPr>
                <w:rFonts w:ascii="Arial" w:hAnsi="Arial" w:cs="Arial"/>
                <w:sz w:val="20"/>
                <w:szCs w:val="20"/>
              </w:rPr>
              <w:t>–</w:t>
            </w:r>
            <w:r w:rsidR="00E87444">
              <w:rPr>
                <w:rFonts w:ascii="Arial" w:hAnsi="Arial" w:cs="Arial"/>
                <w:sz w:val="20"/>
                <w:szCs w:val="20"/>
              </w:rPr>
              <w:t> </w:t>
            </w:r>
            <w:r w:rsidRPr="0073143C">
              <w:rPr>
                <w:rFonts w:ascii="Arial" w:hAnsi="Arial" w:cs="Arial"/>
                <w:sz w:val="20"/>
                <w:szCs w:val="20"/>
              </w:rPr>
              <w:t>202</w:t>
            </w:r>
            <w:r w:rsidR="00453BB9">
              <w:rPr>
                <w:rFonts w:ascii="Arial" w:hAnsi="Arial" w:cs="Arial"/>
                <w:sz w:val="20"/>
                <w:szCs w:val="20"/>
              </w:rPr>
              <w:t>3</w:t>
            </w:r>
            <w:r w:rsidRPr="0073143C">
              <w:rPr>
                <w:rFonts w:ascii="Arial" w:hAnsi="Arial" w:cs="Arial"/>
                <w:sz w:val="20"/>
                <w:szCs w:val="20"/>
              </w:rPr>
              <w:t xml:space="preserve"> kaže, da se davčni primež v Sloveniji zmanjšuje. V tem obdobju se je davčni primež pri samski osebi brez otrok in povprečni plači znižal za </w:t>
            </w:r>
            <w:r w:rsidR="00453BB9">
              <w:rPr>
                <w:rFonts w:ascii="Arial" w:hAnsi="Arial" w:cs="Arial"/>
                <w:sz w:val="20"/>
                <w:szCs w:val="20"/>
              </w:rPr>
              <w:t>2</w:t>
            </w:r>
            <w:r w:rsidRPr="0073143C">
              <w:rPr>
                <w:rFonts w:ascii="Arial" w:hAnsi="Arial" w:cs="Arial"/>
                <w:sz w:val="20"/>
                <w:szCs w:val="20"/>
              </w:rPr>
              <w:t>,</w:t>
            </w:r>
            <w:r w:rsidR="00453BB9">
              <w:rPr>
                <w:rFonts w:ascii="Arial" w:hAnsi="Arial" w:cs="Arial"/>
                <w:sz w:val="20"/>
                <w:szCs w:val="20"/>
              </w:rPr>
              <w:t>9</w:t>
            </w:r>
            <w:r w:rsidR="00E87444">
              <w:rPr>
                <w:rFonts w:ascii="Arial" w:hAnsi="Arial" w:cs="Arial"/>
                <w:sz w:val="20"/>
                <w:szCs w:val="20"/>
              </w:rPr>
              <w:t> </w:t>
            </w:r>
            <w:r w:rsidRPr="0073143C">
              <w:rPr>
                <w:rFonts w:ascii="Arial" w:hAnsi="Arial" w:cs="Arial"/>
                <w:sz w:val="20"/>
                <w:szCs w:val="20"/>
              </w:rPr>
              <w:t>odstotn</w:t>
            </w:r>
            <w:r w:rsidR="00453BB9">
              <w:rPr>
                <w:rFonts w:ascii="Arial" w:hAnsi="Arial" w:cs="Arial"/>
                <w:sz w:val="20"/>
                <w:szCs w:val="20"/>
              </w:rPr>
              <w:t>ih</w:t>
            </w:r>
            <w:r w:rsidRPr="0073143C">
              <w:rPr>
                <w:rFonts w:ascii="Arial" w:hAnsi="Arial" w:cs="Arial"/>
                <w:sz w:val="20"/>
                <w:szCs w:val="20"/>
              </w:rPr>
              <w:t xml:space="preserve"> točk (bolj kot povprečje OECD – </w:t>
            </w:r>
            <w:r w:rsidR="00453BB9">
              <w:rPr>
                <w:rFonts w:ascii="Arial" w:hAnsi="Arial" w:cs="Arial"/>
                <w:sz w:val="20"/>
                <w:szCs w:val="20"/>
              </w:rPr>
              <w:t>1</w:t>
            </w:r>
            <w:r w:rsidRPr="0073143C">
              <w:rPr>
                <w:rFonts w:ascii="Arial" w:hAnsi="Arial" w:cs="Arial"/>
                <w:sz w:val="20"/>
                <w:szCs w:val="20"/>
              </w:rPr>
              <w:t>,4</w:t>
            </w:r>
            <w:r w:rsidR="00E87444">
              <w:rPr>
                <w:rFonts w:ascii="Arial" w:hAnsi="Arial" w:cs="Arial"/>
                <w:sz w:val="20"/>
                <w:szCs w:val="20"/>
              </w:rPr>
              <w:t> </w:t>
            </w:r>
            <w:r w:rsidRPr="0073143C">
              <w:rPr>
                <w:rFonts w:ascii="Arial" w:hAnsi="Arial" w:cs="Arial"/>
                <w:sz w:val="20"/>
                <w:szCs w:val="20"/>
              </w:rPr>
              <w:t>odstotnih točk in tudi bolj kot povprečje EU – 2,</w:t>
            </w:r>
            <w:r w:rsidR="00453BB9">
              <w:rPr>
                <w:rFonts w:ascii="Arial" w:hAnsi="Arial" w:cs="Arial"/>
                <w:sz w:val="20"/>
                <w:szCs w:val="20"/>
              </w:rPr>
              <w:t>7</w:t>
            </w:r>
            <w:r w:rsidR="00E87444">
              <w:rPr>
                <w:rFonts w:ascii="Arial" w:hAnsi="Arial" w:cs="Arial"/>
                <w:sz w:val="20"/>
                <w:szCs w:val="20"/>
              </w:rPr>
              <w:t> </w:t>
            </w:r>
            <w:r w:rsidRPr="0073143C">
              <w:rPr>
                <w:rFonts w:ascii="Arial" w:hAnsi="Arial" w:cs="Arial"/>
                <w:sz w:val="20"/>
                <w:szCs w:val="20"/>
              </w:rPr>
              <w:t>odstotnih točk).</w:t>
            </w:r>
          </w:p>
          <w:p w14:paraId="3E2B276F" w14:textId="77777777" w:rsidR="0073143C" w:rsidRPr="0073143C" w:rsidRDefault="0073143C" w:rsidP="00392951">
            <w:pPr>
              <w:spacing w:after="0" w:line="276" w:lineRule="auto"/>
              <w:jc w:val="both"/>
              <w:rPr>
                <w:rFonts w:ascii="Arial" w:hAnsi="Arial" w:cs="Arial"/>
                <w:sz w:val="20"/>
                <w:szCs w:val="20"/>
              </w:rPr>
            </w:pPr>
          </w:p>
          <w:p w14:paraId="18948FDD" w14:textId="32816EF1" w:rsidR="0073143C" w:rsidRPr="0073143C" w:rsidRDefault="0073143C" w:rsidP="00392951">
            <w:pPr>
              <w:spacing w:after="0" w:line="276" w:lineRule="auto"/>
              <w:jc w:val="both"/>
              <w:rPr>
                <w:rFonts w:ascii="Arial" w:hAnsi="Arial" w:cs="Arial"/>
                <w:sz w:val="20"/>
                <w:szCs w:val="20"/>
              </w:rPr>
            </w:pPr>
            <w:r w:rsidRPr="0073143C">
              <w:rPr>
                <w:rFonts w:ascii="Arial" w:hAnsi="Arial" w:cs="Arial"/>
                <w:sz w:val="20"/>
                <w:szCs w:val="20"/>
              </w:rPr>
              <w:t>Po podatkih OECD je namreč Slovenija po obremenitvi dela v letu 2022 pri samski osebi brez otrok s povprečno plačo dosegla 7.</w:t>
            </w:r>
            <w:r w:rsidR="00D0115C">
              <w:rPr>
                <w:rFonts w:ascii="Arial" w:hAnsi="Arial" w:cs="Arial"/>
                <w:sz w:val="20"/>
                <w:szCs w:val="20"/>
              </w:rPr>
              <w:t> </w:t>
            </w:r>
            <w:r w:rsidRPr="0073143C">
              <w:rPr>
                <w:rFonts w:ascii="Arial" w:hAnsi="Arial" w:cs="Arial"/>
                <w:sz w:val="20"/>
                <w:szCs w:val="20"/>
              </w:rPr>
              <w:t>mesto; pred njo so Belgija, Nemčija, Avstrija, Francija, Italija in Finska. Vendar pa lahko ob podrobnejšem pregledu strukture davčnega primeža vidimo, da le-ta pri samski osebi s povprečno plačo v Sloveniji v primerjavi s povprečjem držav članic OECD odstopa navzdol pri dohodnini in prispevkih za socialno varnost delodajalca in močno odstopa navzgor pri prispevkih za socialno varnost delojemalca. Samo ukrepi na področju dohodnine na podlagi teh podatkov tako ne morejo bistveno prispevati k razbremenitvi dela na način, da bi naredili bistveni premik v skupnem davčnem primežu brez bistvenega in pomembnega vpliva na javnofinančna sredstva.</w:t>
            </w:r>
          </w:p>
          <w:p w14:paraId="165FDB9E" w14:textId="77777777" w:rsidR="0073143C" w:rsidRPr="0073143C" w:rsidRDefault="0073143C" w:rsidP="00392951">
            <w:pPr>
              <w:spacing w:after="0" w:line="276" w:lineRule="auto"/>
              <w:jc w:val="both"/>
              <w:rPr>
                <w:rFonts w:ascii="Arial" w:hAnsi="Arial" w:cs="Arial"/>
                <w:sz w:val="20"/>
                <w:szCs w:val="20"/>
              </w:rPr>
            </w:pPr>
          </w:p>
          <w:p w14:paraId="7678F710" w14:textId="438C605A" w:rsidR="0073143C" w:rsidRPr="0073143C" w:rsidRDefault="0073143C" w:rsidP="00392951">
            <w:pPr>
              <w:spacing w:after="0" w:line="276" w:lineRule="auto"/>
              <w:jc w:val="both"/>
              <w:rPr>
                <w:rFonts w:ascii="Arial" w:hAnsi="Arial" w:cs="Arial"/>
                <w:sz w:val="20"/>
                <w:szCs w:val="20"/>
              </w:rPr>
            </w:pPr>
            <w:r w:rsidRPr="0073143C">
              <w:rPr>
                <w:rFonts w:ascii="Arial" w:hAnsi="Arial" w:cs="Arial"/>
                <w:sz w:val="20"/>
                <w:szCs w:val="20"/>
              </w:rPr>
              <w:lastRenderedPageBreak/>
              <w:t>Res je, da odstopamo pri prispevkih delojemalcev navzgor, vendar pa je pomembno pri tem upoštevati pravice, ki iz tega naslova izhajajo. Dejstvo je, da imamo sistem pravic, ki izhaja iz naslova plačevanja prispevkov, medtem ko določene druge države temeljijo na financiranju pravic tudi iz naslova splošnih davkov oz. na vključitvi v privatna zavarovanja. Sistem oz. stopnja prispevka je torej na eni strani povezana s pravicami, ki jih posamezni zavarovanci v državi prejmejo, in na drugi strani z različnim sistemom financiranja pravic (delitev med državo, občinami, deželami in zavarovanci). Ob tem primeroma strošek dela povečujejo lahko tudi dodatna zavarovanja, ki so privatna in v izračunu niso upoštevana, na celotni strošek pa imajo vpliv. Izpostavljamo Nemčijo, kjer je obvezno, da delodajalci svoje zaposlene zavarujejo za primer nezgode pri delu in poklicne bolezni, a z zasebnimi zavarovalnicami. V Sloveniji imamo za slednje urejeno svojo stopnjo prispevka, ki je del skupne prispevne stopnje.</w:t>
            </w:r>
          </w:p>
          <w:p w14:paraId="19AB29A2" w14:textId="77777777" w:rsidR="0073143C" w:rsidRPr="0073143C" w:rsidRDefault="0073143C" w:rsidP="00392951">
            <w:pPr>
              <w:spacing w:after="0" w:line="276" w:lineRule="auto"/>
              <w:jc w:val="both"/>
              <w:rPr>
                <w:rFonts w:ascii="Arial" w:hAnsi="Arial" w:cs="Arial"/>
                <w:sz w:val="20"/>
                <w:szCs w:val="20"/>
              </w:rPr>
            </w:pPr>
          </w:p>
          <w:p w14:paraId="5668F967" w14:textId="3F694FC1" w:rsidR="0073143C" w:rsidRPr="0073143C" w:rsidRDefault="0073143C" w:rsidP="00392951">
            <w:pPr>
              <w:spacing w:after="0" w:line="276" w:lineRule="auto"/>
              <w:jc w:val="both"/>
              <w:rPr>
                <w:rFonts w:ascii="Arial" w:hAnsi="Arial" w:cs="Arial"/>
                <w:sz w:val="20"/>
                <w:szCs w:val="20"/>
              </w:rPr>
            </w:pPr>
            <w:r w:rsidRPr="0073143C">
              <w:rPr>
                <w:rFonts w:ascii="Arial" w:hAnsi="Arial" w:cs="Arial"/>
                <w:sz w:val="20"/>
                <w:szCs w:val="20"/>
              </w:rPr>
              <w:t>Nenazadnje, kar je ključno tudi pri obremenitvi</w:t>
            </w:r>
            <w:r w:rsidR="002A6D7A">
              <w:rPr>
                <w:rFonts w:ascii="Arial" w:hAnsi="Arial" w:cs="Arial"/>
                <w:sz w:val="20"/>
                <w:szCs w:val="20"/>
              </w:rPr>
              <w:t>,</w:t>
            </w:r>
            <w:r w:rsidRPr="0073143C">
              <w:rPr>
                <w:rFonts w:ascii="Arial" w:hAnsi="Arial" w:cs="Arial"/>
                <w:sz w:val="20"/>
                <w:szCs w:val="20"/>
              </w:rPr>
              <w:t xml:space="preserve"> pa je že sama določitev bruto plače, ki se lahko pomembno razlikuje med državami. Namreč navedeni podatki se nanašajo na redno mesečno plačo, pri dejanskih izplačilih pa imajo države veliko posebnosti. V Sloveniji imajo zaposleni </w:t>
            </w:r>
            <w:r w:rsidR="00E87444">
              <w:rPr>
                <w:rFonts w:ascii="Arial" w:hAnsi="Arial" w:cs="Arial"/>
                <w:sz w:val="20"/>
                <w:szCs w:val="20"/>
              </w:rPr>
              <w:t xml:space="preserve">zakonsko </w:t>
            </w:r>
            <w:r w:rsidRPr="0073143C">
              <w:rPr>
                <w:rFonts w:ascii="Arial" w:hAnsi="Arial" w:cs="Arial"/>
                <w:sz w:val="20"/>
                <w:szCs w:val="20"/>
              </w:rPr>
              <w:t xml:space="preserve">pravico do povračila stroškov prevoza na delo in z dela, za prehrano ter do letnega regresa. Vsa ta dodatna izplačila so v celoti oproščena plačevanja dohodnine in tudi prispevkov za socialno varnost. </w:t>
            </w:r>
            <w:r w:rsidR="00E87444">
              <w:rPr>
                <w:rFonts w:ascii="Arial" w:hAnsi="Arial" w:cs="Arial"/>
                <w:sz w:val="20"/>
                <w:szCs w:val="20"/>
              </w:rPr>
              <w:t>S temi izplačili se</w:t>
            </w:r>
            <w:r w:rsidRPr="0073143C">
              <w:rPr>
                <w:rFonts w:ascii="Arial" w:hAnsi="Arial" w:cs="Arial"/>
                <w:sz w:val="20"/>
                <w:szCs w:val="20"/>
              </w:rPr>
              <w:t xml:space="preserve"> povečuje neto prejemek posameznika / zaposlenega, ki dejansko dela, zmanjšujejo pa možen obseg pobranih davkov in prispevkov za socialno varnost, veča pa </w:t>
            </w:r>
            <w:r w:rsidR="00E87444">
              <w:rPr>
                <w:rFonts w:ascii="Arial" w:hAnsi="Arial" w:cs="Arial"/>
                <w:sz w:val="20"/>
                <w:szCs w:val="20"/>
              </w:rPr>
              <w:t xml:space="preserve">se </w:t>
            </w:r>
            <w:r w:rsidRPr="0073143C">
              <w:rPr>
                <w:rFonts w:ascii="Arial" w:hAnsi="Arial" w:cs="Arial"/>
                <w:sz w:val="20"/>
                <w:szCs w:val="20"/>
              </w:rPr>
              <w:t>tudi razkorak med dejanskim neto dohodkom delavca, ki dela, in delavcem, ki koristi pravice iz socialnih zavarovanj/druge pravice iz dela.</w:t>
            </w:r>
          </w:p>
          <w:p w14:paraId="1434BE2F" w14:textId="77777777" w:rsidR="0073143C" w:rsidRPr="0073143C" w:rsidRDefault="0073143C" w:rsidP="00392951">
            <w:pPr>
              <w:spacing w:after="0" w:line="276" w:lineRule="auto"/>
              <w:jc w:val="both"/>
              <w:rPr>
                <w:rFonts w:ascii="Arial" w:hAnsi="Arial" w:cs="Arial"/>
                <w:sz w:val="20"/>
                <w:szCs w:val="20"/>
              </w:rPr>
            </w:pPr>
          </w:p>
          <w:p w14:paraId="4670DBC7" w14:textId="283F09A0" w:rsidR="0073143C" w:rsidRDefault="008C7FB9" w:rsidP="00392951">
            <w:pPr>
              <w:spacing w:after="0" w:line="276" w:lineRule="auto"/>
              <w:jc w:val="both"/>
              <w:rPr>
                <w:rFonts w:ascii="Arial" w:hAnsi="Arial" w:cs="Arial"/>
                <w:sz w:val="20"/>
                <w:szCs w:val="20"/>
              </w:rPr>
            </w:pPr>
            <w:r>
              <w:rPr>
                <w:rFonts w:ascii="Arial" w:hAnsi="Arial" w:cs="Arial"/>
                <w:sz w:val="20"/>
                <w:szCs w:val="20"/>
              </w:rPr>
              <w:t>Preglednica</w:t>
            </w:r>
            <w:r w:rsidR="0073143C" w:rsidRPr="0073143C">
              <w:rPr>
                <w:rFonts w:ascii="Arial" w:hAnsi="Arial" w:cs="Arial"/>
                <w:sz w:val="20"/>
                <w:szCs w:val="20"/>
              </w:rPr>
              <w:t xml:space="preserve"> 1: Prikaz neto plače in vseh dajatev ob upoštevanju določene višine plače in po državah</w:t>
            </w:r>
          </w:p>
          <w:p w14:paraId="3DA52A35" w14:textId="77777777" w:rsidR="00715AC5" w:rsidRPr="0073143C" w:rsidRDefault="00715AC5" w:rsidP="00392951">
            <w:pPr>
              <w:spacing w:after="0" w:line="276" w:lineRule="auto"/>
              <w:jc w:val="both"/>
              <w:rPr>
                <w:rFonts w:ascii="Arial" w:hAnsi="Arial" w:cs="Arial"/>
                <w:sz w:val="20"/>
                <w:szCs w:val="20"/>
              </w:rPr>
            </w:pPr>
          </w:p>
          <w:p w14:paraId="54F232AF" w14:textId="30F5A91E" w:rsidR="0073143C" w:rsidRPr="00E87444" w:rsidRDefault="0073143C" w:rsidP="00392951">
            <w:pPr>
              <w:spacing w:after="0" w:line="276" w:lineRule="auto"/>
              <w:jc w:val="right"/>
              <w:rPr>
                <w:rFonts w:ascii="Arial" w:hAnsi="Arial" w:cs="Arial"/>
                <w:i/>
                <w:iCs/>
                <w:sz w:val="18"/>
                <w:szCs w:val="18"/>
              </w:rPr>
            </w:pPr>
            <w:r w:rsidRPr="00E87444">
              <w:rPr>
                <w:rFonts w:ascii="Arial" w:hAnsi="Arial" w:cs="Arial"/>
                <w:i/>
                <w:iCs/>
                <w:sz w:val="18"/>
                <w:szCs w:val="18"/>
              </w:rPr>
              <w:t xml:space="preserve">Zneski v </w:t>
            </w:r>
            <w:r w:rsidR="00AC4A8A">
              <w:rPr>
                <w:rFonts w:ascii="Arial" w:hAnsi="Arial" w:cs="Arial"/>
                <w:i/>
                <w:iCs/>
                <w:sz w:val="18"/>
                <w:szCs w:val="18"/>
              </w:rPr>
              <w:t>EUR</w:t>
            </w:r>
          </w:p>
          <w:p w14:paraId="1BF98D39" w14:textId="75E57C7F" w:rsidR="00715AC5" w:rsidRPr="00E87444" w:rsidRDefault="00715AC5" w:rsidP="00392951">
            <w:pPr>
              <w:spacing w:after="0" w:line="276" w:lineRule="auto"/>
              <w:jc w:val="both"/>
              <w:rPr>
                <w:rFonts w:ascii="Arial" w:hAnsi="Arial" w:cs="Arial"/>
                <w:sz w:val="20"/>
                <w:szCs w:val="20"/>
              </w:rPr>
            </w:pPr>
            <w:r w:rsidRPr="00715AC5">
              <w:rPr>
                <w:rFonts w:ascii="Arial" w:hAnsi="Arial" w:cs="Arial"/>
                <w:noProof/>
                <w:sz w:val="20"/>
                <w:szCs w:val="20"/>
              </w:rPr>
              <w:drawing>
                <wp:inline distT="0" distB="0" distL="0" distR="0" wp14:anchorId="3E2564F1" wp14:editId="0285B349">
                  <wp:extent cx="5865495" cy="1079500"/>
                  <wp:effectExtent l="0" t="0" r="1905" b="635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12001" cy="1088059"/>
                          </a:xfrm>
                          <a:prstGeom prst="rect">
                            <a:avLst/>
                          </a:prstGeom>
                          <a:noFill/>
                          <a:ln>
                            <a:noFill/>
                          </a:ln>
                        </pic:spPr>
                      </pic:pic>
                    </a:graphicData>
                  </a:graphic>
                </wp:inline>
              </w:drawing>
            </w:r>
          </w:p>
          <w:p w14:paraId="18612D13" w14:textId="0448E704" w:rsidR="0073143C" w:rsidRPr="0073143C" w:rsidRDefault="0073143C" w:rsidP="00392951">
            <w:pPr>
              <w:spacing w:after="0" w:line="276" w:lineRule="auto"/>
              <w:jc w:val="both"/>
              <w:rPr>
                <w:rFonts w:ascii="Arial" w:hAnsi="Arial" w:cs="Arial"/>
                <w:i/>
                <w:sz w:val="20"/>
                <w:szCs w:val="20"/>
              </w:rPr>
            </w:pPr>
            <w:r w:rsidRPr="0073143C">
              <w:rPr>
                <w:rFonts w:ascii="Arial" w:hAnsi="Arial" w:cs="Arial"/>
                <w:i/>
                <w:sz w:val="20"/>
                <w:szCs w:val="20"/>
              </w:rPr>
              <w:t xml:space="preserve">Vir: OECD </w:t>
            </w:r>
            <w:proofErr w:type="spellStart"/>
            <w:r w:rsidRPr="0073143C">
              <w:rPr>
                <w:rFonts w:ascii="Arial" w:hAnsi="Arial" w:cs="Arial"/>
                <w:i/>
                <w:sz w:val="20"/>
                <w:szCs w:val="20"/>
              </w:rPr>
              <w:t>Taxing</w:t>
            </w:r>
            <w:proofErr w:type="spellEnd"/>
            <w:r w:rsidRPr="0073143C">
              <w:rPr>
                <w:rFonts w:ascii="Arial" w:hAnsi="Arial" w:cs="Arial"/>
                <w:i/>
                <w:sz w:val="20"/>
                <w:szCs w:val="20"/>
              </w:rPr>
              <w:t xml:space="preserve"> </w:t>
            </w:r>
            <w:proofErr w:type="spellStart"/>
            <w:r w:rsidRPr="0073143C">
              <w:rPr>
                <w:rFonts w:ascii="Arial" w:hAnsi="Arial" w:cs="Arial"/>
                <w:i/>
                <w:sz w:val="20"/>
                <w:szCs w:val="20"/>
              </w:rPr>
              <w:t>wages</w:t>
            </w:r>
            <w:proofErr w:type="spellEnd"/>
            <w:r w:rsidRPr="0073143C">
              <w:rPr>
                <w:rFonts w:ascii="Arial" w:hAnsi="Arial" w:cs="Arial"/>
                <w:i/>
                <w:sz w:val="20"/>
                <w:szCs w:val="20"/>
              </w:rPr>
              <w:t xml:space="preserve"> 202</w:t>
            </w:r>
            <w:r w:rsidR="00A306A0">
              <w:rPr>
                <w:rFonts w:ascii="Arial" w:hAnsi="Arial" w:cs="Arial"/>
                <w:i/>
                <w:sz w:val="20"/>
                <w:szCs w:val="20"/>
              </w:rPr>
              <w:t>4</w:t>
            </w:r>
          </w:p>
          <w:p w14:paraId="630AE66D" w14:textId="77777777" w:rsidR="0073143C" w:rsidRPr="0073143C" w:rsidRDefault="0073143C" w:rsidP="00392951">
            <w:pPr>
              <w:spacing w:after="0" w:line="276" w:lineRule="auto"/>
              <w:jc w:val="both"/>
              <w:rPr>
                <w:rFonts w:ascii="Arial" w:hAnsi="Arial" w:cs="Arial"/>
                <w:sz w:val="20"/>
                <w:szCs w:val="20"/>
              </w:rPr>
            </w:pPr>
          </w:p>
          <w:p w14:paraId="3436CA1A" w14:textId="3B4BE41E" w:rsidR="0073143C" w:rsidRPr="0098746F" w:rsidRDefault="0073143C" w:rsidP="00392951">
            <w:pPr>
              <w:spacing w:after="0" w:line="276" w:lineRule="auto"/>
              <w:jc w:val="both"/>
              <w:rPr>
                <w:rFonts w:ascii="Arial" w:hAnsi="Arial" w:cs="Arial"/>
                <w:sz w:val="20"/>
                <w:szCs w:val="20"/>
              </w:rPr>
            </w:pPr>
            <w:r w:rsidRPr="0073143C">
              <w:rPr>
                <w:rFonts w:ascii="Arial" w:hAnsi="Arial" w:cs="Arial"/>
                <w:sz w:val="20"/>
                <w:szCs w:val="20"/>
              </w:rPr>
              <w:t xml:space="preserve">Podatki kažejo, da je davčni primež večji v bolj razvitih državah, torej v državah kamor naša delovna sila najpogosteje odhaja (IT, FR, AT, DE, BE), kar potrjuje, da davki niso ključni dejavnik konkurenčnosti trga delovne sile. Razkorak med temi državami in Slovenijo je v višini povprečnega bruto dohodka, ki ga zaposleni prejme za primerljivo delo. Ob konkuriranju za tujo delovno silo s temi državami je Slovenija tako v nezavidljivem položaju zaradi same višine plačila za primerljivo delo, </w:t>
            </w:r>
            <w:r w:rsidRPr="0098746F">
              <w:rPr>
                <w:rFonts w:ascii="Arial" w:hAnsi="Arial" w:cs="Arial"/>
                <w:sz w:val="20"/>
                <w:szCs w:val="20"/>
              </w:rPr>
              <w:t>ne pa s samim davčnim primežem. Na tem področju pa davčna politika lahko zgolj ustrezno prilagaja davčne ukrepe s splošno rastjo plač, kar se z institutom usklajevanja lestvic in olajšav tudi izvaja, seveda skupaj s proračunsko politiko in zavezami Slovenije glede vzdržnosti fiskalne politike.</w:t>
            </w:r>
          </w:p>
          <w:p w14:paraId="34F40D81" w14:textId="77777777" w:rsidR="0073143C" w:rsidRPr="0098746F" w:rsidRDefault="0073143C" w:rsidP="00392951">
            <w:pPr>
              <w:spacing w:after="0" w:line="276" w:lineRule="auto"/>
              <w:jc w:val="both"/>
              <w:rPr>
                <w:rFonts w:ascii="Arial" w:hAnsi="Arial" w:cs="Arial"/>
                <w:sz w:val="20"/>
                <w:szCs w:val="20"/>
              </w:rPr>
            </w:pPr>
          </w:p>
          <w:p w14:paraId="1D2D186D" w14:textId="0426135B" w:rsidR="00E92804" w:rsidRDefault="0073143C" w:rsidP="00392951">
            <w:pPr>
              <w:spacing w:after="0" w:line="276" w:lineRule="auto"/>
              <w:jc w:val="both"/>
              <w:rPr>
                <w:rFonts w:ascii="Arial" w:hAnsi="Arial" w:cs="Arial"/>
                <w:sz w:val="20"/>
                <w:szCs w:val="20"/>
              </w:rPr>
            </w:pPr>
            <w:r w:rsidRPr="0098746F">
              <w:rPr>
                <w:rFonts w:ascii="Arial" w:hAnsi="Arial" w:cs="Arial"/>
                <w:sz w:val="20"/>
                <w:szCs w:val="20"/>
              </w:rPr>
              <w:t xml:space="preserve">Upoštevajoč povedano je z vidika primerne davčne politike treba iskati odgovore tudi na vpliv gospodarske rasti, ki igra pomembno vlogo pri zagotavljanju izboljšanja zaposlenosti. </w:t>
            </w:r>
            <w:r w:rsidR="002A6D7A">
              <w:rPr>
                <w:rFonts w:ascii="Arial" w:hAnsi="Arial" w:cs="Arial"/>
                <w:sz w:val="20"/>
                <w:szCs w:val="20"/>
              </w:rPr>
              <w:t>Trenutno se Slovenija sooča z najvišjo stopnjo zaposlenosti v svoji zgodovini</w:t>
            </w:r>
            <w:r w:rsidR="00E92804">
              <w:rPr>
                <w:rFonts w:ascii="Arial" w:hAnsi="Arial" w:cs="Arial"/>
                <w:sz w:val="20"/>
                <w:szCs w:val="20"/>
              </w:rPr>
              <w:t>. UMAR v pomladanski napovedi gospodarskih gibanj 2024 navaja, da se bosta n</w:t>
            </w:r>
            <w:r w:rsidR="00E92804" w:rsidRPr="00E92804">
              <w:rPr>
                <w:rFonts w:ascii="Arial" w:hAnsi="Arial" w:cs="Arial"/>
                <w:sz w:val="20"/>
                <w:szCs w:val="20"/>
              </w:rPr>
              <w:t>araščanje zaposlenosti in upadanje brezposelnosti letos umirila</w:t>
            </w:r>
            <w:r w:rsidR="00E92804">
              <w:rPr>
                <w:rFonts w:ascii="Arial" w:hAnsi="Arial" w:cs="Arial"/>
                <w:sz w:val="20"/>
                <w:szCs w:val="20"/>
              </w:rPr>
              <w:t xml:space="preserve">, prav tako pa se v prihodnjih </w:t>
            </w:r>
            <w:r w:rsidR="00E92804" w:rsidRPr="00E92804">
              <w:rPr>
                <w:rFonts w:ascii="Arial" w:hAnsi="Arial" w:cs="Arial"/>
                <w:sz w:val="20"/>
                <w:szCs w:val="20"/>
              </w:rPr>
              <w:t>dveh letih zaposlenost ne bo bistveno povečala, pomanjkanje delovne sile pa bodo nekoliko omilili nekateri ukrepi za lažje zaposlovanje in pridobivanje tuje delovne sile, ki bi jih bilo treba še okrepiti.</w:t>
            </w:r>
            <w:r w:rsidR="00E92804">
              <w:rPr>
                <w:rFonts w:ascii="Arial" w:hAnsi="Arial" w:cs="Arial"/>
                <w:sz w:val="20"/>
                <w:szCs w:val="20"/>
              </w:rPr>
              <w:t xml:space="preserve"> </w:t>
            </w:r>
            <w:r w:rsidR="00E92804" w:rsidRPr="00E92804">
              <w:rPr>
                <w:rFonts w:ascii="Arial" w:hAnsi="Arial" w:cs="Arial"/>
                <w:sz w:val="20"/>
                <w:szCs w:val="20"/>
              </w:rPr>
              <w:t>Zaposlovanje tujih delavcev bo namreč, podobno kot v zadnjih letih, ključno za rast zaposlenosti.</w:t>
            </w:r>
          </w:p>
          <w:p w14:paraId="384CFE2E" w14:textId="77777777" w:rsidR="0073143C" w:rsidRPr="0098746F" w:rsidRDefault="0073143C" w:rsidP="00392951">
            <w:pPr>
              <w:spacing w:after="0" w:line="276" w:lineRule="auto"/>
              <w:jc w:val="both"/>
              <w:rPr>
                <w:rFonts w:ascii="Arial" w:hAnsi="Arial" w:cs="Arial"/>
                <w:bCs/>
                <w:sz w:val="20"/>
                <w:szCs w:val="20"/>
              </w:rPr>
            </w:pPr>
          </w:p>
          <w:p w14:paraId="7CBFEF91" w14:textId="685E85DD" w:rsidR="0073143C" w:rsidRDefault="0073143C" w:rsidP="00392951">
            <w:pPr>
              <w:spacing w:after="0" w:line="276" w:lineRule="auto"/>
              <w:jc w:val="both"/>
              <w:rPr>
                <w:rFonts w:ascii="Arial" w:hAnsi="Arial" w:cs="Arial"/>
                <w:bCs/>
                <w:sz w:val="20"/>
                <w:szCs w:val="20"/>
              </w:rPr>
            </w:pPr>
            <w:r w:rsidRPr="0098746F">
              <w:rPr>
                <w:rFonts w:ascii="Arial" w:hAnsi="Arial" w:cs="Arial"/>
                <w:bCs/>
                <w:sz w:val="20"/>
                <w:szCs w:val="20"/>
              </w:rPr>
              <w:t>Pregled podatkov Statističnega urada R</w:t>
            </w:r>
            <w:r w:rsidR="00E87444">
              <w:rPr>
                <w:rFonts w:ascii="Arial" w:hAnsi="Arial" w:cs="Arial"/>
                <w:bCs/>
                <w:sz w:val="20"/>
                <w:szCs w:val="20"/>
              </w:rPr>
              <w:t>epublike Slovenije</w:t>
            </w:r>
            <w:r w:rsidR="00E53173">
              <w:rPr>
                <w:rFonts w:ascii="Arial" w:hAnsi="Arial" w:cs="Arial"/>
                <w:bCs/>
                <w:sz w:val="20"/>
                <w:szCs w:val="20"/>
              </w:rPr>
              <w:t xml:space="preserve"> (v nadaljnjem besedilu: SURS)</w:t>
            </w:r>
            <w:r w:rsidRPr="0098746F">
              <w:rPr>
                <w:rFonts w:ascii="Arial" w:hAnsi="Arial" w:cs="Arial"/>
                <w:bCs/>
                <w:sz w:val="20"/>
                <w:szCs w:val="20"/>
              </w:rPr>
              <w:t xml:space="preserve"> nam kaže, da se je v zadnjem obdobju bistveno spremenila oblika zaposlovanja, saj je bilo med delovno aktivnimi v tretjem četrtletju 2023 nekoliko manj zaposlenih in manj študentskega dela ter več samozaposlenih kot pred enim letom. Povečevanje števila samozaposlenih je trend, ki je opazen že dlje časa in med njimi </w:t>
            </w:r>
            <w:r w:rsidRPr="0098746F">
              <w:rPr>
                <w:rFonts w:ascii="Arial" w:hAnsi="Arial" w:cs="Arial"/>
                <w:bCs/>
                <w:sz w:val="20"/>
                <w:szCs w:val="20"/>
              </w:rPr>
              <w:lastRenderedPageBreak/>
              <w:t xml:space="preserve">predvsem </w:t>
            </w:r>
            <w:r w:rsidR="00DC1055">
              <w:rPr>
                <w:rFonts w:ascii="Arial" w:hAnsi="Arial" w:cs="Arial"/>
                <w:bCs/>
                <w:sz w:val="20"/>
                <w:szCs w:val="20"/>
              </w:rPr>
              <w:t>t. i.</w:t>
            </w:r>
            <w:r w:rsidRPr="0098746F">
              <w:rPr>
                <w:rFonts w:ascii="Arial" w:hAnsi="Arial" w:cs="Arial"/>
                <w:bCs/>
                <w:sz w:val="20"/>
                <w:szCs w:val="20"/>
              </w:rPr>
              <w:t xml:space="preserve"> osebe, ki jih pogosto označujemo kot »odvisni samozaposleni« ali »nepravi samozaposleni« so se v zadnjih letih zelo razširili. To so tisti, ki nikogar ne zaposlujejo in večinoma delajo samo za eno stranko. Ta skupina je v tretjem četrtletju 2023 predstavljala približno desetino samozaposlenih. Če prištejemo še tiste, ki so delali za več kot eno stranko, vendar so večino (tj. 75</w:t>
            </w:r>
            <w:r w:rsidR="00D0115C">
              <w:rPr>
                <w:rFonts w:ascii="Arial" w:hAnsi="Arial" w:cs="Arial"/>
                <w:bCs/>
                <w:sz w:val="20"/>
                <w:szCs w:val="20"/>
              </w:rPr>
              <w:t> </w:t>
            </w:r>
            <w:r w:rsidRPr="0098746F">
              <w:rPr>
                <w:rFonts w:ascii="Arial" w:hAnsi="Arial" w:cs="Arial"/>
                <w:bCs/>
                <w:sz w:val="20"/>
                <w:szCs w:val="20"/>
              </w:rPr>
              <w:t>%) prihodkov dobili od ene stranke, se delež »odvisnih samozaposlenih« poveča na približno 15</w:t>
            </w:r>
            <w:r w:rsidR="00D0115C">
              <w:rPr>
                <w:rFonts w:ascii="Arial" w:hAnsi="Arial" w:cs="Arial"/>
                <w:bCs/>
                <w:sz w:val="20"/>
                <w:szCs w:val="20"/>
              </w:rPr>
              <w:t> </w:t>
            </w:r>
            <w:r w:rsidRPr="0098746F">
              <w:rPr>
                <w:rFonts w:ascii="Arial" w:hAnsi="Arial" w:cs="Arial"/>
                <w:bCs/>
                <w:sz w:val="20"/>
                <w:szCs w:val="20"/>
              </w:rPr>
              <w:t>%.</w:t>
            </w:r>
          </w:p>
          <w:p w14:paraId="326D2533" w14:textId="77777777" w:rsidR="008C7FB9" w:rsidRPr="0098746F" w:rsidRDefault="008C7FB9" w:rsidP="00392951">
            <w:pPr>
              <w:spacing w:after="0" w:line="276" w:lineRule="auto"/>
              <w:jc w:val="both"/>
              <w:rPr>
                <w:rFonts w:ascii="Arial" w:hAnsi="Arial" w:cs="Arial"/>
                <w:bCs/>
                <w:sz w:val="20"/>
                <w:szCs w:val="20"/>
              </w:rPr>
            </w:pPr>
          </w:p>
          <w:p w14:paraId="15236759" w14:textId="47260052" w:rsidR="0073143C" w:rsidRPr="0098746F" w:rsidRDefault="008C7FB9" w:rsidP="00392951">
            <w:pPr>
              <w:spacing w:after="0" w:line="276" w:lineRule="auto"/>
              <w:jc w:val="both"/>
              <w:rPr>
                <w:rFonts w:ascii="Arial" w:hAnsi="Arial" w:cs="Arial"/>
                <w:bCs/>
                <w:sz w:val="20"/>
                <w:szCs w:val="20"/>
              </w:rPr>
            </w:pPr>
            <w:r>
              <w:rPr>
                <w:rFonts w:ascii="Arial" w:hAnsi="Arial" w:cs="Arial"/>
                <w:bCs/>
                <w:sz w:val="20"/>
                <w:szCs w:val="20"/>
              </w:rPr>
              <w:t>Preglednica 2</w:t>
            </w:r>
            <w:r w:rsidR="0073143C" w:rsidRPr="0098746F">
              <w:rPr>
                <w:rFonts w:ascii="Arial" w:hAnsi="Arial" w:cs="Arial"/>
                <w:bCs/>
                <w:sz w:val="20"/>
                <w:szCs w:val="20"/>
              </w:rPr>
              <w:t>: Število delovno aktivnega prebivalstva glede na vrsto aktivnosti v Sloveniji po letih</w:t>
            </w:r>
          </w:p>
          <w:p w14:paraId="19B3D8D4" w14:textId="77777777" w:rsidR="007C08C0" w:rsidRDefault="007C08C0" w:rsidP="00392951">
            <w:pPr>
              <w:spacing w:after="0" w:line="276" w:lineRule="auto"/>
              <w:jc w:val="right"/>
              <w:rPr>
                <w:rFonts w:ascii="Arial" w:hAnsi="Arial" w:cs="Arial"/>
                <w:i/>
                <w:sz w:val="20"/>
                <w:szCs w:val="20"/>
              </w:rPr>
            </w:pPr>
          </w:p>
          <w:p w14:paraId="67AE0546" w14:textId="49D20919" w:rsidR="0073143C" w:rsidRPr="0098746F" w:rsidRDefault="0073143C" w:rsidP="00392951">
            <w:pPr>
              <w:spacing w:after="0" w:line="276" w:lineRule="auto"/>
              <w:jc w:val="right"/>
              <w:rPr>
                <w:rFonts w:ascii="Arial" w:hAnsi="Arial" w:cs="Arial"/>
                <w:i/>
                <w:sz w:val="20"/>
                <w:szCs w:val="20"/>
              </w:rPr>
            </w:pPr>
            <w:r w:rsidRPr="0098746F">
              <w:rPr>
                <w:rFonts w:ascii="Arial" w:hAnsi="Arial" w:cs="Arial"/>
                <w:i/>
                <w:sz w:val="20"/>
                <w:szCs w:val="20"/>
              </w:rPr>
              <w:t>v 1.000</w:t>
            </w:r>
          </w:p>
          <w:p w14:paraId="5C92A7D6" w14:textId="77777777" w:rsidR="0051220E" w:rsidRDefault="0051220E" w:rsidP="00392951">
            <w:pPr>
              <w:spacing w:after="0" w:line="276" w:lineRule="auto"/>
              <w:jc w:val="both"/>
              <w:rPr>
                <w:rFonts w:ascii="Arial" w:hAnsi="Arial" w:cs="Arial"/>
                <w:i/>
                <w:sz w:val="20"/>
                <w:szCs w:val="20"/>
              </w:rPr>
            </w:pPr>
            <w:r w:rsidRPr="0051220E">
              <w:rPr>
                <w:rFonts w:ascii="Arial" w:hAnsi="Arial" w:cs="Arial"/>
                <w:i/>
                <w:noProof/>
                <w:sz w:val="20"/>
                <w:szCs w:val="20"/>
              </w:rPr>
              <w:drawing>
                <wp:inline distT="0" distB="0" distL="0" distR="0" wp14:anchorId="7392D4E4" wp14:editId="34E92BEE">
                  <wp:extent cx="5885337" cy="2324100"/>
                  <wp:effectExtent l="0" t="0" r="127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18527" cy="2337207"/>
                          </a:xfrm>
                          <a:prstGeom prst="rect">
                            <a:avLst/>
                          </a:prstGeom>
                          <a:noFill/>
                          <a:ln>
                            <a:noFill/>
                          </a:ln>
                        </pic:spPr>
                      </pic:pic>
                    </a:graphicData>
                  </a:graphic>
                </wp:inline>
              </w:drawing>
            </w:r>
          </w:p>
          <w:p w14:paraId="06168D82" w14:textId="0346E585" w:rsidR="0073143C" w:rsidRDefault="0073143C" w:rsidP="00392951">
            <w:pPr>
              <w:spacing w:after="0" w:line="276" w:lineRule="auto"/>
              <w:jc w:val="both"/>
              <w:rPr>
                <w:rFonts w:ascii="Arial" w:hAnsi="Arial" w:cs="Arial"/>
                <w:i/>
                <w:sz w:val="20"/>
                <w:szCs w:val="20"/>
              </w:rPr>
            </w:pPr>
            <w:r w:rsidRPr="0098746F">
              <w:rPr>
                <w:rFonts w:ascii="Arial" w:hAnsi="Arial" w:cs="Arial"/>
                <w:i/>
                <w:sz w:val="20"/>
                <w:szCs w:val="20"/>
              </w:rPr>
              <w:t xml:space="preserve">Vir: </w:t>
            </w:r>
            <w:r w:rsidR="00E53173">
              <w:rPr>
                <w:rFonts w:ascii="Arial" w:hAnsi="Arial" w:cs="Arial"/>
                <w:i/>
                <w:sz w:val="20"/>
                <w:szCs w:val="20"/>
              </w:rPr>
              <w:t>SURS</w:t>
            </w:r>
          </w:p>
          <w:p w14:paraId="002B27C8" w14:textId="77777777" w:rsidR="00D454CD" w:rsidRPr="0098746F" w:rsidRDefault="00D454CD" w:rsidP="00392951">
            <w:pPr>
              <w:spacing w:after="0" w:line="276" w:lineRule="auto"/>
              <w:contextualSpacing/>
              <w:jc w:val="both"/>
              <w:rPr>
                <w:rFonts w:ascii="Arial" w:eastAsia="Calibri" w:hAnsi="Arial" w:cs="Arial"/>
                <w:sz w:val="20"/>
                <w:szCs w:val="20"/>
              </w:rPr>
            </w:pPr>
          </w:p>
          <w:p w14:paraId="0F5E5766" w14:textId="35CC281B" w:rsidR="001C472F" w:rsidRDefault="00E92804" w:rsidP="00392951">
            <w:pPr>
              <w:shd w:val="clear" w:color="auto" w:fill="FFFFFF" w:themeFill="background1"/>
              <w:spacing w:after="0" w:line="276" w:lineRule="auto"/>
              <w:jc w:val="both"/>
              <w:rPr>
                <w:rFonts w:ascii="Arial" w:hAnsi="Arial" w:cs="Arial"/>
                <w:sz w:val="20"/>
                <w:szCs w:val="20"/>
              </w:rPr>
            </w:pPr>
            <w:r>
              <w:rPr>
                <w:rFonts w:ascii="Arial" w:hAnsi="Arial" w:cs="Arial"/>
                <w:sz w:val="20"/>
                <w:szCs w:val="20"/>
              </w:rPr>
              <w:t>Na podlagi zgoraj navedenega je treba tudi z davčno politiko spodbujati določene segmente zaposlovanja nove delovne sile v Sloveniji</w:t>
            </w:r>
            <w:r w:rsidR="009F6B36">
              <w:rPr>
                <w:rFonts w:ascii="Arial" w:hAnsi="Arial" w:cs="Arial"/>
                <w:sz w:val="20"/>
                <w:szCs w:val="20"/>
              </w:rPr>
              <w:t>, prikazano v nadaljevanju.</w:t>
            </w:r>
          </w:p>
          <w:p w14:paraId="1BAC14E1" w14:textId="77777777" w:rsidR="00E92804" w:rsidRDefault="00E92804" w:rsidP="00392951">
            <w:pPr>
              <w:shd w:val="clear" w:color="auto" w:fill="FFFFFF" w:themeFill="background1"/>
              <w:spacing w:after="0" w:line="276" w:lineRule="auto"/>
              <w:jc w:val="both"/>
              <w:rPr>
                <w:rFonts w:ascii="Arial" w:hAnsi="Arial" w:cs="Arial"/>
                <w:sz w:val="20"/>
                <w:szCs w:val="20"/>
              </w:rPr>
            </w:pPr>
          </w:p>
          <w:p w14:paraId="4D28AB18" w14:textId="44E41FF3" w:rsidR="00626E83" w:rsidRPr="00E80C44" w:rsidRDefault="00626E83" w:rsidP="00392951">
            <w:pPr>
              <w:spacing w:after="0" w:line="276" w:lineRule="auto"/>
              <w:contextualSpacing/>
              <w:jc w:val="both"/>
              <w:rPr>
                <w:rFonts w:ascii="Arial" w:hAnsi="Arial" w:cs="Arial"/>
                <w:i/>
                <w:iCs/>
                <w:sz w:val="20"/>
                <w:szCs w:val="20"/>
              </w:rPr>
            </w:pPr>
            <w:r w:rsidRPr="00E80C44">
              <w:rPr>
                <w:rFonts w:ascii="Arial" w:hAnsi="Arial" w:cs="Arial"/>
                <w:i/>
                <w:iCs/>
                <w:sz w:val="20"/>
                <w:szCs w:val="20"/>
              </w:rPr>
              <w:t>1.</w:t>
            </w:r>
            <w:r w:rsidR="005B0C4F" w:rsidRPr="00E80C44">
              <w:rPr>
                <w:rFonts w:ascii="Arial" w:hAnsi="Arial" w:cs="Arial"/>
                <w:i/>
                <w:iCs/>
                <w:sz w:val="20"/>
                <w:szCs w:val="20"/>
              </w:rPr>
              <w:t>2.1</w:t>
            </w:r>
            <w:r w:rsidRPr="00E80C44">
              <w:rPr>
                <w:rFonts w:ascii="Arial" w:hAnsi="Arial" w:cs="Arial"/>
                <w:i/>
                <w:iCs/>
                <w:sz w:val="20"/>
                <w:szCs w:val="20"/>
              </w:rPr>
              <w:t xml:space="preserve"> Privabljanje kadrov iz tujine</w:t>
            </w:r>
          </w:p>
          <w:p w14:paraId="02A62D7A" w14:textId="29958C3B" w:rsidR="009F6B36" w:rsidRDefault="009F6B36" w:rsidP="00392951">
            <w:pPr>
              <w:spacing w:after="0" w:line="276" w:lineRule="auto"/>
              <w:contextualSpacing/>
              <w:jc w:val="both"/>
              <w:rPr>
                <w:rFonts w:ascii="Arial" w:hAnsi="Arial" w:cs="Arial"/>
                <w:sz w:val="20"/>
                <w:szCs w:val="20"/>
              </w:rPr>
            </w:pPr>
            <w:r>
              <w:rPr>
                <w:rFonts w:ascii="Arial" w:hAnsi="Arial" w:cs="Arial"/>
                <w:sz w:val="20"/>
                <w:szCs w:val="20"/>
              </w:rPr>
              <w:t>1.</w:t>
            </w:r>
            <w:r w:rsidR="005B0C4F">
              <w:rPr>
                <w:rFonts w:ascii="Arial" w:hAnsi="Arial" w:cs="Arial"/>
                <w:sz w:val="20"/>
                <w:szCs w:val="20"/>
              </w:rPr>
              <w:t>2</w:t>
            </w:r>
            <w:r>
              <w:rPr>
                <w:rFonts w:ascii="Arial" w:hAnsi="Arial" w:cs="Arial"/>
                <w:sz w:val="20"/>
                <w:szCs w:val="20"/>
              </w:rPr>
              <w:t>.</w:t>
            </w:r>
            <w:r w:rsidR="005B0C4F">
              <w:rPr>
                <w:rFonts w:ascii="Arial" w:hAnsi="Arial" w:cs="Arial"/>
                <w:sz w:val="20"/>
                <w:szCs w:val="20"/>
              </w:rPr>
              <w:t>1.1</w:t>
            </w:r>
            <w:r>
              <w:rPr>
                <w:rFonts w:ascii="Arial" w:hAnsi="Arial" w:cs="Arial"/>
                <w:sz w:val="20"/>
                <w:szCs w:val="20"/>
              </w:rPr>
              <w:t xml:space="preserve"> Posebna osebna olajšava za nove rezidente</w:t>
            </w:r>
          </w:p>
          <w:p w14:paraId="162A49AE" w14:textId="4304A03A" w:rsidR="009F6B36" w:rsidRDefault="00D67C8C" w:rsidP="00392951">
            <w:pPr>
              <w:spacing w:after="0" w:line="276" w:lineRule="auto"/>
              <w:contextualSpacing/>
              <w:jc w:val="both"/>
              <w:rPr>
                <w:rFonts w:ascii="Arial" w:hAnsi="Arial" w:cs="Arial"/>
                <w:sz w:val="20"/>
                <w:szCs w:val="20"/>
              </w:rPr>
            </w:pPr>
            <w:r>
              <w:rPr>
                <w:rFonts w:ascii="Arial" w:hAnsi="Arial" w:cs="Arial"/>
                <w:sz w:val="20"/>
                <w:szCs w:val="20"/>
              </w:rPr>
              <w:t xml:space="preserve">Slovenija se, kot </w:t>
            </w:r>
            <w:r w:rsidR="007C08C0">
              <w:rPr>
                <w:rFonts w:ascii="Arial" w:hAnsi="Arial" w:cs="Arial"/>
                <w:sz w:val="20"/>
                <w:szCs w:val="20"/>
              </w:rPr>
              <w:t>že izpostavljeno</w:t>
            </w:r>
            <w:r>
              <w:rPr>
                <w:rFonts w:ascii="Arial" w:hAnsi="Arial" w:cs="Arial"/>
                <w:sz w:val="20"/>
                <w:szCs w:val="20"/>
              </w:rPr>
              <w:t xml:space="preserve">, sooča z zgodovinsko najvišjo stopnjo zaposlenosti. Po navedbah </w:t>
            </w:r>
            <w:proofErr w:type="spellStart"/>
            <w:r>
              <w:rPr>
                <w:rFonts w:ascii="Arial" w:hAnsi="Arial" w:cs="Arial"/>
                <w:sz w:val="20"/>
                <w:szCs w:val="20"/>
              </w:rPr>
              <w:t>UMARja</w:t>
            </w:r>
            <w:proofErr w:type="spellEnd"/>
            <w:r>
              <w:rPr>
                <w:rFonts w:ascii="Arial" w:hAnsi="Arial" w:cs="Arial"/>
                <w:sz w:val="20"/>
                <w:szCs w:val="20"/>
              </w:rPr>
              <w:t xml:space="preserve">, navedenih zgoraj, je za povečanje produktivnosti in blaginje v Sloveniji pomembno privabljati tujo delovno silo, še posebej izobraženo. S tem namenom se zato </w:t>
            </w:r>
            <w:r w:rsidR="00356C2F">
              <w:rPr>
                <w:rFonts w:ascii="Arial" w:hAnsi="Arial" w:cs="Arial"/>
                <w:sz w:val="20"/>
                <w:szCs w:val="20"/>
              </w:rPr>
              <w:t xml:space="preserve">v prvi fazi spodbujanja trga dela z davčno politiko </w:t>
            </w:r>
            <w:r>
              <w:rPr>
                <w:rFonts w:ascii="Arial" w:hAnsi="Arial" w:cs="Arial"/>
                <w:sz w:val="20"/>
                <w:szCs w:val="20"/>
              </w:rPr>
              <w:t xml:space="preserve">predlaga oblikovanje ukrepa, namenjenega osebam, ki v določenem obdobju pred zaposlitvijo v Sloveniji niso bili rezidenti Slovenije in v Sloveniji niso dosegali dohodkov iz svojega dela, saj se želi </w:t>
            </w:r>
            <w:r w:rsidR="00143719">
              <w:rPr>
                <w:rFonts w:ascii="Arial" w:hAnsi="Arial" w:cs="Arial"/>
                <w:sz w:val="20"/>
                <w:szCs w:val="20"/>
              </w:rPr>
              <w:t>doseči</w:t>
            </w:r>
            <w:r>
              <w:rPr>
                <w:rFonts w:ascii="Arial" w:hAnsi="Arial" w:cs="Arial"/>
                <w:sz w:val="20"/>
                <w:szCs w:val="20"/>
              </w:rPr>
              <w:t xml:space="preserve"> </w:t>
            </w:r>
            <w:r w:rsidR="007C08C0">
              <w:rPr>
                <w:rFonts w:ascii="Arial" w:hAnsi="Arial" w:cs="Arial"/>
                <w:sz w:val="20"/>
                <w:szCs w:val="20"/>
              </w:rPr>
              <w:t xml:space="preserve">cilj </w:t>
            </w:r>
            <w:r>
              <w:rPr>
                <w:rFonts w:ascii="Arial" w:hAnsi="Arial" w:cs="Arial"/>
                <w:sz w:val="20"/>
                <w:szCs w:val="20"/>
              </w:rPr>
              <w:t>neto povečanj</w:t>
            </w:r>
            <w:r w:rsidR="007C08C0">
              <w:rPr>
                <w:rFonts w:ascii="Arial" w:hAnsi="Arial" w:cs="Arial"/>
                <w:sz w:val="20"/>
                <w:szCs w:val="20"/>
              </w:rPr>
              <w:t>a</w:t>
            </w:r>
            <w:r>
              <w:rPr>
                <w:rFonts w:ascii="Arial" w:hAnsi="Arial" w:cs="Arial"/>
                <w:sz w:val="20"/>
                <w:szCs w:val="20"/>
              </w:rPr>
              <w:t xml:space="preserve"> visoko usposobljene delovne sile v Sloveniji.</w:t>
            </w:r>
          </w:p>
          <w:p w14:paraId="41503DE4" w14:textId="77777777" w:rsidR="009F6B36" w:rsidRDefault="009F6B36" w:rsidP="00392951">
            <w:pPr>
              <w:spacing w:after="0" w:line="276" w:lineRule="auto"/>
              <w:contextualSpacing/>
              <w:jc w:val="both"/>
              <w:rPr>
                <w:rFonts w:ascii="Arial" w:hAnsi="Arial" w:cs="Arial"/>
                <w:sz w:val="20"/>
                <w:szCs w:val="20"/>
              </w:rPr>
            </w:pPr>
          </w:p>
          <w:p w14:paraId="251EE418" w14:textId="32F04DE9" w:rsidR="009F6B36" w:rsidRDefault="009F6B36" w:rsidP="00392951">
            <w:pPr>
              <w:spacing w:after="0" w:line="276" w:lineRule="auto"/>
              <w:contextualSpacing/>
              <w:jc w:val="both"/>
              <w:rPr>
                <w:rFonts w:ascii="Arial" w:hAnsi="Arial" w:cs="Arial"/>
                <w:sz w:val="20"/>
                <w:szCs w:val="20"/>
              </w:rPr>
            </w:pPr>
            <w:r>
              <w:rPr>
                <w:rFonts w:ascii="Arial" w:hAnsi="Arial" w:cs="Arial"/>
                <w:sz w:val="20"/>
                <w:szCs w:val="20"/>
              </w:rPr>
              <w:t>1.</w:t>
            </w:r>
            <w:r w:rsidR="005B0C4F">
              <w:rPr>
                <w:rFonts w:ascii="Arial" w:hAnsi="Arial" w:cs="Arial"/>
                <w:sz w:val="20"/>
                <w:szCs w:val="20"/>
              </w:rPr>
              <w:t>2</w:t>
            </w:r>
            <w:r>
              <w:rPr>
                <w:rFonts w:ascii="Arial" w:hAnsi="Arial" w:cs="Arial"/>
                <w:sz w:val="20"/>
                <w:szCs w:val="20"/>
              </w:rPr>
              <w:t>.</w:t>
            </w:r>
            <w:r w:rsidR="005B0C4F">
              <w:rPr>
                <w:rFonts w:ascii="Arial" w:hAnsi="Arial" w:cs="Arial"/>
                <w:sz w:val="20"/>
                <w:szCs w:val="20"/>
              </w:rPr>
              <w:t>1.2</w:t>
            </w:r>
            <w:r>
              <w:rPr>
                <w:rFonts w:ascii="Arial" w:hAnsi="Arial" w:cs="Arial"/>
                <w:sz w:val="20"/>
                <w:szCs w:val="20"/>
              </w:rPr>
              <w:t xml:space="preserve"> Letna odmera dohodnine za nerezidente</w:t>
            </w:r>
          </w:p>
          <w:p w14:paraId="7A55C1C6" w14:textId="6748078C" w:rsidR="00626E83" w:rsidRDefault="009F6B36" w:rsidP="00392951">
            <w:pPr>
              <w:spacing w:after="0" w:line="276" w:lineRule="auto"/>
              <w:contextualSpacing/>
              <w:jc w:val="both"/>
              <w:rPr>
                <w:rFonts w:ascii="Arial" w:hAnsi="Arial" w:cs="Arial"/>
                <w:sz w:val="20"/>
                <w:szCs w:val="20"/>
              </w:rPr>
            </w:pPr>
            <w:r>
              <w:rPr>
                <w:rFonts w:ascii="Arial" w:hAnsi="Arial" w:cs="Arial"/>
                <w:sz w:val="20"/>
                <w:szCs w:val="20"/>
              </w:rPr>
              <w:t>Kot zavora pri privabljanju delovne sile iz tujine in kot administrativna ovira se je izkazala ureditev 116.</w:t>
            </w:r>
            <w:r w:rsidR="00D0115C">
              <w:rPr>
                <w:rFonts w:ascii="Arial" w:hAnsi="Arial" w:cs="Arial"/>
                <w:sz w:val="20"/>
                <w:szCs w:val="20"/>
              </w:rPr>
              <w:t> </w:t>
            </w:r>
            <w:r>
              <w:rPr>
                <w:rFonts w:ascii="Arial" w:hAnsi="Arial" w:cs="Arial"/>
                <w:sz w:val="20"/>
                <w:szCs w:val="20"/>
              </w:rPr>
              <w:t>člena ZDoh-2</w:t>
            </w:r>
            <w:r w:rsidR="00EE3672">
              <w:rPr>
                <w:rFonts w:ascii="Arial" w:hAnsi="Arial" w:cs="Arial"/>
                <w:sz w:val="20"/>
                <w:szCs w:val="20"/>
              </w:rPr>
              <w:t xml:space="preserve">, ki od zavezancev, rezidentov držav članic EU oziroma EGP, ki ni Slovenija, za to, da lahko uveljavljajo </w:t>
            </w:r>
            <w:r w:rsidR="007C08C0">
              <w:rPr>
                <w:rFonts w:ascii="Arial" w:hAnsi="Arial" w:cs="Arial"/>
                <w:sz w:val="20"/>
                <w:szCs w:val="20"/>
              </w:rPr>
              <w:t xml:space="preserve">določene </w:t>
            </w:r>
            <w:r w:rsidR="00EE3672">
              <w:rPr>
                <w:rFonts w:ascii="Arial" w:hAnsi="Arial" w:cs="Arial"/>
                <w:sz w:val="20"/>
                <w:szCs w:val="20"/>
              </w:rPr>
              <w:t>olajšave iz</w:t>
            </w:r>
            <w:r w:rsidR="00EE3672" w:rsidRPr="00EE3672">
              <w:rPr>
                <w:rFonts w:ascii="Arial" w:hAnsi="Arial" w:cs="Arial"/>
                <w:sz w:val="20"/>
                <w:szCs w:val="20"/>
              </w:rPr>
              <w:t xml:space="preserve"> </w:t>
            </w:r>
            <w:r w:rsidR="00EE3672">
              <w:rPr>
                <w:rFonts w:ascii="Arial" w:hAnsi="Arial" w:cs="Arial"/>
                <w:sz w:val="20"/>
                <w:szCs w:val="20"/>
              </w:rPr>
              <w:t>ZDoh-2</w:t>
            </w:r>
            <w:r w:rsidR="007C08C0">
              <w:rPr>
                <w:rFonts w:ascii="Arial" w:hAnsi="Arial" w:cs="Arial"/>
                <w:sz w:val="20"/>
                <w:szCs w:val="20"/>
              </w:rPr>
              <w:t>, namenjene rezidentom Slovenije</w:t>
            </w:r>
            <w:r w:rsidR="00EE3672">
              <w:rPr>
                <w:rFonts w:ascii="Arial" w:hAnsi="Arial" w:cs="Arial"/>
                <w:sz w:val="20"/>
                <w:szCs w:val="20"/>
              </w:rPr>
              <w:t>, zahteva, da dokaže</w:t>
            </w:r>
            <w:r w:rsidR="00143719">
              <w:rPr>
                <w:rFonts w:ascii="Arial" w:hAnsi="Arial" w:cs="Arial"/>
                <w:sz w:val="20"/>
                <w:szCs w:val="20"/>
              </w:rPr>
              <w:t>jo</w:t>
            </w:r>
            <w:r w:rsidR="00EE3672">
              <w:rPr>
                <w:rFonts w:ascii="Arial" w:hAnsi="Arial" w:cs="Arial"/>
                <w:sz w:val="20"/>
                <w:szCs w:val="20"/>
              </w:rPr>
              <w:t xml:space="preserve">, </w:t>
            </w:r>
            <w:r w:rsidR="00EE3672" w:rsidRPr="00EE3672">
              <w:rPr>
                <w:rFonts w:ascii="Arial" w:hAnsi="Arial" w:cs="Arial"/>
                <w:sz w:val="20"/>
                <w:szCs w:val="20"/>
              </w:rPr>
              <w:t>da so v državi nj</w:t>
            </w:r>
            <w:r w:rsidR="00143719">
              <w:rPr>
                <w:rFonts w:ascii="Arial" w:hAnsi="Arial" w:cs="Arial"/>
                <w:sz w:val="20"/>
                <w:szCs w:val="20"/>
              </w:rPr>
              <w:t>ihovega</w:t>
            </w:r>
            <w:r w:rsidR="00EE3672" w:rsidRPr="00EE3672">
              <w:rPr>
                <w:rFonts w:ascii="Arial" w:hAnsi="Arial" w:cs="Arial"/>
                <w:sz w:val="20"/>
                <w:szCs w:val="20"/>
              </w:rPr>
              <w:t xml:space="preserve"> rezidentstva dohodki, doseženi v Sloveniji, izvzeti iz obdavčitve ali so neobdavčeni</w:t>
            </w:r>
            <w:r>
              <w:rPr>
                <w:rFonts w:ascii="Arial" w:hAnsi="Arial" w:cs="Arial"/>
                <w:sz w:val="20"/>
                <w:szCs w:val="20"/>
              </w:rPr>
              <w:t>.</w:t>
            </w:r>
            <w:r w:rsidR="00EE3672">
              <w:rPr>
                <w:rFonts w:ascii="Arial" w:hAnsi="Arial" w:cs="Arial"/>
                <w:sz w:val="20"/>
                <w:szCs w:val="20"/>
              </w:rPr>
              <w:t xml:space="preserve"> Ker gre za postopek, ki je za zavezance in za davčni organ administrativno zahteven, se predlaga odprava navedenega pogoja, s čimer se bo vsem zavezancem rezidentom držav članic EU oziroma EGP, ki ni Slovenija, omogočilo uporabo navedenih olajšav, če </w:t>
            </w:r>
            <w:r w:rsidR="00EE3672" w:rsidRPr="00EE3672">
              <w:rPr>
                <w:rFonts w:ascii="Arial" w:hAnsi="Arial" w:cs="Arial"/>
                <w:sz w:val="20"/>
                <w:szCs w:val="20"/>
              </w:rPr>
              <w:t>dokaže</w:t>
            </w:r>
            <w:r w:rsidR="00347E43">
              <w:rPr>
                <w:rFonts w:ascii="Arial" w:hAnsi="Arial" w:cs="Arial"/>
                <w:sz w:val="20"/>
                <w:szCs w:val="20"/>
              </w:rPr>
              <w:t>jo</w:t>
            </w:r>
            <w:r w:rsidR="00EE3672" w:rsidRPr="00EE3672">
              <w:rPr>
                <w:rFonts w:ascii="Arial" w:hAnsi="Arial" w:cs="Arial"/>
                <w:sz w:val="20"/>
                <w:szCs w:val="20"/>
              </w:rPr>
              <w:t>, da znašajo navedeni dohodki, doseženi v Sloveniji, najmanj 90</w:t>
            </w:r>
            <w:r w:rsidR="00D0115C">
              <w:rPr>
                <w:rFonts w:ascii="Arial" w:hAnsi="Arial" w:cs="Arial"/>
                <w:sz w:val="20"/>
                <w:szCs w:val="20"/>
              </w:rPr>
              <w:t> </w:t>
            </w:r>
            <w:r w:rsidR="00EE3672" w:rsidRPr="00EE3672">
              <w:rPr>
                <w:rFonts w:ascii="Arial" w:hAnsi="Arial" w:cs="Arial"/>
                <w:sz w:val="20"/>
                <w:szCs w:val="20"/>
              </w:rPr>
              <w:t>% nj</w:t>
            </w:r>
            <w:r w:rsidR="00347E43">
              <w:rPr>
                <w:rFonts w:ascii="Arial" w:hAnsi="Arial" w:cs="Arial"/>
                <w:sz w:val="20"/>
                <w:szCs w:val="20"/>
              </w:rPr>
              <w:t>ihovega</w:t>
            </w:r>
            <w:r w:rsidR="00EE3672" w:rsidRPr="00EE3672">
              <w:rPr>
                <w:rFonts w:ascii="Arial" w:hAnsi="Arial" w:cs="Arial"/>
                <w:sz w:val="20"/>
                <w:szCs w:val="20"/>
              </w:rPr>
              <w:t xml:space="preserve"> celotnega obdavčljivega dohodka v davčnem letu</w:t>
            </w:r>
            <w:r w:rsidR="00347E43">
              <w:rPr>
                <w:rFonts w:ascii="Arial" w:hAnsi="Arial" w:cs="Arial"/>
                <w:sz w:val="20"/>
                <w:szCs w:val="20"/>
              </w:rPr>
              <w:t>.</w:t>
            </w:r>
            <w:r w:rsidR="00EE3672">
              <w:rPr>
                <w:rFonts w:ascii="Arial" w:hAnsi="Arial" w:cs="Arial"/>
                <w:sz w:val="20"/>
                <w:szCs w:val="20"/>
              </w:rPr>
              <w:t xml:space="preserve"> </w:t>
            </w:r>
            <w:r w:rsidR="00347E43">
              <w:rPr>
                <w:rFonts w:ascii="Arial" w:hAnsi="Arial" w:cs="Arial"/>
                <w:sz w:val="20"/>
                <w:szCs w:val="20"/>
              </w:rPr>
              <w:t>S tem</w:t>
            </w:r>
            <w:r w:rsidR="00EE3672">
              <w:rPr>
                <w:rFonts w:ascii="Arial" w:hAnsi="Arial" w:cs="Arial"/>
                <w:sz w:val="20"/>
                <w:szCs w:val="20"/>
              </w:rPr>
              <w:t xml:space="preserve"> se te zavezance za dohodke, ki se vključijo v letno davčno osnovo za odmero dohodnine, izenačuje z rezidenti.</w:t>
            </w:r>
          </w:p>
          <w:p w14:paraId="78B37C90" w14:textId="77777777" w:rsidR="00626E83" w:rsidRDefault="00626E83" w:rsidP="00392951">
            <w:pPr>
              <w:spacing w:after="0" w:line="276" w:lineRule="auto"/>
              <w:contextualSpacing/>
              <w:jc w:val="both"/>
              <w:rPr>
                <w:rFonts w:ascii="Arial" w:hAnsi="Arial" w:cs="Arial"/>
                <w:sz w:val="20"/>
                <w:szCs w:val="20"/>
              </w:rPr>
            </w:pPr>
          </w:p>
          <w:p w14:paraId="5FE8460C" w14:textId="59170652" w:rsidR="0013399A" w:rsidRPr="00E80C44" w:rsidRDefault="00E92804" w:rsidP="00392951">
            <w:pPr>
              <w:spacing w:after="0" w:line="276" w:lineRule="auto"/>
              <w:contextualSpacing/>
              <w:jc w:val="both"/>
              <w:rPr>
                <w:rFonts w:ascii="Arial" w:hAnsi="Arial" w:cs="Arial"/>
                <w:b/>
                <w:bCs/>
                <w:sz w:val="20"/>
                <w:szCs w:val="20"/>
              </w:rPr>
            </w:pPr>
            <w:r w:rsidRPr="00E80C44">
              <w:rPr>
                <w:rFonts w:ascii="Arial" w:hAnsi="Arial" w:cs="Arial"/>
                <w:b/>
                <w:bCs/>
                <w:sz w:val="20"/>
                <w:szCs w:val="20"/>
              </w:rPr>
              <w:t>1.</w:t>
            </w:r>
            <w:r w:rsidR="00A30263" w:rsidRPr="00E80C44">
              <w:rPr>
                <w:rFonts w:ascii="Arial" w:hAnsi="Arial" w:cs="Arial"/>
                <w:b/>
                <w:bCs/>
                <w:sz w:val="20"/>
                <w:szCs w:val="20"/>
              </w:rPr>
              <w:t>3</w:t>
            </w:r>
            <w:r w:rsidR="005868E3" w:rsidRPr="00E80C44">
              <w:rPr>
                <w:rFonts w:ascii="Arial" w:hAnsi="Arial" w:cs="Arial"/>
                <w:b/>
                <w:bCs/>
                <w:sz w:val="20"/>
                <w:szCs w:val="20"/>
              </w:rPr>
              <w:t xml:space="preserve"> Spodbujanje lastništva delavcev v lastniški strukturi </w:t>
            </w:r>
            <w:r w:rsidR="00D3102D" w:rsidRPr="00E80C44">
              <w:rPr>
                <w:rFonts w:ascii="Arial" w:hAnsi="Arial" w:cs="Arial"/>
                <w:b/>
                <w:bCs/>
                <w:sz w:val="20"/>
                <w:szCs w:val="20"/>
              </w:rPr>
              <w:t>delodajalca</w:t>
            </w:r>
            <w:r w:rsidR="00712CE7" w:rsidRPr="00E80C44">
              <w:rPr>
                <w:rFonts w:ascii="Arial" w:hAnsi="Arial" w:cs="Arial"/>
                <w:b/>
                <w:bCs/>
                <w:sz w:val="20"/>
                <w:szCs w:val="20"/>
              </w:rPr>
              <w:t xml:space="preserve"> ali v delodajalcu nadrejeni družbi</w:t>
            </w:r>
          </w:p>
          <w:p w14:paraId="363FA722" w14:textId="1BAD9690" w:rsidR="00D3102D" w:rsidRPr="00E80C44" w:rsidRDefault="00D3102D" w:rsidP="00392951">
            <w:pPr>
              <w:spacing w:after="0" w:line="276" w:lineRule="auto"/>
              <w:contextualSpacing/>
              <w:jc w:val="both"/>
              <w:rPr>
                <w:rFonts w:ascii="Arial" w:hAnsi="Arial" w:cs="Arial"/>
                <w:i/>
                <w:iCs/>
                <w:sz w:val="20"/>
                <w:szCs w:val="20"/>
              </w:rPr>
            </w:pPr>
            <w:r w:rsidRPr="00E80C44">
              <w:rPr>
                <w:rFonts w:ascii="Arial" w:hAnsi="Arial" w:cs="Arial"/>
                <w:i/>
                <w:iCs/>
                <w:sz w:val="20"/>
                <w:szCs w:val="20"/>
              </w:rPr>
              <w:t>1.</w:t>
            </w:r>
            <w:r w:rsidR="00A30263" w:rsidRPr="00E80C44">
              <w:rPr>
                <w:rFonts w:ascii="Arial" w:hAnsi="Arial" w:cs="Arial"/>
                <w:i/>
                <w:iCs/>
                <w:sz w:val="20"/>
                <w:szCs w:val="20"/>
              </w:rPr>
              <w:t>3</w:t>
            </w:r>
            <w:r w:rsidRPr="00E80C44">
              <w:rPr>
                <w:rFonts w:ascii="Arial" w:hAnsi="Arial" w:cs="Arial"/>
                <w:i/>
                <w:iCs/>
                <w:sz w:val="20"/>
                <w:szCs w:val="20"/>
              </w:rPr>
              <w:t>.1 Inovativna zagonska podjetja</w:t>
            </w:r>
          </w:p>
          <w:p w14:paraId="11AB888F" w14:textId="24FE3179"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lastRenderedPageBreak/>
              <w:t>Po ZDoh-2 se dohod</w:t>
            </w:r>
            <w:r w:rsidR="006474A9">
              <w:rPr>
                <w:rFonts w:ascii="Arial" w:hAnsi="Arial" w:cs="Arial"/>
                <w:sz w:val="20"/>
                <w:szCs w:val="20"/>
              </w:rPr>
              <w:t>e</w:t>
            </w:r>
            <w:r w:rsidRPr="00BF6189">
              <w:rPr>
                <w:rFonts w:ascii="Arial" w:hAnsi="Arial" w:cs="Arial"/>
                <w:sz w:val="20"/>
                <w:szCs w:val="20"/>
              </w:rPr>
              <w:t>k iz pravice delojemalcev do nakupa oziroma pridobitve delnic (delniška opcija) ali drugega premoženja po znižani vrednosti obravnava kot dohodek iz zaposlitve (ki se obdavčuje z dohodnino sintetično, po progresivnih davčnih stopnjah), in sicer kot boniteta, saj gre po vsebini za dohodek iz dela in ga je z vidika zasledovanja načela enake obravnave primerno obravnavati na ta način. Boniteta se ugotavlja na dan, ko je pravica izvršena, torej na dan, ko je delojemalec pridobil delnice ali drugo premoženje. Če delojemalec odsvoji pravico do nakupa delnic ali do pridobitve drugega premoženja (opcijo), pa se boniteta ugotavlja na dan odsvojitve navedene pravice. Trenutek obdavčitve je v obeh primerih vezan na efektivno povečanje premoženja delojemalca in ne na trenutek pridobitve same pravice. Če pa delojemalec opcije ne izvrši oziroma je ne odsvoji, davčna obveznost ne nastane. Znesek bonitete se praviloma določa na podlagi primerljive tržne cene. Če primerljive tržne cene ni mogoče določiti, se znesek bonitete določi na podlagi stroška, ki je nastal pri delodajalcu v zvezi z zagotavljanjem bonitete, če ni z ZDoh-2 drugače določeno. Tako ugotovljena boniteta se zmanjša za plačila, ki jih delojemalec plača delodajalcu v zvezi z zagotavljanjem določene bonitete, če ni z zakonom drugače določeno. Kot izhaja iz navedenega, se kot dohodek iz zaposlitve obravnava tudi dohodek, ki ga delojemalec doseže z odsvojitvijo pravice do nakupa delnic ali do pridobitve drugega premoženja (tj. odsvojitvijo opcije).</w:t>
            </w:r>
          </w:p>
          <w:p w14:paraId="16343B31" w14:textId="77777777" w:rsidR="00BF6189" w:rsidRPr="00BF6189" w:rsidRDefault="00BF6189" w:rsidP="00392951">
            <w:pPr>
              <w:spacing w:after="0" w:line="276" w:lineRule="auto"/>
              <w:contextualSpacing/>
              <w:jc w:val="both"/>
              <w:rPr>
                <w:rFonts w:ascii="Arial" w:hAnsi="Arial" w:cs="Arial"/>
                <w:sz w:val="20"/>
                <w:szCs w:val="20"/>
              </w:rPr>
            </w:pPr>
          </w:p>
          <w:p w14:paraId="7CA28227" w14:textId="77777777"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Po ZDoh-2 se dohodek iz zaposlitve (bonitete), ki ga delojemalec doseže v naravi (tj. tudi z izvršitvijo pravice oziroma opcije do nakupa oziroma pridobitve delnic ali deležev v gospodarski družbi), poveča s koeficientom davčnega odtegljaja, če ni drugega dohodka zavezanca, prejetega v denarju pri izplačevalcu dohodka v naravi ali ta ni zadosten, da bi se od tega dohodka lahko odtegnil in plačal davčni odtegljaj od dohodka v naravi.</w:t>
            </w:r>
          </w:p>
          <w:p w14:paraId="2D9B8614" w14:textId="77777777" w:rsidR="00BF6189" w:rsidRPr="00BF6189" w:rsidRDefault="00BF6189" w:rsidP="00392951">
            <w:pPr>
              <w:spacing w:after="0" w:line="276" w:lineRule="auto"/>
              <w:contextualSpacing/>
              <w:jc w:val="both"/>
              <w:rPr>
                <w:rFonts w:ascii="Arial" w:hAnsi="Arial" w:cs="Arial"/>
                <w:sz w:val="20"/>
                <w:szCs w:val="20"/>
              </w:rPr>
            </w:pPr>
          </w:p>
          <w:p w14:paraId="016818D1" w14:textId="77777777"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Dohodek, pridobljen z odsvojitvijo delnice oziroma drugega kapitala, pridobljenega z izvršitvijo opcije, se po ZDoh-2 obravnava kot dobiček iz kapitala. Za vrednost kapitala ob pridobitvi se pri ugotavljanju dobička iz kapitala v tem primeru šteje primerljiva tržna cena delnice oziroma drugega kapitala na dan, ko je bila opcija izvršena, oziroma na dan, ko je zavezanec pridobil delnice ali drug kapital. Opozoriti je treba, da se za odsvojitev kapitala šteje tudi zamenjava kapitala (npr. tudi v okviru združitev družb).</w:t>
            </w:r>
          </w:p>
          <w:p w14:paraId="30FE6F04" w14:textId="77777777" w:rsidR="00BF6189" w:rsidRPr="00BF6189" w:rsidRDefault="00BF6189" w:rsidP="00392951">
            <w:pPr>
              <w:spacing w:after="0" w:line="276" w:lineRule="auto"/>
              <w:contextualSpacing/>
              <w:jc w:val="both"/>
              <w:rPr>
                <w:rFonts w:ascii="Arial" w:hAnsi="Arial" w:cs="Arial"/>
                <w:sz w:val="20"/>
                <w:szCs w:val="20"/>
              </w:rPr>
            </w:pPr>
          </w:p>
          <w:p w14:paraId="118CCD24" w14:textId="09B2FDBD"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Z novelo ZDoh-2Z, ki se uporablja od davčnega leta 2022 dalje, je bila uvedena ugodnejša davčna obravnava, ob izpolnjevanju določenih pogojev, dohodka iz zaposlitve, ki ga delojemalec doseže z izvršitvijo pravice oziroma opcije do nakupa oziroma pridobitve delnic ali deležev gospodarskih družb. Rešitev je nastala na podlagi predlaganih ukrepov Strateškega sveta za digitalizacijo. Prvotno naj bi bila rešitev namenjena samo za start</w:t>
            </w:r>
            <w:r w:rsidR="00642D30">
              <w:rPr>
                <w:rFonts w:ascii="Arial" w:hAnsi="Arial" w:cs="Arial"/>
                <w:sz w:val="20"/>
                <w:szCs w:val="20"/>
              </w:rPr>
              <w:t>-</w:t>
            </w:r>
            <w:r w:rsidRPr="00BF6189">
              <w:rPr>
                <w:rFonts w:ascii="Arial" w:hAnsi="Arial" w:cs="Arial"/>
                <w:sz w:val="20"/>
                <w:szCs w:val="20"/>
              </w:rPr>
              <w:t>up podjetja, ki pa je bila na ravni političnega usklajevanja razširjena na vsa podjetja, s čimer se je naslovilo problematiko visoke progresivne obdavčitve za dohodke, ki se praviloma nanašajo na obdobje, ki je daljše od enega koledarskega leta.</w:t>
            </w:r>
          </w:p>
          <w:p w14:paraId="12BD7B27" w14:textId="77777777" w:rsidR="00BF6189" w:rsidRPr="00BF6189" w:rsidRDefault="00BF6189" w:rsidP="00392951">
            <w:pPr>
              <w:spacing w:after="0" w:line="276" w:lineRule="auto"/>
              <w:contextualSpacing/>
              <w:jc w:val="both"/>
              <w:rPr>
                <w:rFonts w:ascii="Arial" w:hAnsi="Arial" w:cs="Arial"/>
                <w:sz w:val="20"/>
                <w:szCs w:val="20"/>
              </w:rPr>
            </w:pPr>
          </w:p>
          <w:p w14:paraId="61A68EEE" w14:textId="40BC1062" w:rsidR="00BF6189" w:rsidRP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Davčna ugodnost je določena v obliki posebnega vrednotenja bonitete, ko delodajalec, gospodarska družba, delojemalcu zagotovi pravico do nakupa oziroma pridobitve delnic ali deležev v tej gospodarski družbi ali v tej družbi nadrejeni družbi. V tem primeru je vrednost bonitete 65</w:t>
            </w:r>
            <w:r w:rsidR="00D0115C">
              <w:rPr>
                <w:rFonts w:ascii="Arial" w:hAnsi="Arial" w:cs="Arial"/>
                <w:sz w:val="20"/>
                <w:szCs w:val="20"/>
              </w:rPr>
              <w:t> </w:t>
            </w:r>
            <w:r w:rsidRPr="00BF6189">
              <w:rPr>
                <w:rFonts w:ascii="Arial" w:hAnsi="Arial" w:cs="Arial"/>
                <w:sz w:val="20"/>
                <w:szCs w:val="20"/>
              </w:rPr>
              <w:t>% vrednosti, ugotovljene po splošnih pravilih vrednotenja bonitet, pod pogojem:</w:t>
            </w:r>
          </w:p>
          <w:p w14:paraId="4DC63649" w14:textId="30C87F67" w:rsidR="00BF6189" w:rsidRPr="009D4E60" w:rsidRDefault="00BF6189" w:rsidP="00392951">
            <w:pPr>
              <w:pStyle w:val="Odstavekseznama"/>
              <w:numPr>
                <w:ilvl w:val="0"/>
                <w:numId w:val="47"/>
              </w:numPr>
              <w:spacing w:line="276" w:lineRule="auto"/>
              <w:contextualSpacing/>
              <w:jc w:val="both"/>
              <w:rPr>
                <w:rFonts w:ascii="Arial" w:hAnsi="Arial" w:cs="Arial"/>
                <w:sz w:val="20"/>
                <w:szCs w:val="20"/>
              </w:rPr>
            </w:pPr>
            <w:r w:rsidRPr="009D4E60">
              <w:rPr>
                <w:rFonts w:ascii="Arial" w:hAnsi="Arial" w:cs="Arial"/>
                <w:sz w:val="20"/>
                <w:szCs w:val="20"/>
              </w:rPr>
              <w:t>da je delovno razmerje med delojemalcem in delodajalcem do dneva izvršitve pravice oziroma odsvojitve pravice trajalo več kot eno leto ter</w:t>
            </w:r>
          </w:p>
          <w:p w14:paraId="481D6D61" w14:textId="5307CF5B" w:rsidR="00BF6189" w:rsidRPr="009D4E60" w:rsidRDefault="00BF6189" w:rsidP="00392951">
            <w:pPr>
              <w:pStyle w:val="Odstavekseznama"/>
              <w:numPr>
                <w:ilvl w:val="0"/>
                <w:numId w:val="47"/>
              </w:numPr>
              <w:spacing w:line="276" w:lineRule="auto"/>
              <w:contextualSpacing/>
              <w:jc w:val="both"/>
              <w:rPr>
                <w:rFonts w:ascii="Arial" w:hAnsi="Arial" w:cs="Arial"/>
                <w:sz w:val="20"/>
                <w:szCs w:val="20"/>
              </w:rPr>
            </w:pPr>
            <w:r w:rsidRPr="009D4E60">
              <w:rPr>
                <w:rFonts w:ascii="Arial" w:hAnsi="Arial" w:cs="Arial"/>
                <w:sz w:val="20"/>
                <w:szCs w:val="20"/>
              </w:rPr>
              <w:t>da se za to boniteto ne uveljavlja ugodnost v skladu z 12.</w:t>
            </w:r>
            <w:r w:rsidR="00D0115C">
              <w:rPr>
                <w:rFonts w:ascii="Arial" w:hAnsi="Arial" w:cs="Arial"/>
                <w:sz w:val="20"/>
                <w:szCs w:val="20"/>
              </w:rPr>
              <w:t> </w:t>
            </w:r>
            <w:r w:rsidRPr="009D4E60">
              <w:rPr>
                <w:rFonts w:ascii="Arial" w:hAnsi="Arial" w:cs="Arial"/>
                <w:sz w:val="20"/>
                <w:szCs w:val="20"/>
              </w:rPr>
              <w:t>točko prvega odstavka 44.</w:t>
            </w:r>
            <w:r w:rsidR="00D0115C">
              <w:rPr>
                <w:rFonts w:ascii="Arial" w:hAnsi="Arial" w:cs="Arial"/>
                <w:sz w:val="20"/>
                <w:szCs w:val="20"/>
              </w:rPr>
              <w:t> </w:t>
            </w:r>
            <w:r w:rsidRPr="009D4E60">
              <w:rPr>
                <w:rFonts w:ascii="Arial" w:hAnsi="Arial" w:cs="Arial"/>
                <w:sz w:val="20"/>
                <w:szCs w:val="20"/>
              </w:rPr>
              <w:t>člena ZDoh-2 (tj. ugodnost ne vštevanja plačila za poslovno uspešnost, izplačanega v zvezi z delovnim razmerjem, v davčno osnovo delojemalca).</w:t>
            </w:r>
          </w:p>
          <w:p w14:paraId="2BF9FA6E" w14:textId="77777777" w:rsidR="00BF6189" w:rsidRPr="00BF6189" w:rsidRDefault="00BF6189" w:rsidP="00392951">
            <w:pPr>
              <w:spacing w:after="0" w:line="276" w:lineRule="auto"/>
              <w:contextualSpacing/>
              <w:jc w:val="both"/>
              <w:rPr>
                <w:rFonts w:ascii="Arial" w:hAnsi="Arial" w:cs="Arial"/>
                <w:sz w:val="20"/>
                <w:szCs w:val="20"/>
              </w:rPr>
            </w:pPr>
          </w:p>
          <w:p w14:paraId="30091FC9" w14:textId="67EA1D41"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 xml:space="preserve">Za nadrejeno družbo se šteje družba, ki ima neposredno v lasti večinski delež glasovalnih pravic ali večinski delež v kapitalu gospodarske družbe iz prejšnjega odstavka. Za delojemalca se šteje oseba v delovnem razmerju z gospodarsko družbo v času zagotovitve pravice do nakupa oziroma pridobitve delnic ali deležev. Za delojemalca se ne šteje večinski družbenik v času zagotovitve pravice do nakupa oziroma pridobitve delnic ali deležev v gospodarski družbi ali nadrejeni družbi, tudi če je v delovnem razmerju z gospodarsko družbo. Večinski družbenik je družbenik, ki ima posredno ali neposredno deleže, delnice ali </w:t>
            </w:r>
            <w:r w:rsidRPr="00BF6189">
              <w:rPr>
                <w:rFonts w:ascii="Arial" w:hAnsi="Arial" w:cs="Arial"/>
                <w:sz w:val="20"/>
                <w:szCs w:val="20"/>
              </w:rPr>
              <w:lastRenderedPageBreak/>
              <w:t>druge pravice v gospodarski družbi ali nadrejeni družbi, na podlagi katerih ima najmanj 10</w:t>
            </w:r>
            <w:r w:rsidR="00D0115C">
              <w:rPr>
                <w:rFonts w:ascii="Arial" w:hAnsi="Arial" w:cs="Arial"/>
                <w:sz w:val="20"/>
                <w:szCs w:val="20"/>
              </w:rPr>
              <w:t> </w:t>
            </w:r>
            <w:r w:rsidRPr="00BF6189">
              <w:rPr>
                <w:rFonts w:ascii="Arial" w:hAnsi="Arial" w:cs="Arial"/>
                <w:sz w:val="20"/>
                <w:szCs w:val="20"/>
              </w:rPr>
              <w:t>% delež glasovalnih pravic ali najmanj 10</w:t>
            </w:r>
            <w:r w:rsidR="00D0115C">
              <w:rPr>
                <w:rFonts w:ascii="Arial" w:hAnsi="Arial" w:cs="Arial"/>
                <w:sz w:val="20"/>
                <w:szCs w:val="20"/>
              </w:rPr>
              <w:t> </w:t>
            </w:r>
            <w:r w:rsidRPr="00BF6189">
              <w:rPr>
                <w:rFonts w:ascii="Arial" w:hAnsi="Arial" w:cs="Arial"/>
                <w:sz w:val="20"/>
                <w:szCs w:val="20"/>
              </w:rPr>
              <w:t>% delež v kapitalu gospodarske družbe ali nadrejeni družbi.</w:t>
            </w:r>
          </w:p>
          <w:p w14:paraId="08C4E175" w14:textId="77777777" w:rsidR="007E3541" w:rsidRPr="00BF6189" w:rsidRDefault="007E3541" w:rsidP="00392951">
            <w:pPr>
              <w:spacing w:after="0" w:line="276" w:lineRule="auto"/>
              <w:contextualSpacing/>
              <w:jc w:val="both"/>
              <w:rPr>
                <w:rFonts w:ascii="Arial" w:hAnsi="Arial" w:cs="Arial"/>
                <w:sz w:val="20"/>
                <w:szCs w:val="20"/>
              </w:rPr>
            </w:pPr>
          </w:p>
          <w:p w14:paraId="691522FB" w14:textId="18E0CDD7"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Navedena ugodnost velja tudi za prispevke za socialno varnost. Opozoriti je treba tudi, da je v 35.</w:t>
            </w:r>
            <w:r w:rsidR="00D571A7">
              <w:rPr>
                <w:rFonts w:ascii="Arial" w:hAnsi="Arial" w:cs="Arial"/>
                <w:sz w:val="20"/>
                <w:szCs w:val="20"/>
              </w:rPr>
              <w:t> </w:t>
            </w:r>
            <w:r w:rsidRPr="00BF6189">
              <w:rPr>
                <w:rFonts w:ascii="Arial" w:hAnsi="Arial" w:cs="Arial"/>
                <w:sz w:val="20"/>
                <w:szCs w:val="20"/>
              </w:rPr>
              <w:t>členu Zakona o davku od dohodkov pravnih oseb (ZDDPO-2) določeno, da se kot davčno priznani štejejo stroški bonitet, ki so obdavčene po zakonu, ki ureja dohodnino. Opcijsko nagrajevanje oziroma nagrajevanje v delnicah ali deležih se po ZDoh-2 šteje kot boniteta, ki je obdavčena po ZDoh-2, kar pomeni, da so stroški teh bonitet davčno priznani po ZDDPO-2.</w:t>
            </w:r>
          </w:p>
          <w:p w14:paraId="1E4373E8" w14:textId="77777777" w:rsidR="007E3541" w:rsidRPr="00BF6189" w:rsidRDefault="007E3541" w:rsidP="00392951">
            <w:pPr>
              <w:spacing w:after="0" w:line="276" w:lineRule="auto"/>
              <w:contextualSpacing/>
              <w:jc w:val="both"/>
              <w:rPr>
                <w:rFonts w:ascii="Arial" w:hAnsi="Arial" w:cs="Arial"/>
                <w:sz w:val="20"/>
                <w:szCs w:val="20"/>
              </w:rPr>
            </w:pPr>
          </w:p>
          <w:p w14:paraId="6AEBE387" w14:textId="41DAE662"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 xml:space="preserve">Dodatno je treba opozoriti, da udeležbo delavcev pri dobičku podjetja ureja Zakon o udeležbi delavcev pri dobičku (Uradni list RS, št. 25/08; </w:t>
            </w:r>
            <w:proofErr w:type="spellStart"/>
            <w:r w:rsidRPr="00BF6189">
              <w:rPr>
                <w:rFonts w:ascii="Arial" w:hAnsi="Arial" w:cs="Arial"/>
                <w:sz w:val="20"/>
                <w:szCs w:val="20"/>
              </w:rPr>
              <w:t>ZUDDob</w:t>
            </w:r>
            <w:proofErr w:type="spellEnd"/>
            <w:r w:rsidRPr="00BF6189">
              <w:rPr>
                <w:rFonts w:ascii="Arial" w:hAnsi="Arial" w:cs="Arial"/>
                <w:sz w:val="20"/>
                <w:szCs w:val="20"/>
              </w:rPr>
              <w:t xml:space="preserve">). Veljavni </w:t>
            </w:r>
            <w:proofErr w:type="spellStart"/>
            <w:r w:rsidRPr="00BF6189">
              <w:rPr>
                <w:rFonts w:ascii="Arial" w:hAnsi="Arial" w:cs="Arial"/>
                <w:sz w:val="20"/>
                <w:szCs w:val="20"/>
              </w:rPr>
              <w:t>ZUDDob</w:t>
            </w:r>
            <w:proofErr w:type="spellEnd"/>
            <w:r w:rsidRPr="00BF6189">
              <w:rPr>
                <w:rFonts w:ascii="Arial" w:hAnsi="Arial" w:cs="Arial"/>
                <w:sz w:val="20"/>
                <w:szCs w:val="20"/>
              </w:rPr>
              <w:t xml:space="preserve"> določa davčne olajšave in olajšave pri prispevkih za socialno varnost tako na ravni družbe kot na ravni posameznika. Zakon določa denarno in delniško shemo.</w:t>
            </w:r>
          </w:p>
          <w:p w14:paraId="03D812F7" w14:textId="77777777" w:rsidR="00584CB4" w:rsidRPr="00BF6189" w:rsidRDefault="00584CB4" w:rsidP="00392951">
            <w:pPr>
              <w:spacing w:after="0" w:line="276" w:lineRule="auto"/>
              <w:contextualSpacing/>
              <w:jc w:val="both"/>
              <w:rPr>
                <w:rFonts w:ascii="Arial" w:hAnsi="Arial" w:cs="Arial"/>
                <w:sz w:val="20"/>
                <w:szCs w:val="20"/>
              </w:rPr>
            </w:pPr>
          </w:p>
          <w:p w14:paraId="7684A4E8" w14:textId="30E8165C"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V tem okviru je bilo ocenjeno, da veljavna davčna obravnava dohodka iz zaposlitve, ki ga delojemalec doseže z izvršitvijo pravice oziroma opcije do nakupa oziroma pridobitve delnic ali deležev gospodarskih družb, ni ustrezna, in sicer še zlasti v primeru inovativnih zagonskih podjetij.</w:t>
            </w:r>
          </w:p>
          <w:p w14:paraId="6B66EEDA" w14:textId="77777777" w:rsidR="007E3541" w:rsidRPr="00BF6189" w:rsidRDefault="007E3541" w:rsidP="00392951">
            <w:pPr>
              <w:spacing w:after="0" w:line="276" w:lineRule="auto"/>
              <w:contextualSpacing/>
              <w:jc w:val="both"/>
              <w:rPr>
                <w:rFonts w:ascii="Arial" w:hAnsi="Arial" w:cs="Arial"/>
                <w:sz w:val="20"/>
                <w:szCs w:val="20"/>
              </w:rPr>
            </w:pPr>
          </w:p>
          <w:p w14:paraId="59B743A7" w14:textId="70DAEA6E"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Inovativna zagonska podjetja na splošno ustvarjajo val pozitivnih učinkov na domače gospodarstvo v celoti, kar pomembno prispeva tudi h kakovosti življenja prebivalcev, in sicer tudi prek ustvarjanja novih delovnih mest in gospodarski rasti, prek zagotavljanja in ohranjanja konkurenčnosti gospodarstva, prek razvijanja sposobnost</w:t>
            </w:r>
            <w:r w:rsidR="00D76D72">
              <w:rPr>
                <w:rFonts w:ascii="Arial" w:hAnsi="Arial" w:cs="Arial"/>
                <w:sz w:val="20"/>
                <w:szCs w:val="20"/>
              </w:rPr>
              <w:t>i</w:t>
            </w:r>
            <w:r w:rsidRPr="00BF6189">
              <w:rPr>
                <w:rFonts w:ascii="Arial" w:hAnsi="Arial" w:cs="Arial"/>
                <w:sz w:val="20"/>
                <w:szCs w:val="20"/>
              </w:rPr>
              <w:t xml:space="preserve"> večopravilnosti zaposlenih in prek privabljanja naložb v gospodarstvo.</w:t>
            </w:r>
          </w:p>
          <w:p w14:paraId="5EB2978D" w14:textId="77777777" w:rsidR="002B3C79" w:rsidRPr="002B3C79" w:rsidRDefault="002B3C79" w:rsidP="00392951">
            <w:pPr>
              <w:spacing w:after="0" w:line="276" w:lineRule="auto"/>
              <w:contextualSpacing/>
              <w:jc w:val="both"/>
              <w:rPr>
                <w:rFonts w:ascii="Arial" w:hAnsi="Arial" w:cs="Arial"/>
                <w:sz w:val="20"/>
                <w:szCs w:val="20"/>
              </w:rPr>
            </w:pPr>
          </w:p>
          <w:p w14:paraId="5606BF7D" w14:textId="38F3DFCF" w:rsidR="007E3541" w:rsidRDefault="002B3C79" w:rsidP="00392951">
            <w:pPr>
              <w:spacing w:after="0" w:line="276" w:lineRule="auto"/>
              <w:contextualSpacing/>
              <w:jc w:val="both"/>
              <w:rPr>
                <w:rFonts w:ascii="Arial" w:hAnsi="Arial" w:cs="Arial"/>
                <w:sz w:val="20"/>
                <w:szCs w:val="20"/>
              </w:rPr>
            </w:pPr>
            <w:r w:rsidRPr="002B3C79">
              <w:rPr>
                <w:rFonts w:ascii="Arial" w:hAnsi="Arial" w:cs="Arial"/>
                <w:sz w:val="20"/>
                <w:szCs w:val="20"/>
              </w:rPr>
              <w:t>V register inovativnih zagonskih podjetij, ki ga vodi Slovenski podjetniški sklad skladno z 31.</w:t>
            </w:r>
            <w:r w:rsidR="00D0115C">
              <w:rPr>
                <w:rFonts w:ascii="Arial" w:hAnsi="Arial" w:cs="Arial"/>
                <w:sz w:val="20"/>
                <w:szCs w:val="20"/>
              </w:rPr>
              <w:t> </w:t>
            </w:r>
            <w:r w:rsidRPr="002B3C79">
              <w:rPr>
                <w:rFonts w:ascii="Arial" w:hAnsi="Arial" w:cs="Arial"/>
                <w:sz w:val="20"/>
                <w:szCs w:val="20"/>
              </w:rPr>
              <w:t xml:space="preserve">členom Zakona o spodbujanju investicij (Uradni list RS, št. 13/18, 204/21, 29/22, 65/23 in 31/24; v nadaljevanju: </w:t>
            </w:r>
            <w:proofErr w:type="spellStart"/>
            <w:r w:rsidRPr="002B3C79">
              <w:rPr>
                <w:rFonts w:ascii="Arial" w:hAnsi="Arial" w:cs="Arial"/>
                <w:sz w:val="20"/>
                <w:szCs w:val="20"/>
              </w:rPr>
              <w:t>ZSInv</w:t>
            </w:r>
            <w:proofErr w:type="spellEnd"/>
            <w:r>
              <w:rPr>
                <w:rFonts w:ascii="Arial" w:hAnsi="Arial" w:cs="Arial"/>
                <w:sz w:val="20"/>
                <w:szCs w:val="20"/>
              </w:rPr>
              <w:t>)</w:t>
            </w:r>
            <w:r w:rsidRPr="002B3C79">
              <w:rPr>
                <w:rFonts w:ascii="Arial" w:hAnsi="Arial" w:cs="Arial"/>
                <w:sz w:val="20"/>
                <w:szCs w:val="20"/>
              </w:rPr>
              <w:t>, je bilo 29.</w:t>
            </w:r>
            <w:r w:rsidR="00D0115C">
              <w:rPr>
                <w:rFonts w:ascii="Arial" w:hAnsi="Arial" w:cs="Arial"/>
                <w:sz w:val="20"/>
                <w:szCs w:val="20"/>
              </w:rPr>
              <w:t> </w:t>
            </w:r>
            <w:r w:rsidRPr="002B3C79">
              <w:rPr>
                <w:rFonts w:ascii="Arial" w:hAnsi="Arial" w:cs="Arial"/>
                <w:sz w:val="20"/>
                <w:szCs w:val="20"/>
              </w:rPr>
              <w:t>maj</w:t>
            </w:r>
            <w:r w:rsidR="00D0115C">
              <w:rPr>
                <w:rFonts w:ascii="Arial" w:hAnsi="Arial" w:cs="Arial"/>
                <w:sz w:val="20"/>
                <w:szCs w:val="20"/>
              </w:rPr>
              <w:t>a</w:t>
            </w:r>
            <w:r w:rsidR="00E52C42">
              <w:rPr>
                <w:rFonts w:ascii="Arial" w:hAnsi="Arial" w:cs="Arial"/>
                <w:sz w:val="20"/>
                <w:szCs w:val="20"/>
              </w:rPr>
              <w:t xml:space="preserve"> </w:t>
            </w:r>
            <w:r w:rsidRPr="002B3C79">
              <w:rPr>
                <w:rFonts w:ascii="Arial" w:hAnsi="Arial" w:cs="Arial"/>
                <w:sz w:val="20"/>
                <w:szCs w:val="20"/>
              </w:rPr>
              <w:t>2024 vpisanih 133 družb z omejeno odgovornostjo.</w:t>
            </w:r>
          </w:p>
          <w:p w14:paraId="7DF0178F" w14:textId="77777777" w:rsidR="002B3C79" w:rsidRPr="00BF6189" w:rsidRDefault="002B3C79" w:rsidP="00392951">
            <w:pPr>
              <w:spacing w:after="0" w:line="276" w:lineRule="auto"/>
              <w:contextualSpacing/>
              <w:jc w:val="both"/>
              <w:rPr>
                <w:rFonts w:ascii="Arial" w:hAnsi="Arial" w:cs="Arial"/>
                <w:sz w:val="20"/>
                <w:szCs w:val="20"/>
              </w:rPr>
            </w:pPr>
          </w:p>
          <w:p w14:paraId="66AB42BF" w14:textId="0A399A5C" w:rsid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 xml:space="preserve">Ocenjeno je, da zgoraj opisana veljavna ureditev v ZDoh-2 posebnih izzivov pri poslovanju inovativnih zagonskih podjetij ne naslavlja celovito. Zaradi pomanjkanja likvidnosti namreč inovativna zagonska podjetja pogosto ne morejo zagotoviti ustrezne plače in ugodnosti za svoje zaposlene (ki so pogosto visoko usposobljen </w:t>
            </w:r>
            <w:r w:rsidR="003F4CE0">
              <w:rPr>
                <w:rFonts w:ascii="Arial" w:hAnsi="Arial" w:cs="Arial"/>
                <w:sz w:val="20"/>
                <w:szCs w:val="20"/>
              </w:rPr>
              <w:t>oziroma inovativen</w:t>
            </w:r>
            <w:r w:rsidRPr="00BF6189">
              <w:rPr>
                <w:rFonts w:ascii="Arial" w:hAnsi="Arial" w:cs="Arial"/>
                <w:sz w:val="20"/>
                <w:szCs w:val="20"/>
              </w:rPr>
              <w:t xml:space="preserve"> kader in ključni za uspeh podjetja) zgolj v denarju. Zato svoje zaposlene motivirajo za razvoj kariere v teh podjetjih s pridobivanjem delnic oziroma deležev v teh podjetjih. Takojšnja obdavčitev prejetih delnic oziroma deležev v inovativnih zagonskih podjetjih pa privede do dodatnih potreb po likvidnosti za samo podjetje, kot plačnika davčnega odtegljaja, in za prejemnika dohodka, tj. zaposleno osebo, kot zavezanca za dohodnino. Posledično so lahko inovativna zagonska podjetja omejena pri privabljanju visoko usposobljenega kadra v primerjavi z že uveljavljenimi in kapitalsko močnimi podjetji.</w:t>
            </w:r>
          </w:p>
          <w:p w14:paraId="428BBE02" w14:textId="77777777" w:rsidR="007E3541" w:rsidRPr="00BF6189" w:rsidRDefault="007E3541" w:rsidP="00392951">
            <w:pPr>
              <w:spacing w:after="0" w:line="276" w:lineRule="auto"/>
              <w:contextualSpacing/>
              <w:jc w:val="both"/>
              <w:rPr>
                <w:rFonts w:ascii="Arial" w:hAnsi="Arial" w:cs="Arial"/>
                <w:sz w:val="20"/>
                <w:szCs w:val="20"/>
              </w:rPr>
            </w:pPr>
          </w:p>
          <w:p w14:paraId="532C7480" w14:textId="37E84DE0" w:rsidR="00BF6189" w:rsidRP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 xml:space="preserve">Zato je s ciljem podpornega ukrepa h krepitvi tovrstnega nagrajevanja delavcev v Sloveniji in v primeru inovativnih zagonskih podjetij, s ciljem razvoja teh podjetij in njihovi uspešnosti, smiselno tudi z davčno politiko </w:t>
            </w:r>
            <w:r w:rsidR="000B31E7">
              <w:rPr>
                <w:rFonts w:ascii="Arial" w:hAnsi="Arial" w:cs="Arial"/>
                <w:sz w:val="20"/>
                <w:szCs w:val="20"/>
              </w:rPr>
              <w:t>podpirati</w:t>
            </w:r>
            <w:r w:rsidRPr="00BF6189">
              <w:rPr>
                <w:rFonts w:ascii="Arial" w:hAnsi="Arial" w:cs="Arial"/>
                <w:sz w:val="20"/>
                <w:szCs w:val="20"/>
              </w:rPr>
              <w:t xml:space="preserve"> tovrstni cilj in v ta namen veljavno davčno obravnavo dohodka iz zaposlitve, ki ga delojemalec doseže z izvršitvijo pravice oziroma opcije do nakupa oziroma pridobitve delnic ali deležev gospodarskih družb</w:t>
            </w:r>
            <w:r w:rsidRPr="00875C15">
              <w:rPr>
                <w:rFonts w:ascii="Arial" w:hAnsi="Arial" w:cs="Arial"/>
                <w:sz w:val="20"/>
                <w:szCs w:val="20"/>
              </w:rPr>
              <w:t xml:space="preserve">, </w:t>
            </w:r>
            <w:r w:rsidR="00584CB4" w:rsidRPr="00875C15">
              <w:rPr>
                <w:rFonts w:ascii="Arial" w:hAnsi="Arial" w:cs="Arial"/>
                <w:sz w:val="20"/>
                <w:szCs w:val="20"/>
              </w:rPr>
              <w:t>dopolni</w:t>
            </w:r>
            <w:r w:rsidRPr="00BF6189">
              <w:rPr>
                <w:rFonts w:ascii="Arial" w:hAnsi="Arial" w:cs="Arial"/>
                <w:sz w:val="20"/>
                <w:szCs w:val="20"/>
              </w:rPr>
              <w:t xml:space="preserve"> z novo ureditvijo, in sicer tako, da se:</w:t>
            </w:r>
          </w:p>
          <w:p w14:paraId="6B7E278B" w14:textId="7596D2DB" w:rsidR="00BF6189" w:rsidRPr="00BF6189" w:rsidRDefault="00BF6189" w:rsidP="00392951">
            <w:pPr>
              <w:pStyle w:val="Odstavekseznama"/>
              <w:numPr>
                <w:ilvl w:val="0"/>
                <w:numId w:val="47"/>
              </w:numPr>
              <w:spacing w:line="276" w:lineRule="auto"/>
              <w:contextualSpacing/>
              <w:jc w:val="both"/>
              <w:rPr>
                <w:rFonts w:ascii="Arial" w:hAnsi="Arial" w:cs="Arial"/>
                <w:sz w:val="20"/>
                <w:szCs w:val="20"/>
              </w:rPr>
            </w:pPr>
            <w:r w:rsidRPr="00BF6189">
              <w:rPr>
                <w:rFonts w:ascii="Arial" w:hAnsi="Arial" w:cs="Arial"/>
                <w:sz w:val="20"/>
                <w:szCs w:val="20"/>
              </w:rPr>
              <w:t xml:space="preserve">za tovrstne dohodke delavcev določi </w:t>
            </w:r>
            <w:r w:rsidR="00E96A38">
              <w:rPr>
                <w:rFonts w:ascii="Arial" w:hAnsi="Arial" w:cs="Arial"/>
                <w:sz w:val="20"/>
                <w:szCs w:val="20"/>
              </w:rPr>
              <w:t xml:space="preserve">možnost </w:t>
            </w:r>
            <w:r w:rsidRPr="00BF6189">
              <w:rPr>
                <w:rFonts w:ascii="Arial" w:hAnsi="Arial" w:cs="Arial"/>
                <w:sz w:val="20"/>
                <w:szCs w:val="20"/>
              </w:rPr>
              <w:t>odstop</w:t>
            </w:r>
            <w:r w:rsidR="00E96A38">
              <w:rPr>
                <w:rFonts w:ascii="Arial" w:hAnsi="Arial" w:cs="Arial"/>
                <w:sz w:val="20"/>
                <w:szCs w:val="20"/>
              </w:rPr>
              <w:t>a</w:t>
            </w:r>
            <w:r w:rsidRPr="00BF6189">
              <w:rPr>
                <w:rFonts w:ascii="Arial" w:hAnsi="Arial" w:cs="Arial"/>
                <w:sz w:val="20"/>
                <w:szCs w:val="20"/>
              </w:rPr>
              <w:t xml:space="preserve"> od splošnih pravil </w:t>
            </w:r>
            <w:proofErr w:type="spellStart"/>
            <w:r w:rsidRPr="00BF6189">
              <w:rPr>
                <w:rFonts w:ascii="Arial" w:hAnsi="Arial" w:cs="Arial"/>
                <w:sz w:val="20"/>
                <w:szCs w:val="20"/>
              </w:rPr>
              <w:t>brutenja</w:t>
            </w:r>
            <w:proofErr w:type="spellEnd"/>
            <w:r w:rsidRPr="00BF6189">
              <w:rPr>
                <w:rFonts w:ascii="Arial" w:hAnsi="Arial" w:cs="Arial"/>
                <w:sz w:val="20"/>
                <w:szCs w:val="20"/>
              </w:rPr>
              <w:t xml:space="preserve"> dohodka, prejetega v naravi (glej točko 1.3.2. v nadaljevanju)</w:t>
            </w:r>
            <w:r w:rsidR="00584CB4">
              <w:rPr>
                <w:rFonts w:ascii="Arial" w:hAnsi="Arial" w:cs="Arial"/>
                <w:sz w:val="20"/>
                <w:szCs w:val="20"/>
              </w:rPr>
              <w:t xml:space="preserve">, če </w:t>
            </w:r>
            <w:r w:rsidR="00E96A38">
              <w:rPr>
                <w:rFonts w:ascii="Arial" w:hAnsi="Arial" w:cs="Arial"/>
                <w:sz w:val="20"/>
                <w:szCs w:val="20"/>
              </w:rPr>
              <w:t>se ne uporabijo veljavni šesti do osmi odstavek 43.</w:t>
            </w:r>
            <w:r w:rsidR="00D0115C">
              <w:rPr>
                <w:rFonts w:ascii="Arial" w:hAnsi="Arial" w:cs="Arial"/>
                <w:sz w:val="20"/>
                <w:szCs w:val="20"/>
              </w:rPr>
              <w:t> </w:t>
            </w:r>
            <w:r w:rsidR="00E96A38">
              <w:rPr>
                <w:rFonts w:ascii="Arial" w:hAnsi="Arial" w:cs="Arial"/>
                <w:sz w:val="20"/>
                <w:szCs w:val="20"/>
              </w:rPr>
              <w:t>člena ZDoh-2 (veljavna shema)</w:t>
            </w:r>
            <w:r w:rsidRPr="00BF6189">
              <w:rPr>
                <w:rFonts w:ascii="Arial" w:hAnsi="Arial" w:cs="Arial"/>
                <w:sz w:val="20"/>
                <w:szCs w:val="20"/>
              </w:rPr>
              <w:t xml:space="preserve"> in</w:t>
            </w:r>
          </w:p>
          <w:p w14:paraId="61BFDF8D" w14:textId="247DACAC" w:rsidR="00BF6189" w:rsidRDefault="00BF6189" w:rsidP="00392951">
            <w:pPr>
              <w:pStyle w:val="Odstavekseznama"/>
              <w:numPr>
                <w:ilvl w:val="0"/>
                <w:numId w:val="47"/>
              </w:numPr>
              <w:spacing w:line="276" w:lineRule="auto"/>
              <w:contextualSpacing/>
              <w:jc w:val="both"/>
              <w:rPr>
                <w:rFonts w:ascii="Arial" w:hAnsi="Arial" w:cs="Arial"/>
                <w:sz w:val="20"/>
                <w:szCs w:val="20"/>
              </w:rPr>
            </w:pPr>
            <w:r w:rsidRPr="00BF6189">
              <w:rPr>
                <w:rFonts w:ascii="Arial" w:hAnsi="Arial" w:cs="Arial"/>
                <w:sz w:val="20"/>
                <w:szCs w:val="20"/>
              </w:rPr>
              <w:t xml:space="preserve">za tovrstne dohodke delavcev v inovativnih zagonskih podjetjih, poleg </w:t>
            </w:r>
            <w:r w:rsidR="00E96A38">
              <w:rPr>
                <w:rFonts w:ascii="Arial" w:hAnsi="Arial" w:cs="Arial"/>
                <w:sz w:val="20"/>
                <w:szCs w:val="20"/>
              </w:rPr>
              <w:t xml:space="preserve">možnosti </w:t>
            </w:r>
            <w:r w:rsidRPr="00BF6189">
              <w:rPr>
                <w:rFonts w:ascii="Arial" w:hAnsi="Arial" w:cs="Arial"/>
                <w:sz w:val="20"/>
                <w:szCs w:val="20"/>
              </w:rPr>
              <w:t xml:space="preserve">odstopa od splošnih pravil </w:t>
            </w:r>
            <w:proofErr w:type="spellStart"/>
            <w:r w:rsidRPr="00BF6189">
              <w:rPr>
                <w:rFonts w:ascii="Arial" w:hAnsi="Arial" w:cs="Arial"/>
                <w:sz w:val="20"/>
                <w:szCs w:val="20"/>
              </w:rPr>
              <w:t>brutenja</w:t>
            </w:r>
            <w:proofErr w:type="spellEnd"/>
            <w:r w:rsidRPr="00BF6189">
              <w:rPr>
                <w:rFonts w:ascii="Arial" w:hAnsi="Arial" w:cs="Arial"/>
                <w:sz w:val="20"/>
                <w:szCs w:val="20"/>
              </w:rPr>
              <w:t xml:space="preserve"> dohodka, prejetega v naravi, določi tudi </w:t>
            </w:r>
            <w:r w:rsidR="00E96A38">
              <w:rPr>
                <w:rFonts w:ascii="Arial" w:hAnsi="Arial" w:cs="Arial"/>
                <w:sz w:val="20"/>
                <w:szCs w:val="20"/>
              </w:rPr>
              <w:t xml:space="preserve">nova </w:t>
            </w:r>
            <w:r w:rsidRPr="00BF6189">
              <w:rPr>
                <w:rFonts w:ascii="Arial" w:hAnsi="Arial" w:cs="Arial"/>
                <w:sz w:val="20"/>
                <w:szCs w:val="20"/>
              </w:rPr>
              <w:t xml:space="preserve">posebna davčna obravnava. </w:t>
            </w:r>
          </w:p>
          <w:p w14:paraId="67502844" w14:textId="77777777" w:rsidR="007E3541" w:rsidRPr="00BF6189" w:rsidRDefault="007E3541" w:rsidP="00392951">
            <w:pPr>
              <w:spacing w:after="0" w:line="276" w:lineRule="auto"/>
              <w:contextualSpacing/>
              <w:jc w:val="both"/>
              <w:rPr>
                <w:rFonts w:ascii="Arial" w:hAnsi="Arial" w:cs="Arial"/>
                <w:sz w:val="20"/>
                <w:szCs w:val="20"/>
              </w:rPr>
            </w:pPr>
          </w:p>
          <w:p w14:paraId="18F01F55" w14:textId="4C4E11BF" w:rsidR="00BF6189" w:rsidRPr="00BF6189" w:rsidRDefault="00BF6189" w:rsidP="00392951">
            <w:pPr>
              <w:spacing w:after="0" w:line="276" w:lineRule="auto"/>
              <w:contextualSpacing/>
              <w:jc w:val="both"/>
              <w:rPr>
                <w:rFonts w:ascii="Arial" w:hAnsi="Arial" w:cs="Arial"/>
                <w:sz w:val="20"/>
                <w:szCs w:val="20"/>
              </w:rPr>
            </w:pPr>
            <w:r w:rsidRPr="00BF6189">
              <w:rPr>
                <w:rFonts w:ascii="Arial" w:hAnsi="Arial" w:cs="Arial"/>
                <w:sz w:val="20"/>
                <w:szCs w:val="20"/>
              </w:rPr>
              <w:t xml:space="preserve">Predlaga se torej nova ureditev davčne obravnave dohodka iz zaposlitve (bonitete), ki ga delavci prejmejo od svojega delodajalca, v obliki delnic ali deležev v tem delodajalcu, ki je gospodarska družba, vpisana v register inovativnih zagonskih podjetij, vzpostavljen in voden na podlagi </w:t>
            </w:r>
            <w:proofErr w:type="spellStart"/>
            <w:r w:rsidRPr="00BF6189">
              <w:rPr>
                <w:rFonts w:ascii="Arial" w:hAnsi="Arial" w:cs="Arial"/>
                <w:sz w:val="20"/>
                <w:szCs w:val="20"/>
              </w:rPr>
              <w:t>ZSInv</w:t>
            </w:r>
            <w:proofErr w:type="spellEnd"/>
            <w:r w:rsidRPr="00BF6189">
              <w:rPr>
                <w:rFonts w:ascii="Arial" w:hAnsi="Arial" w:cs="Arial"/>
                <w:sz w:val="20"/>
                <w:szCs w:val="20"/>
              </w:rPr>
              <w:t>, in sicer:</w:t>
            </w:r>
          </w:p>
          <w:p w14:paraId="4EEEC410" w14:textId="7F68147B" w:rsidR="00BF6189" w:rsidRPr="009D4E60" w:rsidRDefault="00BF6189" w:rsidP="00392951">
            <w:pPr>
              <w:pStyle w:val="Odstavekseznama"/>
              <w:numPr>
                <w:ilvl w:val="0"/>
                <w:numId w:val="45"/>
              </w:numPr>
              <w:spacing w:line="276" w:lineRule="auto"/>
              <w:contextualSpacing/>
              <w:jc w:val="both"/>
              <w:rPr>
                <w:rFonts w:ascii="Arial" w:hAnsi="Arial" w:cs="Arial"/>
                <w:sz w:val="20"/>
                <w:szCs w:val="20"/>
              </w:rPr>
            </w:pPr>
            <w:r w:rsidRPr="009D4E60">
              <w:rPr>
                <w:rFonts w:ascii="Arial" w:hAnsi="Arial" w:cs="Arial"/>
                <w:sz w:val="20"/>
                <w:szCs w:val="20"/>
              </w:rPr>
              <w:lastRenderedPageBreak/>
              <w:t xml:space="preserve">pod določenimi pogoji se določi zamik </w:t>
            </w:r>
            <w:r w:rsidR="000B31E7">
              <w:rPr>
                <w:rFonts w:ascii="Arial" w:hAnsi="Arial" w:cs="Arial"/>
                <w:sz w:val="20"/>
                <w:szCs w:val="20"/>
              </w:rPr>
              <w:t xml:space="preserve">izračuna </w:t>
            </w:r>
            <w:r w:rsidRPr="009D4E60">
              <w:rPr>
                <w:rFonts w:ascii="Arial" w:hAnsi="Arial" w:cs="Arial"/>
                <w:sz w:val="20"/>
                <w:szCs w:val="20"/>
              </w:rPr>
              <w:t xml:space="preserve">davčne obveznosti od tovrstnega dohodka in posredno s tem tudi zamik nastanka obveznosti za plačilo prispevkov za socialno varnost (op. saj sta trenutek nastanka obveznosti in </w:t>
            </w:r>
            <w:r w:rsidR="000B31E7">
              <w:rPr>
                <w:rFonts w:ascii="Arial" w:hAnsi="Arial" w:cs="Arial"/>
                <w:sz w:val="20"/>
                <w:szCs w:val="20"/>
              </w:rPr>
              <w:t>dohodek, od katerih se obračunavajo</w:t>
            </w:r>
            <w:r w:rsidRPr="009D4E60">
              <w:rPr>
                <w:rFonts w:ascii="Arial" w:hAnsi="Arial" w:cs="Arial"/>
                <w:sz w:val="20"/>
                <w:szCs w:val="20"/>
              </w:rPr>
              <w:t xml:space="preserve"> prispevk</w:t>
            </w:r>
            <w:r w:rsidR="000B31E7">
              <w:rPr>
                <w:rFonts w:ascii="Arial" w:hAnsi="Arial" w:cs="Arial"/>
                <w:sz w:val="20"/>
                <w:szCs w:val="20"/>
              </w:rPr>
              <w:t>i</w:t>
            </w:r>
            <w:r w:rsidRPr="009D4E60">
              <w:rPr>
                <w:rFonts w:ascii="Arial" w:hAnsi="Arial" w:cs="Arial"/>
                <w:sz w:val="20"/>
                <w:szCs w:val="20"/>
              </w:rPr>
              <w:t xml:space="preserve"> za socialno varnost</w:t>
            </w:r>
            <w:r w:rsidR="000B31E7">
              <w:rPr>
                <w:rFonts w:ascii="Arial" w:hAnsi="Arial" w:cs="Arial"/>
                <w:sz w:val="20"/>
                <w:szCs w:val="20"/>
              </w:rPr>
              <w:t>,</w:t>
            </w:r>
            <w:r w:rsidRPr="009D4E60">
              <w:rPr>
                <w:rFonts w:ascii="Arial" w:hAnsi="Arial" w:cs="Arial"/>
                <w:sz w:val="20"/>
                <w:szCs w:val="20"/>
              </w:rPr>
              <w:t xml:space="preserve"> </w:t>
            </w:r>
            <w:r w:rsidR="000B31E7">
              <w:rPr>
                <w:rFonts w:ascii="Arial" w:hAnsi="Arial" w:cs="Arial"/>
                <w:sz w:val="20"/>
                <w:szCs w:val="20"/>
              </w:rPr>
              <w:t xml:space="preserve">v tem primeru </w:t>
            </w:r>
            <w:r w:rsidRPr="009D4E60">
              <w:rPr>
                <w:rFonts w:ascii="Arial" w:hAnsi="Arial" w:cs="Arial"/>
                <w:sz w:val="20"/>
                <w:szCs w:val="20"/>
              </w:rPr>
              <w:t>enaka kot za dohodnino), ter</w:t>
            </w:r>
          </w:p>
          <w:p w14:paraId="38E47EE4" w14:textId="7FEE3A25" w:rsidR="00BF6189" w:rsidRPr="009D4E60" w:rsidRDefault="00BF6189" w:rsidP="00392951">
            <w:pPr>
              <w:pStyle w:val="Odstavekseznama"/>
              <w:numPr>
                <w:ilvl w:val="0"/>
                <w:numId w:val="45"/>
              </w:numPr>
              <w:spacing w:line="276" w:lineRule="auto"/>
              <w:contextualSpacing/>
              <w:jc w:val="both"/>
              <w:rPr>
                <w:rFonts w:ascii="Arial" w:hAnsi="Arial" w:cs="Arial"/>
                <w:sz w:val="20"/>
                <w:szCs w:val="20"/>
              </w:rPr>
            </w:pPr>
            <w:r w:rsidRPr="009D4E60">
              <w:rPr>
                <w:rFonts w:ascii="Arial" w:hAnsi="Arial" w:cs="Arial"/>
                <w:sz w:val="20"/>
                <w:szCs w:val="20"/>
              </w:rPr>
              <w:t>možnost znižanja davčne obveznosti v primeru tovrstnega dohodka prek:</w:t>
            </w:r>
          </w:p>
          <w:p w14:paraId="30E4CBF1" w14:textId="3E69D49D" w:rsidR="00BF6189" w:rsidRPr="009D4E60" w:rsidRDefault="00BF6189" w:rsidP="00392951">
            <w:pPr>
              <w:pStyle w:val="Odstavekseznama"/>
              <w:numPr>
                <w:ilvl w:val="0"/>
                <w:numId w:val="46"/>
              </w:numPr>
              <w:spacing w:line="276" w:lineRule="auto"/>
              <w:ind w:left="1059"/>
              <w:contextualSpacing/>
              <w:jc w:val="both"/>
              <w:rPr>
                <w:rFonts w:ascii="Arial" w:hAnsi="Arial" w:cs="Arial"/>
                <w:sz w:val="20"/>
                <w:szCs w:val="20"/>
              </w:rPr>
            </w:pPr>
            <w:r w:rsidRPr="009D4E60">
              <w:rPr>
                <w:rFonts w:ascii="Arial" w:hAnsi="Arial" w:cs="Arial"/>
                <w:sz w:val="20"/>
                <w:szCs w:val="20"/>
              </w:rPr>
              <w:t>upoštevanja negativnih razlik (tj. med vrednostjo delnice ali deleža v času nastanka obveznosti izračuna davčne obveznosti in vrednostjo delnice oziroma deleža v času prejema tega dohodka) pri ugotavljanju davčne osnove od tovrstnega dohodka in</w:t>
            </w:r>
          </w:p>
          <w:p w14:paraId="105AD74F" w14:textId="73F5F33E" w:rsidR="00712CE7" w:rsidRPr="009D4E60" w:rsidRDefault="00BF6189" w:rsidP="00392951">
            <w:pPr>
              <w:pStyle w:val="Odstavekseznama"/>
              <w:numPr>
                <w:ilvl w:val="0"/>
                <w:numId w:val="46"/>
              </w:numPr>
              <w:spacing w:line="276" w:lineRule="auto"/>
              <w:ind w:left="1059"/>
              <w:contextualSpacing/>
              <w:jc w:val="both"/>
              <w:rPr>
                <w:rFonts w:ascii="Arial" w:hAnsi="Arial" w:cs="Arial"/>
                <w:sz w:val="20"/>
                <w:szCs w:val="20"/>
              </w:rPr>
            </w:pPr>
            <w:r w:rsidRPr="009D4E60">
              <w:rPr>
                <w:rFonts w:ascii="Arial" w:hAnsi="Arial" w:cs="Arial"/>
                <w:sz w:val="20"/>
                <w:szCs w:val="20"/>
              </w:rPr>
              <w:t xml:space="preserve">uvedbe možnosti </w:t>
            </w:r>
            <w:proofErr w:type="spellStart"/>
            <w:r w:rsidRPr="009D4E60">
              <w:rPr>
                <w:rFonts w:ascii="Arial" w:hAnsi="Arial" w:cs="Arial"/>
                <w:sz w:val="20"/>
                <w:szCs w:val="20"/>
              </w:rPr>
              <w:t>povprečenja</w:t>
            </w:r>
            <w:proofErr w:type="spellEnd"/>
            <w:r w:rsidRPr="009D4E60">
              <w:rPr>
                <w:rFonts w:ascii="Arial" w:hAnsi="Arial" w:cs="Arial"/>
                <w:sz w:val="20"/>
                <w:szCs w:val="20"/>
              </w:rPr>
              <w:t xml:space="preserve"> tovrstnega dohodka skladno s 120.</w:t>
            </w:r>
            <w:r w:rsidR="00D0115C">
              <w:rPr>
                <w:rFonts w:ascii="Arial" w:hAnsi="Arial" w:cs="Arial"/>
                <w:sz w:val="20"/>
                <w:szCs w:val="20"/>
              </w:rPr>
              <w:t> </w:t>
            </w:r>
            <w:r w:rsidRPr="009D4E60">
              <w:rPr>
                <w:rFonts w:ascii="Arial" w:hAnsi="Arial" w:cs="Arial"/>
                <w:sz w:val="20"/>
                <w:szCs w:val="20"/>
              </w:rPr>
              <w:t xml:space="preserve">členom </w:t>
            </w:r>
            <w:r w:rsidR="000B31E7">
              <w:rPr>
                <w:rFonts w:ascii="Arial" w:hAnsi="Arial" w:cs="Arial"/>
                <w:sz w:val="20"/>
                <w:szCs w:val="20"/>
              </w:rPr>
              <w:t>ZDoh-2</w:t>
            </w:r>
            <w:r w:rsidRPr="009D4E60">
              <w:rPr>
                <w:rFonts w:ascii="Arial" w:hAnsi="Arial" w:cs="Arial"/>
                <w:sz w:val="20"/>
                <w:szCs w:val="20"/>
              </w:rPr>
              <w:t>.</w:t>
            </w:r>
          </w:p>
          <w:p w14:paraId="1F6FA498" w14:textId="77777777" w:rsidR="00716E2A" w:rsidRDefault="00716E2A" w:rsidP="00392951">
            <w:pPr>
              <w:spacing w:after="0" w:line="276" w:lineRule="auto"/>
              <w:contextualSpacing/>
              <w:jc w:val="both"/>
              <w:rPr>
                <w:rFonts w:ascii="Arial" w:hAnsi="Arial" w:cs="Arial"/>
                <w:i/>
                <w:iCs/>
                <w:sz w:val="20"/>
                <w:szCs w:val="20"/>
              </w:rPr>
            </w:pPr>
          </w:p>
          <w:p w14:paraId="7CF1A7D5" w14:textId="2CB3658E" w:rsidR="00D3102D" w:rsidRPr="00E80C44" w:rsidRDefault="00D3102D" w:rsidP="00392951">
            <w:pPr>
              <w:spacing w:after="0" w:line="276" w:lineRule="auto"/>
              <w:contextualSpacing/>
              <w:jc w:val="both"/>
              <w:rPr>
                <w:rFonts w:ascii="Arial" w:hAnsi="Arial" w:cs="Arial"/>
                <w:i/>
                <w:iCs/>
                <w:sz w:val="20"/>
                <w:szCs w:val="20"/>
              </w:rPr>
            </w:pPr>
            <w:r w:rsidRPr="00E80C44">
              <w:rPr>
                <w:rFonts w:ascii="Arial" w:hAnsi="Arial" w:cs="Arial"/>
                <w:i/>
                <w:iCs/>
                <w:sz w:val="20"/>
                <w:szCs w:val="20"/>
              </w:rPr>
              <w:t>1.</w:t>
            </w:r>
            <w:r w:rsidR="00A30263" w:rsidRPr="00E80C44">
              <w:rPr>
                <w:rFonts w:ascii="Arial" w:hAnsi="Arial" w:cs="Arial"/>
                <w:i/>
                <w:iCs/>
                <w:sz w:val="20"/>
                <w:szCs w:val="20"/>
              </w:rPr>
              <w:t>3</w:t>
            </w:r>
            <w:r w:rsidRPr="00E80C44">
              <w:rPr>
                <w:rFonts w:ascii="Arial" w:hAnsi="Arial" w:cs="Arial"/>
                <w:i/>
                <w:iCs/>
                <w:sz w:val="20"/>
                <w:szCs w:val="20"/>
              </w:rPr>
              <w:t xml:space="preserve">.2 Sistem t. i. </w:t>
            </w:r>
            <w:proofErr w:type="spellStart"/>
            <w:r w:rsidRPr="00E80C44">
              <w:rPr>
                <w:rFonts w:ascii="Arial" w:hAnsi="Arial" w:cs="Arial"/>
                <w:i/>
                <w:iCs/>
                <w:sz w:val="20"/>
                <w:szCs w:val="20"/>
              </w:rPr>
              <w:t>brutenja</w:t>
            </w:r>
            <w:proofErr w:type="spellEnd"/>
            <w:r w:rsidRPr="00E80C44">
              <w:rPr>
                <w:rFonts w:ascii="Arial" w:hAnsi="Arial" w:cs="Arial"/>
                <w:i/>
                <w:iCs/>
                <w:sz w:val="20"/>
                <w:szCs w:val="20"/>
              </w:rPr>
              <w:t xml:space="preserve"> dohodka, prejetega v naravi</w:t>
            </w:r>
          </w:p>
          <w:p w14:paraId="1C847C7B" w14:textId="25D89889" w:rsidR="00626E83" w:rsidRPr="00626E83" w:rsidRDefault="00626E83" w:rsidP="00392951">
            <w:pPr>
              <w:spacing w:after="0" w:line="276" w:lineRule="auto"/>
              <w:contextualSpacing/>
              <w:jc w:val="both"/>
              <w:rPr>
                <w:rFonts w:ascii="Arial" w:hAnsi="Arial" w:cs="Arial"/>
                <w:sz w:val="20"/>
                <w:szCs w:val="20"/>
              </w:rPr>
            </w:pPr>
            <w:r w:rsidRPr="00626E83">
              <w:rPr>
                <w:rFonts w:ascii="Arial" w:hAnsi="Arial" w:cs="Arial"/>
                <w:sz w:val="20"/>
                <w:szCs w:val="20"/>
              </w:rPr>
              <w:t>V Sloveniji je v veljavi sistem bruto dohodka, ki v splošnem velja za vse vrste dohodkov, kateri so določeni z ZDoh-2. Od bruto dohodka plačnik davka, v skladu z zakonom, ki ureja davčni postopek, izračuna, odtegne in plača prispevke za socialno varnost in davčni odtegljaj, davčnemu zavezancu pa izplača neto dohodek.</w:t>
            </w:r>
          </w:p>
          <w:p w14:paraId="21A82A6A" w14:textId="77777777" w:rsidR="00626E83" w:rsidRPr="00626E83" w:rsidRDefault="00626E83" w:rsidP="00392951">
            <w:pPr>
              <w:spacing w:after="0" w:line="276" w:lineRule="auto"/>
              <w:contextualSpacing/>
              <w:jc w:val="both"/>
              <w:rPr>
                <w:rFonts w:ascii="Arial" w:hAnsi="Arial" w:cs="Arial"/>
                <w:sz w:val="20"/>
                <w:szCs w:val="20"/>
              </w:rPr>
            </w:pPr>
          </w:p>
          <w:p w14:paraId="4B6FF308" w14:textId="59A5913D" w:rsidR="00626E83" w:rsidRPr="00626E83" w:rsidRDefault="00626E83" w:rsidP="00392951">
            <w:pPr>
              <w:spacing w:after="0" w:line="276" w:lineRule="auto"/>
              <w:contextualSpacing/>
              <w:jc w:val="both"/>
              <w:rPr>
                <w:rFonts w:ascii="Arial" w:hAnsi="Arial" w:cs="Arial"/>
                <w:sz w:val="20"/>
                <w:szCs w:val="20"/>
              </w:rPr>
            </w:pPr>
            <w:r w:rsidRPr="00626E83">
              <w:rPr>
                <w:rFonts w:ascii="Arial" w:hAnsi="Arial" w:cs="Arial"/>
                <w:sz w:val="20"/>
                <w:szCs w:val="20"/>
              </w:rPr>
              <w:t>Kadar se dohodek izplača v naravi, od takšne oblike dohodka ni mogoče odtegniti in plačati prispevkov za socialno varnost in davčnega odtegljaja ter izplačati tako zmanjšanega dohodka. Zato se v primeru, ko plačnik davka izplača dohodek v naravi, ta dohodek šteje za neto dohodek. V skladu s sistemom bruto dohodka, je plačnik davka dolžan v skladu s splošnimi pravili ZDoh-2 (16.</w:t>
            </w:r>
            <w:r w:rsidR="00D571A7">
              <w:rPr>
                <w:rFonts w:ascii="Arial" w:hAnsi="Arial" w:cs="Arial"/>
                <w:sz w:val="20"/>
                <w:szCs w:val="20"/>
              </w:rPr>
              <w:t> </w:t>
            </w:r>
            <w:r w:rsidRPr="00626E83">
              <w:rPr>
                <w:rFonts w:ascii="Arial" w:hAnsi="Arial" w:cs="Arial"/>
                <w:sz w:val="20"/>
                <w:szCs w:val="20"/>
              </w:rPr>
              <w:t xml:space="preserve">člen) ta dohodek </w:t>
            </w:r>
            <w:proofErr w:type="spellStart"/>
            <w:r w:rsidRPr="00626E83">
              <w:rPr>
                <w:rFonts w:ascii="Arial" w:hAnsi="Arial" w:cs="Arial"/>
                <w:sz w:val="20"/>
                <w:szCs w:val="20"/>
              </w:rPr>
              <w:t>obrutiti</w:t>
            </w:r>
            <w:proofErr w:type="spellEnd"/>
            <w:r w:rsidRPr="00626E83">
              <w:rPr>
                <w:rFonts w:ascii="Arial" w:hAnsi="Arial" w:cs="Arial"/>
                <w:sz w:val="20"/>
                <w:szCs w:val="20"/>
              </w:rPr>
              <w:t xml:space="preserve"> na način, da se vrednost tega dohodka poveča s koeficientom davčnega odtegljaja, če so izpolnjeni naslednji pogoji:</w:t>
            </w:r>
          </w:p>
          <w:p w14:paraId="20CB6189" w14:textId="6200FB71" w:rsidR="00626E83" w:rsidRPr="009B735D" w:rsidRDefault="00626E83" w:rsidP="00392951">
            <w:pPr>
              <w:pStyle w:val="Odstavekseznama"/>
              <w:numPr>
                <w:ilvl w:val="0"/>
                <w:numId w:val="44"/>
              </w:numPr>
              <w:spacing w:line="276" w:lineRule="auto"/>
              <w:contextualSpacing/>
              <w:jc w:val="both"/>
              <w:rPr>
                <w:rFonts w:ascii="Arial" w:hAnsi="Arial" w:cs="Arial"/>
                <w:sz w:val="20"/>
                <w:szCs w:val="20"/>
              </w:rPr>
            </w:pPr>
            <w:r w:rsidRPr="009B735D">
              <w:rPr>
                <w:rFonts w:ascii="Arial" w:hAnsi="Arial" w:cs="Arial"/>
                <w:sz w:val="20"/>
                <w:szCs w:val="20"/>
              </w:rPr>
              <w:t>v skladu z ZDoh-2 in zakonom, ki ureja davčni postopek, obstaja obveznost obračuna, odtegnitve in plačila davčnega odtegljaja od tega dohodka in</w:t>
            </w:r>
          </w:p>
          <w:p w14:paraId="35698043" w14:textId="12A97FDC" w:rsidR="00626E83" w:rsidRPr="009B735D" w:rsidRDefault="00626E83" w:rsidP="00392951">
            <w:pPr>
              <w:pStyle w:val="Odstavekseznama"/>
              <w:numPr>
                <w:ilvl w:val="0"/>
                <w:numId w:val="44"/>
              </w:numPr>
              <w:spacing w:line="276" w:lineRule="auto"/>
              <w:contextualSpacing/>
              <w:jc w:val="both"/>
              <w:rPr>
                <w:rFonts w:ascii="Arial" w:hAnsi="Arial" w:cs="Arial"/>
                <w:sz w:val="20"/>
                <w:szCs w:val="20"/>
              </w:rPr>
            </w:pPr>
            <w:r w:rsidRPr="009B735D">
              <w:rPr>
                <w:rFonts w:ascii="Arial" w:hAnsi="Arial" w:cs="Arial"/>
                <w:sz w:val="20"/>
                <w:szCs w:val="20"/>
              </w:rPr>
              <w:t>ni drugega dohodka zavezanca, prejetega v denarju pri izplačevalcu dohodka v naravi ali ta ni zadosten, da bi se od tega dohodka lahko odtegnil in plačal davčni odtegljaj od dohodka v naravi.</w:t>
            </w:r>
          </w:p>
          <w:p w14:paraId="2B6A6CB9" w14:textId="77777777" w:rsidR="00626E83" w:rsidRPr="00626E83" w:rsidRDefault="00626E83" w:rsidP="00392951">
            <w:pPr>
              <w:spacing w:after="0" w:line="276" w:lineRule="auto"/>
              <w:contextualSpacing/>
              <w:jc w:val="both"/>
              <w:rPr>
                <w:rFonts w:ascii="Arial" w:hAnsi="Arial" w:cs="Arial"/>
                <w:sz w:val="20"/>
                <w:szCs w:val="20"/>
              </w:rPr>
            </w:pPr>
          </w:p>
          <w:p w14:paraId="2CD9BBA4" w14:textId="78DDEE01" w:rsidR="00626E83" w:rsidRPr="00626E83" w:rsidRDefault="00626E83" w:rsidP="00392951">
            <w:pPr>
              <w:spacing w:after="0" w:line="276" w:lineRule="auto"/>
              <w:contextualSpacing/>
              <w:jc w:val="both"/>
              <w:rPr>
                <w:rFonts w:ascii="Arial" w:hAnsi="Arial" w:cs="Arial"/>
                <w:sz w:val="20"/>
                <w:szCs w:val="20"/>
              </w:rPr>
            </w:pPr>
            <w:r w:rsidRPr="00626E83">
              <w:rPr>
                <w:rFonts w:ascii="Arial" w:hAnsi="Arial" w:cs="Arial"/>
                <w:sz w:val="20"/>
                <w:szCs w:val="20"/>
              </w:rPr>
              <w:t xml:space="preserve">Princip </w:t>
            </w:r>
            <w:proofErr w:type="spellStart"/>
            <w:r w:rsidRPr="00626E83">
              <w:rPr>
                <w:rFonts w:ascii="Arial" w:hAnsi="Arial" w:cs="Arial"/>
                <w:sz w:val="20"/>
                <w:szCs w:val="20"/>
              </w:rPr>
              <w:t>brutenja</w:t>
            </w:r>
            <w:proofErr w:type="spellEnd"/>
            <w:r w:rsidRPr="00626E83">
              <w:rPr>
                <w:rFonts w:ascii="Arial" w:hAnsi="Arial" w:cs="Arial"/>
                <w:sz w:val="20"/>
                <w:szCs w:val="20"/>
              </w:rPr>
              <w:t xml:space="preserve"> pomeni, da plačnik davka poleg (neto) dohodka v naravi zagotovi tudi del dohodka (prispevke za socialno varnost in davčni odtegljaj), v višini kot bi se moral izračunati, odtegniti in plačati od dohodka pred izplačilom neto dohodka.</w:t>
            </w:r>
          </w:p>
          <w:p w14:paraId="38005287" w14:textId="77777777" w:rsidR="00626E83" w:rsidRPr="00626E83" w:rsidRDefault="00626E83" w:rsidP="00392951">
            <w:pPr>
              <w:spacing w:after="0" w:line="276" w:lineRule="auto"/>
              <w:contextualSpacing/>
              <w:jc w:val="both"/>
              <w:rPr>
                <w:rFonts w:ascii="Arial" w:hAnsi="Arial" w:cs="Arial"/>
                <w:sz w:val="20"/>
                <w:szCs w:val="20"/>
              </w:rPr>
            </w:pPr>
          </w:p>
          <w:p w14:paraId="40DE8251" w14:textId="6C60F676" w:rsidR="00626E83" w:rsidRPr="00626E83" w:rsidRDefault="00626E83" w:rsidP="00392951">
            <w:pPr>
              <w:spacing w:after="0" w:line="276" w:lineRule="auto"/>
              <w:contextualSpacing/>
              <w:jc w:val="both"/>
              <w:rPr>
                <w:rFonts w:ascii="Arial" w:hAnsi="Arial" w:cs="Arial"/>
                <w:sz w:val="20"/>
                <w:szCs w:val="20"/>
              </w:rPr>
            </w:pPr>
            <w:r w:rsidRPr="00626E83">
              <w:rPr>
                <w:rFonts w:ascii="Arial" w:hAnsi="Arial" w:cs="Arial"/>
                <w:sz w:val="20"/>
                <w:szCs w:val="20"/>
              </w:rPr>
              <w:t xml:space="preserve">Dohodka v naravi ni potrebno </w:t>
            </w:r>
            <w:proofErr w:type="spellStart"/>
            <w:r w:rsidRPr="00626E83">
              <w:rPr>
                <w:rFonts w:ascii="Arial" w:hAnsi="Arial" w:cs="Arial"/>
                <w:sz w:val="20"/>
                <w:szCs w:val="20"/>
              </w:rPr>
              <w:t>obrutiti</w:t>
            </w:r>
            <w:proofErr w:type="spellEnd"/>
            <w:r w:rsidRPr="00626E83">
              <w:rPr>
                <w:rFonts w:ascii="Arial" w:hAnsi="Arial" w:cs="Arial"/>
                <w:sz w:val="20"/>
                <w:szCs w:val="20"/>
              </w:rPr>
              <w:t>, če zavezanec pri izplačevalcu dohodka poleg dohodka v naravi prejme tudi drug dohodek v denarju, od katerega se lahko odtegne in plača znesek odtegljaja, ki bi ga bilo potrebno odtegniti in plačati od dohodka, prejetega v naravi. V tem primeru se prejeti dohodek v naravi šteje za bruto dohodek, prispevki za socialno varnost in davčni odtegljaj pa se namesto od tega dohodka odtegnejo in plačajo od drugega dohodka v denarju, prejetega od istega izplačevalca.</w:t>
            </w:r>
          </w:p>
          <w:p w14:paraId="16D2272D" w14:textId="77777777" w:rsidR="002A4C3A" w:rsidRPr="00626E83" w:rsidRDefault="002A4C3A" w:rsidP="00392951">
            <w:pPr>
              <w:spacing w:after="0" w:line="276" w:lineRule="auto"/>
              <w:contextualSpacing/>
              <w:jc w:val="both"/>
              <w:rPr>
                <w:rFonts w:ascii="Arial" w:hAnsi="Arial" w:cs="Arial"/>
                <w:sz w:val="20"/>
                <w:szCs w:val="20"/>
              </w:rPr>
            </w:pPr>
          </w:p>
          <w:p w14:paraId="6496CA41" w14:textId="02C9DAD9" w:rsidR="0013399A" w:rsidRDefault="00626E83" w:rsidP="00392951">
            <w:pPr>
              <w:spacing w:after="0" w:line="276" w:lineRule="auto"/>
              <w:contextualSpacing/>
              <w:jc w:val="both"/>
              <w:rPr>
                <w:rFonts w:ascii="Arial" w:hAnsi="Arial" w:cs="Arial"/>
                <w:sz w:val="20"/>
                <w:szCs w:val="20"/>
              </w:rPr>
            </w:pPr>
            <w:bookmarkStart w:id="0" w:name="_Hlk171597221"/>
            <w:r w:rsidRPr="00626E83">
              <w:rPr>
                <w:rFonts w:ascii="Arial" w:hAnsi="Arial" w:cs="Arial"/>
                <w:sz w:val="20"/>
                <w:szCs w:val="20"/>
              </w:rPr>
              <w:t xml:space="preserve">S predlagano spremembo se določi posebna davčna obravnava za dohodek z delovnega razmerja, ki se izplača v naravi, in sicer v obliki delnic ali deležev v družbi. Za to vrsto dohodka iz delovnega razmerja se predlaga odstop od koncepta </w:t>
            </w:r>
            <w:proofErr w:type="spellStart"/>
            <w:r w:rsidRPr="00626E83">
              <w:rPr>
                <w:rFonts w:ascii="Arial" w:hAnsi="Arial" w:cs="Arial"/>
                <w:sz w:val="20"/>
                <w:szCs w:val="20"/>
              </w:rPr>
              <w:t>brutenja</w:t>
            </w:r>
            <w:proofErr w:type="spellEnd"/>
            <w:r w:rsidRPr="00626E83">
              <w:rPr>
                <w:rFonts w:ascii="Arial" w:hAnsi="Arial" w:cs="Arial"/>
                <w:sz w:val="20"/>
                <w:szCs w:val="20"/>
              </w:rPr>
              <w:t xml:space="preserve"> dohodkov v naravi kot določeno v splošnih pravilih ZDoh-2</w:t>
            </w:r>
            <w:r w:rsidR="009B735D">
              <w:rPr>
                <w:rFonts w:ascii="Arial" w:hAnsi="Arial" w:cs="Arial"/>
                <w:sz w:val="20"/>
                <w:szCs w:val="20"/>
              </w:rPr>
              <w:t>, in sicer zaradi spodbujanja nagrajevanja delavcev v obliki delnic in deležev na način, da se stroški delodajalca pri tem bistveno ne povečajo, saj je to element, ki lahko zavira tako nagrajevanje in posledično udeležbo delavcev v lastniški strukturi delodajalca</w:t>
            </w:r>
            <w:r w:rsidR="00D0115C">
              <w:rPr>
                <w:rFonts w:ascii="Arial" w:hAnsi="Arial" w:cs="Arial"/>
                <w:sz w:val="20"/>
                <w:szCs w:val="20"/>
              </w:rPr>
              <w:t xml:space="preserve"> – gospodarske družbe</w:t>
            </w:r>
            <w:r w:rsidRPr="00626E83">
              <w:rPr>
                <w:rFonts w:ascii="Arial" w:hAnsi="Arial" w:cs="Arial"/>
                <w:sz w:val="20"/>
                <w:szCs w:val="20"/>
              </w:rPr>
              <w:t>.</w:t>
            </w:r>
            <w:r w:rsidR="00E96A38">
              <w:rPr>
                <w:rFonts w:ascii="Arial" w:hAnsi="Arial" w:cs="Arial"/>
                <w:sz w:val="20"/>
                <w:szCs w:val="20"/>
              </w:rPr>
              <w:t xml:space="preserve"> </w:t>
            </w:r>
            <w:r w:rsidR="00E96A38" w:rsidRPr="00875C15">
              <w:rPr>
                <w:rFonts w:ascii="Arial" w:hAnsi="Arial" w:cs="Arial"/>
                <w:sz w:val="20"/>
                <w:szCs w:val="20"/>
              </w:rPr>
              <w:t>Navedena možnost se bo lahko uporabila, če se ne uporabijo šest</w:t>
            </w:r>
            <w:r w:rsidR="00D0115C" w:rsidRPr="00875C15">
              <w:rPr>
                <w:rFonts w:ascii="Arial" w:hAnsi="Arial" w:cs="Arial"/>
                <w:sz w:val="20"/>
                <w:szCs w:val="20"/>
              </w:rPr>
              <w:t>i</w:t>
            </w:r>
            <w:r w:rsidR="00E96A38" w:rsidRPr="00875C15">
              <w:rPr>
                <w:rFonts w:ascii="Arial" w:hAnsi="Arial" w:cs="Arial"/>
                <w:sz w:val="20"/>
                <w:szCs w:val="20"/>
              </w:rPr>
              <w:t xml:space="preserve"> do osmi odstavek 43.</w:t>
            </w:r>
            <w:r w:rsidR="00D571A7" w:rsidRPr="00875C15">
              <w:rPr>
                <w:rFonts w:ascii="Arial" w:hAnsi="Arial" w:cs="Arial"/>
                <w:sz w:val="20"/>
                <w:szCs w:val="20"/>
              </w:rPr>
              <w:t> </w:t>
            </w:r>
            <w:r w:rsidR="00E96A38" w:rsidRPr="00875C15">
              <w:rPr>
                <w:rFonts w:ascii="Arial" w:hAnsi="Arial" w:cs="Arial"/>
                <w:sz w:val="20"/>
                <w:szCs w:val="20"/>
              </w:rPr>
              <w:t>člena ZDoh-2.</w:t>
            </w:r>
          </w:p>
          <w:bookmarkEnd w:id="0"/>
          <w:p w14:paraId="11150683" w14:textId="77777777" w:rsidR="009B735D" w:rsidRDefault="009B735D" w:rsidP="00392951">
            <w:pPr>
              <w:spacing w:after="0" w:line="276" w:lineRule="auto"/>
              <w:contextualSpacing/>
              <w:jc w:val="both"/>
              <w:rPr>
                <w:rFonts w:ascii="Arial" w:hAnsi="Arial" w:cs="Arial"/>
                <w:sz w:val="20"/>
                <w:szCs w:val="20"/>
              </w:rPr>
            </w:pPr>
          </w:p>
          <w:p w14:paraId="0F559C9C" w14:textId="76890296" w:rsidR="00CC5424" w:rsidRPr="00E80C44" w:rsidRDefault="0013399A" w:rsidP="00392951">
            <w:pPr>
              <w:spacing w:after="0" w:line="276" w:lineRule="auto"/>
              <w:contextualSpacing/>
              <w:jc w:val="both"/>
              <w:rPr>
                <w:rFonts w:ascii="Arial" w:hAnsi="Arial" w:cs="Arial"/>
                <w:b/>
                <w:bCs/>
                <w:sz w:val="20"/>
                <w:szCs w:val="20"/>
              </w:rPr>
            </w:pPr>
            <w:r w:rsidRPr="00E80C44">
              <w:rPr>
                <w:rFonts w:ascii="Arial" w:hAnsi="Arial" w:cs="Arial"/>
                <w:b/>
                <w:bCs/>
                <w:sz w:val="20"/>
                <w:szCs w:val="20"/>
              </w:rPr>
              <w:t>1.</w:t>
            </w:r>
            <w:r w:rsidR="00A30263" w:rsidRPr="00E80C44">
              <w:rPr>
                <w:rFonts w:ascii="Arial" w:hAnsi="Arial" w:cs="Arial"/>
                <w:b/>
                <w:bCs/>
                <w:sz w:val="20"/>
                <w:szCs w:val="20"/>
              </w:rPr>
              <w:t>4</w:t>
            </w:r>
            <w:r w:rsidRPr="00E80C44">
              <w:rPr>
                <w:rFonts w:ascii="Arial" w:hAnsi="Arial" w:cs="Arial"/>
                <w:b/>
                <w:bCs/>
                <w:sz w:val="20"/>
                <w:szCs w:val="20"/>
              </w:rPr>
              <w:t xml:space="preserve"> </w:t>
            </w:r>
            <w:r w:rsidR="00CC5424" w:rsidRPr="00E80C44">
              <w:rPr>
                <w:rFonts w:ascii="Arial" w:hAnsi="Arial" w:cs="Arial"/>
                <w:b/>
                <w:bCs/>
                <w:sz w:val="20"/>
                <w:szCs w:val="20"/>
              </w:rPr>
              <w:t>Dohodki iz dejavnosti</w:t>
            </w:r>
          </w:p>
          <w:p w14:paraId="236FFD86" w14:textId="4A41C1B0" w:rsidR="00E92804" w:rsidRPr="00E80C44" w:rsidRDefault="00CC5424" w:rsidP="00392951">
            <w:pPr>
              <w:spacing w:after="0" w:line="276" w:lineRule="auto"/>
              <w:contextualSpacing/>
              <w:jc w:val="both"/>
              <w:rPr>
                <w:rFonts w:ascii="Arial" w:eastAsia="Calibri" w:hAnsi="Arial" w:cs="Arial"/>
                <w:i/>
                <w:iCs/>
                <w:sz w:val="20"/>
                <w:szCs w:val="20"/>
              </w:rPr>
            </w:pPr>
            <w:r w:rsidRPr="00E80C44">
              <w:rPr>
                <w:rFonts w:ascii="Arial" w:eastAsia="Calibri" w:hAnsi="Arial" w:cs="Arial"/>
                <w:i/>
                <w:iCs/>
                <w:sz w:val="20"/>
                <w:szCs w:val="20"/>
              </w:rPr>
              <w:t>1.</w:t>
            </w:r>
            <w:r w:rsidR="00A30263" w:rsidRPr="00E80C44">
              <w:rPr>
                <w:rFonts w:ascii="Arial" w:eastAsia="Calibri" w:hAnsi="Arial" w:cs="Arial"/>
                <w:i/>
                <w:iCs/>
                <w:sz w:val="20"/>
                <w:szCs w:val="20"/>
              </w:rPr>
              <w:t>4</w:t>
            </w:r>
            <w:r w:rsidRPr="00E80C44">
              <w:rPr>
                <w:rFonts w:ascii="Arial" w:eastAsia="Calibri" w:hAnsi="Arial" w:cs="Arial"/>
                <w:i/>
                <w:iCs/>
                <w:sz w:val="20"/>
                <w:szCs w:val="20"/>
              </w:rPr>
              <w:t>.1</w:t>
            </w:r>
            <w:r w:rsidR="0013399A" w:rsidRPr="00E80C44">
              <w:rPr>
                <w:rFonts w:ascii="Arial" w:eastAsia="Calibri" w:hAnsi="Arial" w:cs="Arial"/>
                <w:i/>
                <w:iCs/>
                <w:sz w:val="20"/>
                <w:szCs w:val="20"/>
              </w:rPr>
              <w:t xml:space="preserve"> </w:t>
            </w:r>
            <w:r w:rsidR="00E92804" w:rsidRPr="00E80C44">
              <w:rPr>
                <w:rFonts w:ascii="Arial" w:eastAsia="Calibri" w:hAnsi="Arial" w:cs="Arial"/>
                <w:i/>
                <w:iCs/>
                <w:sz w:val="20"/>
                <w:szCs w:val="20"/>
              </w:rPr>
              <w:t>Ugotavljanje davčne osnove od dohodkov iz dejavnosti z upoštevanjem normiranih odhodkov</w:t>
            </w:r>
          </w:p>
          <w:p w14:paraId="51E2BF25" w14:textId="378A3B3C" w:rsidR="007D7C84" w:rsidRPr="007D7C84" w:rsidRDefault="007D7C84" w:rsidP="00392951">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Sistem ugotavljanja davčne osnove z upoštevanjem normiranih odhodkov predstavlja poenostavljen način določanja davčne osnove od dohodkov iz dejavnosti. Poenostavljen sistem je bil uveden že leta 1991, vendar </w:t>
            </w:r>
            <w:r w:rsidR="000333B7">
              <w:rPr>
                <w:rFonts w:ascii="Arial" w:eastAsia="Calibri" w:hAnsi="Arial" w:cs="Arial"/>
                <w:sz w:val="20"/>
                <w:szCs w:val="20"/>
              </w:rPr>
              <w:t>je bil</w:t>
            </w:r>
            <w:r>
              <w:rPr>
                <w:rFonts w:ascii="Arial" w:eastAsia="Calibri" w:hAnsi="Arial" w:cs="Arial"/>
                <w:sz w:val="20"/>
                <w:szCs w:val="20"/>
              </w:rPr>
              <w:t xml:space="preserve"> pozneje večkrat sprem</w:t>
            </w:r>
            <w:r w:rsidR="000333B7">
              <w:rPr>
                <w:rFonts w:ascii="Arial" w:eastAsia="Calibri" w:hAnsi="Arial" w:cs="Arial"/>
                <w:sz w:val="20"/>
                <w:szCs w:val="20"/>
              </w:rPr>
              <w:t>e</w:t>
            </w:r>
            <w:r>
              <w:rPr>
                <w:rFonts w:ascii="Arial" w:eastAsia="Calibri" w:hAnsi="Arial" w:cs="Arial"/>
                <w:sz w:val="20"/>
                <w:szCs w:val="20"/>
              </w:rPr>
              <w:t>nj</w:t>
            </w:r>
            <w:r w:rsidR="000333B7">
              <w:rPr>
                <w:rFonts w:ascii="Arial" w:eastAsia="Calibri" w:hAnsi="Arial" w:cs="Arial"/>
                <w:sz w:val="20"/>
                <w:szCs w:val="20"/>
              </w:rPr>
              <w:t>en</w:t>
            </w:r>
            <w:r>
              <w:rPr>
                <w:rFonts w:ascii="Arial" w:eastAsia="Calibri" w:hAnsi="Arial" w:cs="Arial"/>
                <w:sz w:val="20"/>
                <w:szCs w:val="20"/>
              </w:rPr>
              <w:t xml:space="preserve"> in dopolnje</w:t>
            </w:r>
            <w:r w:rsidR="000333B7">
              <w:rPr>
                <w:rFonts w:ascii="Arial" w:eastAsia="Calibri" w:hAnsi="Arial" w:cs="Arial"/>
                <w:sz w:val="20"/>
                <w:szCs w:val="20"/>
              </w:rPr>
              <w:t>n</w:t>
            </w:r>
            <w:r>
              <w:rPr>
                <w:rFonts w:ascii="Arial" w:eastAsia="Calibri" w:hAnsi="Arial" w:cs="Arial"/>
                <w:sz w:val="20"/>
                <w:szCs w:val="20"/>
              </w:rPr>
              <w:t xml:space="preserve">, predvsem v smeri vključevanja čim večjega števila zavezancev. Največja sprememba je bila uvedena z </w:t>
            </w:r>
            <w:r w:rsidRPr="007D7C84">
              <w:rPr>
                <w:rFonts w:ascii="Arial" w:eastAsia="Calibri" w:hAnsi="Arial" w:cs="Arial"/>
                <w:sz w:val="20"/>
                <w:szCs w:val="20"/>
              </w:rPr>
              <w:t>Zakonom o spremembah in dopolnitvah Zakona o dohodnini (ZDoh-2L) leta 2012</w:t>
            </w:r>
            <w:r>
              <w:rPr>
                <w:rFonts w:ascii="Arial" w:eastAsia="Calibri" w:hAnsi="Arial" w:cs="Arial"/>
                <w:sz w:val="20"/>
                <w:szCs w:val="20"/>
              </w:rPr>
              <w:t xml:space="preserve">, ki v temeljih še vedno velja. </w:t>
            </w:r>
            <w:r w:rsidRPr="007D7C84">
              <w:rPr>
                <w:rFonts w:ascii="Arial" w:eastAsia="Calibri" w:hAnsi="Arial" w:cs="Arial"/>
                <w:sz w:val="20"/>
                <w:szCs w:val="20"/>
              </w:rPr>
              <w:t xml:space="preserve">Določil se je višji limit prihodkov iz opravljanja </w:t>
            </w:r>
            <w:r w:rsidRPr="007D7C84">
              <w:rPr>
                <w:rFonts w:ascii="Arial" w:eastAsia="Calibri" w:hAnsi="Arial" w:cs="Arial"/>
                <w:sz w:val="20"/>
                <w:szCs w:val="20"/>
              </w:rPr>
              <w:lastRenderedPageBreak/>
              <w:t xml:space="preserve">dejavnosti, ki je določen kot pogoj za vstop v sistem, in sicer v višini 50.000 EUR, spremenila sta se obdobje, ki je relevantno za ugotavljanje izpolnjevanja prihodkovnega pogoja za vstop v sistem, in obstanek v njem, določila so se pravila, kaj se šteje za novo opravljanje dejavnosti, in merila, kaj se šteje v prihodke zavezanca oziroma oseb, katerih prihodki se upoštevajo pri presoji izpolnjevanja prihodkovnega pogoja. Dvignila se je višina normiranih odhodkov na 70 % davčno priznanih prihodkov za vse (brez izjem za določene dejavnosti), ukinila se je možnost uveljavljanja dejanskih stroškov obveznih prispevkov za socialno varnost. Za zavezance, ki se po lastni presoji vključujejo v sistem, se je uvedlo ugotavljanje prihodkov po načelu obračunane realizacije, namesto zahteve za vstop sta se uvedla priglasitev v sistem s </w:t>
            </w:r>
            <w:proofErr w:type="spellStart"/>
            <w:r w:rsidRPr="007D7C84">
              <w:rPr>
                <w:rFonts w:ascii="Arial" w:eastAsia="Calibri" w:hAnsi="Arial" w:cs="Arial"/>
                <w:sz w:val="20"/>
                <w:szCs w:val="20"/>
              </w:rPr>
              <w:t>prekluzivnim</w:t>
            </w:r>
            <w:proofErr w:type="spellEnd"/>
            <w:r w:rsidRPr="007D7C84">
              <w:rPr>
                <w:rFonts w:ascii="Arial" w:eastAsia="Calibri" w:hAnsi="Arial" w:cs="Arial"/>
                <w:sz w:val="20"/>
                <w:szCs w:val="20"/>
              </w:rPr>
              <w:t xml:space="preserve"> rokom (določeno z zakonom, ki ureja davčni postopek) in samodejno podaljševanje tega načina ugotavljanja davčne osnove, zavezanec pa davčni organ le obvesti o izstopu iz sistema. Predpisala se je tudi dolžnost ugotavljanja izpolnjevanja pogojev za uporabo tega sistema, in sicer če zavezanec dve zaporedni predhodni davčni leti ne izpolnjuje več pogojev, mora za tekoče davčno leto ugotavljati davčno osnovo na podlagi dejanskih prihodkov in dejanskih odhodkov. Uvedla se je </w:t>
            </w:r>
            <w:proofErr w:type="spellStart"/>
            <w:r w:rsidRPr="007D7C84">
              <w:rPr>
                <w:rFonts w:ascii="Arial" w:eastAsia="Calibri" w:hAnsi="Arial" w:cs="Arial"/>
                <w:sz w:val="20"/>
                <w:szCs w:val="20"/>
              </w:rPr>
              <w:t>cedularna</w:t>
            </w:r>
            <w:proofErr w:type="spellEnd"/>
            <w:r w:rsidRPr="007D7C84">
              <w:rPr>
                <w:rFonts w:ascii="Arial" w:eastAsia="Calibri" w:hAnsi="Arial" w:cs="Arial"/>
                <w:sz w:val="20"/>
                <w:szCs w:val="20"/>
              </w:rPr>
              <w:t xml:space="preserve"> obdavčitev dohodkov zavezancev, ki so se odločili za ugotavljanje davčne osnove od dohodka iz opravljanja dejavnosti na podlagi normiranih odhodkov, s tem se tako izračunan davek šteje za dokončnega in se ne poračunava na letni ravni v okviru izračunavanja letne dohodninske </w:t>
            </w:r>
            <w:r w:rsidR="000333B7">
              <w:rPr>
                <w:rFonts w:ascii="Arial" w:eastAsia="Calibri" w:hAnsi="Arial" w:cs="Arial"/>
                <w:sz w:val="20"/>
                <w:szCs w:val="20"/>
              </w:rPr>
              <w:t>obveznosti</w:t>
            </w:r>
            <w:r w:rsidRPr="007D7C84">
              <w:rPr>
                <w:rFonts w:ascii="Arial" w:eastAsia="Calibri" w:hAnsi="Arial" w:cs="Arial"/>
                <w:sz w:val="20"/>
                <w:szCs w:val="20"/>
              </w:rPr>
              <w:t>. Spremenil se je tudi način izračunavanja davčne osnove, in sicer se izračunava v davčnem obračunu in ne več z odločbo davčnega organa na podlagi napovedi zavezanca oziroma kot plačnik davka v obračunu davčnega odtegljaja.</w:t>
            </w:r>
          </w:p>
          <w:p w14:paraId="0AF398CF" w14:textId="77777777" w:rsidR="007B698F" w:rsidRPr="007D7C84" w:rsidRDefault="007B698F" w:rsidP="00392951">
            <w:pPr>
              <w:spacing w:after="0" w:line="276" w:lineRule="auto"/>
              <w:contextualSpacing/>
              <w:jc w:val="both"/>
              <w:rPr>
                <w:rFonts w:ascii="Arial" w:eastAsia="Calibri" w:hAnsi="Arial" w:cs="Arial"/>
                <w:sz w:val="20"/>
                <w:szCs w:val="20"/>
              </w:rPr>
            </w:pPr>
          </w:p>
          <w:p w14:paraId="02CBC4D6" w14:textId="7175D731" w:rsidR="007D7C84"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Skupina poslank in poslancev je v prvi polovici leta 2014 Državnemu zboru R</w:t>
            </w:r>
            <w:r w:rsidR="00B21052">
              <w:rPr>
                <w:rFonts w:ascii="Arial" w:eastAsia="Calibri" w:hAnsi="Arial" w:cs="Arial"/>
                <w:sz w:val="20"/>
                <w:szCs w:val="20"/>
              </w:rPr>
              <w:t>epublike Slovenije (v nadaljnjem besedilu: Državni zbor)</w:t>
            </w:r>
            <w:r w:rsidRPr="007D7C84">
              <w:rPr>
                <w:rFonts w:ascii="Arial" w:eastAsia="Calibri" w:hAnsi="Arial" w:cs="Arial"/>
                <w:sz w:val="20"/>
                <w:szCs w:val="20"/>
              </w:rPr>
              <w:t xml:space="preserve"> predložila v obravnavo predlog Zakona o spremembah in dopolnitvi Zakona o dohodnini (ZDoh-2N), s katerim je predlagala nove spremembe na področju sistema ugotavljanja davčne osnove od dohodkov iz dejavnosti z upoštevanjem normiranih odhodkov, ki jih je Državni zbor sprejel kljub nasprotovanju Vlade R</w:t>
            </w:r>
            <w:r w:rsidR="002E1111">
              <w:rPr>
                <w:rFonts w:ascii="Arial" w:eastAsia="Calibri" w:hAnsi="Arial" w:cs="Arial"/>
                <w:sz w:val="20"/>
                <w:szCs w:val="20"/>
              </w:rPr>
              <w:t xml:space="preserve">epublike </w:t>
            </w:r>
            <w:r w:rsidRPr="007D7C84">
              <w:rPr>
                <w:rFonts w:ascii="Arial" w:eastAsia="Calibri" w:hAnsi="Arial" w:cs="Arial"/>
                <w:sz w:val="20"/>
                <w:szCs w:val="20"/>
              </w:rPr>
              <w:t>S</w:t>
            </w:r>
            <w:r w:rsidR="002E1111">
              <w:rPr>
                <w:rFonts w:ascii="Arial" w:eastAsia="Calibri" w:hAnsi="Arial" w:cs="Arial"/>
                <w:sz w:val="20"/>
                <w:szCs w:val="20"/>
              </w:rPr>
              <w:t>lovenije</w:t>
            </w:r>
            <w:r w:rsidRPr="007D7C84">
              <w:rPr>
                <w:rFonts w:ascii="Arial" w:eastAsia="Calibri" w:hAnsi="Arial" w:cs="Arial"/>
                <w:sz w:val="20"/>
                <w:szCs w:val="20"/>
              </w:rPr>
              <w:t xml:space="preserve">. Prihodkovni prag za vstop v sistem normiranih odhodkov se je tako leta 2015 povišal s 50.000 EUR na 100.000 EUR prihodkov, ob pogoju pokojninskega in invalidskega zavarovanja vsaj ene osebe pri zavezancu za polni delovni čas neprekinjeno najmanj pet mesecev. Višina normiranih odhodkov pa se je povečala s 70 % na 80 % davčnih prihodkov. Predlog predlagatelja je temeljil na oceni, da ureditev, sprejeta leta 2012, ne zajema dovolj podjetnikov, ki jim je tudi prvotno namenjena zaradi administrativne razbremenitve njihovega poslovanja in zmanjšanja fiksnih stroškov vodenja poslovnih knjig. Prihodkovni prag je bil po mnenju predlagatelja prenizek, s čimer naj bi se izpuščal najbolj perspektiven del slovenskega gospodarstva, torej </w:t>
            </w:r>
            <w:proofErr w:type="spellStart"/>
            <w:r w:rsidRPr="007D7C84">
              <w:rPr>
                <w:rFonts w:ascii="Arial" w:eastAsia="Calibri" w:hAnsi="Arial" w:cs="Arial"/>
                <w:sz w:val="20"/>
                <w:szCs w:val="20"/>
              </w:rPr>
              <w:t>mikropodjetništvo</w:t>
            </w:r>
            <w:proofErr w:type="spellEnd"/>
            <w:r w:rsidRPr="007D7C84">
              <w:rPr>
                <w:rFonts w:ascii="Arial" w:eastAsia="Calibri" w:hAnsi="Arial" w:cs="Arial"/>
                <w:sz w:val="20"/>
                <w:szCs w:val="20"/>
              </w:rPr>
              <w:t>. Predlagatelj je ugotovil, da imajo, gledano po dejavnostih, od veljavne ureditve realne koristi le občasne svetovalne storitve, intelektualne storitve, predavanja, projektne storitve ipd., torej podjetniki z razmeroma majhnim obsegom poslovanja in nizkimi davčno priznanimi stroški. Nadalje je predlagatelj menil, da je glede na spremenjene razmere v gospodarstvu, ki se še vedno zaostrujejo, smiselno višino normiranih odhodkov povečati, saj administrativne obremenitve pri izpolnjevanju davčnih obveznosti pri poslovanju še zlasti omejuje male podjetnike, ki se namesto z osnovno dejavnostjo veliko časa ukvarjajo z birokracijo.</w:t>
            </w:r>
          </w:p>
          <w:p w14:paraId="4C197680" w14:textId="77777777" w:rsidR="00470378" w:rsidRPr="007D7C84" w:rsidRDefault="00470378" w:rsidP="00392951">
            <w:pPr>
              <w:spacing w:after="0" w:line="276" w:lineRule="auto"/>
              <w:contextualSpacing/>
              <w:jc w:val="both"/>
              <w:rPr>
                <w:rFonts w:ascii="Arial" w:eastAsia="Calibri" w:hAnsi="Arial" w:cs="Arial"/>
                <w:sz w:val="20"/>
                <w:szCs w:val="20"/>
              </w:rPr>
            </w:pPr>
          </w:p>
          <w:p w14:paraId="428BB8E5" w14:textId="77777777" w:rsidR="00470378"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V letu 2016 je analiza sistema pokazala, da nameni in cilji nadgradnje sistema normiranih odhodkov za fizične osebe, ki opravljajo dejavnost – doseči dodatno administrativno razbremenitev malih poslovnih subjektov pri izpolnjevanju njihovih davčnih obveznosti ter povečanje njihove pravne varnosti v povezavi z večjo gotovostjo glede ugotavljanja davčne osnove – niso bili povsem doseženi. Izkazalo se je, da se sistem v večji meri uporablja kot instrument zniževanja davčnih obveznosti.</w:t>
            </w:r>
          </w:p>
          <w:p w14:paraId="5E4B09C7" w14:textId="09E8C9A0" w:rsidR="007D7C84" w:rsidRPr="007D7C84"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 xml:space="preserve"> </w:t>
            </w:r>
          </w:p>
          <w:p w14:paraId="7FC2EE6F" w14:textId="52693FC1" w:rsidR="007D7C84"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Zato se je z Zakonom o spremembah in dopolnitvah Zakona o dohodnini (ZDoh-2S), ki se je začel uporabljati z davčnim letom 2018,</w:t>
            </w:r>
            <w:r w:rsidR="00204F70">
              <w:rPr>
                <w:rFonts w:ascii="Arial" w:eastAsia="Calibri" w:hAnsi="Arial" w:cs="Arial"/>
                <w:sz w:val="20"/>
                <w:szCs w:val="20"/>
              </w:rPr>
              <w:t xml:space="preserve"> in </w:t>
            </w:r>
            <w:r w:rsidR="00204F70" w:rsidRPr="007D7C84">
              <w:rPr>
                <w:rFonts w:ascii="Arial" w:eastAsia="Calibri" w:hAnsi="Arial" w:cs="Arial"/>
                <w:sz w:val="20"/>
                <w:szCs w:val="20"/>
              </w:rPr>
              <w:t>Zakonom o spremembah in dopolnitvah Zakona o dohodnini (ZDoh-2AA), ki se je začel uporabljati z davčnim letom 2023</w:t>
            </w:r>
            <w:r w:rsidR="00204F70">
              <w:rPr>
                <w:rFonts w:ascii="Arial" w:eastAsia="Calibri" w:hAnsi="Arial" w:cs="Arial"/>
                <w:sz w:val="20"/>
                <w:szCs w:val="20"/>
              </w:rPr>
              <w:t xml:space="preserve">, </w:t>
            </w:r>
            <w:r w:rsidRPr="007D7C84">
              <w:rPr>
                <w:rFonts w:ascii="Arial" w:eastAsia="Calibri" w:hAnsi="Arial" w:cs="Arial"/>
                <w:sz w:val="20"/>
                <w:szCs w:val="20"/>
              </w:rPr>
              <w:t>pristopilo k spremembam določenih elementov sistema s ciljem, da se ob ohranitvi administrativne enostavnosti sistema bolj upošteva ekonomsko moč zavezanca, in s tem pravičnost sistema, ter zmanjša privlačnost sistema za uporabo kot instrumenta zniževanja davčnih obveznosti.</w:t>
            </w:r>
          </w:p>
          <w:p w14:paraId="4A22DCAD" w14:textId="77777777" w:rsidR="00470378" w:rsidRPr="007D7C84" w:rsidRDefault="00470378" w:rsidP="00392951">
            <w:pPr>
              <w:spacing w:after="0" w:line="276" w:lineRule="auto"/>
              <w:contextualSpacing/>
              <w:jc w:val="both"/>
              <w:rPr>
                <w:rFonts w:ascii="Arial" w:eastAsia="Calibri" w:hAnsi="Arial" w:cs="Arial"/>
                <w:sz w:val="20"/>
                <w:szCs w:val="20"/>
              </w:rPr>
            </w:pPr>
          </w:p>
          <w:p w14:paraId="744212AE" w14:textId="2F8B62DC" w:rsidR="007D7C84"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lastRenderedPageBreak/>
              <w:t xml:space="preserve">Danes se kaže, da navedeni poskusi naslovitve pomanjkljivosti sistema niso bili učinkoviti, saj število zavezancev, vključenih v ta sistem, še vedno narašča </w:t>
            </w:r>
            <w:r w:rsidR="00194C91">
              <w:rPr>
                <w:rFonts w:ascii="Arial" w:eastAsia="Calibri" w:hAnsi="Arial" w:cs="Arial"/>
                <w:sz w:val="20"/>
                <w:szCs w:val="20"/>
              </w:rPr>
              <w:t>(</w:t>
            </w:r>
            <w:r w:rsidR="00194C91" w:rsidRPr="00194C91">
              <w:rPr>
                <w:rFonts w:ascii="Arial" w:eastAsia="Calibri" w:hAnsi="Arial" w:cs="Arial"/>
                <w:sz w:val="20"/>
                <w:szCs w:val="20"/>
              </w:rPr>
              <w:t>81.111</w:t>
            </w:r>
            <w:r w:rsidR="00194C91">
              <w:rPr>
                <w:rFonts w:ascii="Arial" w:eastAsia="Calibri" w:hAnsi="Arial" w:cs="Arial"/>
                <w:sz w:val="20"/>
                <w:szCs w:val="20"/>
              </w:rPr>
              <w:t xml:space="preserve"> konec leta 2023)</w:t>
            </w:r>
            <w:r w:rsidRPr="007D7C84">
              <w:rPr>
                <w:rFonts w:ascii="Arial" w:eastAsia="Calibri" w:hAnsi="Arial" w:cs="Arial"/>
                <w:sz w:val="20"/>
                <w:szCs w:val="20"/>
              </w:rPr>
              <w:t xml:space="preserve"> in je že znatno preseglo število zavezancev v osnovnem sistemu določanja davčne osnove od dohodka iz dejavnosti</w:t>
            </w:r>
            <w:r w:rsidR="00194C91">
              <w:rPr>
                <w:rFonts w:ascii="Arial" w:eastAsia="Calibri" w:hAnsi="Arial" w:cs="Arial"/>
                <w:sz w:val="20"/>
                <w:szCs w:val="20"/>
              </w:rPr>
              <w:t xml:space="preserve"> (</w:t>
            </w:r>
            <w:r w:rsidR="00194C91" w:rsidRPr="00194C91">
              <w:rPr>
                <w:rFonts w:ascii="Arial" w:eastAsia="Calibri" w:hAnsi="Arial" w:cs="Arial"/>
                <w:sz w:val="20"/>
                <w:szCs w:val="20"/>
              </w:rPr>
              <w:t>51.004</w:t>
            </w:r>
            <w:r w:rsidR="00194C91">
              <w:rPr>
                <w:rFonts w:ascii="Arial" w:eastAsia="Calibri" w:hAnsi="Arial" w:cs="Arial"/>
                <w:sz w:val="20"/>
                <w:szCs w:val="20"/>
              </w:rPr>
              <w:t xml:space="preserve"> zavezancev konec leta 2023)</w:t>
            </w:r>
            <w:r w:rsidRPr="007D7C84">
              <w:rPr>
                <w:rFonts w:ascii="Arial" w:eastAsia="Calibri" w:hAnsi="Arial" w:cs="Arial"/>
                <w:sz w:val="20"/>
                <w:szCs w:val="20"/>
              </w:rPr>
              <w:t>. Sistem ostaja instrument zniževanja davčne obveznosti in preveč odstopa od načela obdavčevanja po ekonomski moči in posledično enake obravnave zavezancev v podobnih dohodkovnih položajih. To je problematično na ravni primerjave z zavezanci z drugimi aktivnimi dohodki, ki se vključujejo v letno odmero dohodnine, ter tudi na ravni primerjave z zavezanci znotraj skupine zavezancev, ki so v sistemu normiranih odhodkov, saj je višina normiranih odhodkov določena visoko, brez upoštevanja vrste dejavnosti z vidika stroškovne intenzivnosti.</w:t>
            </w:r>
          </w:p>
          <w:p w14:paraId="68339C1E" w14:textId="77777777" w:rsidR="001F4323" w:rsidRPr="007D7C84" w:rsidRDefault="001F4323" w:rsidP="00392951">
            <w:pPr>
              <w:spacing w:after="0" w:line="276" w:lineRule="auto"/>
              <w:contextualSpacing/>
              <w:jc w:val="both"/>
              <w:rPr>
                <w:rFonts w:ascii="Arial" w:eastAsia="Calibri" w:hAnsi="Arial" w:cs="Arial"/>
                <w:sz w:val="20"/>
                <w:szCs w:val="20"/>
              </w:rPr>
            </w:pPr>
          </w:p>
          <w:p w14:paraId="401D1658" w14:textId="77777777" w:rsidR="007D7C84" w:rsidRPr="007D7C84"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Obstoječi sistem povzroča tudi neprimerne spodbude na obnašanje in ravnanje zavezancev in določenih drugih subjektov, in sicer:</w:t>
            </w:r>
          </w:p>
          <w:p w14:paraId="36EF082F" w14:textId="77777777" w:rsidR="007D7C84" w:rsidRPr="007D7C84" w:rsidRDefault="007D7C84" w:rsidP="00392951">
            <w:pPr>
              <w:numPr>
                <w:ilvl w:val="0"/>
                <w:numId w:val="78"/>
              </w:num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je spodbuda za prikrivanje prihodkov z namenom kvalifikacije za vstop v sistem normiranih odhodkov;</w:t>
            </w:r>
          </w:p>
          <w:p w14:paraId="0B19C13A" w14:textId="77777777" w:rsidR="007D7C84" w:rsidRPr="007D7C84" w:rsidRDefault="007D7C84" w:rsidP="00392951">
            <w:pPr>
              <w:numPr>
                <w:ilvl w:val="0"/>
                <w:numId w:val="78"/>
              </w:num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 xml:space="preserve">vpliva na prakse na trgu dela (dualnost trga dela oziroma povečevanje obsega </w:t>
            </w:r>
            <w:proofErr w:type="spellStart"/>
            <w:r w:rsidRPr="007D7C84">
              <w:rPr>
                <w:rFonts w:ascii="Arial" w:eastAsia="Calibri" w:hAnsi="Arial" w:cs="Arial"/>
                <w:sz w:val="20"/>
                <w:szCs w:val="20"/>
              </w:rPr>
              <w:t>prekarnih</w:t>
            </w:r>
            <w:proofErr w:type="spellEnd"/>
            <w:r w:rsidRPr="007D7C84">
              <w:rPr>
                <w:rFonts w:ascii="Arial" w:eastAsia="Calibri" w:hAnsi="Arial" w:cs="Arial"/>
                <w:sz w:val="20"/>
                <w:szCs w:val="20"/>
              </w:rPr>
              <w:t xml:space="preserve"> zaposlitev) – dodatna spodbuda (predvsem za delodajalce pa tudi za delavce na kratek rok), da se formalno določeno razmerje prikazuje kot neodvisno razmerje (npr. </w:t>
            </w:r>
            <w:proofErr w:type="spellStart"/>
            <w:r w:rsidRPr="007D7C84">
              <w:rPr>
                <w:rFonts w:ascii="Arial" w:eastAsia="Calibri" w:hAnsi="Arial" w:cs="Arial"/>
                <w:sz w:val="20"/>
                <w:szCs w:val="20"/>
              </w:rPr>
              <w:t>s.p</w:t>
            </w:r>
            <w:proofErr w:type="spellEnd"/>
            <w:r w:rsidRPr="007D7C84">
              <w:rPr>
                <w:rFonts w:ascii="Arial" w:eastAsia="Calibri" w:hAnsi="Arial" w:cs="Arial"/>
                <w:sz w:val="20"/>
                <w:szCs w:val="20"/>
              </w:rPr>
              <w:t>.), čeprav gre glede na ekonomsko in pravno vsebino razmerja za odvisno razmerje oziroma delovno razmerje. Z vidika varstva pravic delavcev, erozije davčne in prispevne osnove ter tudi nelojalne konkurence med delodajalci na trgu dela so navedene prakse zelo problematične;</w:t>
            </w:r>
          </w:p>
          <w:p w14:paraId="761692DA" w14:textId="77777777" w:rsidR="007D7C84" w:rsidRPr="007D7C84" w:rsidRDefault="007D7C84" w:rsidP="00392951">
            <w:pPr>
              <w:numPr>
                <w:ilvl w:val="0"/>
                <w:numId w:val="78"/>
              </w:num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vpliv na področje sive ekonomije – zmanjšan interes zavezancev v sistemu normiranih odhodkov zahtevati račun pri nabavi blaga ali storitev, ker ga ne potrebuje za uveljavljanje dejanskih odhodkov;</w:t>
            </w:r>
          </w:p>
          <w:p w14:paraId="5B0CABA8" w14:textId="77777777" w:rsidR="007D7C84" w:rsidRPr="007D7C84" w:rsidRDefault="007D7C84" w:rsidP="00392951">
            <w:pPr>
              <w:numPr>
                <w:ilvl w:val="0"/>
                <w:numId w:val="78"/>
              </w:num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 xml:space="preserve">vpliv na obnašanje zavezancev v zvezi z drobljenjem opravljanja dejavnosti preko različnih statusnih oblik oziroma na prenehanje opravljanja dejavnosti s ponovnim začetkom v enaki in drugi statusni obliki z namenom izpolnjevanja pogojev za vstop v sistem normiranih ali z namenom prikritih izplačil npr. iz družb preko </w:t>
            </w:r>
            <w:proofErr w:type="spellStart"/>
            <w:r w:rsidRPr="007D7C84">
              <w:rPr>
                <w:rFonts w:ascii="Arial" w:eastAsia="Calibri" w:hAnsi="Arial" w:cs="Arial"/>
                <w:sz w:val="20"/>
                <w:szCs w:val="20"/>
              </w:rPr>
              <w:t>s.p</w:t>
            </w:r>
            <w:proofErr w:type="spellEnd"/>
            <w:r w:rsidRPr="007D7C84">
              <w:rPr>
                <w:rFonts w:ascii="Arial" w:eastAsia="Calibri" w:hAnsi="Arial" w:cs="Arial"/>
                <w:sz w:val="20"/>
                <w:szCs w:val="20"/>
              </w:rPr>
              <w:t>., ki ugotavlja davčno osnovo z upoštevanjem normiranih odhodkov (uporaba sistema normiranih odhodkov pri povezanih osebah kot instrumenta zniževanja davčnih obveznosti);</w:t>
            </w:r>
          </w:p>
          <w:p w14:paraId="10222C9E" w14:textId="236C82B3" w:rsidR="007D7C84" w:rsidRPr="007D7C84" w:rsidRDefault="007D7C84" w:rsidP="00392951">
            <w:pPr>
              <w:numPr>
                <w:ilvl w:val="0"/>
                <w:numId w:val="78"/>
              </w:num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vpliv na področje sistemov socialnih zavarovanj in socialnega varstva, saj se dohodek, ugotovljen za davčne namene, uporablja tudi pri določanju obveznosti iz naslova prispevkov za socialno varnost in določanju pravic iz naslova socialno varstvenih in družinskih prejemkov. Gre za vplive z vidika vzdržnosti teh sistemov, z vidika pravičnejše participacije v teh sistemih glede na ekonomsko moč, ter tudi z vidika socialne varnosti teh subjektov v primeru nastanka nezmožnosti za delo</w:t>
            </w:r>
            <w:r w:rsidR="001F1FDD">
              <w:rPr>
                <w:rFonts w:ascii="Arial" w:eastAsia="Calibri" w:hAnsi="Arial" w:cs="Arial"/>
                <w:sz w:val="20"/>
                <w:szCs w:val="20"/>
              </w:rPr>
              <w:t>,</w:t>
            </w:r>
            <w:r w:rsidRPr="007D7C84">
              <w:rPr>
                <w:rFonts w:ascii="Arial" w:eastAsia="Calibri" w:hAnsi="Arial" w:cs="Arial"/>
                <w:sz w:val="20"/>
                <w:szCs w:val="20"/>
              </w:rPr>
              <w:t xml:space="preserve"> npr. zaradi starosti, bolezni.</w:t>
            </w:r>
          </w:p>
          <w:p w14:paraId="71498324" w14:textId="77777777" w:rsidR="0075483F" w:rsidRPr="007D7C84" w:rsidRDefault="0075483F" w:rsidP="00392951">
            <w:pPr>
              <w:spacing w:after="0" w:line="276" w:lineRule="auto"/>
              <w:ind w:left="720"/>
              <w:contextualSpacing/>
              <w:jc w:val="both"/>
              <w:rPr>
                <w:rFonts w:ascii="Arial" w:eastAsia="Calibri" w:hAnsi="Arial" w:cs="Arial"/>
                <w:sz w:val="20"/>
                <w:szCs w:val="20"/>
              </w:rPr>
            </w:pPr>
          </w:p>
          <w:p w14:paraId="0A16620C" w14:textId="420FA604" w:rsidR="007D7C84"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 xml:space="preserve">Obseg zlorab sistema normiranih odhodkov je tako velik, da ga je samo s poostrenimi nadzori težko spraviti v sprejemljiv okvir. Pojavljajo se opozorila posameznih podjetij, da naj bi podjetja zaradi ugodnejše davčne obravnave zaposlovala razvojni kader prek statusa samostojnega podjetnika, kar postavlja podjetja, ki z delavcem sklenejo delovno razmerje, v nekonkurenčen položaj. Sistem je tako ugoden, da predstavlja pomembno spodbudo k tovrstnemu nezakonitemu ravnanju, torej prikazovanju razmerja, ki ni skladno s pravno in ekonomsko vsebino razmerja (»fiktivna samozaposlitev«). Tovrstno ravnanje je problematično tako z vidika delavca, ki nima ustrezne delovnopravne zaščite, ima </w:t>
            </w:r>
            <w:r w:rsidR="001F1FDD">
              <w:rPr>
                <w:rFonts w:ascii="Arial" w:eastAsia="Calibri" w:hAnsi="Arial" w:cs="Arial"/>
                <w:sz w:val="20"/>
                <w:szCs w:val="20"/>
              </w:rPr>
              <w:t>slabšo</w:t>
            </w:r>
            <w:r w:rsidRPr="007D7C84">
              <w:rPr>
                <w:rFonts w:ascii="Arial" w:eastAsia="Calibri" w:hAnsi="Arial" w:cs="Arial"/>
                <w:sz w:val="20"/>
                <w:szCs w:val="20"/>
              </w:rPr>
              <w:t xml:space="preserve"> socialno varnost za primere nezmožnosti za delo in za čas upokojitve, kot tudi z vidika temeljnih načel socialnih zavarovanj (predvsem načela solidarnosti, katero se naj bi uresničevalo tudi na strani obveznosti prek dohodkovne zmožnosti zavarovanca in načela </w:t>
            </w:r>
            <w:r w:rsidR="001F1FDD">
              <w:rPr>
                <w:rFonts w:ascii="Arial" w:eastAsia="Calibri" w:hAnsi="Arial" w:cs="Arial"/>
                <w:sz w:val="20"/>
                <w:szCs w:val="20"/>
              </w:rPr>
              <w:t>primerljive</w:t>
            </w:r>
            <w:r w:rsidRPr="007D7C84">
              <w:rPr>
                <w:rFonts w:ascii="Arial" w:eastAsia="Calibri" w:hAnsi="Arial" w:cs="Arial"/>
                <w:sz w:val="20"/>
                <w:szCs w:val="20"/>
              </w:rPr>
              <w:t xml:space="preserve"> davčne obravnave zavezancev v približno enakih položajih). Kot navedeno zgoraj, je problematičen tudi z vidika pravične participacije oziroma razdelitve pravic iz javnih sredstev (</w:t>
            </w:r>
            <w:r w:rsidR="00BC7208">
              <w:rPr>
                <w:rFonts w:ascii="Arial" w:eastAsia="Calibri" w:hAnsi="Arial" w:cs="Arial"/>
                <w:sz w:val="20"/>
                <w:szCs w:val="20"/>
              </w:rPr>
              <w:t xml:space="preserve">na primer </w:t>
            </w:r>
            <w:r w:rsidRPr="007D7C84">
              <w:rPr>
                <w:rFonts w:ascii="Arial" w:eastAsia="Calibri" w:hAnsi="Arial" w:cs="Arial"/>
                <w:sz w:val="20"/>
                <w:szCs w:val="20"/>
              </w:rPr>
              <w:t>otroški dodatki, plačila vrtcev, štipendije, socialne pomoči).</w:t>
            </w:r>
          </w:p>
          <w:p w14:paraId="7BFC233F" w14:textId="77777777" w:rsidR="001F1FDD" w:rsidRPr="007D7C84" w:rsidRDefault="001F1FDD" w:rsidP="00392951">
            <w:pPr>
              <w:spacing w:after="0" w:line="276" w:lineRule="auto"/>
              <w:contextualSpacing/>
              <w:jc w:val="both"/>
              <w:rPr>
                <w:rFonts w:ascii="Arial" w:eastAsia="Calibri" w:hAnsi="Arial" w:cs="Arial"/>
                <w:sz w:val="20"/>
                <w:szCs w:val="20"/>
              </w:rPr>
            </w:pPr>
          </w:p>
          <w:p w14:paraId="17BC2620" w14:textId="3F91AF00" w:rsidR="007D7C84" w:rsidRPr="007D7C84" w:rsidRDefault="007D7C84" w:rsidP="00392951">
            <w:pPr>
              <w:spacing w:after="0" w:line="276" w:lineRule="auto"/>
              <w:contextualSpacing/>
              <w:jc w:val="both"/>
              <w:rPr>
                <w:rFonts w:ascii="Arial" w:eastAsia="Calibri" w:hAnsi="Arial" w:cs="Arial"/>
                <w:sz w:val="20"/>
                <w:szCs w:val="20"/>
              </w:rPr>
            </w:pPr>
            <w:r w:rsidRPr="007D7C84">
              <w:rPr>
                <w:rFonts w:ascii="Arial" w:eastAsia="Calibri" w:hAnsi="Arial" w:cs="Arial"/>
                <w:sz w:val="20"/>
                <w:szCs w:val="20"/>
              </w:rPr>
              <w:t>Za pomanjkljivo se je izkazalo tudi dejstvo, da se za fizične osebe, ki opravljajo dejavnost</w:t>
            </w:r>
            <w:r w:rsidR="005E441F">
              <w:rPr>
                <w:rFonts w:ascii="Arial" w:eastAsia="Calibri" w:hAnsi="Arial" w:cs="Arial"/>
                <w:sz w:val="20"/>
                <w:szCs w:val="20"/>
              </w:rPr>
              <w:t>,</w:t>
            </w:r>
            <w:r w:rsidRPr="007D7C84">
              <w:rPr>
                <w:rFonts w:ascii="Arial" w:eastAsia="Calibri" w:hAnsi="Arial" w:cs="Arial"/>
                <w:sz w:val="20"/>
                <w:szCs w:val="20"/>
              </w:rPr>
              <w:t xml:space="preserve"> in se odločijo za vstop v sistem normiranih odhodkov, ne razpolaga s podatki iz letnih poročil, saj nimajo obveznosti </w:t>
            </w:r>
            <w:r w:rsidR="001F1FDD">
              <w:rPr>
                <w:rFonts w:ascii="Arial" w:eastAsia="Calibri" w:hAnsi="Arial" w:cs="Arial"/>
                <w:sz w:val="20"/>
                <w:szCs w:val="20"/>
              </w:rPr>
              <w:lastRenderedPageBreak/>
              <w:t>priprave</w:t>
            </w:r>
            <w:r w:rsidRPr="007D7C84">
              <w:rPr>
                <w:rFonts w:ascii="Arial" w:eastAsia="Calibri" w:hAnsi="Arial" w:cs="Arial"/>
                <w:sz w:val="20"/>
                <w:szCs w:val="20"/>
              </w:rPr>
              <w:t xml:space="preserve"> letnih poročil za statistične</w:t>
            </w:r>
            <w:r w:rsidR="001F1FDD">
              <w:rPr>
                <w:rFonts w:ascii="Arial" w:eastAsia="Calibri" w:hAnsi="Arial" w:cs="Arial"/>
                <w:sz w:val="20"/>
                <w:szCs w:val="20"/>
              </w:rPr>
              <w:t xml:space="preserve"> in</w:t>
            </w:r>
            <w:r w:rsidRPr="007D7C84">
              <w:rPr>
                <w:rFonts w:ascii="Arial" w:eastAsia="Calibri" w:hAnsi="Arial" w:cs="Arial"/>
                <w:sz w:val="20"/>
                <w:szCs w:val="20"/>
              </w:rPr>
              <w:t xml:space="preserve"> analitične namene </w:t>
            </w:r>
            <w:r w:rsidR="001F1FDD">
              <w:rPr>
                <w:rFonts w:ascii="Arial" w:eastAsia="Calibri" w:hAnsi="Arial" w:cs="Arial"/>
                <w:sz w:val="20"/>
                <w:szCs w:val="20"/>
              </w:rPr>
              <w:t>ter</w:t>
            </w:r>
            <w:r w:rsidRPr="007D7C84">
              <w:rPr>
                <w:rFonts w:ascii="Arial" w:eastAsia="Calibri" w:hAnsi="Arial" w:cs="Arial"/>
                <w:sz w:val="20"/>
                <w:szCs w:val="20"/>
              </w:rPr>
              <w:t xml:space="preserve"> namene javne objave. To z naraščanjem števila tovrstnih zavezancev postaja vse večji problem.</w:t>
            </w:r>
          </w:p>
          <w:p w14:paraId="280F6335" w14:textId="77777777" w:rsidR="007D7C84" w:rsidRPr="007D7C84" w:rsidRDefault="007D7C84" w:rsidP="00392951">
            <w:pPr>
              <w:spacing w:after="0" w:line="276" w:lineRule="auto"/>
              <w:contextualSpacing/>
              <w:jc w:val="both"/>
              <w:rPr>
                <w:rFonts w:ascii="Arial" w:eastAsia="Calibri" w:hAnsi="Arial" w:cs="Arial"/>
                <w:sz w:val="20"/>
                <w:szCs w:val="20"/>
              </w:rPr>
            </w:pPr>
          </w:p>
          <w:p w14:paraId="2EBAF347" w14:textId="00F1BAC8" w:rsidR="00960DEA" w:rsidRDefault="00013FD2" w:rsidP="00392951">
            <w:pPr>
              <w:spacing w:after="0" w:line="276" w:lineRule="auto"/>
              <w:contextualSpacing/>
              <w:jc w:val="both"/>
              <w:rPr>
                <w:rFonts w:ascii="Arial" w:eastAsia="Calibri" w:hAnsi="Arial" w:cs="Arial"/>
                <w:sz w:val="20"/>
                <w:szCs w:val="20"/>
              </w:rPr>
            </w:pPr>
            <w:r w:rsidRPr="00013FD2">
              <w:rPr>
                <w:rFonts w:ascii="Arial" w:eastAsia="Calibri" w:hAnsi="Arial" w:cs="Arial"/>
                <w:sz w:val="20"/>
                <w:szCs w:val="20"/>
              </w:rPr>
              <w:t>V letu 202</w:t>
            </w:r>
            <w:r>
              <w:rPr>
                <w:rFonts w:ascii="Arial" w:eastAsia="Calibri" w:hAnsi="Arial" w:cs="Arial"/>
                <w:sz w:val="20"/>
                <w:szCs w:val="20"/>
              </w:rPr>
              <w:t>3</w:t>
            </w:r>
            <w:r w:rsidRPr="00013FD2">
              <w:rPr>
                <w:rFonts w:ascii="Arial" w:eastAsia="Calibri" w:hAnsi="Arial" w:cs="Arial"/>
                <w:sz w:val="20"/>
                <w:szCs w:val="20"/>
              </w:rPr>
              <w:t xml:space="preserve"> je </w:t>
            </w:r>
            <w:r w:rsidR="00194C91" w:rsidRPr="00194C91">
              <w:rPr>
                <w:rFonts w:ascii="Arial" w:eastAsia="Calibri" w:hAnsi="Arial" w:cs="Arial"/>
                <w:sz w:val="20"/>
                <w:szCs w:val="20"/>
              </w:rPr>
              <w:t>obračun akontacije dohodnine in dohodnine od dohodka iz dejavnosti</w:t>
            </w:r>
            <w:r w:rsidR="00194C91">
              <w:rPr>
                <w:rFonts w:ascii="Arial" w:eastAsia="Calibri" w:hAnsi="Arial" w:cs="Arial"/>
                <w:sz w:val="20"/>
                <w:szCs w:val="20"/>
              </w:rPr>
              <w:t xml:space="preserve"> oddalo</w:t>
            </w:r>
            <w:r w:rsidR="00194C91" w:rsidRPr="00194C91" w:rsidDel="00194C91">
              <w:rPr>
                <w:rFonts w:ascii="Arial" w:eastAsia="Calibri" w:hAnsi="Arial" w:cs="Arial"/>
                <w:sz w:val="20"/>
                <w:szCs w:val="20"/>
              </w:rPr>
              <w:t xml:space="preserve"> </w:t>
            </w:r>
            <w:r w:rsidR="00194C91" w:rsidRPr="00194C91">
              <w:rPr>
                <w:rFonts w:ascii="Arial" w:eastAsia="Calibri" w:hAnsi="Arial" w:cs="Arial"/>
                <w:sz w:val="20"/>
                <w:szCs w:val="20"/>
              </w:rPr>
              <w:t>143.087</w:t>
            </w:r>
            <w:r w:rsidRPr="00013FD2">
              <w:rPr>
                <w:rFonts w:ascii="Arial" w:eastAsia="Calibri" w:hAnsi="Arial" w:cs="Arial"/>
                <w:sz w:val="20"/>
                <w:szCs w:val="20"/>
              </w:rPr>
              <w:t xml:space="preserve"> zavezancev</w:t>
            </w:r>
            <w:r w:rsidR="00194C91">
              <w:rPr>
                <w:rFonts w:ascii="Arial" w:eastAsia="Calibri" w:hAnsi="Arial" w:cs="Arial"/>
                <w:sz w:val="20"/>
                <w:szCs w:val="20"/>
              </w:rPr>
              <w:t>.</w:t>
            </w:r>
            <w:r w:rsidRPr="00013FD2">
              <w:rPr>
                <w:rFonts w:ascii="Arial" w:eastAsia="Calibri" w:hAnsi="Arial" w:cs="Arial"/>
                <w:sz w:val="20"/>
                <w:szCs w:val="20"/>
              </w:rPr>
              <w:t xml:space="preserve"> </w:t>
            </w:r>
            <w:r w:rsidR="00BC7208">
              <w:rPr>
                <w:rFonts w:ascii="Arial" w:eastAsia="Calibri" w:hAnsi="Arial" w:cs="Arial"/>
                <w:sz w:val="20"/>
                <w:szCs w:val="20"/>
              </w:rPr>
              <w:t>M</w:t>
            </w:r>
            <w:r w:rsidRPr="00013FD2">
              <w:rPr>
                <w:rFonts w:ascii="Arial" w:eastAsia="Calibri" w:hAnsi="Arial" w:cs="Arial"/>
                <w:sz w:val="20"/>
                <w:szCs w:val="20"/>
              </w:rPr>
              <w:t xml:space="preserve">ed </w:t>
            </w:r>
            <w:r w:rsidR="00BC7208">
              <w:rPr>
                <w:rFonts w:ascii="Arial" w:eastAsia="Calibri" w:hAnsi="Arial" w:cs="Arial"/>
                <w:sz w:val="20"/>
                <w:szCs w:val="20"/>
              </w:rPr>
              <w:t>temi jih</w:t>
            </w:r>
            <w:r w:rsidRPr="00013FD2">
              <w:rPr>
                <w:rFonts w:ascii="Arial" w:eastAsia="Calibri" w:hAnsi="Arial" w:cs="Arial"/>
                <w:sz w:val="20"/>
                <w:szCs w:val="20"/>
              </w:rPr>
              <w:t xml:space="preserve"> je </w:t>
            </w:r>
            <w:r w:rsidR="00D72BCD" w:rsidRPr="00D72BCD">
              <w:rPr>
                <w:rFonts w:ascii="Arial" w:eastAsia="Calibri" w:hAnsi="Arial" w:cs="Arial"/>
                <w:sz w:val="20"/>
                <w:szCs w:val="20"/>
              </w:rPr>
              <w:t>83.863</w:t>
            </w:r>
            <w:r w:rsidRPr="00013FD2">
              <w:rPr>
                <w:rFonts w:ascii="Arial" w:eastAsia="Calibri" w:hAnsi="Arial" w:cs="Arial"/>
                <w:sz w:val="20"/>
                <w:szCs w:val="20"/>
              </w:rPr>
              <w:t xml:space="preserve"> ugotavljalo davčno osnovo na podlagi normiranih odhodkov</w:t>
            </w:r>
            <w:r>
              <w:rPr>
                <w:rFonts w:ascii="Arial" w:eastAsia="Calibri" w:hAnsi="Arial" w:cs="Arial"/>
                <w:sz w:val="20"/>
                <w:szCs w:val="20"/>
              </w:rPr>
              <w:t xml:space="preserve">. </w:t>
            </w:r>
            <w:r w:rsidRPr="00013FD2">
              <w:rPr>
                <w:rFonts w:ascii="Arial" w:eastAsia="Calibri" w:hAnsi="Arial" w:cs="Arial"/>
                <w:sz w:val="20"/>
                <w:szCs w:val="20"/>
              </w:rPr>
              <w:t xml:space="preserve">Število </w:t>
            </w:r>
            <w:r>
              <w:rPr>
                <w:rFonts w:ascii="Arial" w:eastAsia="Calibri" w:hAnsi="Arial" w:cs="Arial"/>
                <w:sz w:val="20"/>
                <w:szCs w:val="20"/>
              </w:rPr>
              <w:t>zavezancev, ki ugotavljajo svojo davčno osnovo z upoštevanjem normiranih odhodkov</w:t>
            </w:r>
            <w:r w:rsidR="00BC7208">
              <w:rPr>
                <w:rFonts w:ascii="Arial" w:eastAsia="Calibri" w:hAnsi="Arial" w:cs="Arial"/>
                <w:sz w:val="20"/>
                <w:szCs w:val="20"/>
              </w:rPr>
              <w:t>,</w:t>
            </w:r>
            <w:r w:rsidRPr="00013FD2">
              <w:rPr>
                <w:rFonts w:ascii="Arial" w:eastAsia="Calibri" w:hAnsi="Arial" w:cs="Arial"/>
                <w:sz w:val="20"/>
                <w:szCs w:val="20"/>
              </w:rPr>
              <w:t xml:space="preserve"> narašča že od leta 2013, ko so spremembe zakonodaje omogočile lažjo vključitev v ta sistem in visoko višino normiranih odhodkov. V letu 2022 j</w:t>
            </w:r>
            <w:r w:rsidR="00194C91">
              <w:rPr>
                <w:rFonts w:ascii="Arial" w:eastAsia="Calibri" w:hAnsi="Arial" w:cs="Arial"/>
                <w:sz w:val="20"/>
                <w:szCs w:val="20"/>
              </w:rPr>
              <w:t>e</w:t>
            </w:r>
            <w:r w:rsidRPr="00013FD2">
              <w:rPr>
                <w:rFonts w:ascii="Arial" w:eastAsia="Calibri" w:hAnsi="Arial" w:cs="Arial"/>
                <w:sz w:val="20"/>
                <w:szCs w:val="20"/>
              </w:rPr>
              <w:t xml:space="preserve"> naraslo za 13</w:t>
            </w:r>
            <w:r w:rsidR="00BC7208">
              <w:rPr>
                <w:rFonts w:ascii="Arial" w:eastAsia="Calibri" w:hAnsi="Arial" w:cs="Arial"/>
                <w:sz w:val="20"/>
                <w:szCs w:val="20"/>
              </w:rPr>
              <w:t> </w:t>
            </w:r>
            <w:r w:rsidRPr="00013FD2">
              <w:rPr>
                <w:rFonts w:ascii="Arial" w:eastAsia="Calibri" w:hAnsi="Arial" w:cs="Arial"/>
                <w:sz w:val="20"/>
                <w:szCs w:val="20"/>
              </w:rPr>
              <w:t>% glede na leto 2021 oziroma za 24</w:t>
            </w:r>
            <w:r w:rsidR="00BC7208">
              <w:rPr>
                <w:rFonts w:ascii="Arial" w:eastAsia="Calibri" w:hAnsi="Arial" w:cs="Arial"/>
                <w:sz w:val="20"/>
                <w:szCs w:val="20"/>
              </w:rPr>
              <w:t> </w:t>
            </w:r>
            <w:r w:rsidRPr="00013FD2">
              <w:rPr>
                <w:rFonts w:ascii="Arial" w:eastAsia="Calibri" w:hAnsi="Arial" w:cs="Arial"/>
                <w:sz w:val="20"/>
                <w:szCs w:val="20"/>
              </w:rPr>
              <w:t>% glede na leto 2020 ter v letu 2023 ponovno za 5</w:t>
            </w:r>
            <w:r w:rsidR="00BC7208">
              <w:rPr>
                <w:rFonts w:ascii="Arial" w:eastAsia="Calibri" w:hAnsi="Arial" w:cs="Arial"/>
                <w:sz w:val="20"/>
                <w:szCs w:val="20"/>
              </w:rPr>
              <w:t> </w:t>
            </w:r>
            <w:r w:rsidRPr="00013FD2">
              <w:rPr>
                <w:rFonts w:ascii="Arial" w:eastAsia="Calibri" w:hAnsi="Arial" w:cs="Arial"/>
                <w:sz w:val="20"/>
                <w:szCs w:val="20"/>
              </w:rPr>
              <w:t>% glede na leto 2022. V primerjavi z letom 2013 pa se je število v letu 2023 povečalo celo za več kot 6-krat (v letu 2013 smo imeli 13.953 zavezancev</w:t>
            </w:r>
            <w:r>
              <w:rPr>
                <w:rFonts w:ascii="Arial" w:eastAsia="Calibri" w:hAnsi="Arial" w:cs="Arial"/>
                <w:sz w:val="20"/>
                <w:szCs w:val="20"/>
              </w:rPr>
              <w:t>, ki so ugotavljali davčno osnovo z upoštevanjem normiranih odhodkov</w:t>
            </w:r>
            <w:r w:rsidRPr="00013FD2">
              <w:rPr>
                <w:rFonts w:ascii="Arial" w:eastAsia="Calibri" w:hAnsi="Arial" w:cs="Arial"/>
                <w:sz w:val="20"/>
                <w:szCs w:val="20"/>
              </w:rPr>
              <w:t>).</w:t>
            </w:r>
            <w:r>
              <w:t xml:space="preserve"> </w:t>
            </w:r>
            <w:r w:rsidRPr="00013FD2">
              <w:rPr>
                <w:rFonts w:ascii="Arial" w:eastAsia="Calibri" w:hAnsi="Arial" w:cs="Arial"/>
                <w:sz w:val="20"/>
                <w:szCs w:val="20"/>
              </w:rPr>
              <w:t xml:space="preserve">Davčno priznani prihodki </w:t>
            </w:r>
            <w:r w:rsidR="00FF1911" w:rsidRPr="00FF1911">
              <w:rPr>
                <w:rFonts w:ascii="Arial" w:eastAsia="Calibri" w:hAnsi="Arial" w:cs="Arial"/>
                <w:sz w:val="20"/>
                <w:szCs w:val="20"/>
              </w:rPr>
              <w:t>zavezancev, ki ugotavlja</w:t>
            </w:r>
            <w:r w:rsidR="00FF1911">
              <w:rPr>
                <w:rFonts w:ascii="Arial" w:eastAsia="Calibri" w:hAnsi="Arial" w:cs="Arial"/>
                <w:sz w:val="20"/>
                <w:szCs w:val="20"/>
              </w:rPr>
              <w:t>jo</w:t>
            </w:r>
            <w:r w:rsidR="00FF1911" w:rsidRPr="00FF1911">
              <w:rPr>
                <w:rFonts w:ascii="Arial" w:eastAsia="Calibri" w:hAnsi="Arial" w:cs="Arial"/>
                <w:sz w:val="20"/>
                <w:szCs w:val="20"/>
              </w:rPr>
              <w:t xml:space="preserve"> davčno osnovo z upoštevanjem normiranih odhodkov</w:t>
            </w:r>
            <w:r w:rsidR="00BC7208">
              <w:rPr>
                <w:rFonts w:ascii="Arial" w:eastAsia="Calibri" w:hAnsi="Arial" w:cs="Arial"/>
                <w:sz w:val="20"/>
                <w:szCs w:val="20"/>
              </w:rPr>
              <w:t>,</w:t>
            </w:r>
            <w:r w:rsidRPr="00013FD2">
              <w:rPr>
                <w:rFonts w:ascii="Arial" w:eastAsia="Calibri" w:hAnsi="Arial" w:cs="Arial"/>
                <w:sz w:val="20"/>
                <w:szCs w:val="20"/>
              </w:rPr>
              <w:t xml:space="preserve"> so se v letu 2022 povečali v primerjavi z letom 2021 za 25</w:t>
            </w:r>
            <w:r w:rsidR="00BC7208">
              <w:rPr>
                <w:rFonts w:ascii="Arial" w:eastAsia="Calibri" w:hAnsi="Arial" w:cs="Arial"/>
                <w:sz w:val="20"/>
                <w:szCs w:val="20"/>
              </w:rPr>
              <w:t> </w:t>
            </w:r>
            <w:r w:rsidRPr="00013FD2">
              <w:rPr>
                <w:rFonts w:ascii="Arial" w:eastAsia="Calibri" w:hAnsi="Arial" w:cs="Arial"/>
                <w:sz w:val="20"/>
                <w:szCs w:val="20"/>
              </w:rPr>
              <w:t>% oziroma za 59</w:t>
            </w:r>
            <w:r w:rsidR="00BC7208">
              <w:rPr>
                <w:rFonts w:ascii="Arial" w:eastAsia="Calibri" w:hAnsi="Arial" w:cs="Arial"/>
                <w:sz w:val="20"/>
                <w:szCs w:val="20"/>
              </w:rPr>
              <w:t> </w:t>
            </w:r>
            <w:r w:rsidRPr="00013FD2">
              <w:rPr>
                <w:rFonts w:ascii="Arial" w:eastAsia="Calibri" w:hAnsi="Arial" w:cs="Arial"/>
                <w:sz w:val="20"/>
                <w:szCs w:val="20"/>
              </w:rPr>
              <w:t xml:space="preserve">% v primerjavi z letom 2020, medtem ko je bilo sicer povečanje prihodkov v letu 2023 glede na leto 2022 nižje, in sicer </w:t>
            </w:r>
            <w:r>
              <w:rPr>
                <w:rFonts w:ascii="Arial" w:eastAsia="Calibri" w:hAnsi="Arial" w:cs="Arial"/>
                <w:sz w:val="20"/>
                <w:szCs w:val="20"/>
              </w:rPr>
              <w:t xml:space="preserve">za </w:t>
            </w:r>
            <w:r w:rsidRPr="00013FD2">
              <w:rPr>
                <w:rFonts w:ascii="Arial" w:eastAsia="Calibri" w:hAnsi="Arial" w:cs="Arial"/>
                <w:sz w:val="20"/>
                <w:szCs w:val="20"/>
              </w:rPr>
              <w:t>okoli 1</w:t>
            </w:r>
            <w:r w:rsidR="00260AC8">
              <w:rPr>
                <w:rFonts w:ascii="Arial" w:eastAsia="Calibri" w:hAnsi="Arial" w:cs="Arial"/>
                <w:sz w:val="20"/>
                <w:szCs w:val="20"/>
              </w:rPr>
              <w:t> </w:t>
            </w:r>
            <w:r w:rsidRPr="00013FD2">
              <w:rPr>
                <w:rFonts w:ascii="Arial" w:eastAsia="Calibri" w:hAnsi="Arial" w:cs="Arial"/>
                <w:sz w:val="20"/>
                <w:szCs w:val="20"/>
              </w:rPr>
              <w:t xml:space="preserve">%. </w:t>
            </w:r>
            <w:r w:rsidR="00194C91">
              <w:rPr>
                <w:rFonts w:ascii="Arial" w:eastAsia="Calibri" w:hAnsi="Arial" w:cs="Arial"/>
                <w:sz w:val="20"/>
                <w:szCs w:val="20"/>
              </w:rPr>
              <w:t>Višja d</w:t>
            </w:r>
            <w:r w:rsidRPr="00013FD2">
              <w:rPr>
                <w:rFonts w:ascii="Arial" w:eastAsia="Calibri" w:hAnsi="Arial" w:cs="Arial"/>
                <w:sz w:val="20"/>
                <w:szCs w:val="20"/>
              </w:rPr>
              <w:t xml:space="preserve">avčna obveznost </w:t>
            </w:r>
            <w:r>
              <w:rPr>
                <w:rFonts w:ascii="Arial" w:eastAsia="Calibri" w:hAnsi="Arial" w:cs="Arial"/>
                <w:sz w:val="20"/>
                <w:szCs w:val="20"/>
              </w:rPr>
              <w:t>v letu 2023</w:t>
            </w:r>
            <w:r w:rsidR="00194C91">
              <w:rPr>
                <w:rFonts w:ascii="Arial" w:eastAsia="Calibri" w:hAnsi="Arial" w:cs="Arial"/>
                <w:sz w:val="20"/>
                <w:szCs w:val="20"/>
              </w:rPr>
              <w:t xml:space="preserve"> (za približno 50</w:t>
            </w:r>
            <w:r w:rsidR="00260AC8">
              <w:rPr>
                <w:rFonts w:ascii="Arial" w:eastAsia="Calibri" w:hAnsi="Arial" w:cs="Arial"/>
                <w:sz w:val="20"/>
                <w:szCs w:val="20"/>
              </w:rPr>
              <w:t> </w:t>
            </w:r>
            <w:r w:rsidR="00194C91">
              <w:rPr>
                <w:rFonts w:ascii="Arial" w:eastAsia="Calibri" w:hAnsi="Arial" w:cs="Arial"/>
                <w:sz w:val="20"/>
                <w:szCs w:val="20"/>
              </w:rPr>
              <w:t>%</w:t>
            </w:r>
            <w:r w:rsidR="00D72BCD">
              <w:rPr>
                <w:rFonts w:ascii="Arial" w:eastAsia="Calibri" w:hAnsi="Arial" w:cs="Arial"/>
                <w:sz w:val="20"/>
                <w:szCs w:val="20"/>
              </w:rPr>
              <w:t xml:space="preserve"> oz. za 43</w:t>
            </w:r>
            <w:r w:rsidR="00260AC8">
              <w:rPr>
                <w:rFonts w:ascii="Arial" w:eastAsia="Calibri" w:hAnsi="Arial" w:cs="Arial"/>
                <w:sz w:val="20"/>
                <w:szCs w:val="20"/>
              </w:rPr>
              <w:t> </w:t>
            </w:r>
            <w:r w:rsidR="00D72BCD">
              <w:rPr>
                <w:rFonts w:ascii="Arial" w:eastAsia="Calibri" w:hAnsi="Arial" w:cs="Arial"/>
                <w:sz w:val="20"/>
                <w:szCs w:val="20"/>
              </w:rPr>
              <w:t>%</w:t>
            </w:r>
            <w:r>
              <w:rPr>
                <w:rFonts w:ascii="Arial" w:eastAsia="Calibri" w:hAnsi="Arial" w:cs="Arial"/>
                <w:sz w:val="20"/>
                <w:szCs w:val="20"/>
              </w:rPr>
              <w:t xml:space="preserve"> </w:t>
            </w:r>
            <w:r w:rsidRPr="00013FD2">
              <w:rPr>
                <w:rFonts w:ascii="Arial" w:eastAsia="Calibri" w:hAnsi="Arial" w:cs="Arial"/>
                <w:sz w:val="20"/>
                <w:szCs w:val="20"/>
              </w:rPr>
              <w:t xml:space="preserve">v </w:t>
            </w:r>
            <w:r w:rsidR="00D72BCD">
              <w:rPr>
                <w:rFonts w:ascii="Arial" w:eastAsia="Calibri" w:hAnsi="Arial" w:cs="Arial"/>
                <w:sz w:val="20"/>
                <w:szCs w:val="20"/>
              </w:rPr>
              <w:t>povprečju na zavezanca)</w:t>
            </w:r>
            <w:r>
              <w:rPr>
                <w:rFonts w:ascii="Arial" w:eastAsia="Calibri" w:hAnsi="Arial" w:cs="Arial"/>
                <w:sz w:val="20"/>
                <w:szCs w:val="20"/>
              </w:rPr>
              <w:t xml:space="preserve">, </w:t>
            </w:r>
            <w:r w:rsidR="00194C91">
              <w:rPr>
                <w:rFonts w:ascii="Arial" w:eastAsia="Calibri" w:hAnsi="Arial" w:cs="Arial"/>
                <w:sz w:val="20"/>
                <w:szCs w:val="20"/>
              </w:rPr>
              <w:t xml:space="preserve">je </w:t>
            </w:r>
            <w:r w:rsidRPr="00013FD2">
              <w:rPr>
                <w:rFonts w:ascii="Arial" w:eastAsia="Calibri" w:hAnsi="Arial" w:cs="Arial"/>
                <w:sz w:val="20"/>
                <w:szCs w:val="20"/>
              </w:rPr>
              <w:t>v ve</w:t>
            </w:r>
            <w:r w:rsidR="00194C91">
              <w:rPr>
                <w:rFonts w:ascii="Arial" w:eastAsia="Calibri" w:hAnsi="Arial" w:cs="Arial"/>
                <w:sz w:val="20"/>
                <w:szCs w:val="20"/>
              </w:rPr>
              <w:t>liki</w:t>
            </w:r>
            <w:r w:rsidRPr="00013FD2">
              <w:rPr>
                <w:rFonts w:ascii="Arial" w:eastAsia="Calibri" w:hAnsi="Arial" w:cs="Arial"/>
                <w:sz w:val="20"/>
                <w:szCs w:val="20"/>
              </w:rPr>
              <w:t xml:space="preserve"> meri</w:t>
            </w:r>
            <w:r>
              <w:rPr>
                <w:rFonts w:ascii="Arial" w:eastAsia="Calibri" w:hAnsi="Arial" w:cs="Arial"/>
                <w:sz w:val="20"/>
                <w:szCs w:val="20"/>
              </w:rPr>
              <w:t xml:space="preserve"> </w:t>
            </w:r>
            <w:r w:rsidRPr="00013FD2">
              <w:rPr>
                <w:rFonts w:ascii="Arial" w:eastAsia="Calibri" w:hAnsi="Arial" w:cs="Arial"/>
                <w:sz w:val="20"/>
                <w:szCs w:val="20"/>
              </w:rPr>
              <w:t>posledica zadnjih sprememb</w:t>
            </w:r>
            <w:r>
              <w:rPr>
                <w:rFonts w:ascii="Arial" w:eastAsia="Calibri" w:hAnsi="Arial" w:cs="Arial"/>
                <w:sz w:val="20"/>
                <w:szCs w:val="20"/>
              </w:rPr>
              <w:t xml:space="preserve"> na tem področju.</w:t>
            </w:r>
            <w:r w:rsidR="00D72BCD">
              <w:rPr>
                <w:rFonts w:ascii="Arial" w:eastAsia="Calibri" w:hAnsi="Arial" w:cs="Arial"/>
                <w:sz w:val="20"/>
                <w:szCs w:val="20"/>
              </w:rPr>
              <w:t xml:space="preserve"> Povečanje števila zavezancev, kljub občutnem povečanju povprečnega davčnega bremena</w:t>
            </w:r>
            <w:r w:rsidR="00260AC8">
              <w:rPr>
                <w:rFonts w:ascii="Arial" w:eastAsia="Calibri" w:hAnsi="Arial" w:cs="Arial"/>
                <w:sz w:val="20"/>
                <w:szCs w:val="20"/>
              </w:rPr>
              <w:t>,</w:t>
            </w:r>
            <w:r w:rsidR="00D72BCD">
              <w:rPr>
                <w:rFonts w:ascii="Arial" w:eastAsia="Calibri" w:hAnsi="Arial" w:cs="Arial"/>
                <w:sz w:val="20"/>
                <w:szCs w:val="20"/>
              </w:rPr>
              <w:t xml:space="preserve"> kaže, da je sistem še vedno zelo privlačen za zavezance, davčno breme pa relativno nizko.</w:t>
            </w:r>
          </w:p>
          <w:p w14:paraId="035C0F48" w14:textId="77777777" w:rsidR="00FF1911" w:rsidRDefault="00FF1911" w:rsidP="00392951">
            <w:pPr>
              <w:spacing w:after="0" w:line="276" w:lineRule="auto"/>
              <w:contextualSpacing/>
              <w:jc w:val="both"/>
              <w:rPr>
                <w:rFonts w:ascii="Arial" w:eastAsia="Calibri" w:hAnsi="Arial" w:cs="Arial"/>
                <w:sz w:val="20"/>
                <w:szCs w:val="20"/>
              </w:rPr>
            </w:pPr>
          </w:p>
          <w:p w14:paraId="3B2238BA" w14:textId="58570671" w:rsidR="00FF1911" w:rsidRDefault="00FF1911" w:rsidP="00392951">
            <w:pPr>
              <w:spacing w:after="0" w:line="276" w:lineRule="auto"/>
              <w:contextualSpacing/>
              <w:jc w:val="both"/>
              <w:rPr>
                <w:rFonts w:ascii="Arial" w:eastAsia="Calibri" w:hAnsi="Arial" w:cs="Arial"/>
                <w:sz w:val="20"/>
                <w:szCs w:val="20"/>
              </w:rPr>
            </w:pPr>
            <w:r w:rsidRPr="00FF1911">
              <w:rPr>
                <w:rFonts w:ascii="Arial" w:eastAsia="Calibri" w:hAnsi="Arial" w:cs="Arial"/>
                <w:sz w:val="20"/>
                <w:szCs w:val="20"/>
              </w:rPr>
              <w:t xml:space="preserve">Med zavezanci, ki ugotavljajo davčno osnovo na podlagi normiranih odhodkov, je bilo </w:t>
            </w:r>
            <w:r w:rsidR="00A12D2B">
              <w:rPr>
                <w:rFonts w:ascii="Arial" w:eastAsia="Calibri" w:hAnsi="Arial" w:cs="Arial"/>
                <w:sz w:val="20"/>
                <w:szCs w:val="20"/>
              </w:rPr>
              <w:t>v letu 2023</w:t>
            </w:r>
            <w:r w:rsidRPr="00FF1911">
              <w:rPr>
                <w:rFonts w:ascii="Arial" w:eastAsia="Calibri" w:hAnsi="Arial" w:cs="Arial"/>
                <w:sz w:val="20"/>
                <w:szCs w:val="20"/>
              </w:rPr>
              <w:t xml:space="preserve"> 5</w:t>
            </w:r>
            <w:r w:rsidR="00260AC8">
              <w:rPr>
                <w:rFonts w:ascii="Arial" w:eastAsia="Calibri" w:hAnsi="Arial" w:cs="Arial"/>
                <w:sz w:val="20"/>
                <w:szCs w:val="20"/>
              </w:rPr>
              <w:t> </w:t>
            </w:r>
            <w:r w:rsidRPr="00FF1911">
              <w:rPr>
                <w:rFonts w:ascii="Arial" w:eastAsia="Calibri" w:hAnsi="Arial" w:cs="Arial"/>
                <w:sz w:val="20"/>
                <w:szCs w:val="20"/>
              </w:rPr>
              <w:t>% brez prihodkov, s prihodki od 1</w:t>
            </w:r>
            <w:r w:rsidR="00260AC8">
              <w:rPr>
                <w:rFonts w:ascii="Arial" w:eastAsia="Calibri" w:hAnsi="Arial" w:cs="Arial"/>
                <w:sz w:val="20"/>
                <w:szCs w:val="20"/>
              </w:rPr>
              <w:t> </w:t>
            </w:r>
            <w:r>
              <w:rPr>
                <w:rFonts w:ascii="Arial" w:eastAsia="Calibri" w:hAnsi="Arial" w:cs="Arial"/>
                <w:sz w:val="20"/>
                <w:szCs w:val="20"/>
              </w:rPr>
              <w:t>EUR</w:t>
            </w:r>
            <w:r w:rsidRPr="00FF1911">
              <w:rPr>
                <w:rFonts w:ascii="Arial" w:eastAsia="Calibri" w:hAnsi="Arial" w:cs="Arial"/>
                <w:sz w:val="20"/>
                <w:szCs w:val="20"/>
              </w:rPr>
              <w:t xml:space="preserve"> do </w:t>
            </w:r>
            <w:r w:rsidR="00A12D2B">
              <w:rPr>
                <w:rFonts w:ascii="Arial" w:eastAsia="Calibri" w:hAnsi="Arial" w:cs="Arial"/>
                <w:sz w:val="20"/>
                <w:szCs w:val="20"/>
              </w:rPr>
              <w:t>12</w:t>
            </w:r>
            <w:r w:rsidRPr="00FF1911">
              <w:rPr>
                <w:rFonts w:ascii="Arial" w:eastAsia="Calibri" w:hAnsi="Arial" w:cs="Arial"/>
                <w:sz w:val="20"/>
                <w:szCs w:val="20"/>
              </w:rPr>
              <w:t>.</w:t>
            </w:r>
            <w:r w:rsidR="00A12D2B">
              <w:rPr>
                <w:rFonts w:ascii="Arial" w:eastAsia="Calibri" w:hAnsi="Arial" w:cs="Arial"/>
                <w:sz w:val="20"/>
                <w:szCs w:val="20"/>
              </w:rPr>
              <w:t>5</w:t>
            </w:r>
            <w:r w:rsidRPr="00FF1911">
              <w:rPr>
                <w:rFonts w:ascii="Arial" w:eastAsia="Calibri" w:hAnsi="Arial" w:cs="Arial"/>
                <w:sz w:val="20"/>
                <w:szCs w:val="20"/>
              </w:rPr>
              <w:t>00</w:t>
            </w:r>
            <w:r w:rsidR="00260AC8">
              <w:rPr>
                <w:rFonts w:ascii="Arial" w:eastAsia="Calibri" w:hAnsi="Arial" w:cs="Arial"/>
                <w:sz w:val="20"/>
                <w:szCs w:val="20"/>
              </w:rPr>
              <w:t> </w:t>
            </w:r>
            <w:r>
              <w:rPr>
                <w:rFonts w:ascii="Arial" w:eastAsia="Calibri" w:hAnsi="Arial" w:cs="Arial"/>
                <w:sz w:val="20"/>
                <w:szCs w:val="20"/>
              </w:rPr>
              <w:t>EUR</w:t>
            </w:r>
            <w:r w:rsidRPr="00FF1911">
              <w:rPr>
                <w:rFonts w:ascii="Arial" w:eastAsia="Calibri" w:hAnsi="Arial" w:cs="Arial"/>
                <w:sz w:val="20"/>
                <w:szCs w:val="20"/>
              </w:rPr>
              <w:t xml:space="preserve"> je bila </w:t>
            </w:r>
            <w:r w:rsidR="00A12D2B">
              <w:rPr>
                <w:rFonts w:ascii="Arial" w:eastAsia="Calibri" w:hAnsi="Arial" w:cs="Arial"/>
                <w:sz w:val="20"/>
                <w:szCs w:val="20"/>
              </w:rPr>
              <w:t>dobra tretjina</w:t>
            </w:r>
            <w:r w:rsidRPr="00FF1911">
              <w:rPr>
                <w:rFonts w:ascii="Arial" w:eastAsia="Calibri" w:hAnsi="Arial" w:cs="Arial"/>
                <w:sz w:val="20"/>
                <w:szCs w:val="20"/>
              </w:rPr>
              <w:t xml:space="preserve"> zavezancev. </w:t>
            </w:r>
            <w:r w:rsidR="00A12D2B">
              <w:rPr>
                <w:rFonts w:ascii="Arial" w:eastAsia="Calibri" w:hAnsi="Arial" w:cs="Arial"/>
                <w:sz w:val="20"/>
                <w:szCs w:val="20"/>
              </w:rPr>
              <w:t>Slabi dve tretjini</w:t>
            </w:r>
            <w:r>
              <w:rPr>
                <w:rFonts w:ascii="Arial" w:eastAsia="Calibri" w:hAnsi="Arial" w:cs="Arial"/>
                <w:sz w:val="20"/>
                <w:szCs w:val="20"/>
              </w:rPr>
              <w:t xml:space="preserve"> zavezancev, ki </w:t>
            </w:r>
            <w:r w:rsidRPr="00FF1911">
              <w:rPr>
                <w:rFonts w:ascii="Arial" w:eastAsia="Calibri" w:hAnsi="Arial" w:cs="Arial"/>
                <w:sz w:val="20"/>
                <w:szCs w:val="20"/>
              </w:rPr>
              <w:t>ugotavljajo davčno osnovo na podlagi normiranih odhodkov</w:t>
            </w:r>
            <w:r w:rsidR="0012217A">
              <w:rPr>
                <w:rFonts w:ascii="Arial" w:eastAsia="Calibri" w:hAnsi="Arial" w:cs="Arial"/>
                <w:sz w:val="20"/>
                <w:szCs w:val="20"/>
              </w:rPr>
              <w:t>,</w:t>
            </w:r>
            <w:r w:rsidRPr="00FF1911">
              <w:rPr>
                <w:rFonts w:ascii="Arial" w:eastAsia="Calibri" w:hAnsi="Arial" w:cs="Arial"/>
                <w:sz w:val="20"/>
                <w:szCs w:val="20"/>
              </w:rPr>
              <w:t xml:space="preserve"> je imela prihodke do </w:t>
            </w:r>
            <w:r w:rsidR="00A12D2B">
              <w:rPr>
                <w:rFonts w:ascii="Arial" w:eastAsia="Calibri" w:hAnsi="Arial" w:cs="Arial"/>
                <w:sz w:val="20"/>
                <w:szCs w:val="20"/>
              </w:rPr>
              <w:t>3</w:t>
            </w:r>
            <w:r w:rsidRPr="00FF1911">
              <w:rPr>
                <w:rFonts w:ascii="Arial" w:eastAsia="Calibri" w:hAnsi="Arial" w:cs="Arial"/>
                <w:sz w:val="20"/>
                <w:szCs w:val="20"/>
              </w:rPr>
              <w:t>0.000</w:t>
            </w:r>
            <w:r w:rsidR="00260AC8">
              <w:rPr>
                <w:rFonts w:ascii="Arial" w:eastAsia="Calibri" w:hAnsi="Arial" w:cs="Arial"/>
                <w:sz w:val="20"/>
                <w:szCs w:val="20"/>
              </w:rPr>
              <w:t> </w:t>
            </w:r>
            <w:r>
              <w:rPr>
                <w:rFonts w:ascii="Arial" w:eastAsia="Calibri" w:hAnsi="Arial" w:cs="Arial"/>
                <w:sz w:val="20"/>
                <w:szCs w:val="20"/>
              </w:rPr>
              <w:t>EUR</w:t>
            </w:r>
            <w:r w:rsidRPr="00FF1911">
              <w:rPr>
                <w:rFonts w:ascii="Arial" w:eastAsia="Calibri" w:hAnsi="Arial" w:cs="Arial"/>
                <w:sz w:val="20"/>
                <w:szCs w:val="20"/>
              </w:rPr>
              <w:t xml:space="preserve">, njihov delež v celotnih prihodkih je znašal </w:t>
            </w:r>
            <w:r w:rsidR="00A12D2B">
              <w:rPr>
                <w:rFonts w:ascii="Arial" w:eastAsia="Calibri" w:hAnsi="Arial" w:cs="Arial"/>
                <w:sz w:val="20"/>
                <w:szCs w:val="20"/>
              </w:rPr>
              <w:t>28</w:t>
            </w:r>
            <w:r w:rsidR="00260AC8">
              <w:rPr>
                <w:rFonts w:ascii="Arial" w:eastAsia="Calibri" w:hAnsi="Arial" w:cs="Arial"/>
                <w:sz w:val="20"/>
                <w:szCs w:val="20"/>
              </w:rPr>
              <w:t> </w:t>
            </w:r>
            <w:r w:rsidRPr="00FF1911">
              <w:rPr>
                <w:rFonts w:ascii="Arial" w:eastAsia="Calibri" w:hAnsi="Arial" w:cs="Arial"/>
                <w:sz w:val="20"/>
                <w:szCs w:val="20"/>
              </w:rPr>
              <w:t xml:space="preserve">% in v celotni davčni obveznosti </w:t>
            </w:r>
            <w:r w:rsidR="00A12D2B">
              <w:rPr>
                <w:rFonts w:ascii="Arial" w:eastAsia="Calibri" w:hAnsi="Arial" w:cs="Arial"/>
                <w:sz w:val="20"/>
                <w:szCs w:val="20"/>
              </w:rPr>
              <w:t>2</w:t>
            </w:r>
            <w:r w:rsidRPr="00FF1911">
              <w:rPr>
                <w:rFonts w:ascii="Arial" w:eastAsia="Calibri" w:hAnsi="Arial" w:cs="Arial"/>
                <w:sz w:val="20"/>
                <w:szCs w:val="20"/>
              </w:rPr>
              <w:t>1</w:t>
            </w:r>
            <w:r w:rsidR="00260AC8">
              <w:rPr>
                <w:rFonts w:ascii="Arial" w:eastAsia="Calibri" w:hAnsi="Arial" w:cs="Arial"/>
                <w:sz w:val="20"/>
                <w:szCs w:val="20"/>
              </w:rPr>
              <w:t> </w:t>
            </w:r>
            <w:r w:rsidRPr="00FF1911">
              <w:rPr>
                <w:rFonts w:ascii="Arial" w:eastAsia="Calibri" w:hAnsi="Arial" w:cs="Arial"/>
                <w:sz w:val="20"/>
                <w:szCs w:val="20"/>
              </w:rPr>
              <w:t xml:space="preserve">%. Le </w:t>
            </w:r>
            <w:r w:rsidR="00A12D2B">
              <w:rPr>
                <w:rFonts w:ascii="Arial" w:eastAsia="Calibri" w:hAnsi="Arial" w:cs="Arial"/>
                <w:sz w:val="20"/>
                <w:szCs w:val="20"/>
              </w:rPr>
              <w:t>8</w:t>
            </w:r>
            <w:r w:rsidR="00260AC8">
              <w:rPr>
                <w:rFonts w:ascii="Arial" w:eastAsia="Calibri" w:hAnsi="Arial" w:cs="Arial"/>
                <w:sz w:val="20"/>
                <w:szCs w:val="20"/>
              </w:rPr>
              <w:t> </w:t>
            </w:r>
            <w:r w:rsidR="00A12D2B">
              <w:rPr>
                <w:rFonts w:ascii="Arial" w:eastAsia="Calibri" w:hAnsi="Arial" w:cs="Arial"/>
                <w:sz w:val="20"/>
                <w:szCs w:val="20"/>
              </w:rPr>
              <w:t xml:space="preserve">% </w:t>
            </w:r>
            <w:r w:rsidRPr="00FF1911">
              <w:rPr>
                <w:rFonts w:ascii="Arial" w:eastAsia="Calibri" w:hAnsi="Arial" w:cs="Arial"/>
                <w:sz w:val="20"/>
                <w:szCs w:val="20"/>
              </w:rPr>
              <w:t xml:space="preserve">zavezancev je imelo prihodke nad </w:t>
            </w:r>
            <w:r w:rsidR="00A12D2B">
              <w:rPr>
                <w:rFonts w:ascii="Arial" w:eastAsia="Calibri" w:hAnsi="Arial" w:cs="Arial"/>
                <w:sz w:val="20"/>
                <w:szCs w:val="20"/>
              </w:rPr>
              <w:t>60.000</w:t>
            </w:r>
            <w:r w:rsidR="00260AC8">
              <w:rPr>
                <w:rFonts w:ascii="Arial" w:eastAsia="Calibri" w:hAnsi="Arial" w:cs="Arial"/>
                <w:sz w:val="20"/>
                <w:szCs w:val="20"/>
              </w:rPr>
              <w:t> </w:t>
            </w:r>
            <w:r w:rsidR="0012217A">
              <w:rPr>
                <w:rFonts w:ascii="Arial" w:eastAsia="Calibri" w:hAnsi="Arial" w:cs="Arial"/>
                <w:sz w:val="20"/>
                <w:szCs w:val="20"/>
              </w:rPr>
              <w:t>EUR</w:t>
            </w:r>
            <w:r w:rsidR="00A12D2B">
              <w:rPr>
                <w:rFonts w:ascii="Arial" w:eastAsia="Calibri" w:hAnsi="Arial" w:cs="Arial"/>
                <w:sz w:val="20"/>
                <w:szCs w:val="20"/>
              </w:rPr>
              <w:t>, 2</w:t>
            </w:r>
            <w:r w:rsidR="00260AC8">
              <w:rPr>
                <w:rFonts w:ascii="Arial" w:eastAsia="Calibri" w:hAnsi="Arial" w:cs="Arial"/>
                <w:sz w:val="20"/>
                <w:szCs w:val="20"/>
              </w:rPr>
              <w:t> </w:t>
            </w:r>
            <w:r w:rsidR="00A12D2B">
              <w:rPr>
                <w:rFonts w:ascii="Arial" w:eastAsia="Calibri" w:hAnsi="Arial" w:cs="Arial"/>
                <w:sz w:val="20"/>
                <w:szCs w:val="20"/>
              </w:rPr>
              <w:t xml:space="preserve">% nad </w:t>
            </w:r>
            <w:r w:rsidRPr="00FF1911">
              <w:rPr>
                <w:rFonts w:ascii="Arial" w:eastAsia="Calibri" w:hAnsi="Arial" w:cs="Arial"/>
                <w:sz w:val="20"/>
                <w:szCs w:val="20"/>
              </w:rPr>
              <w:t>100.00</w:t>
            </w:r>
            <w:r w:rsidR="008D5D8F">
              <w:rPr>
                <w:rFonts w:ascii="Arial" w:eastAsia="Calibri" w:hAnsi="Arial" w:cs="Arial"/>
                <w:sz w:val="20"/>
                <w:szCs w:val="20"/>
              </w:rPr>
              <w:t>0</w:t>
            </w:r>
            <w:r w:rsidR="00260AC8">
              <w:rPr>
                <w:rFonts w:ascii="Arial" w:eastAsia="Calibri" w:hAnsi="Arial" w:cs="Arial"/>
                <w:sz w:val="20"/>
                <w:szCs w:val="20"/>
              </w:rPr>
              <w:t> </w:t>
            </w:r>
            <w:r>
              <w:rPr>
                <w:rFonts w:ascii="Arial" w:eastAsia="Calibri" w:hAnsi="Arial" w:cs="Arial"/>
                <w:sz w:val="20"/>
                <w:szCs w:val="20"/>
              </w:rPr>
              <w:t>EUR</w:t>
            </w:r>
            <w:r w:rsidRPr="00FF1911">
              <w:rPr>
                <w:rFonts w:ascii="Arial" w:eastAsia="Calibri" w:hAnsi="Arial" w:cs="Arial"/>
                <w:sz w:val="20"/>
                <w:szCs w:val="20"/>
              </w:rPr>
              <w:t xml:space="preserve">, delež davčne obveznosti v celotni davčni obveznosti </w:t>
            </w:r>
            <w:r w:rsidR="00A12D2B">
              <w:rPr>
                <w:rFonts w:ascii="Arial" w:eastAsia="Calibri" w:hAnsi="Arial" w:cs="Arial"/>
                <w:sz w:val="20"/>
                <w:szCs w:val="20"/>
              </w:rPr>
              <w:t>zavezancev s prihodki nad 60.000</w:t>
            </w:r>
            <w:r w:rsidR="00260AC8">
              <w:rPr>
                <w:rFonts w:ascii="Arial" w:eastAsia="Calibri" w:hAnsi="Arial" w:cs="Arial"/>
                <w:sz w:val="20"/>
                <w:szCs w:val="20"/>
              </w:rPr>
              <w:t> </w:t>
            </w:r>
            <w:r w:rsidR="000C2AC6">
              <w:rPr>
                <w:rFonts w:ascii="Arial" w:eastAsia="Calibri" w:hAnsi="Arial" w:cs="Arial"/>
                <w:sz w:val="20"/>
                <w:szCs w:val="20"/>
              </w:rPr>
              <w:t>EUR</w:t>
            </w:r>
            <w:r w:rsidR="00A12D2B">
              <w:rPr>
                <w:rFonts w:ascii="Arial" w:eastAsia="Calibri" w:hAnsi="Arial" w:cs="Arial"/>
                <w:sz w:val="20"/>
                <w:szCs w:val="20"/>
              </w:rPr>
              <w:t xml:space="preserve"> je znašal 39</w:t>
            </w:r>
            <w:r w:rsidR="00260AC8">
              <w:rPr>
                <w:rFonts w:ascii="Arial" w:eastAsia="Calibri" w:hAnsi="Arial" w:cs="Arial"/>
                <w:sz w:val="20"/>
                <w:szCs w:val="20"/>
              </w:rPr>
              <w:t> </w:t>
            </w:r>
            <w:r w:rsidR="00A12D2B">
              <w:rPr>
                <w:rFonts w:ascii="Arial" w:eastAsia="Calibri" w:hAnsi="Arial" w:cs="Arial"/>
                <w:sz w:val="20"/>
                <w:szCs w:val="20"/>
              </w:rPr>
              <w:t>%, tistih s prihodki nad 100.000</w:t>
            </w:r>
            <w:r w:rsidR="00260AC8">
              <w:rPr>
                <w:rFonts w:ascii="Arial" w:eastAsia="Calibri" w:hAnsi="Arial" w:cs="Arial"/>
                <w:sz w:val="20"/>
                <w:szCs w:val="20"/>
              </w:rPr>
              <w:t> </w:t>
            </w:r>
            <w:r w:rsidR="000C2AC6">
              <w:rPr>
                <w:rFonts w:ascii="Arial" w:eastAsia="Calibri" w:hAnsi="Arial" w:cs="Arial"/>
                <w:sz w:val="20"/>
                <w:szCs w:val="20"/>
              </w:rPr>
              <w:t>EUR</w:t>
            </w:r>
            <w:r w:rsidRPr="00FF1911">
              <w:rPr>
                <w:rFonts w:ascii="Arial" w:eastAsia="Calibri" w:hAnsi="Arial" w:cs="Arial"/>
                <w:sz w:val="20"/>
                <w:szCs w:val="20"/>
              </w:rPr>
              <w:t xml:space="preserve"> pa</w:t>
            </w:r>
            <w:r w:rsidR="005055E8">
              <w:rPr>
                <w:rFonts w:ascii="Arial" w:eastAsia="Calibri" w:hAnsi="Arial" w:cs="Arial"/>
                <w:sz w:val="20"/>
                <w:szCs w:val="20"/>
              </w:rPr>
              <w:t xml:space="preserve"> </w:t>
            </w:r>
            <w:r w:rsidR="00A12D2B">
              <w:rPr>
                <w:rFonts w:ascii="Arial" w:eastAsia="Calibri" w:hAnsi="Arial" w:cs="Arial"/>
                <w:sz w:val="20"/>
                <w:szCs w:val="20"/>
              </w:rPr>
              <w:t>18</w:t>
            </w:r>
            <w:r w:rsidR="00260AC8">
              <w:rPr>
                <w:rFonts w:ascii="Arial" w:eastAsia="Calibri" w:hAnsi="Arial" w:cs="Arial"/>
                <w:sz w:val="20"/>
                <w:szCs w:val="20"/>
              </w:rPr>
              <w:t> </w:t>
            </w:r>
            <w:r w:rsidRPr="00FF1911">
              <w:rPr>
                <w:rFonts w:ascii="Arial" w:eastAsia="Calibri" w:hAnsi="Arial" w:cs="Arial"/>
                <w:sz w:val="20"/>
                <w:szCs w:val="20"/>
              </w:rPr>
              <w:t>%.</w:t>
            </w:r>
          </w:p>
          <w:p w14:paraId="23648232" w14:textId="77777777" w:rsidR="00FF1911" w:rsidRDefault="00FF1911" w:rsidP="00392951">
            <w:pPr>
              <w:spacing w:after="0" w:line="276" w:lineRule="auto"/>
              <w:contextualSpacing/>
              <w:jc w:val="both"/>
              <w:rPr>
                <w:rFonts w:ascii="Arial" w:eastAsia="Calibri" w:hAnsi="Arial" w:cs="Arial"/>
                <w:sz w:val="20"/>
                <w:szCs w:val="20"/>
              </w:rPr>
            </w:pPr>
          </w:p>
          <w:p w14:paraId="3FEA3C7B" w14:textId="246BEA19" w:rsidR="00FF1911" w:rsidRDefault="00FF1911" w:rsidP="00392951">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Med zavezanci, ki so ugotavljali davčno </w:t>
            </w:r>
            <w:r w:rsidRPr="00FF1911">
              <w:rPr>
                <w:rFonts w:ascii="Arial" w:eastAsia="Calibri" w:hAnsi="Arial" w:cs="Arial"/>
                <w:sz w:val="20"/>
                <w:szCs w:val="20"/>
              </w:rPr>
              <w:t>osnovo na podlagi normiranih odhodkov</w:t>
            </w:r>
            <w:r w:rsidR="00AB0090">
              <w:rPr>
                <w:rFonts w:ascii="Arial" w:eastAsia="Calibri" w:hAnsi="Arial" w:cs="Arial"/>
                <w:sz w:val="20"/>
                <w:szCs w:val="20"/>
              </w:rPr>
              <w:t>,</w:t>
            </w:r>
            <w:r>
              <w:rPr>
                <w:rFonts w:ascii="Arial" w:eastAsia="Calibri" w:hAnsi="Arial" w:cs="Arial"/>
                <w:sz w:val="20"/>
                <w:szCs w:val="20"/>
              </w:rPr>
              <w:t xml:space="preserve"> so prevladovali tisti, ki so obvezno </w:t>
            </w:r>
            <w:r w:rsidR="00C364EA">
              <w:rPr>
                <w:rFonts w:ascii="Arial" w:eastAsia="Calibri" w:hAnsi="Arial" w:cs="Arial"/>
                <w:sz w:val="20"/>
                <w:szCs w:val="20"/>
              </w:rPr>
              <w:t xml:space="preserve">socialno </w:t>
            </w:r>
            <w:r>
              <w:rPr>
                <w:rFonts w:ascii="Arial" w:eastAsia="Calibri" w:hAnsi="Arial" w:cs="Arial"/>
                <w:sz w:val="20"/>
                <w:szCs w:val="20"/>
              </w:rPr>
              <w:t>zavarovani iz naslova opravljanja te dejavnosti, in sicer je bil delež teh 5</w:t>
            </w:r>
            <w:r w:rsidR="008F4F55">
              <w:rPr>
                <w:rFonts w:ascii="Arial" w:eastAsia="Calibri" w:hAnsi="Arial" w:cs="Arial"/>
                <w:sz w:val="20"/>
                <w:szCs w:val="20"/>
              </w:rPr>
              <w:t>3</w:t>
            </w:r>
            <w:r w:rsidR="003D3A61">
              <w:rPr>
                <w:rFonts w:ascii="Arial" w:eastAsia="Calibri" w:hAnsi="Arial" w:cs="Arial"/>
                <w:sz w:val="20"/>
                <w:szCs w:val="20"/>
              </w:rPr>
              <w:t> </w:t>
            </w:r>
            <w:r>
              <w:rPr>
                <w:rFonts w:ascii="Arial" w:eastAsia="Calibri" w:hAnsi="Arial" w:cs="Arial"/>
                <w:sz w:val="20"/>
                <w:szCs w:val="20"/>
              </w:rPr>
              <w:t xml:space="preserve">%. Pri tem pa je bilo zavezancev s </w:t>
            </w:r>
            <w:r w:rsidRPr="00FF1911">
              <w:rPr>
                <w:rFonts w:ascii="Arial" w:eastAsia="Calibri" w:hAnsi="Arial" w:cs="Arial"/>
                <w:sz w:val="20"/>
                <w:szCs w:val="20"/>
              </w:rPr>
              <w:t>prihodk</w:t>
            </w:r>
            <w:r>
              <w:rPr>
                <w:rFonts w:ascii="Arial" w:eastAsia="Calibri" w:hAnsi="Arial" w:cs="Arial"/>
                <w:sz w:val="20"/>
                <w:szCs w:val="20"/>
              </w:rPr>
              <w:t>i</w:t>
            </w:r>
            <w:r w:rsidRPr="00FF1911">
              <w:rPr>
                <w:rFonts w:ascii="Arial" w:eastAsia="Calibri" w:hAnsi="Arial" w:cs="Arial"/>
                <w:sz w:val="20"/>
                <w:szCs w:val="20"/>
              </w:rPr>
              <w:t xml:space="preserve"> do </w:t>
            </w:r>
            <w:r>
              <w:rPr>
                <w:rFonts w:ascii="Arial" w:eastAsia="Calibri" w:hAnsi="Arial" w:cs="Arial"/>
                <w:sz w:val="20"/>
                <w:szCs w:val="20"/>
              </w:rPr>
              <w:t>60</w:t>
            </w:r>
            <w:r w:rsidRPr="00FF1911">
              <w:rPr>
                <w:rFonts w:ascii="Arial" w:eastAsia="Calibri" w:hAnsi="Arial" w:cs="Arial"/>
                <w:sz w:val="20"/>
                <w:szCs w:val="20"/>
              </w:rPr>
              <w:t>.000</w:t>
            </w:r>
            <w:r w:rsidR="003D3A61">
              <w:rPr>
                <w:rFonts w:ascii="Arial" w:eastAsia="Calibri" w:hAnsi="Arial" w:cs="Arial"/>
                <w:sz w:val="20"/>
                <w:szCs w:val="20"/>
              </w:rPr>
              <w:t> </w:t>
            </w:r>
            <w:r>
              <w:rPr>
                <w:rFonts w:ascii="Arial" w:eastAsia="Calibri" w:hAnsi="Arial" w:cs="Arial"/>
                <w:sz w:val="20"/>
                <w:szCs w:val="20"/>
              </w:rPr>
              <w:t>EUR</w:t>
            </w:r>
            <w:r w:rsidRPr="00FF1911">
              <w:rPr>
                <w:rFonts w:ascii="Arial" w:eastAsia="Calibri" w:hAnsi="Arial" w:cs="Arial"/>
                <w:sz w:val="20"/>
                <w:szCs w:val="20"/>
              </w:rPr>
              <w:t xml:space="preserve"> </w:t>
            </w:r>
            <w:r>
              <w:rPr>
                <w:rFonts w:ascii="Arial" w:eastAsia="Calibri" w:hAnsi="Arial" w:cs="Arial"/>
                <w:sz w:val="20"/>
                <w:szCs w:val="20"/>
              </w:rPr>
              <w:t>okoli 86</w:t>
            </w:r>
            <w:r w:rsidR="003D3A61">
              <w:rPr>
                <w:rFonts w:ascii="Arial" w:eastAsia="Calibri" w:hAnsi="Arial" w:cs="Arial"/>
                <w:sz w:val="20"/>
                <w:szCs w:val="20"/>
              </w:rPr>
              <w:t> </w:t>
            </w:r>
            <w:r>
              <w:rPr>
                <w:rFonts w:ascii="Arial" w:eastAsia="Calibri" w:hAnsi="Arial" w:cs="Arial"/>
                <w:sz w:val="20"/>
                <w:szCs w:val="20"/>
              </w:rPr>
              <w:t>% z</w:t>
            </w:r>
            <w:r w:rsidRPr="00FF1911">
              <w:rPr>
                <w:rFonts w:ascii="Arial" w:eastAsia="Calibri" w:hAnsi="Arial" w:cs="Arial"/>
                <w:sz w:val="20"/>
                <w:szCs w:val="20"/>
              </w:rPr>
              <w:t xml:space="preserve">avezancev, od tega kar </w:t>
            </w:r>
            <w:r w:rsidR="00C364EA">
              <w:rPr>
                <w:rFonts w:ascii="Arial" w:eastAsia="Calibri" w:hAnsi="Arial" w:cs="Arial"/>
                <w:sz w:val="20"/>
                <w:szCs w:val="20"/>
              </w:rPr>
              <w:t>53</w:t>
            </w:r>
            <w:r w:rsidR="003D3A61">
              <w:rPr>
                <w:rFonts w:ascii="Arial" w:eastAsia="Calibri" w:hAnsi="Arial" w:cs="Arial"/>
                <w:sz w:val="20"/>
                <w:szCs w:val="20"/>
              </w:rPr>
              <w:t> </w:t>
            </w:r>
            <w:r w:rsidRPr="00FF1911">
              <w:rPr>
                <w:rFonts w:ascii="Arial" w:eastAsia="Calibri" w:hAnsi="Arial" w:cs="Arial"/>
                <w:sz w:val="20"/>
                <w:szCs w:val="20"/>
              </w:rPr>
              <w:t xml:space="preserve">% </w:t>
            </w:r>
            <w:r w:rsidR="008F4F55">
              <w:rPr>
                <w:rFonts w:ascii="Arial" w:eastAsia="Calibri" w:hAnsi="Arial" w:cs="Arial"/>
                <w:sz w:val="20"/>
                <w:szCs w:val="20"/>
              </w:rPr>
              <w:t xml:space="preserve">s </w:t>
            </w:r>
            <w:r w:rsidRPr="00FF1911">
              <w:rPr>
                <w:rFonts w:ascii="Arial" w:eastAsia="Calibri" w:hAnsi="Arial" w:cs="Arial"/>
                <w:sz w:val="20"/>
                <w:szCs w:val="20"/>
              </w:rPr>
              <w:t>prihodk</w:t>
            </w:r>
            <w:r w:rsidR="008F4F55">
              <w:rPr>
                <w:rFonts w:ascii="Arial" w:eastAsia="Calibri" w:hAnsi="Arial" w:cs="Arial"/>
                <w:sz w:val="20"/>
                <w:szCs w:val="20"/>
              </w:rPr>
              <w:t>i</w:t>
            </w:r>
            <w:r w:rsidRPr="00FF1911">
              <w:rPr>
                <w:rFonts w:ascii="Arial" w:eastAsia="Calibri" w:hAnsi="Arial" w:cs="Arial"/>
                <w:sz w:val="20"/>
                <w:szCs w:val="20"/>
              </w:rPr>
              <w:t xml:space="preserve"> do </w:t>
            </w:r>
            <w:r w:rsidR="00C364EA">
              <w:rPr>
                <w:rFonts w:ascii="Arial" w:eastAsia="Calibri" w:hAnsi="Arial" w:cs="Arial"/>
                <w:sz w:val="20"/>
                <w:szCs w:val="20"/>
              </w:rPr>
              <w:t>30</w:t>
            </w:r>
            <w:r w:rsidRPr="00FF1911">
              <w:rPr>
                <w:rFonts w:ascii="Arial" w:eastAsia="Calibri" w:hAnsi="Arial" w:cs="Arial"/>
                <w:sz w:val="20"/>
                <w:szCs w:val="20"/>
              </w:rPr>
              <w:t>.000</w:t>
            </w:r>
            <w:r w:rsidR="003D3A61">
              <w:rPr>
                <w:rFonts w:ascii="Arial" w:eastAsia="Calibri" w:hAnsi="Arial" w:cs="Arial"/>
                <w:sz w:val="20"/>
                <w:szCs w:val="20"/>
              </w:rPr>
              <w:t> </w:t>
            </w:r>
            <w:r w:rsidR="00C364EA">
              <w:rPr>
                <w:rFonts w:ascii="Arial" w:eastAsia="Calibri" w:hAnsi="Arial" w:cs="Arial"/>
                <w:sz w:val="20"/>
                <w:szCs w:val="20"/>
              </w:rPr>
              <w:t>EUR</w:t>
            </w:r>
            <w:r w:rsidRPr="00FF1911">
              <w:rPr>
                <w:rFonts w:ascii="Arial" w:eastAsia="Calibri" w:hAnsi="Arial" w:cs="Arial"/>
                <w:sz w:val="20"/>
                <w:szCs w:val="20"/>
              </w:rPr>
              <w:t>.</w:t>
            </w:r>
            <w:r w:rsidR="00C364EA">
              <w:rPr>
                <w:rFonts w:ascii="Arial" w:eastAsia="Calibri" w:hAnsi="Arial" w:cs="Arial"/>
                <w:sz w:val="20"/>
                <w:szCs w:val="20"/>
              </w:rPr>
              <w:t xml:space="preserve"> </w:t>
            </w:r>
            <w:r w:rsidR="00C364EA" w:rsidRPr="00C364EA">
              <w:rPr>
                <w:rFonts w:ascii="Arial" w:eastAsia="Calibri" w:hAnsi="Arial" w:cs="Arial"/>
                <w:sz w:val="20"/>
                <w:szCs w:val="20"/>
              </w:rPr>
              <w:t xml:space="preserve">Porazdelitev </w:t>
            </w:r>
            <w:r w:rsidR="00DC1055">
              <w:rPr>
                <w:rFonts w:ascii="Arial" w:eastAsia="Calibri" w:hAnsi="Arial" w:cs="Arial"/>
                <w:sz w:val="20"/>
                <w:szCs w:val="20"/>
              </w:rPr>
              <w:t>t. i.</w:t>
            </w:r>
            <w:r w:rsidR="00C364EA" w:rsidRPr="00C364EA">
              <w:rPr>
                <w:rFonts w:ascii="Arial" w:eastAsia="Calibri" w:hAnsi="Arial" w:cs="Arial"/>
                <w:sz w:val="20"/>
                <w:szCs w:val="20"/>
              </w:rPr>
              <w:t xml:space="preserve"> popoldan</w:t>
            </w:r>
            <w:r w:rsidR="00DC1055">
              <w:rPr>
                <w:rFonts w:ascii="Arial" w:eastAsia="Calibri" w:hAnsi="Arial" w:cs="Arial"/>
                <w:sz w:val="20"/>
                <w:szCs w:val="20"/>
              </w:rPr>
              <w:t xml:space="preserve">skih </w:t>
            </w:r>
            <w:proofErr w:type="spellStart"/>
            <w:r w:rsidR="00DC1055">
              <w:rPr>
                <w:rFonts w:ascii="Arial" w:eastAsia="Calibri" w:hAnsi="Arial" w:cs="Arial"/>
                <w:sz w:val="20"/>
                <w:szCs w:val="20"/>
              </w:rPr>
              <w:t>normirancev</w:t>
            </w:r>
            <w:proofErr w:type="spellEnd"/>
            <w:r w:rsidR="00C364EA" w:rsidRPr="00C364EA">
              <w:rPr>
                <w:rFonts w:ascii="Arial" w:eastAsia="Calibri" w:hAnsi="Arial" w:cs="Arial"/>
                <w:sz w:val="20"/>
                <w:szCs w:val="20"/>
              </w:rPr>
              <w:t>, torej zavezancev, ki so obvezno socialno zavarovani na drugi osnovi</w:t>
            </w:r>
            <w:r w:rsidR="003D3A61">
              <w:rPr>
                <w:rFonts w:ascii="Arial" w:eastAsia="Calibri" w:hAnsi="Arial" w:cs="Arial"/>
                <w:sz w:val="20"/>
                <w:szCs w:val="20"/>
              </w:rPr>
              <w:t xml:space="preserve"> (opomba: to je lahko le delovno razmerje zaradi sistema vrstnega reda vključitve v socialna zavarovanja)</w:t>
            </w:r>
            <w:r w:rsidR="00C364EA" w:rsidRPr="00C364EA">
              <w:rPr>
                <w:rFonts w:ascii="Arial" w:eastAsia="Calibri" w:hAnsi="Arial" w:cs="Arial"/>
                <w:sz w:val="20"/>
                <w:szCs w:val="20"/>
              </w:rPr>
              <w:t xml:space="preserve">, po prihodkovnih razredih kaže </w:t>
            </w:r>
            <w:r w:rsidR="00C364EA">
              <w:rPr>
                <w:rFonts w:ascii="Arial" w:eastAsia="Calibri" w:hAnsi="Arial" w:cs="Arial"/>
                <w:sz w:val="20"/>
                <w:szCs w:val="20"/>
              </w:rPr>
              <w:t>nekoliko drugačno sliko, saj jih skoraj 80</w:t>
            </w:r>
            <w:r w:rsidR="003D3A61">
              <w:rPr>
                <w:rFonts w:ascii="Arial" w:eastAsia="Calibri" w:hAnsi="Arial" w:cs="Arial"/>
                <w:sz w:val="20"/>
                <w:szCs w:val="20"/>
              </w:rPr>
              <w:t> </w:t>
            </w:r>
            <w:r w:rsidR="00C364EA" w:rsidRPr="00C364EA">
              <w:rPr>
                <w:rFonts w:ascii="Arial" w:eastAsia="Calibri" w:hAnsi="Arial" w:cs="Arial"/>
                <w:sz w:val="20"/>
                <w:szCs w:val="20"/>
              </w:rPr>
              <w:t xml:space="preserve">% dosega prihodek do </w:t>
            </w:r>
            <w:r w:rsidR="00C364EA">
              <w:rPr>
                <w:rFonts w:ascii="Arial" w:eastAsia="Calibri" w:hAnsi="Arial" w:cs="Arial"/>
                <w:sz w:val="20"/>
                <w:szCs w:val="20"/>
              </w:rPr>
              <w:t>3</w:t>
            </w:r>
            <w:r w:rsidR="00C364EA" w:rsidRPr="00C364EA">
              <w:rPr>
                <w:rFonts w:ascii="Arial" w:eastAsia="Calibri" w:hAnsi="Arial" w:cs="Arial"/>
                <w:sz w:val="20"/>
                <w:szCs w:val="20"/>
              </w:rPr>
              <w:t>0.000</w:t>
            </w:r>
            <w:r w:rsidR="003D3A61">
              <w:rPr>
                <w:rFonts w:ascii="Arial" w:eastAsia="Calibri" w:hAnsi="Arial" w:cs="Arial"/>
                <w:sz w:val="20"/>
                <w:szCs w:val="20"/>
              </w:rPr>
              <w:t> </w:t>
            </w:r>
            <w:r w:rsidR="00C364EA">
              <w:rPr>
                <w:rFonts w:ascii="Arial" w:eastAsia="Calibri" w:hAnsi="Arial" w:cs="Arial"/>
                <w:sz w:val="20"/>
                <w:szCs w:val="20"/>
              </w:rPr>
              <w:t>EUR</w:t>
            </w:r>
            <w:r w:rsidR="00AB0090">
              <w:rPr>
                <w:rFonts w:ascii="Arial" w:eastAsia="Calibri" w:hAnsi="Arial" w:cs="Arial"/>
                <w:sz w:val="20"/>
                <w:szCs w:val="20"/>
              </w:rPr>
              <w:t>,</w:t>
            </w:r>
            <w:r w:rsidR="00C364EA">
              <w:rPr>
                <w:rFonts w:ascii="Arial" w:eastAsia="Calibri" w:hAnsi="Arial" w:cs="Arial"/>
                <w:sz w:val="20"/>
                <w:szCs w:val="20"/>
              </w:rPr>
              <w:t xml:space="preserve"> do 12.500</w:t>
            </w:r>
            <w:r w:rsidR="003D3A61">
              <w:rPr>
                <w:rFonts w:ascii="Arial" w:eastAsia="Calibri" w:hAnsi="Arial" w:cs="Arial"/>
                <w:sz w:val="20"/>
                <w:szCs w:val="20"/>
              </w:rPr>
              <w:t> </w:t>
            </w:r>
            <w:r w:rsidR="00C364EA">
              <w:rPr>
                <w:rFonts w:ascii="Arial" w:eastAsia="Calibri" w:hAnsi="Arial" w:cs="Arial"/>
                <w:sz w:val="20"/>
                <w:szCs w:val="20"/>
              </w:rPr>
              <w:t xml:space="preserve">EUR letnih prihodkov </w:t>
            </w:r>
            <w:r w:rsidR="008D5D8F">
              <w:rPr>
                <w:rFonts w:ascii="Arial" w:eastAsia="Calibri" w:hAnsi="Arial" w:cs="Arial"/>
                <w:sz w:val="20"/>
                <w:szCs w:val="20"/>
              </w:rPr>
              <w:t xml:space="preserve">pa </w:t>
            </w:r>
            <w:r w:rsidR="00C364EA">
              <w:rPr>
                <w:rFonts w:ascii="Arial" w:eastAsia="Calibri" w:hAnsi="Arial" w:cs="Arial"/>
                <w:sz w:val="20"/>
                <w:szCs w:val="20"/>
              </w:rPr>
              <w:t xml:space="preserve">jih je </w:t>
            </w:r>
            <w:r w:rsidR="008F4F55">
              <w:rPr>
                <w:rFonts w:ascii="Arial" w:eastAsia="Calibri" w:hAnsi="Arial" w:cs="Arial"/>
                <w:sz w:val="20"/>
                <w:szCs w:val="20"/>
              </w:rPr>
              <w:t>54</w:t>
            </w:r>
            <w:r w:rsidR="003D3A61">
              <w:rPr>
                <w:rFonts w:ascii="Arial" w:eastAsia="Calibri" w:hAnsi="Arial" w:cs="Arial"/>
                <w:sz w:val="20"/>
                <w:szCs w:val="20"/>
              </w:rPr>
              <w:t> </w:t>
            </w:r>
            <w:r w:rsidR="008F4F55">
              <w:rPr>
                <w:rFonts w:ascii="Arial" w:eastAsia="Calibri" w:hAnsi="Arial" w:cs="Arial"/>
                <w:sz w:val="20"/>
                <w:szCs w:val="20"/>
              </w:rPr>
              <w:t>%</w:t>
            </w:r>
            <w:r w:rsidR="00C364EA">
              <w:rPr>
                <w:rFonts w:ascii="Arial" w:eastAsia="Calibri" w:hAnsi="Arial" w:cs="Arial"/>
                <w:sz w:val="20"/>
                <w:szCs w:val="20"/>
              </w:rPr>
              <w:t>.</w:t>
            </w:r>
          </w:p>
          <w:p w14:paraId="4982333F" w14:textId="77777777" w:rsidR="0086206F" w:rsidRDefault="0086206F" w:rsidP="00392951">
            <w:pPr>
              <w:spacing w:after="0" w:line="276" w:lineRule="auto"/>
              <w:contextualSpacing/>
              <w:jc w:val="both"/>
              <w:rPr>
                <w:rFonts w:ascii="Arial" w:eastAsia="Calibri" w:hAnsi="Arial" w:cs="Arial"/>
                <w:sz w:val="20"/>
                <w:szCs w:val="20"/>
              </w:rPr>
            </w:pPr>
          </w:p>
          <w:p w14:paraId="548060A4" w14:textId="41BDDC3B" w:rsidR="007D7C84" w:rsidRPr="007D7C84" w:rsidRDefault="001F1FDD" w:rsidP="00392951">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Zaradi vsega navedenega </w:t>
            </w:r>
            <w:r w:rsidR="003D3A61">
              <w:rPr>
                <w:rFonts w:ascii="Arial" w:eastAsia="Calibri" w:hAnsi="Arial" w:cs="Arial"/>
                <w:sz w:val="20"/>
                <w:szCs w:val="20"/>
              </w:rPr>
              <w:t>so pripravljeni predlogi</w:t>
            </w:r>
            <w:r>
              <w:rPr>
                <w:rFonts w:ascii="Arial" w:eastAsia="Calibri" w:hAnsi="Arial" w:cs="Arial"/>
                <w:sz w:val="20"/>
                <w:szCs w:val="20"/>
              </w:rPr>
              <w:t xml:space="preserve"> sprememb sistema, ki pomenijo</w:t>
            </w:r>
            <w:r w:rsidR="0075483F">
              <w:rPr>
                <w:rFonts w:ascii="Arial" w:eastAsia="Calibri" w:hAnsi="Arial" w:cs="Arial"/>
                <w:sz w:val="20"/>
                <w:szCs w:val="20"/>
              </w:rPr>
              <w:t xml:space="preserve"> še en korak </w:t>
            </w:r>
            <w:r>
              <w:rPr>
                <w:rFonts w:ascii="Arial" w:eastAsia="Calibri" w:hAnsi="Arial" w:cs="Arial"/>
                <w:sz w:val="20"/>
                <w:szCs w:val="20"/>
              </w:rPr>
              <w:t>bližje</w:t>
            </w:r>
            <w:r w:rsidR="0075483F">
              <w:rPr>
                <w:rFonts w:ascii="Arial" w:eastAsia="Calibri" w:hAnsi="Arial" w:cs="Arial"/>
                <w:sz w:val="20"/>
                <w:szCs w:val="20"/>
              </w:rPr>
              <w:t xml:space="preserve"> sistemu, s katerim bi v končni fazi učinkovito naslovili pomanjkljivosti sistema in ga oblikovali v sistem, ki bi služil </w:t>
            </w:r>
            <w:r>
              <w:rPr>
                <w:rFonts w:ascii="Arial" w:eastAsia="Calibri" w:hAnsi="Arial" w:cs="Arial"/>
                <w:sz w:val="20"/>
                <w:szCs w:val="20"/>
              </w:rPr>
              <w:t xml:space="preserve">predvsem osnovnemu </w:t>
            </w:r>
            <w:r w:rsidR="0075483F">
              <w:rPr>
                <w:rFonts w:ascii="Arial" w:eastAsia="Calibri" w:hAnsi="Arial" w:cs="Arial"/>
                <w:sz w:val="20"/>
                <w:szCs w:val="20"/>
              </w:rPr>
              <w:t xml:space="preserve">cilju sistema, torej poenostavitvi pri določanju davčne osnove od dohodka iz dejavnosti predvsem za zavezance z majhnim obsegom poslovanja. S predlogom se </w:t>
            </w:r>
            <w:r w:rsidR="007D7C84" w:rsidRPr="007D7C84">
              <w:rPr>
                <w:rFonts w:ascii="Arial" w:eastAsia="Calibri" w:hAnsi="Arial" w:cs="Arial"/>
                <w:sz w:val="20"/>
                <w:szCs w:val="20"/>
              </w:rPr>
              <w:t xml:space="preserve">predvsem </w:t>
            </w:r>
            <w:r w:rsidR="0075483F">
              <w:rPr>
                <w:rFonts w:ascii="Arial" w:eastAsia="Calibri" w:hAnsi="Arial" w:cs="Arial"/>
                <w:sz w:val="20"/>
                <w:szCs w:val="20"/>
              </w:rPr>
              <w:t xml:space="preserve">želi </w:t>
            </w:r>
            <w:r w:rsidR="007D7C84" w:rsidRPr="007D7C84">
              <w:rPr>
                <w:rFonts w:ascii="Arial" w:eastAsia="Calibri" w:hAnsi="Arial" w:cs="Arial"/>
                <w:sz w:val="20"/>
                <w:szCs w:val="20"/>
              </w:rPr>
              <w:t xml:space="preserve">naslovi problematiko </w:t>
            </w:r>
            <w:r w:rsidR="00DC1055">
              <w:rPr>
                <w:rFonts w:ascii="Arial" w:eastAsia="Calibri" w:hAnsi="Arial" w:cs="Arial"/>
                <w:sz w:val="20"/>
                <w:szCs w:val="20"/>
              </w:rPr>
              <w:t>t. i.</w:t>
            </w:r>
            <w:r w:rsidR="0075483F">
              <w:rPr>
                <w:rFonts w:ascii="Arial" w:eastAsia="Calibri" w:hAnsi="Arial" w:cs="Arial"/>
                <w:sz w:val="20"/>
                <w:szCs w:val="20"/>
              </w:rPr>
              <w:t xml:space="preserve"> </w:t>
            </w:r>
            <w:r w:rsidR="007D7C84" w:rsidRPr="007D7C84">
              <w:rPr>
                <w:rFonts w:ascii="Arial" w:eastAsia="Calibri" w:hAnsi="Arial" w:cs="Arial"/>
                <w:sz w:val="20"/>
                <w:szCs w:val="20"/>
              </w:rPr>
              <w:t xml:space="preserve">popoldanskih </w:t>
            </w:r>
            <w:proofErr w:type="spellStart"/>
            <w:r w:rsidR="007D7C84" w:rsidRPr="007D7C84">
              <w:rPr>
                <w:rFonts w:ascii="Arial" w:eastAsia="Calibri" w:hAnsi="Arial" w:cs="Arial"/>
                <w:sz w:val="20"/>
                <w:szCs w:val="20"/>
              </w:rPr>
              <w:t>normirancev</w:t>
            </w:r>
            <w:proofErr w:type="spellEnd"/>
            <w:r>
              <w:rPr>
                <w:rFonts w:ascii="Arial" w:eastAsia="Calibri" w:hAnsi="Arial" w:cs="Arial"/>
                <w:sz w:val="20"/>
                <w:szCs w:val="20"/>
              </w:rPr>
              <w:t>, za katere je veljavni sistem še posebej ugoden,</w:t>
            </w:r>
            <w:r w:rsidR="007D7C84" w:rsidRPr="007D7C84">
              <w:rPr>
                <w:rFonts w:ascii="Arial" w:eastAsia="Calibri" w:hAnsi="Arial" w:cs="Arial"/>
                <w:sz w:val="20"/>
                <w:szCs w:val="20"/>
              </w:rPr>
              <w:t xml:space="preserve"> in tistih z višjimi letnimi prihodki.</w:t>
            </w:r>
          </w:p>
          <w:p w14:paraId="5EFEAC85" w14:textId="77777777" w:rsidR="007D7C84" w:rsidRPr="007D7C84" w:rsidRDefault="007D7C84" w:rsidP="00392951">
            <w:pPr>
              <w:spacing w:after="0" w:line="276" w:lineRule="auto"/>
              <w:contextualSpacing/>
              <w:jc w:val="both"/>
              <w:rPr>
                <w:rFonts w:ascii="Arial" w:eastAsia="Calibri" w:hAnsi="Arial" w:cs="Arial"/>
                <w:sz w:val="20"/>
                <w:szCs w:val="20"/>
              </w:rPr>
            </w:pPr>
          </w:p>
          <w:p w14:paraId="445030F4" w14:textId="575BF873" w:rsidR="00CC5424" w:rsidRPr="00E80C44" w:rsidRDefault="00CC5424" w:rsidP="00392951">
            <w:pPr>
              <w:spacing w:after="0" w:line="276" w:lineRule="auto"/>
              <w:contextualSpacing/>
              <w:rPr>
                <w:rFonts w:ascii="Arial" w:eastAsia="Calibri" w:hAnsi="Arial" w:cs="Arial"/>
                <w:i/>
                <w:iCs/>
                <w:sz w:val="20"/>
                <w:szCs w:val="20"/>
              </w:rPr>
            </w:pPr>
            <w:r w:rsidRPr="00E80C44">
              <w:rPr>
                <w:rFonts w:ascii="Arial" w:eastAsia="Calibri" w:hAnsi="Arial" w:cs="Arial"/>
                <w:i/>
                <w:iCs/>
                <w:sz w:val="20"/>
                <w:szCs w:val="20"/>
              </w:rPr>
              <w:t>1.</w:t>
            </w:r>
            <w:r w:rsidR="00A30263" w:rsidRPr="00E80C44">
              <w:rPr>
                <w:rFonts w:ascii="Arial" w:eastAsia="Calibri" w:hAnsi="Arial" w:cs="Arial"/>
                <w:i/>
                <w:iCs/>
                <w:sz w:val="20"/>
                <w:szCs w:val="20"/>
              </w:rPr>
              <w:t>4</w:t>
            </w:r>
            <w:r w:rsidRPr="00E80C44">
              <w:rPr>
                <w:rFonts w:ascii="Arial" w:eastAsia="Calibri" w:hAnsi="Arial" w:cs="Arial"/>
                <w:i/>
                <w:iCs/>
                <w:sz w:val="20"/>
                <w:szCs w:val="20"/>
              </w:rPr>
              <w:t>.2. Prenos davčnih izgub</w:t>
            </w:r>
          </w:p>
          <w:p w14:paraId="4DED84C6" w14:textId="6A971DBB" w:rsidR="00FE4844" w:rsidRPr="00FE4844" w:rsidRDefault="00CC5424" w:rsidP="00392951">
            <w:pPr>
              <w:spacing w:after="0" w:line="276" w:lineRule="auto"/>
              <w:contextualSpacing/>
              <w:jc w:val="both"/>
              <w:rPr>
                <w:rFonts w:ascii="Arial" w:eastAsia="Calibri" w:hAnsi="Arial" w:cs="Arial"/>
                <w:sz w:val="20"/>
                <w:szCs w:val="20"/>
                <w:highlight w:val="yellow"/>
              </w:rPr>
            </w:pPr>
            <w:r w:rsidRPr="00CC5424">
              <w:rPr>
                <w:rFonts w:ascii="Arial" w:eastAsia="Calibri" w:hAnsi="Arial" w:cs="Arial"/>
                <w:sz w:val="20"/>
                <w:szCs w:val="20"/>
              </w:rPr>
              <w:t>V veljavnem ZD</w:t>
            </w:r>
            <w:r w:rsidR="00B52171">
              <w:rPr>
                <w:rFonts w:ascii="Arial" w:eastAsia="Calibri" w:hAnsi="Arial" w:cs="Arial"/>
                <w:sz w:val="20"/>
                <w:szCs w:val="20"/>
              </w:rPr>
              <w:t>oh</w:t>
            </w:r>
            <w:r w:rsidRPr="00CC5424">
              <w:rPr>
                <w:rFonts w:ascii="Arial" w:eastAsia="Calibri" w:hAnsi="Arial" w:cs="Arial"/>
                <w:sz w:val="20"/>
                <w:szCs w:val="20"/>
              </w:rPr>
              <w:t xml:space="preserve">-2 je davčna izguba opredeljena kot </w:t>
            </w:r>
            <w:r w:rsidR="00B52171">
              <w:rPr>
                <w:rFonts w:ascii="Arial" w:eastAsia="Calibri" w:hAnsi="Arial" w:cs="Arial"/>
                <w:sz w:val="20"/>
                <w:szCs w:val="20"/>
              </w:rPr>
              <w:t xml:space="preserve">negativna davčna osnova, torej </w:t>
            </w:r>
            <w:r w:rsidRPr="00CC5424">
              <w:rPr>
                <w:rFonts w:ascii="Arial" w:eastAsia="Calibri" w:hAnsi="Arial" w:cs="Arial"/>
                <w:sz w:val="20"/>
                <w:szCs w:val="20"/>
              </w:rPr>
              <w:t>presežek odhodkov nad prihodki, ki so določeni z ZD</w:t>
            </w:r>
            <w:r w:rsidR="00B52171">
              <w:rPr>
                <w:rFonts w:ascii="Arial" w:eastAsia="Calibri" w:hAnsi="Arial" w:cs="Arial"/>
                <w:sz w:val="20"/>
                <w:szCs w:val="20"/>
              </w:rPr>
              <w:t xml:space="preserve">oh-2. Davčno izgubo lahko zavezanec pokriva z zmanjšanjem davčne osnove od dohodka iz dejavnosti v naslednjih davčnih letih. </w:t>
            </w:r>
            <w:r w:rsidRPr="00CC5424">
              <w:rPr>
                <w:rFonts w:ascii="Arial" w:eastAsia="Calibri" w:hAnsi="Arial" w:cs="Arial"/>
                <w:sz w:val="20"/>
                <w:szCs w:val="20"/>
              </w:rPr>
              <w:t xml:space="preserve">Pokrivanje davčne izgube v naslednjih davčnih obdobjih je torej določeno </w:t>
            </w:r>
            <w:r w:rsidR="00003395">
              <w:rPr>
                <w:rFonts w:ascii="Arial" w:eastAsia="Calibri" w:hAnsi="Arial" w:cs="Arial"/>
                <w:sz w:val="20"/>
                <w:szCs w:val="20"/>
              </w:rPr>
              <w:t xml:space="preserve">časovno </w:t>
            </w:r>
            <w:r w:rsidRPr="00CC5424">
              <w:rPr>
                <w:rFonts w:ascii="Arial" w:eastAsia="Calibri" w:hAnsi="Arial" w:cs="Arial"/>
                <w:sz w:val="20"/>
                <w:szCs w:val="20"/>
              </w:rPr>
              <w:t xml:space="preserve">neomejeno. </w:t>
            </w:r>
            <w:r w:rsidR="00B52171">
              <w:rPr>
                <w:rFonts w:ascii="Arial" w:eastAsia="Calibri" w:hAnsi="Arial" w:cs="Arial"/>
                <w:sz w:val="20"/>
                <w:szCs w:val="20"/>
              </w:rPr>
              <w:t>Določene so tudi n</w:t>
            </w:r>
            <w:r w:rsidRPr="00CC5424">
              <w:rPr>
                <w:rFonts w:ascii="Arial" w:eastAsia="Calibri" w:hAnsi="Arial" w:cs="Arial"/>
                <w:sz w:val="20"/>
                <w:szCs w:val="20"/>
              </w:rPr>
              <w:t xml:space="preserve">ekatere druge omejitve v povezavi z višino davčne osnove </w:t>
            </w:r>
            <w:r w:rsidR="00B52171">
              <w:rPr>
                <w:rFonts w:ascii="Arial" w:eastAsia="Calibri" w:hAnsi="Arial" w:cs="Arial"/>
                <w:sz w:val="20"/>
                <w:szCs w:val="20"/>
              </w:rPr>
              <w:t xml:space="preserve">posameznega davčnega leta </w:t>
            </w:r>
            <w:r w:rsidRPr="00CC5424">
              <w:rPr>
                <w:rFonts w:ascii="Arial" w:eastAsia="Calibri" w:hAnsi="Arial" w:cs="Arial"/>
                <w:sz w:val="20"/>
                <w:szCs w:val="20"/>
              </w:rPr>
              <w:t xml:space="preserve">oziroma t. i. varovalke za primere, ko </w:t>
            </w:r>
            <w:r w:rsidR="004454E4">
              <w:rPr>
                <w:rFonts w:ascii="Arial" w:eastAsia="Calibri" w:hAnsi="Arial" w:cs="Arial"/>
                <w:sz w:val="20"/>
                <w:szCs w:val="20"/>
              </w:rPr>
              <w:t>pride do prenehanja opravljanja dejavnosti</w:t>
            </w:r>
            <w:r w:rsidR="00370192">
              <w:rPr>
                <w:rFonts w:ascii="Arial" w:eastAsia="Calibri" w:hAnsi="Arial" w:cs="Arial"/>
                <w:sz w:val="20"/>
                <w:szCs w:val="20"/>
              </w:rPr>
              <w:t xml:space="preserve"> </w:t>
            </w:r>
            <w:r w:rsidR="004454E4">
              <w:rPr>
                <w:rFonts w:ascii="Arial" w:eastAsia="Calibri" w:hAnsi="Arial" w:cs="Arial"/>
                <w:sz w:val="20"/>
                <w:szCs w:val="20"/>
              </w:rPr>
              <w:t>in prenosa podjetja na drug subjekt.</w:t>
            </w:r>
            <w:r w:rsidR="00370192">
              <w:rPr>
                <w:rFonts w:ascii="Arial" w:eastAsia="Calibri" w:hAnsi="Arial" w:cs="Arial"/>
                <w:sz w:val="20"/>
                <w:szCs w:val="20"/>
              </w:rPr>
              <w:t xml:space="preserve"> </w:t>
            </w:r>
          </w:p>
          <w:p w14:paraId="2C0B6C0F" w14:textId="77777777" w:rsidR="00FE4844" w:rsidRPr="00FE4844" w:rsidRDefault="00FE4844" w:rsidP="00392951">
            <w:pPr>
              <w:spacing w:after="0" w:line="276" w:lineRule="auto"/>
              <w:contextualSpacing/>
              <w:jc w:val="both"/>
              <w:rPr>
                <w:rFonts w:ascii="Arial" w:eastAsia="Calibri" w:hAnsi="Arial" w:cs="Arial"/>
                <w:sz w:val="20"/>
                <w:szCs w:val="20"/>
                <w:highlight w:val="yellow"/>
              </w:rPr>
            </w:pPr>
          </w:p>
          <w:p w14:paraId="09C1EBD7" w14:textId="702F149D" w:rsidR="00E352FD" w:rsidRPr="008D5D8F" w:rsidRDefault="00FE4844" w:rsidP="00392951">
            <w:pPr>
              <w:spacing w:after="0" w:line="276" w:lineRule="auto"/>
              <w:contextualSpacing/>
              <w:jc w:val="both"/>
              <w:rPr>
                <w:rFonts w:ascii="Arial" w:eastAsia="Calibri" w:hAnsi="Arial" w:cs="Arial"/>
                <w:sz w:val="20"/>
                <w:szCs w:val="20"/>
              </w:rPr>
            </w:pPr>
            <w:bookmarkStart w:id="1" w:name="_Hlk167870871"/>
            <w:r w:rsidRPr="008D5D8F">
              <w:rPr>
                <w:rFonts w:ascii="Arial" w:eastAsia="Calibri" w:hAnsi="Arial" w:cs="Arial"/>
                <w:sz w:val="20"/>
                <w:szCs w:val="20"/>
              </w:rPr>
              <w:t>Leta 202</w:t>
            </w:r>
            <w:r w:rsidR="001A56E1">
              <w:rPr>
                <w:rFonts w:ascii="Arial" w:eastAsia="Calibri" w:hAnsi="Arial" w:cs="Arial"/>
                <w:sz w:val="20"/>
                <w:szCs w:val="20"/>
              </w:rPr>
              <w:t>2</w:t>
            </w:r>
            <w:r w:rsidRPr="008D5D8F">
              <w:rPr>
                <w:rFonts w:ascii="Arial" w:eastAsia="Calibri" w:hAnsi="Arial" w:cs="Arial"/>
                <w:sz w:val="20"/>
                <w:szCs w:val="20"/>
              </w:rPr>
              <w:t xml:space="preserve"> je</w:t>
            </w:r>
            <w:r w:rsidR="001F1A3A">
              <w:rPr>
                <w:rFonts w:ascii="Arial" w:eastAsia="Calibri" w:hAnsi="Arial" w:cs="Arial"/>
                <w:sz w:val="20"/>
                <w:szCs w:val="20"/>
              </w:rPr>
              <w:t xml:space="preserve"> </w:t>
            </w:r>
            <w:r w:rsidR="001A56E1">
              <w:rPr>
                <w:rFonts w:ascii="Arial" w:eastAsia="Calibri" w:hAnsi="Arial" w:cs="Arial"/>
                <w:sz w:val="20"/>
                <w:szCs w:val="20"/>
              </w:rPr>
              <w:t>6.508</w:t>
            </w:r>
            <w:r w:rsidRPr="008D5D8F">
              <w:rPr>
                <w:rFonts w:ascii="Arial" w:eastAsia="Calibri" w:hAnsi="Arial" w:cs="Arial"/>
                <w:sz w:val="20"/>
                <w:szCs w:val="20"/>
              </w:rPr>
              <w:t xml:space="preserve"> zavezancev prek pokrivanja izgub iz preteklih let zmanjšalo davčno osnovo v skupnem znesku </w:t>
            </w:r>
            <w:r w:rsidR="001A56E1">
              <w:rPr>
                <w:rFonts w:ascii="Arial" w:eastAsia="Calibri" w:hAnsi="Arial" w:cs="Arial"/>
                <w:sz w:val="20"/>
                <w:szCs w:val="20"/>
              </w:rPr>
              <w:t>20,9</w:t>
            </w:r>
            <w:r w:rsidR="00DC1055">
              <w:rPr>
                <w:rFonts w:ascii="Arial" w:eastAsia="Calibri" w:hAnsi="Arial" w:cs="Arial"/>
                <w:sz w:val="20"/>
                <w:szCs w:val="20"/>
              </w:rPr>
              <w:t> </w:t>
            </w:r>
            <w:r w:rsidRPr="008D5D8F">
              <w:rPr>
                <w:rFonts w:ascii="Arial" w:eastAsia="Calibri" w:hAnsi="Arial" w:cs="Arial"/>
                <w:sz w:val="20"/>
                <w:szCs w:val="20"/>
              </w:rPr>
              <w:t>mio</w:t>
            </w:r>
            <w:r w:rsidR="00DC1055">
              <w:rPr>
                <w:rFonts w:ascii="Arial" w:eastAsia="Calibri" w:hAnsi="Arial" w:cs="Arial"/>
                <w:sz w:val="20"/>
                <w:szCs w:val="20"/>
              </w:rPr>
              <w:t> </w:t>
            </w:r>
            <w:r w:rsidRPr="008D5D8F">
              <w:rPr>
                <w:rFonts w:ascii="Arial" w:eastAsia="Calibri" w:hAnsi="Arial" w:cs="Arial"/>
                <w:sz w:val="20"/>
                <w:szCs w:val="20"/>
              </w:rPr>
              <w:t>EUR</w:t>
            </w:r>
            <w:r w:rsidR="001A56E1">
              <w:rPr>
                <w:rFonts w:ascii="Arial" w:eastAsia="Calibri" w:hAnsi="Arial" w:cs="Arial"/>
                <w:sz w:val="20"/>
                <w:szCs w:val="20"/>
              </w:rPr>
              <w:t xml:space="preserve">, </w:t>
            </w:r>
            <w:bookmarkEnd w:id="1"/>
            <w:r w:rsidR="001A56E1">
              <w:rPr>
                <w:rFonts w:ascii="Arial" w:eastAsia="Calibri" w:hAnsi="Arial" w:cs="Arial"/>
                <w:sz w:val="20"/>
                <w:szCs w:val="20"/>
              </w:rPr>
              <w:t>kar je za več kot 36</w:t>
            </w:r>
            <w:r w:rsidR="00DC1055">
              <w:rPr>
                <w:rFonts w:ascii="Arial" w:eastAsia="Calibri" w:hAnsi="Arial" w:cs="Arial"/>
                <w:sz w:val="20"/>
                <w:szCs w:val="20"/>
              </w:rPr>
              <w:t> </w:t>
            </w:r>
            <w:r w:rsidR="001A56E1">
              <w:rPr>
                <w:rFonts w:ascii="Arial" w:eastAsia="Calibri" w:hAnsi="Arial" w:cs="Arial"/>
                <w:sz w:val="20"/>
                <w:szCs w:val="20"/>
              </w:rPr>
              <w:t xml:space="preserve">% več </w:t>
            </w:r>
            <w:r w:rsidRPr="00DC1055">
              <w:rPr>
                <w:rFonts w:ascii="Arial" w:eastAsia="Calibri" w:hAnsi="Arial" w:cs="Arial"/>
                <w:sz w:val="20"/>
                <w:szCs w:val="20"/>
              </w:rPr>
              <w:t>glede na predhodno leto</w:t>
            </w:r>
            <w:r w:rsidR="001A56E1">
              <w:rPr>
                <w:rFonts w:ascii="Arial" w:eastAsia="Calibri" w:hAnsi="Arial" w:cs="Arial"/>
                <w:sz w:val="20"/>
                <w:szCs w:val="20"/>
              </w:rPr>
              <w:t xml:space="preserve"> in skoraj trikratnik leta 2020.</w:t>
            </w:r>
            <w:r w:rsidR="00E62D68">
              <w:rPr>
                <w:rFonts w:ascii="Arial" w:eastAsia="Calibri" w:hAnsi="Arial" w:cs="Arial"/>
                <w:sz w:val="20"/>
                <w:szCs w:val="20"/>
              </w:rPr>
              <w:t xml:space="preserve"> </w:t>
            </w:r>
            <w:r w:rsidR="00E62D68" w:rsidRPr="00E62D68">
              <w:rPr>
                <w:rFonts w:ascii="Arial" w:eastAsia="Calibri" w:hAnsi="Arial" w:cs="Arial"/>
                <w:sz w:val="20"/>
                <w:szCs w:val="20"/>
              </w:rPr>
              <w:t xml:space="preserve">Po preliminarnih podatkih za leto 2023 se je znesek </w:t>
            </w:r>
            <w:r w:rsidR="00E62D68">
              <w:rPr>
                <w:rFonts w:ascii="Arial" w:eastAsia="Calibri" w:hAnsi="Arial" w:cs="Arial"/>
                <w:sz w:val="20"/>
                <w:szCs w:val="20"/>
              </w:rPr>
              <w:t>pokrivanja izgub iz preteklih let</w:t>
            </w:r>
            <w:r w:rsidR="00E62D68" w:rsidRPr="00E62D68">
              <w:rPr>
                <w:rFonts w:ascii="Arial" w:eastAsia="Calibri" w:hAnsi="Arial" w:cs="Arial"/>
                <w:sz w:val="20"/>
                <w:szCs w:val="20"/>
              </w:rPr>
              <w:t xml:space="preserve"> </w:t>
            </w:r>
            <w:r w:rsidR="00E62D68">
              <w:rPr>
                <w:rFonts w:ascii="Arial" w:eastAsia="Calibri" w:hAnsi="Arial" w:cs="Arial"/>
                <w:sz w:val="20"/>
                <w:szCs w:val="20"/>
              </w:rPr>
              <w:t xml:space="preserve">znižal </w:t>
            </w:r>
            <w:r w:rsidR="00E62D68" w:rsidRPr="00E62D68">
              <w:rPr>
                <w:rFonts w:ascii="Arial" w:eastAsia="Calibri" w:hAnsi="Arial" w:cs="Arial"/>
                <w:sz w:val="20"/>
                <w:szCs w:val="20"/>
              </w:rPr>
              <w:t xml:space="preserve">na slabih </w:t>
            </w:r>
            <w:r w:rsidR="00E62D68">
              <w:rPr>
                <w:rFonts w:ascii="Arial" w:eastAsia="Calibri" w:hAnsi="Arial" w:cs="Arial"/>
                <w:sz w:val="20"/>
                <w:szCs w:val="20"/>
              </w:rPr>
              <w:lastRenderedPageBreak/>
              <w:t>17,9</w:t>
            </w:r>
            <w:r w:rsidR="00DC1055">
              <w:rPr>
                <w:rFonts w:ascii="Arial" w:eastAsia="Calibri" w:hAnsi="Arial" w:cs="Arial"/>
                <w:sz w:val="20"/>
                <w:szCs w:val="20"/>
              </w:rPr>
              <w:t> </w:t>
            </w:r>
            <w:r w:rsidR="00E62D68" w:rsidRPr="00E62D68">
              <w:rPr>
                <w:rFonts w:ascii="Arial" w:eastAsia="Calibri" w:hAnsi="Arial" w:cs="Arial"/>
                <w:sz w:val="20"/>
                <w:szCs w:val="20"/>
              </w:rPr>
              <w:t>mio</w:t>
            </w:r>
            <w:r w:rsidR="00DC1055">
              <w:rPr>
                <w:rFonts w:ascii="Arial" w:eastAsia="Calibri" w:hAnsi="Arial" w:cs="Arial"/>
                <w:sz w:val="20"/>
                <w:szCs w:val="20"/>
              </w:rPr>
              <w:t> </w:t>
            </w:r>
            <w:r w:rsidR="00562F5C">
              <w:rPr>
                <w:rFonts w:ascii="Arial" w:eastAsia="Calibri" w:hAnsi="Arial" w:cs="Arial"/>
                <w:sz w:val="20"/>
                <w:szCs w:val="20"/>
              </w:rPr>
              <w:t>EUR</w:t>
            </w:r>
            <w:r w:rsidR="00E62D68">
              <w:rPr>
                <w:rFonts w:ascii="Arial" w:eastAsia="Calibri" w:hAnsi="Arial" w:cs="Arial"/>
                <w:sz w:val="20"/>
                <w:szCs w:val="20"/>
              </w:rPr>
              <w:t xml:space="preserve"> (s strani </w:t>
            </w:r>
            <w:r w:rsidR="00E62D68" w:rsidRPr="00E62D68">
              <w:rPr>
                <w:rFonts w:ascii="Arial" w:eastAsia="Calibri" w:hAnsi="Arial" w:cs="Arial"/>
                <w:sz w:val="20"/>
                <w:szCs w:val="20"/>
              </w:rPr>
              <w:t xml:space="preserve">5.786 </w:t>
            </w:r>
            <w:r w:rsidR="00E62D68">
              <w:rPr>
                <w:rFonts w:ascii="Arial" w:eastAsia="Calibri" w:hAnsi="Arial" w:cs="Arial"/>
                <w:sz w:val="20"/>
                <w:szCs w:val="20"/>
              </w:rPr>
              <w:t>zavezancev)</w:t>
            </w:r>
            <w:r w:rsidR="00E62D68" w:rsidRPr="00E62D68">
              <w:rPr>
                <w:rFonts w:ascii="Arial" w:eastAsia="Calibri" w:hAnsi="Arial" w:cs="Arial"/>
                <w:sz w:val="20"/>
                <w:szCs w:val="20"/>
              </w:rPr>
              <w:t>.</w:t>
            </w:r>
            <w:r w:rsidR="00E352FD">
              <w:rPr>
                <w:rFonts w:ascii="Arial" w:eastAsia="Calibri" w:hAnsi="Arial" w:cs="Arial"/>
                <w:sz w:val="20"/>
                <w:szCs w:val="20"/>
              </w:rPr>
              <w:t xml:space="preserve"> </w:t>
            </w:r>
            <w:bookmarkStart w:id="2" w:name="_Hlk167870851"/>
            <w:r w:rsidR="00E352FD">
              <w:rPr>
                <w:rFonts w:ascii="Arial" w:eastAsia="Calibri" w:hAnsi="Arial" w:cs="Arial"/>
                <w:sz w:val="20"/>
                <w:szCs w:val="20"/>
              </w:rPr>
              <w:t>Ob oddaji obračuna za leto 2022 je imelo 24.185 zavezancev za davek od dohodkov iz dejavnosti za 390</w:t>
            </w:r>
            <w:r w:rsidR="00DC1055">
              <w:rPr>
                <w:rFonts w:ascii="Arial" w:eastAsia="Calibri" w:hAnsi="Arial" w:cs="Arial"/>
                <w:sz w:val="20"/>
                <w:szCs w:val="20"/>
              </w:rPr>
              <w:t> </w:t>
            </w:r>
            <w:r w:rsidR="00E352FD">
              <w:rPr>
                <w:rFonts w:ascii="Arial" w:eastAsia="Calibri" w:hAnsi="Arial" w:cs="Arial"/>
                <w:sz w:val="20"/>
                <w:szCs w:val="20"/>
              </w:rPr>
              <w:t>mio</w:t>
            </w:r>
            <w:r w:rsidR="00DC1055">
              <w:rPr>
                <w:rFonts w:ascii="Arial" w:eastAsia="Calibri" w:hAnsi="Arial" w:cs="Arial"/>
                <w:sz w:val="20"/>
                <w:szCs w:val="20"/>
              </w:rPr>
              <w:t> </w:t>
            </w:r>
            <w:r w:rsidR="000C2AC6">
              <w:rPr>
                <w:rFonts w:ascii="Arial" w:eastAsia="Calibri" w:hAnsi="Arial" w:cs="Arial"/>
                <w:sz w:val="20"/>
                <w:szCs w:val="20"/>
              </w:rPr>
              <w:t>EUR</w:t>
            </w:r>
            <w:r w:rsidR="00E352FD">
              <w:rPr>
                <w:rFonts w:ascii="Arial" w:eastAsia="Calibri" w:hAnsi="Arial" w:cs="Arial"/>
                <w:sz w:val="20"/>
                <w:szCs w:val="20"/>
              </w:rPr>
              <w:t xml:space="preserve"> neizkoriščene izgube, ki so jo prenesli v naslednje leto.</w:t>
            </w:r>
            <w:bookmarkEnd w:id="2"/>
          </w:p>
          <w:p w14:paraId="0ED0C609" w14:textId="77777777" w:rsidR="00CC5424" w:rsidRPr="00CC5424" w:rsidRDefault="00CC5424" w:rsidP="00392951">
            <w:pPr>
              <w:spacing w:after="0" w:line="276" w:lineRule="auto"/>
              <w:contextualSpacing/>
              <w:jc w:val="both"/>
              <w:rPr>
                <w:rFonts w:ascii="Arial" w:eastAsia="Calibri" w:hAnsi="Arial" w:cs="Arial"/>
                <w:sz w:val="20"/>
                <w:szCs w:val="20"/>
              </w:rPr>
            </w:pPr>
          </w:p>
          <w:p w14:paraId="7A4A0395" w14:textId="656928AB" w:rsidR="00CC5424" w:rsidRPr="00E80C44" w:rsidRDefault="00C317BF" w:rsidP="00392951">
            <w:pPr>
              <w:spacing w:after="0" w:line="276" w:lineRule="auto"/>
              <w:contextualSpacing/>
              <w:jc w:val="both"/>
              <w:rPr>
                <w:rFonts w:ascii="Arial" w:eastAsia="Calibri" w:hAnsi="Arial" w:cs="Arial"/>
                <w:i/>
                <w:iCs/>
                <w:sz w:val="20"/>
                <w:szCs w:val="20"/>
              </w:rPr>
            </w:pPr>
            <w:r w:rsidRPr="00E80C44">
              <w:rPr>
                <w:rFonts w:ascii="Arial" w:eastAsia="Calibri" w:hAnsi="Arial" w:cs="Arial"/>
                <w:i/>
                <w:iCs/>
                <w:sz w:val="20"/>
                <w:szCs w:val="20"/>
              </w:rPr>
              <w:t>1.</w:t>
            </w:r>
            <w:r w:rsidR="00A30263" w:rsidRPr="00E80C44">
              <w:rPr>
                <w:rFonts w:ascii="Arial" w:eastAsia="Calibri" w:hAnsi="Arial" w:cs="Arial"/>
                <w:i/>
                <w:iCs/>
                <w:sz w:val="20"/>
                <w:szCs w:val="20"/>
              </w:rPr>
              <w:t>4</w:t>
            </w:r>
            <w:r w:rsidRPr="00E80C44">
              <w:rPr>
                <w:rFonts w:ascii="Arial" w:eastAsia="Calibri" w:hAnsi="Arial" w:cs="Arial"/>
                <w:i/>
                <w:iCs/>
                <w:sz w:val="20"/>
                <w:szCs w:val="20"/>
              </w:rPr>
              <w:t>.3.</w:t>
            </w:r>
            <w:r w:rsidR="00CC5424" w:rsidRPr="00E80C44">
              <w:rPr>
                <w:rFonts w:ascii="Arial" w:eastAsia="Calibri" w:hAnsi="Arial" w:cs="Arial"/>
                <w:i/>
                <w:iCs/>
                <w:sz w:val="20"/>
                <w:szCs w:val="20"/>
              </w:rPr>
              <w:t>Olajšava za vlaganja v digitalni in zeleni prehod</w:t>
            </w:r>
          </w:p>
          <w:p w14:paraId="1BFF3EF0" w14:textId="549FB380" w:rsidR="00CC5424" w:rsidRDefault="00C317BF" w:rsidP="00392951">
            <w:pPr>
              <w:spacing w:after="0" w:line="276" w:lineRule="auto"/>
              <w:contextualSpacing/>
              <w:jc w:val="both"/>
              <w:rPr>
                <w:rFonts w:ascii="Arial" w:eastAsia="Calibri" w:hAnsi="Arial" w:cs="Arial"/>
                <w:sz w:val="20"/>
                <w:szCs w:val="20"/>
              </w:rPr>
            </w:pPr>
            <w:r w:rsidRPr="00CC5424">
              <w:rPr>
                <w:rFonts w:ascii="Arial" w:eastAsia="Calibri" w:hAnsi="Arial" w:cs="Arial"/>
                <w:sz w:val="20"/>
                <w:szCs w:val="20"/>
              </w:rPr>
              <w:t xml:space="preserve">Olajšava za digitalni in zeleni prehod je bila </w:t>
            </w:r>
            <w:r w:rsidR="00DC1055">
              <w:rPr>
                <w:rFonts w:ascii="Arial" w:eastAsia="Calibri" w:hAnsi="Arial" w:cs="Arial"/>
                <w:sz w:val="20"/>
                <w:szCs w:val="20"/>
              </w:rPr>
              <w:t>v</w:t>
            </w:r>
            <w:r w:rsidRPr="00CC5424">
              <w:rPr>
                <w:rFonts w:ascii="Arial" w:eastAsia="Calibri" w:hAnsi="Arial" w:cs="Arial"/>
                <w:sz w:val="20"/>
                <w:szCs w:val="20"/>
              </w:rPr>
              <w:t xml:space="preserve"> ZDDPO-2 ter ZDoh-2 </w:t>
            </w:r>
            <w:r>
              <w:rPr>
                <w:rFonts w:ascii="Arial" w:eastAsia="Calibri" w:hAnsi="Arial" w:cs="Arial"/>
                <w:sz w:val="20"/>
                <w:szCs w:val="20"/>
              </w:rPr>
              <w:t>uvedena z davčnim letom</w:t>
            </w:r>
            <w:r w:rsidR="00003395">
              <w:rPr>
                <w:rFonts w:ascii="Arial" w:eastAsia="Calibri" w:hAnsi="Arial" w:cs="Arial"/>
                <w:sz w:val="20"/>
                <w:szCs w:val="20"/>
              </w:rPr>
              <w:t xml:space="preserve"> </w:t>
            </w:r>
            <w:r w:rsidRPr="00CC5424">
              <w:rPr>
                <w:rFonts w:ascii="Arial" w:eastAsia="Calibri" w:hAnsi="Arial" w:cs="Arial"/>
                <w:sz w:val="20"/>
                <w:szCs w:val="20"/>
              </w:rPr>
              <w:t>2022</w:t>
            </w:r>
            <w:r>
              <w:rPr>
                <w:rFonts w:ascii="Arial" w:eastAsia="Calibri" w:hAnsi="Arial" w:cs="Arial"/>
                <w:sz w:val="20"/>
                <w:szCs w:val="20"/>
              </w:rPr>
              <w:t xml:space="preserve">. </w:t>
            </w:r>
            <w:r w:rsidR="00CC5424" w:rsidRPr="00CC5424">
              <w:rPr>
                <w:rFonts w:ascii="Arial" w:eastAsia="Calibri" w:hAnsi="Arial" w:cs="Arial"/>
                <w:sz w:val="20"/>
                <w:szCs w:val="20"/>
              </w:rPr>
              <w:t xml:space="preserve">Širši namen olajšave je z davčnim ukrepom spodbuditi investiranje v opremo oziroma v tehnologije, ki bodo zavezancem olajšale doseganje ciljev iz </w:t>
            </w:r>
            <w:r w:rsidR="00DC1055">
              <w:rPr>
                <w:rFonts w:ascii="Arial" w:eastAsia="Calibri" w:hAnsi="Arial" w:cs="Arial"/>
                <w:sz w:val="20"/>
                <w:szCs w:val="20"/>
              </w:rPr>
              <w:t>t. i.</w:t>
            </w:r>
            <w:r w:rsidR="00CC5424" w:rsidRPr="00CC5424">
              <w:rPr>
                <w:rFonts w:ascii="Arial" w:eastAsia="Calibri" w:hAnsi="Arial" w:cs="Arial"/>
                <w:sz w:val="20"/>
                <w:szCs w:val="20"/>
              </w:rPr>
              <w:t xml:space="preserve"> Zelenega dogovora (</w:t>
            </w:r>
            <w:r w:rsidR="00DC1055">
              <w:rPr>
                <w:rFonts w:ascii="Arial" w:eastAsia="Calibri" w:hAnsi="Arial" w:cs="Arial"/>
                <w:sz w:val="20"/>
                <w:szCs w:val="20"/>
              </w:rPr>
              <w:t>t. i.</w:t>
            </w:r>
            <w:r w:rsidR="00CC5424" w:rsidRPr="00CC5424">
              <w:rPr>
                <w:rFonts w:ascii="Arial" w:eastAsia="Calibri" w:hAnsi="Arial" w:cs="Arial"/>
                <w:sz w:val="20"/>
                <w:szCs w:val="20"/>
              </w:rPr>
              <w:t xml:space="preserve"> »</w:t>
            </w:r>
            <w:proofErr w:type="spellStart"/>
            <w:r w:rsidR="00CC5424" w:rsidRPr="00CC5424">
              <w:rPr>
                <w:rFonts w:ascii="Arial" w:eastAsia="Calibri" w:hAnsi="Arial" w:cs="Arial"/>
                <w:sz w:val="20"/>
                <w:szCs w:val="20"/>
              </w:rPr>
              <w:t>Green</w:t>
            </w:r>
            <w:proofErr w:type="spellEnd"/>
            <w:r w:rsidR="00CC5424" w:rsidRPr="00CC5424">
              <w:rPr>
                <w:rFonts w:ascii="Arial" w:eastAsia="Calibri" w:hAnsi="Arial" w:cs="Arial"/>
                <w:sz w:val="20"/>
                <w:szCs w:val="20"/>
              </w:rPr>
              <w:t xml:space="preserve"> </w:t>
            </w:r>
            <w:proofErr w:type="spellStart"/>
            <w:r w:rsidR="00CC5424" w:rsidRPr="00CC5424">
              <w:rPr>
                <w:rFonts w:ascii="Arial" w:eastAsia="Calibri" w:hAnsi="Arial" w:cs="Arial"/>
                <w:sz w:val="20"/>
                <w:szCs w:val="20"/>
              </w:rPr>
              <w:t>Deal</w:t>
            </w:r>
            <w:proofErr w:type="spellEnd"/>
            <w:r w:rsidR="00CC5424" w:rsidRPr="00CC5424">
              <w:rPr>
                <w:rFonts w:ascii="Arial" w:eastAsia="Calibri" w:hAnsi="Arial" w:cs="Arial"/>
                <w:sz w:val="20"/>
                <w:szCs w:val="20"/>
              </w:rPr>
              <w:t xml:space="preserve">«), h katerim se je zavezala Slovenija oziroma celotna Evropska unija. Zeleni dogovor je zaveza, da bo EU postala prvi podnebno nevtralni kontinent na svetu do leta 2050. V ta namen je EU sprejela niz ukrepov na področju podnebja, okolja, energije, prometa, industrije, kmetijstva in trajnostnega financiranja, s katerimi naj bi EU do leta 2050 postala sodobno, učinkovito in konkurenčno gospodarstvo, ki bo zagotavljalo ničelne emisije toplogrednih plinov ter gospodarsko rast, ločeno od uporabe virov. Ker naveden prehod zahteva precejšnja finančna sredstva oziroma precejšnja vlaganja, je potrebno slednje podpreti z več različnimi ukrepi. Eden od teh ukrepov je tudi davčni ukrep v obliki davčne olajšave. Namen olajšave, poleg spodbujanja zelenega prehoda, je tudi spodbujanje uporabe novih digitalnih poslovnih modelov, s katerimi se olajša poslovanje podjetij, saj digitalizacija pospešuje razvoj novih načinov poslovanja, ki so stroškovno učinkovitejši, s tem pa se povečuje konkurenčna sposobnost gospodarstva (gre za </w:t>
            </w:r>
            <w:r w:rsidR="00DC1055">
              <w:rPr>
                <w:rFonts w:ascii="Arial" w:eastAsia="Calibri" w:hAnsi="Arial" w:cs="Arial"/>
                <w:sz w:val="20"/>
                <w:szCs w:val="20"/>
              </w:rPr>
              <w:t>t. i.</w:t>
            </w:r>
            <w:r w:rsidR="00CC5424" w:rsidRPr="00CC5424">
              <w:rPr>
                <w:rFonts w:ascii="Arial" w:eastAsia="Calibri" w:hAnsi="Arial" w:cs="Arial"/>
                <w:sz w:val="20"/>
                <w:szCs w:val="20"/>
              </w:rPr>
              <w:t xml:space="preserve"> četrto industrijsko revolucijo s poudarkom na razvoju avtomatizacije in prenosa podatkov v proizvodne tehnologije).</w:t>
            </w:r>
          </w:p>
          <w:p w14:paraId="2702DE9F" w14:textId="77777777" w:rsidR="00B52171" w:rsidRDefault="00B52171" w:rsidP="00392951">
            <w:pPr>
              <w:spacing w:after="0" w:line="276" w:lineRule="auto"/>
              <w:contextualSpacing/>
              <w:jc w:val="both"/>
              <w:rPr>
                <w:rFonts w:ascii="Arial" w:eastAsia="Calibri" w:hAnsi="Arial" w:cs="Arial"/>
                <w:sz w:val="20"/>
                <w:szCs w:val="20"/>
              </w:rPr>
            </w:pPr>
          </w:p>
          <w:p w14:paraId="3AFFE160" w14:textId="05C5C593" w:rsidR="00B52171" w:rsidRPr="00B52171" w:rsidRDefault="00B52171" w:rsidP="00392951">
            <w:pPr>
              <w:spacing w:after="0" w:line="276" w:lineRule="auto"/>
              <w:contextualSpacing/>
              <w:jc w:val="both"/>
              <w:rPr>
                <w:rFonts w:ascii="Arial" w:eastAsia="Calibri" w:hAnsi="Arial" w:cs="Arial"/>
                <w:sz w:val="20"/>
                <w:szCs w:val="20"/>
              </w:rPr>
            </w:pPr>
            <w:r w:rsidRPr="00B52171">
              <w:rPr>
                <w:rFonts w:ascii="Arial" w:eastAsia="Calibri" w:hAnsi="Arial" w:cs="Arial"/>
                <w:sz w:val="20"/>
                <w:szCs w:val="20"/>
              </w:rPr>
              <w:t xml:space="preserve">Ker so vlaganja predvsem v zeleni prehod z vidika finančnih vložkov intenzivna in dolgotrajnejša, pri tem pa ta vlaganja predstavljajo specifičen moment za zavezanca, saj se z vlaganjem v zeleni oziroma digitalni prehod zavezanec zavestno odloči za prehod iz običajnega poslovnega modela v trajnostni poslovni model, </w:t>
            </w:r>
            <w:r>
              <w:rPr>
                <w:rFonts w:ascii="Arial" w:eastAsia="Calibri" w:hAnsi="Arial" w:cs="Arial"/>
                <w:sz w:val="20"/>
                <w:szCs w:val="20"/>
              </w:rPr>
              <w:t>je smiselno omogočiti prenos</w:t>
            </w:r>
            <w:r w:rsidRPr="00B52171">
              <w:rPr>
                <w:rFonts w:ascii="Arial" w:eastAsia="Calibri" w:hAnsi="Arial" w:cs="Arial"/>
                <w:sz w:val="20"/>
                <w:szCs w:val="20"/>
              </w:rPr>
              <w:t xml:space="preserve"> neizkoriščenega dela olajšave za digitalni in zeleni prehod</w:t>
            </w:r>
            <w:r>
              <w:rPr>
                <w:rFonts w:ascii="Arial" w:eastAsia="Calibri" w:hAnsi="Arial" w:cs="Arial"/>
                <w:sz w:val="20"/>
                <w:szCs w:val="20"/>
              </w:rPr>
              <w:t xml:space="preserve"> v naslednja davčna leta.</w:t>
            </w:r>
          </w:p>
          <w:p w14:paraId="4DAB838E" w14:textId="77777777" w:rsidR="001F1A3A" w:rsidRDefault="001F1A3A" w:rsidP="00392951">
            <w:pPr>
              <w:spacing w:after="0" w:line="276" w:lineRule="auto"/>
              <w:contextualSpacing/>
              <w:jc w:val="both"/>
              <w:rPr>
                <w:rFonts w:ascii="Arial" w:eastAsia="Calibri" w:hAnsi="Arial" w:cs="Arial"/>
                <w:sz w:val="20"/>
                <w:szCs w:val="20"/>
              </w:rPr>
            </w:pPr>
          </w:p>
          <w:p w14:paraId="2E01EB3F" w14:textId="1487D18A" w:rsidR="00D0687F" w:rsidRPr="00D0687F" w:rsidRDefault="00D0687F" w:rsidP="00392951">
            <w:pPr>
              <w:spacing w:after="0" w:line="276" w:lineRule="auto"/>
              <w:contextualSpacing/>
              <w:jc w:val="both"/>
              <w:rPr>
                <w:rFonts w:ascii="Arial" w:eastAsia="Calibri" w:hAnsi="Arial" w:cs="Arial"/>
                <w:sz w:val="20"/>
                <w:szCs w:val="20"/>
              </w:rPr>
            </w:pPr>
            <w:bookmarkStart w:id="3" w:name="_Hlk167870960"/>
            <w:r w:rsidRPr="00D0687F">
              <w:rPr>
                <w:rFonts w:ascii="Arial" w:eastAsia="Calibri" w:hAnsi="Arial" w:cs="Arial"/>
                <w:sz w:val="20"/>
                <w:szCs w:val="20"/>
              </w:rPr>
              <w:t xml:space="preserve">Iz podatkov davčnih obračunov </w:t>
            </w:r>
            <w:r>
              <w:rPr>
                <w:rFonts w:ascii="Arial" w:eastAsia="Calibri" w:hAnsi="Arial" w:cs="Arial"/>
                <w:sz w:val="20"/>
                <w:szCs w:val="20"/>
              </w:rPr>
              <w:t xml:space="preserve">akontacije dohodnine od dohodka iz dejavnosti </w:t>
            </w:r>
            <w:r w:rsidRPr="00D0687F">
              <w:rPr>
                <w:rFonts w:ascii="Arial" w:eastAsia="Calibri" w:hAnsi="Arial" w:cs="Arial"/>
                <w:sz w:val="20"/>
                <w:szCs w:val="20"/>
              </w:rPr>
              <w:t xml:space="preserve">je razvidno, da je v letu 2022 navedeno olajšavo uveljavljalo </w:t>
            </w:r>
            <w:r w:rsidR="001A56E1">
              <w:rPr>
                <w:rFonts w:ascii="Arial" w:eastAsia="Calibri" w:hAnsi="Arial" w:cs="Arial"/>
                <w:sz w:val="20"/>
                <w:szCs w:val="20"/>
              </w:rPr>
              <w:t>59</w:t>
            </w:r>
            <w:r w:rsidR="00B61AF9">
              <w:rPr>
                <w:rFonts w:ascii="Arial" w:eastAsia="Calibri" w:hAnsi="Arial" w:cs="Arial"/>
                <w:sz w:val="20"/>
                <w:szCs w:val="20"/>
              </w:rPr>
              <w:t xml:space="preserve"> </w:t>
            </w:r>
            <w:r w:rsidRPr="00D0687F">
              <w:rPr>
                <w:rFonts w:ascii="Arial" w:eastAsia="Calibri" w:hAnsi="Arial" w:cs="Arial"/>
                <w:sz w:val="20"/>
                <w:szCs w:val="20"/>
              </w:rPr>
              <w:t xml:space="preserve">zavezancev v skupnem znesku </w:t>
            </w:r>
            <w:r w:rsidR="001A56E1">
              <w:rPr>
                <w:rFonts w:ascii="Arial" w:eastAsia="Calibri" w:hAnsi="Arial" w:cs="Arial"/>
                <w:sz w:val="20"/>
                <w:szCs w:val="20"/>
              </w:rPr>
              <w:t>manj kot 0,5</w:t>
            </w:r>
            <w:r w:rsidR="00DC1055">
              <w:rPr>
                <w:rFonts w:ascii="Arial" w:eastAsia="Calibri" w:hAnsi="Arial" w:cs="Arial"/>
                <w:sz w:val="20"/>
                <w:szCs w:val="20"/>
              </w:rPr>
              <w:t> </w:t>
            </w:r>
            <w:r w:rsidR="001A56E1">
              <w:rPr>
                <w:rFonts w:ascii="Arial" w:eastAsia="Calibri" w:hAnsi="Arial" w:cs="Arial"/>
                <w:sz w:val="20"/>
                <w:szCs w:val="20"/>
              </w:rPr>
              <w:t>mio</w:t>
            </w:r>
            <w:r w:rsidR="00DC1055">
              <w:rPr>
                <w:rFonts w:ascii="Arial" w:eastAsia="Calibri" w:hAnsi="Arial" w:cs="Arial"/>
                <w:sz w:val="20"/>
                <w:szCs w:val="20"/>
              </w:rPr>
              <w:t> </w:t>
            </w:r>
            <w:r w:rsidRPr="00D0687F">
              <w:rPr>
                <w:rFonts w:ascii="Arial" w:eastAsia="Calibri" w:hAnsi="Arial" w:cs="Arial"/>
                <w:sz w:val="20"/>
                <w:szCs w:val="20"/>
              </w:rPr>
              <w:t>EUR. Najvišja olajšava, ki bi jo zavezan</w:t>
            </w:r>
            <w:r w:rsidR="007A3FD9">
              <w:rPr>
                <w:rFonts w:ascii="Arial" w:eastAsia="Calibri" w:hAnsi="Arial" w:cs="Arial"/>
                <w:sz w:val="20"/>
                <w:szCs w:val="20"/>
              </w:rPr>
              <w:t>e</w:t>
            </w:r>
            <w:r w:rsidRPr="00D0687F">
              <w:rPr>
                <w:rFonts w:ascii="Arial" w:eastAsia="Calibri" w:hAnsi="Arial" w:cs="Arial"/>
                <w:sz w:val="20"/>
                <w:szCs w:val="20"/>
              </w:rPr>
              <w:t xml:space="preserve">c lahko uveljavil, a je zaradi </w:t>
            </w:r>
            <w:r w:rsidR="007A3FD9">
              <w:rPr>
                <w:rFonts w:ascii="Arial" w:eastAsia="Calibri" w:hAnsi="Arial" w:cs="Arial"/>
                <w:sz w:val="20"/>
                <w:szCs w:val="20"/>
              </w:rPr>
              <w:t>omejitev pri zniževanju</w:t>
            </w:r>
            <w:r w:rsidRPr="00D0687F">
              <w:rPr>
                <w:rFonts w:ascii="Arial" w:eastAsia="Calibri" w:hAnsi="Arial" w:cs="Arial"/>
                <w:sz w:val="20"/>
                <w:szCs w:val="20"/>
              </w:rPr>
              <w:t xml:space="preserve"> davčne osnove ni mog</w:t>
            </w:r>
            <w:r w:rsidR="007A3FD9">
              <w:rPr>
                <w:rFonts w:ascii="Arial" w:eastAsia="Calibri" w:hAnsi="Arial" w:cs="Arial"/>
                <w:sz w:val="20"/>
                <w:szCs w:val="20"/>
              </w:rPr>
              <w:t>e</w:t>
            </w:r>
            <w:r w:rsidRPr="00D0687F">
              <w:rPr>
                <w:rFonts w:ascii="Arial" w:eastAsia="Calibri" w:hAnsi="Arial" w:cs="Arial"/>
                <w:sz w:val="20"/>
                <w:szCs w:val="20"/>
              </w:rPr>
              <w:t>l</w:t>
            </w:r>
            <w:r w:rsidR="007A3FD9">
              <w:rPr>
                <w:rFonts w:ascii="Arial" w:eastAsia="Calibri" w:hAnsi="Arial" w:cs="Arial"/>
                <w:sz w:val="20"/>
                <w:szCs w:val="20"/>
              </w:rPr>
              <w:t xml:space="preserve"> v celoti</w:t>
            </w:r>
            <w:r w:rsidRPr="00D0687F">
              <w:rPr>
                <w:rFonts w:ascii="Arial" w:eastAsia="Calibri" w:hAnsi="Arial" w:cs="Arial"/>
                <w:sz w:val="20"/>
                <w:szCs w:val="20"/>
              </w:rPr>
              <w:t xml:space="preserve">, je </w:t>
            </w:r>
            <w:r w:rsidR="007A3FD9">
              <w:rPr>
                <w:rFonts w:ascii="Arial" w:eastAsia="Calibri" w:hAnsi="Arial" w:cs="Arial"/>
                <w:sz w:val="20"/>
                <w:szCs w:val="20"/>
              </w:rPr>
              <w:t>znašala</w:t>
            </w:r>
            <w:r w:rsidRPr="00D0687F">
              <w:rPr>
                <w:rFonts w:ascii="Arial" w:eastAsia="Calibri" w:hAnsi="Arial" w:cs="Arial"/>
                <w:sz w:val="20"/>
                <w:szCs w:val="20"/>
              </w:rPr>
              <w:t xml:space="preserve"> </w:t>
            </w:r>
            <w:r w:rsidR="007A3FD9">
              <w:rPr>
                <w:rFonts w:ascii="Arial" w:eastAsia="Calibri" w:hAnsi="Arial" w:cs="Arial"/>
                <w:sz w:val="20"/>
                <w:szCs w:val="20"/>
              </w:rPr>
              <w:t>slab</w:t>
            </w:r>
            <w:r w:rsidRPr="00D0687F">
              <w:rPr>
                <w:rFonts w:ascii="Arial" w:eastAsia="Calibri" w:hAnsi="Arial" w:cs="Arial"/>
                <w:sz w:val="20"/>
                <w:szCs w:val="20"/>
              </w:rPr>
              <w:t xml:space="preserve">ih </w:t>
            </w:r>
            <w:r w:rsidR="007A3FD9">
              <w:rPr>
                <w:rFonts w:ascii="Arial" w:eastAsia="Calibri" w:hAnsi="Arial" w:cs="Arial"/>
                <w:sz w:val="20"/>
                <w:szCs w:val="20"/>
              </w:rPr>
              <w:t>23</w:t>
            </w:r>
            <w:r w:rsidR="00133353">
              <w:rPr>
                <w:rFonts w:ascii="Arial" w:eastAsia="Calibri" w:hAnsi="Arial" w:cs="Arial"/>
                <w:sz w:val="20"/>
                <w:szCs w:val="20"/>
              </w:rPr>
              <w:t>.000</w:t>
            </w:r>
            <w:r w:rsidR="00DC1055">
              <w:rPr>
                <w:rFonts w:ascii="Arial" w:eastAsia="Calibri" w:hAnsi="Arial" w:cs="Arial"/>
                <w:sz w:val="20"/>
                <w:szCs w:val="20"/>
              </w:rPr>
              <w:t> </w:t>
            </w:r>
            <w:r w:rsidRPr="00D0687F">
              <w:rPr>
                <w:rFonts w:ascii="Arial" w:eastAsia="Calibri" w:hAnsi="Arial" w:cs="Arial"/>
                <w:sz w:val="20"/>
                <w:szCs w:val="20"/>
              </w:rPr>
              <w:t>EUR,</w:t>
            </w:r>
            <w:r w:rsidR="007A3FD9">
              <w:rPr>
                <w:rFonts w:ascii="Arial" w:eastAsia="Calibri" w:hAnsi="Arial" w:cs="Arial"/>
                <w:sz w:val="20"/>
                <w:szCs w:val="20"/>
              </w:rPr>
              <w:t xml:space="preserve"> izkoriščene je bilo za </w:t>
            </w:r>
            <w:r w:rsidRPr="00D0687F">
              <w:rPr>
                <w:rFonts w:ascii="Arial" w:eastAsia="Calibri" w:hAnsi="Arial" w:cs="Arial"/>
                <w:sz w:val="20"/>
                <w:szCs w:val="20"/>
              </w:rPr>
              <w:t xml:space="preserve">dobrih </w:t>
            </w:r>
            <w:r w:rsidR="007A3FD9">
              <w:rPr>
                <w:rFonts w:ascii="Arial" w:eastAsia="Calibri" w:hAnsi="Arial" w:cs="Arial"/>
                <w:sz w:val="20"/>
                <w:szCs w:val="20"/>
              </w:rPr>
              <w:t>10.000</w:t>
            </w:r>
            <w:r w:rsidR="00DC1055">
              <w:rPr>
                <w:rFonts w:ascii="Arial" w:eastAsia="Calibri" w:hAnsi="Arial" w:cs="Arial"/>
                <w:sz w:val="20"/>
                <w:szCs w:val="20"/>
              </w:rPr>
              <w:t> </w:t>
            </w:r>
            <w:r w:rsidR="00562F5C">
              <w:rPr>
                <w:rFonts w:ascii="Arial" w:eastAsia="Calibri" w:hAnsi="Arial" w:cs="Arial"/>
                <w:sz w:val="20"/>
                <w:szCs w:val="20"/>
              </w:rPr>
              <w:t>EUR</w:t>
            </w:r>
            <w:r w:rsidRPr="00D0687F">
              <w:rPr>
                <w:rFonts w:ascii="Arial" w:eastAsia="Calibri" w:hAnsi="Arial" w:cs="Arial"/>
                <w:sz w:val="20"/>
                <w:szCs w:val="20"/>
              </w:rPr>
              <w:t xml:space="preserve"> kar pomeni, da je </w:t>
            </w:r>
            <w:r w:rsidR="007A3FD9">
              <w:rPr>
                <w:rFonts w:ascii="Arial" w:eastAsia="Calibri" w:hAnsi="Arial" w:cs="Arial"/>
                <w:sz w:val="20"/>
                <w:szCs w:val="20"/>
              </w:rPr>
              <w:t>dobrih 12.000</w:t>
            </w:r>
            <w:r w:rsidR="00DC1055">
              <w:rPr>
                <w:rFonts w:ascii="Arial" w:eastAsia="Calibri" w:hAnsi="Arial" w:cs="Arial"/>
                <w:sz w:val="20"/>
                <w:szCs w:val="20"/>
              </w:rPr>
              <w:t> </w:t>
            </w:r>
            <w:r w:rsidR="00562F5C">
              <w:rPr>
                <w:rFonts w:ascii="Arial" w:eastAsia="Calibri" w:hAnsi="Arial" w:cs="Arial"/>
                <w:sz w:val="20"/>
                <w:szCs w:val="20"/>
              </w:rPr>
              <w:t>EUR</w:t>
            </w:r>
            <w:r w:rsidRPr="00D0687F">
              <w:rPr>
                <w:rFonts w:ascii="Arial" w:eastAsia="Calibri" w:hAnsi="Arial" w:cs="Arial"/>
                <w:sz w:val="20"/>
                <w:szCs w:val="20"/>
              </w:rPr>
              <w:t xml:space="preserve"> (</w:t>
            </w:r>
            <w:r w:rsidR="007A3FD9">
              <w:rPr>
                <w:rFonts w:ascii="Arial" w:eastAsia="Calibri" w:hAnsi="Arial" w:cs="Arial"/>
                <w:sz w:val="20"/>
                <w:szCs w:val="20"/>
              </w:rPr>
              <w:t>54</w:t>
            </w:r>
            <w:r w:rsidR="00DC1055">
              <w:rPr>
                <w:rFonts w:ascii="Arial" w:eastAsia="Calibri" w:hAnsi="Arial" w:cs="Arial"/>
                <w:sz w:val="20"/>
                <w:szCs w:val="20"/>
              </w:rPr>
              <w:t> </w:t>
            </w:r>
            <w:r w:rsidRPr="00D0687F">
              <w:rPr>
                <w:rFonts w:ascii="Arial" w:eastAsia="Calibri" w:hAnsi="Arial" w:cs="Arial"/>
                <w:sz w:val="20"/>
                <w:szCs w:val="20"/>
              </w:rPr>
              <w:t>% možne olajšave) ostalo neizkoriščene.</w:t>
            </w:r>
            <w:r w:rsidR="000F583A">
              <w:rPr>
                <w:rFonts w:ascii="Arial" w:eastAsia="Calibri" w:hAnsi="Arial" w:cs="Arial"/>
                <w:sz w:val="20"/>
                <w:szCs w:val="20"/>
              </w:rPr>
              <w:t xml:space="preserve"> Po preliminarnih podatkih za leto 2023 se je znesek izkoriščene olajšave povečal na slabih 0,8</w:t>
            </w:r>
            <w:r w:rsidR="00DC1055">
              <w:rPr>
                <w:rFonts w:ascii="Arial" w:eastAsia="Calibri" w:hAnsi="Arial" w:cs="Arial"/>
                <w:sz w:val="20"/>
                <w:szCs w:val="20"/>
              </w:rPr>
              <w:t> </w:t>
            </w:r>
            <w:r w:rsidR="000F583A">
              <w:rPr>
                <w:rFonts w:ascii="Arial" w:eastAsia="Calibri" w:hAnsi="Arial" w:cs="Arial"/>
                <w:sz w:val="20"/>
                <w:szCs w:val="20"/>
              </w:rPr>
              <w:t>mio</w:t>
            </w:r>
            <w:r w:rsidR="00DC1055">
              <w:rPr>
                <w:rFonts w:ascii="Arial" w:eastAsia="Calibri" w:hAnsi="Arial" w:cs="Arial"/>
                <w:sz w:val="20"/>
                <w:szCs w:val="20"/>
              </w:rPr>
              <w:t> </w:t>
            </w:r>
            <w:r w:rsidR="00562F5C">
              <w:rPr>
                <w:rFonts w:ascii="Arial" w:eastAsia="Calibri" w:hAnsi="Arial" w:cs="Arial"/>
                <w:sz w:val="20"/>
                <w:szCs w:val="20"/>
              </w:rPr>
              <w:t>EUR</w:t>
            </w:r>
            <w:r w:rsidR="000F583A">
              <w:rPr>
                <w:rFonts w:ascii="Arial" w:eastAsia="Calibri" w:hAnsi="Arial" w:cs="Arial"/>
                <w:sz w:val="20"/>
                <w:szCs w:val="20"/>
              </w:rPr>
              <w:t>, število zavezancev, ki jo je uveljavljalo pa na 7</w:t>
            </w:r>
            <w:r w:rsidR="00421B5E">
              <w:rPr>
                <w:rFonts w:ascii="Arial" w:eastAsia="Calibri" w:hAnsi="Arial" w:cs="Arial"/>
                <w:sz w:val="20"/>
                <w:szCs w:val="20"/>
              </w:rPr>
              <w:t>3</w:t>
            </w:r>
            <w:r w:rsidR="000F583A">
              <w:rPr>
                <w:rFonts w:ascii="Arial" w:eastAsia="Calibri" w:hAnsi="Arial" w:cs="Arial"/>
                <w:sz w:val="20"/>
                <w:szCs w:val="20"/>
              </w:rPr>
              <w:t>.</w:t>
            </w:r>
          </w:p>
          <w:bookmarkEnd w:id="3"/>
          <w:p w14:paraId="2C09A14B" w14:textId="77777777" w:rsidR="005A42BD" w:rsidRPr="00CC5424" w:rsidRDefault="005A42BD" w:rsidP="00392951">
            <w:pPr>
              <w:spacing w:after="0" w:line="276" w:lineRule="auto"/>
              <w:contextualSpacing/>
              <w:jc w:val="both"/>
              <w:rPr>
                <w:rFonts w:ascii="Arial" w:eastAsia="Calibri" w:hAnsi="Arial" w:cs="Arial"/>
                <w:sz w:val="20"/>
                <w:szCs w:val="20"/>
              </w:rPr>
            </w:pPr>
          </w:p>
          <w:p w14:paraId="2DB905F7" w14:textId="6DC7EA2E" w:rsidR="00AD6310" w:rsidRPr="00E80C44" w:rsidRDefault="00AD6310" w:rsidP="00392951">
            <w:pPr>
              <w:shd w:val="clear" w:color="auto" w:fill="FFFFFF" w:themeFill="background1"/>
              <w:spacing w:after="0" w:line="276" w:lineRule="auto"/>
              <w:jc w:val="both"/>
              <w:rPr>
                <w:rFonts w:ascii="Arial" w:hAnsi="Arial" w:cs="Arial"/>
                <w:b/>
                <w:bCs/>
                <w:sz w:val="20"/>
                <w:szCs w:val="20"/>
              </w:rPr>
            </w:pPr>
            <w:r w:rsidRPr="00E80C44">
              <w:rPr>
                <w:rFonts w:ascii="Arial" w:hAnsi="Arial" w:cs="Arial"/>
                <w:b/>
                <w:bCs/>
                <w:sz w:val="20"/>
                <w:szCs w:val="20"/>
              </w:rPr>
              <w:t>1.</w:t>
            </w:r>
            <w:r w:rsidR="00A30263" w:rsidRPr="00E80C44">
              <w:rPr>
                <w:rFonts w:ascii="Arial" w:hAnsi="Arial" w:cs="Arial"/>
                <w:b/>
                <w:bCs/>
                <w:sz w:val="20"/>
                <w:szCs w:val="20"/>
              </w:rPr>
              <w:t>5</w:t>
            </w:r>
            <w:r w:rsidRPr="00E80C44">
              <w:rPr>
                <w:rFonts w:ascii="Arial" w:hAnsi="Arial" w:cs="Arial"/>
                <w:b/>
                <w:bCs/>
                <w:sz w:val="20"/>
                <w:szCs w:val="20"/>
              </w:rPr>
              <w:t xml:space="preserve"> Kmetijstvo</w:t>
            </w:r>
          </w:p>
          <w:p w14:paraId="583939D2" w14:textId="65163C69" w:rsidR="001952F9" w:rsidRDefault="001952F9" w:rsidP="00392951">
            <w:pPr>
              <w:spacing w:after="0" w:line="276" w:lineRule="auto"/>
              <w:jc w:val="both"/>
              <w:rPr>
                <w:rFonts w:ascii="Arial" w:hAnsi="Arial" w:cs="Arial"/>
                <w:sz w:val="20"/>
                <w:szCs w:val="20"/>
              </w:rPr>
            </w:pPr>
            <w:r w:rsidRPr="007A64EA">
              <w:rPr>
                <w:rFonts w:ascii="Arial" w:hAnsi="Arial" w:cs="Arial"/>
                <w:sz w:val="20"/>
                <w:szCs w:val="20"/>
              </w:rPr>
              <w:t>ZDoh-2 določa posebno ureditev obdavčitve dohodkov iz osnovne kmetijske in osnovne gozdarske dejavnosti, med katere se štejejo potencialni tržni dohodki od pridelave na zemljiščih oziroma v panjih (po predpisih o ugotavljanju katastrskega dohodka) in drugi dohodki, ki so plačila iz naslova ukrepov kmetijske politike in druga plačila iz naslova državnih pomoči, prejeta v zvezi z opravljanjem osnovne kmetijske in osnovne gozdarske dejavnosti.</w:t>
            </w:r>
          </w:p>
          <w:p w14:paraId="613785B8" w14:textId="77777777" w:rsidR="005A7B1D" w:rsidRPr="007A64EA" w:rsidRDefault="005A7B1D" w:rsidP="00392951">
            <w:pPr>
              <w:spacing w:after="0" w:line="276" w:lineRule="auto"/>
              <w:jc w:val="both"/>
              <w:rPr>
                <w:rFonts w:ascii="Arial" w:hAnsi="Arial" w:cs="Arial"/>
                <w:sz w:val="20"/>
                <w:szCs w:val="20"/>
              </w:rPr>
            </w:pPr>
          </w:p>
          <w:p w14:paraId="266C1B10" w14:textId="781CF907" w:rsidR="001952F9" w:rsidRDefault="001952F9" w:rsidP="00392951">
            <w:pPr>
              <w:spacing w:after="0" w:line="276" w:lineRule="auto"/>
              <w:jc w:val="both"/>
              <w:rPr>
                <w:rFonts w:ascii="Arial" w:hAnsi="Arial" w:cs="Arial"/>
                <w:sz w:val="20"/>
                <w:szCs w:val="20"/>
              </w:rPr>
            </w:pPr>
            <w:r>
              <w:rPr>
                <w:rFonts w:ascii="Arial" w:hAnsi="Arial" w:cs="Arial"/>
                <w:sz w:val="20"/>
                <w:szCs w:val="20"/>
              </w:rPr>
              <w:t>O</w:t>
            </w:r>
            <w:r w:rsidRPr="007A64EA">
              <w:rPr>
                <w:rFonts w:ascii="Arial" w:hAnsi="Arial" w:cs="Arial"/>
                <w:sz w:val="20"/>
                <w:szCs w:val="20"/>
              </w:rPr>
              <w:t>prostitve obdavčitve</w:t>
            </w:r>
            <w:r>
              <w:rPr>
                <w:rFonts w:ascii="Arial" w:hAnsi="Arial" w:cs="Arial"/>
                <w:sz w:val="20"/>
                <w:szCs w:val="20"/>
              </w:rPr>
              <w:t xml:space="preserve"> posameznih</w:t>
            </w:r>
            <w:r w:rsidRPr="007A64EA">
              <w:rPr>
                <w:rFonts w:ascii="Arial" w:hAnsi="Arial" w:cs="Arial"/>
                <w:sz w:val="20"/>
                <w:szCs w:val="20"/>
              </w:rPr>
              <w:t xml:space="preserve"> dohodkov, pridobljenih v zvezi z osnovno kmetijsko in osnovno gozdarsko dejavnostjo</w:t>
            </w:r>
            <w:r>
              <w:rPr>
                <w:rFonts w:ascii="Arial" w:hAnsi="Arial" w:cs="Arial"/>
                <w:sz w:val="20"/>
                <w:szCs w:val="20"/>
              </w:rPr>
              <w:t xml:space="preserve">, določa </w:t>
            </w:r>
            <w:r w:rsidRPr="007A64EA">
              <w:rPr>
                <w:rFonts w:ascii="Arial" w:hAnsi="Arial" w:cs="Arial"/>
                <w:sz w:val="20"/>
                <w:szCs w:val="20"/>
              </w:rPr>
              <w:t>26.</w:t>
            </w:r>
            <w:r w:rsidR="00DC1055">
              <w:rPr>
                <w:rFonts w:ascii="Arial" w:hAnsi="Arial" w:cs="Arial"/>
                <w:sz w:val="20"/>
                <w:szCs w:val="20"/>
              </w:rPr>
              <w:t> </w:t>
            </w:r>
            <w:r w:rsidRPr="007A64EA">
              <w:rPr>
                <w:rFonts w:ascii="Arial" w:hAnsi="Arial" w:cs="Arial"/>
                <w:sz w:val="20"/>
                <w:szCs w:val="20"/>
              </w:rPr>
              <w:t>člen</w:t>
            </w:r>
            <w:r w:rsidR="00DC1055">
              <w:rPr>
                <w:rFonts w:ascii="Arial" w:hAnsi="Arial" w:cs="Arial"/>
                <w:sz w:val="20"/>
                <w:szCs w:val="20"/>
              </w:rPr>
              <w:t xml:space="preserve"> ZDoh-2</w:t>
            </w:r>
            <w:r w:rsidRPr="007A64EA">
              <w:rPr>
                <w:rFonts w:ascii="Arial" w:hAnsi="Arial" w:cs="Arial"/>
                <w:sz w:val="20"/>
                <w:szCs w:val="20"/>
              </w:rPr>
              <w:t xml:space="preserve">. Pri tem se tudi pri oprostitvah zasleduje osnovno načelo obdavčitve z dohodnino, na podlagi katerega so obdavčeni vsi dohodki fizičnih oseb, </w:t>
            </w:r>
            <w:r w:rsidR="00B90B19">
              <w:rPr>
                <w:rFonts w:ascii="Arial" w:hAnsi="Arial" w:cs="Arial"/>
                <w:sz w:val="20"/>
                <w:szCs w:val="20"/>
              </w:rPr>
              <w:t xml:space="preserve">to je </w:t>
            </w:r>
            <w:r w:rsidRPr="007A64EA">
              <w:rPr>
                <w:rFonts w:ascii="Arial" w:hAnsi="Arial" w:cs="Arial"/>
                <w:sz w:val="20"/>
                <w:szCs w:val="20"/>
              </w:rPr>
              <w:t>načelu enakopravne obdavčitve vseh subjektov glede na njihovo ekonomsko moč in enaki obravnavi primerljivih položajev med zavezanci.</w:t>
            </w:r>
          </w:p>
          <w:p w14:paraId="773D499B" w14:textId="77777777" w:rsidR="005A7B1D" w:rsidRDefault="005A7B1D" w:rsidP="00392951">
            <w:pPr>
              <w:spacing w:after="0" w:line="276" w:lineRule="auto"/>
              <w:jc w:val="both"/>
              <w:rPr>
                <w:rFonts w:ascii="Arial" w:hAnsi="Arial" w:cs="Arial"/>
                <w:sz w:val="20"/>
                <w:szCs w:val="20"/>
              </w:rPr>
            </w:pPr>
          </w:p>
          <w:p w14:paraId="1C56EC43" w14:textId="6F7E40E7" w:rsidR="001952F9" w:rsidRDefault="001952F9" w:rsidP="00392951">
            <w:pPr>
              <w:spacing w:after="0" w:line="276" w:lineRule="auto"/>
              <w:jc w:val="both"/>
              <w:rPr>
                <w:rFonts w:ascii="Arial" w:hAnsi="Arial" w:cs="Arial"/>
                <w:sz w:val="20"/>
                <w:szCs w:val="20"/>
              </w:rPr>
            </w:pPr>
            <w:r w:rsidRPr="007A64EA">
              <w:rPr>
                <w:rFonts w:ascii="Arial" w:hAnsi="Arial" w:cs="Arial"/>
                <w:sz w:val="20"/>
                <w:szCs w:val="20"/>
              </w:rPr>
              <w:t>V 26.</w:t>
            </w:r>
            <w:r w:rsidR="00B90B19">
              <w:rPr>
                <w:rFonts w:ascii="Arial" w:hAnsi="Arial" w:cs="Arial"/>
                <w:sz w:val="20"/>
                <w:szCs w:val="20"/>
              </w:rPr>
              <w:t> </w:t>
            </w:r>
            <w:r w:rsidRPr="007A64EA">
              <w:rPr>
                <w:rFonts w:ascii="Arial" w:hAnsi="Arial" w:cs="Arial"/>
                <w:sz w:val="20"/>
                <w:szCs w:val="20"/>
              </w:rPr>
              <w:t>člen</w:t>
            </w:r>
            <w:r w:rsidR="00B90B19">
              <w:rPr>
                <w:rFonts w:ascii="Arial" w:hAnsi="Arial" w:cs="Arial"/>
                <w:sz w:val="20"/>
                <w:szCs w:val="20"/>
              </w:rPr>
              <w:t>u</w:t>
            </w:r>
            <w:r w:rsidRPr="007A64EA">
              <w:rPr>
                <w:rFonts w:ascii="Arial" w:hAnsi="Arial" w:cs="Arial"/>
                <w:sz w:val="20"/>
                <w:szCs w:val="20"/>
              </w:rPr>
              <w:t xml:space="preserve"> ZDoh-2 se je v preteklosti posegalo večkrat, tudi z ukrepi, ki niso ustrezno zasledovali osnovnih načel obdavčitve z dohodnino. Med drugim se je v ta člen leta 2010 vnesla tudi določitev oprostitve za plačila za naravne in druge omejitve (</w:t>
            </w:r>
            <w:r w:rsidR="00DC1055">
              <w:rPr>
                <w:rFonts w:ascii="Arial" w:hAnsi="Arial" w:cs="Arial"/>
                <w:sz w:val="20"/>
                <w:szCs w:val="20"/>
              </w:rPr>
              <w:t>t. i.</w:t>
            </w:r>
            <w:r w:rsidRPr="007A64EA">
              <w:rPr>
                <w:rFonts w:ascii="Arial" w:hAnsi="Arial" w:cs="Arial"/>
                <w:sz w:val="20"/>
                <w:szCs w:val="20"/>
              </w:rPr>
              <w:t xml:space="preserve"> OMD plačila), kljub takratnim strokovnim opozorilom, da zanjo ni ekonomskih razlogov in da taka rešitev krši načelo enake obravnave ter enega bistvenih davčnih načel, </w:t>
            </w:r>
            <w:r w:rsidRPr="007A64EA">
              <w:rPr>
                <w:rFonts w:ascii="Arial" w:hAnsi="Arial" w:cs="Arial"/>
                <w:sz w:val="20"/>
                <w:szCs w:val="20"/>
              </w:rPr>
              <w:lastRenderedPageBreak/>
              <w:t xml:space="preserve">da iste postavke ne smemo upoštevati dvakrat ali je celo </w:t>
            </w:r>
            <w:proofErr w:type="spellStart"/>
            <w:r w:rsidRPr="007A64EA">
              <w:rPr>
                <w:rFonts w:ascii="Arial" w:hAnsi="Arial" w:cs="Arial"/>
                <w:sz w:val="20"/>
                <w:szCs w:val="20"/>
              </w:rPr>
              <w:t>neupoštevati</w:t>
            </w:r>
            <w:proofErr w:type="spellEnd"/>
            <w:r w:rsidRPr="007A64EA">
              <w:rPr>
                <w:rFonts w:ascii="Arial" w:hAnsi="Arial" w:cs="Arial"/>
                <w:sz w:val="20"/>
                <w:szCs w:val="20"/>
              </w:rPr>
              <w:t>. Zato se je z izključitvijo dela OMD plačil iz oprostitev z novelo ZDoh-2AA v letu 2022 le odpravila dolgoletna anomalija.</w:t>
            </w:r>
          </w:p>
          <w:p w14:paraId="6854F244" w14:textId="77777777" w:rsidR="005A7B1D" w:rsidRPr="007A64EA" w:rsidRDefault="005A7B1D" w:rsidP="00392951">
            <w:pPr>
              <w:spacing w:after="0" w:line="276" w:lineRule="auto"/>
              <w:jc w:val="both"/>
              <w:rPr>
                <w:rFonts w:ascii="Arial" w:hAnsi="Arial" w:cs="Arial"/>
                <w:sz w:val="20"/>
                <w:szCs w:val="20"/>
              </w:rPr>
            </w:pPr>
          </w:p>
          <w:p w14:paraId="4DB289B3" w14:textId="05B727D1" w:rsidR="001952F9" w:rsidRDefault="001952F9" w:rsidP="00392951">
            <w:pPr>
              <w:spacing w:after="0" w:line="276" w:lineRule="auto"/>
              <w:jc w:val="both"/>
              <w:rPr>
                <w:rFonts w:ascii="Arial" w:hAnsi="Arial" w:cs="Arial"/>
                <w:sz w:val="20"/>
                <w:szCs w:val="20"/>
              </w:rPr>
            </w:pPr>
            <w:r w:rsidRPr="007A64EA">
              <w:rPr>
                <w:rFonts w:ascii="Arial" w:hAnsi="Arial" w:cs="Arial"/>
                <w:sz w:val="20"/>
                <w:szCs w:val="20"/>
              </w:rPr>
              <w:t>OMD plačila so namenjena pokrivanju višjih stroškov oziroma nadomeščanju izpada dohodka ob pridelavi na zemljiščih na večjih nadmorskih višinah in predvsem na zemljiščih z nagibi, kamnitostjo in drugimi omejevalnimi dejavniki, in predstavljajo ciljno naravnan ukrep, ki naslavlja težave kmetovanja na teh območjih. Davčna politika ta ukrep dopolnjuje na način, da težje pridelovalne pogoje upošteva v izračunu katastrskega dohodka, ki je za zemljišča s slabšimi pogoji občutno nižji. Ker se z omenjeno korekcijo katastrskega dohodka zemljiščem na težjih pridelovalnih razmerah dohodek pomembno zniža, izvzem OMD plačila (ki predstavlja nadomestilo izpada dohodka) iz obdavčitve pomeni izvzem dela dohodka iz obdavčitve in s tem neenako obravnavo glede na druge zavezance.</w:t>
            </w:r>
          </w:p>
          <w:p w14:paraId="264B6D37" w14:textId="77777777" w:rsidR="00484BEF" w:rsidRDefault="00484BEF" w:rsidP="00392951">
            <w:pPr>
              <w:spacing w:after="0" w:line="276" w:lineRule="auto"/>
              <w:jc w:val="both"/>
              <w:rPr>
                <w:rFonts w:ascii="Arial" w:hAnsi="Arial" w:cs="Arial"/>
                <w:sz w:val="20"/>
                <w:szCs w:val="20"/>
              </w:rPr>
            </w:pPr>
          </w:p>
          <w:p w14:paraId="225112E6" w14:textId="39069411" w:rsidR="003310ED" w:rsidRDefault="003310ED" w:rsidP="00392951">
            <w:pPr>
              <w:spacing w:after="0" w:line="276" w:lineRule="auto"/>
              <w:jc w:val="both"/>
              <w:rPr>
                <w:rFonts w:ascii="Arial" w:hAnsi="Arial" w:cs="Arial"/>
                <w:sz w:val="20"/>
                <w:szCs w:val="20"/>
              </w:rPr>
            </w:pPr>
            <w:r w:rsidRPr="003310ED">
              <w:rPr>
                <w:rFonts w:ascii="Arial" w:hAnsi="Arial" w:cs="Arial"/>
                <w:sz w:val="20"/>
                <w:szCs w:val="20"/>
              </w:rPr>
              <w:t xml:space="preserve">Od skupno </w:t>
            </w:r>
            <w:r w:rsidR="003B7B10">
              <w:rPr>
                <w:rFonts w:ascii="Arial" w:hAnsi="Arial" w:cs="Arial"/>
                <w:sz w:val="20"/>
                <w:szCs w:val="20"/>
              </w:rPr>
              <w:t>394.059</w:t>
            </w:r>
            <w:r w:rsidRPr="003310ED">
              <w:rPr>
                <w:rFonts w:ascii="Arial" w:hAnsi="Arial" w:cs="Arial"/>
                <w:sz w:val="20"/>
                <w:szCs w:val="20"/>
              </w:rPr>
              <w:t xml:space="preserve"> </w:t>
            </w:r>
            <w:r w:rsidR="003B7B10">
              <w:rPr>
                <w:rFonts w:ascii="Arial" w:hAnsi="Arial" w:cs="Arial"/>
                <w:sz w:val="20"/>
                <w:szCs w:val="20"/>
              </w:rPr>
              <w:t xml:space="preserve">kmečkih </w:t>
            </w:r>
            <w:r w:rsidRPr="003310ED">
              <w:rPr>
                <w:rFonts w:ascii="Arial" w:hAnsi="Arial" w:cs="Arial"/>
                <w:sz w:val="20"/>
                <w:szCs w:val="20"/>
              </w:rPr>
              <w:t>gospodinjstev v letu 202</w:t>
            </w:r>
            <w:r w:rsidR="003B7B10">
              <w:rPr>
                <w:rFonts w:ascii="Arial" w:hAnsi="Arial" w:cs="Arial"/>
                <w:sz w:val="20"/>
                <w:szCs w:val="20"/>
              </w:rPr>
              <w:t>2</w:t>
            </w:r>
            <w:r w:rsidRPr="003310ED">
              <w:rPr>
                <w:rFonts w:ascii="Arial" w:hAnsi="Arial" w:cs="Arial"/>
                <w:sz w:val="20"/>
                <w:szCs w:val="20"/>
              </w:rPr>
              <w:t>, ki imajo v lasti ali uporabi kmetijska in gozdna zemljišča in uveljavljajo subvencije, jih je v odmero dohodnine (ker presegajo 200</w:t>
            </w:r>
            <w:r w:rsidR="00B90B19">
              <w:rPr>
                <w:rFonts w:ascii="Arial" w:hAnsi="Arial" w:cs="Arial"/>
                <w:sz w:val="20"/>
                <w:szCs w:val="20"/>
              </w:rPr>
              <w:t> </w:t>
            </w:r>
            <w:r>
              <w:rPr>
                <w:rFonts w:ascii="Arial" w:hAnsi="Arial" w:cs="Arial"/>
                <w:sz w:val="20"/>
                <w:szCs w:val="20"/>
              </w:rPr>
              <w:t>EUR</w:t>
            </w:r>
            <w:r w:rsidRPr="003310ED">
              <w:rPr>
                <w:rFonts w:ascii="Arial" w:hAnsi="Arial" w:cs="Arial"/>
                <w:sz w:val="20"/>
                <w:szCs w:val="20"/>
              </w:rPr>
              <w:t xml:space="preserve"> dohodka iz </w:t>
            </w:r>
            <w:r w:rsidR="00B90B19">
              <w:rPr>
                <w:rFonts w:ascii="Arial" w:hAnsi="Arial" w:cs="Arial"/>
                <w:sz w:val="20"/>
                <w:szCs w:val="20"/>
              </w:rPr>
              <w:t>osnovne kmetijske in osnovne gozdarske dejavnosti</w:t>
            </w:r>
            <w:r w:rsidRPr="003310ED">
              <w:rPr>
                <w:rFonts w:ascii="Arial" w:hAnsi="Arial" w:cs="Arial"/>
                <w:sz w:val="20"/>
                <w:szCs w:val="20"/>
              </w:rPr>
              <w:t xml:space="preserve">) vključenih </w:t>
            </w:r>
            <w:r w:rsidR="00370BFB">
              <w:rPr>
                <w:rFonts w:ascii="Arial" w:hAnsi="Arial" w:cs="Arial"/>
                <w:sz w:val="20"/>
                <w:szCs w:val="20"/>
              </w:rPr>
              <w:t>106</w:t>
            </w:r>
            <w:r w:rsidRPr="003310ED">
              <w:rPr>
                <w:rFonts w:ascii="Arial" w:hAnsi="Arial" w:cs="Arial"/>
                <w:sz w:val="20"/>
                <w:szCs w:val="20"/>
              </w:rPr>
              <w:t>.</w:t>
            </w:r>
            <w:r w:rsidR="00370BFB">
              <w:rPr>
                <w:rFonts w:ascii="Arial" w:hAnsi="Arial" w:cs="Arial"/>
                <w:sz w:val="20"/>
                <w:szCs w:val="20"/>
              </w:rPr>
              <w:t>839</w:t>
            </w:r>
            <w:r w:rsidRPr="003310ED">
              <w:rPr>
                <w:rFonts w:ascii="Arial" w:hAnsi="Arial" w:cs="Arial"/>
                <w:sz w:val="20"/>
                <w:szCs w:val="20"/>
              </w:rPr>
              <w:t xml:space="preserve"> (nekaj več kot </w:t>
            </w:r>
            <w:r w:rsidR="00370BFB">
              <w:rPr>
                <w:rFonts w:ascii="Arial" w:hAnsi="Arial" w:cs="Arial"/>
                <w:sz w:val="20"/>
                <w:szCs w:val="20"/>
              </w:rPr>
              <w:t>27</w:t>
            </w:r>
            <w:r w:rsidR="00B90B19">
              <w:rPr>
                <w:rFonts w:ascii="Arial" w:hAnsi="Arial" w:cs="Arial"/>
                <w:sz w:val="20"/>
                <w:szCs w:val="20"/>
              </w:rPr>
              <w:t> </w:t>
            </w:r>
            <w:r w:rsidRPr="003310ED">
              <w:rPr>
                <w:rFonts w:ascii="Arial" w:hAnsi="Arial" w:cs="Arial"/>
                <w:sz w:val="20"/>
                <w:szCs w:val="20"/>
              </w:rPr>
              <w:t>% vseh gospodinjstev). Po podatkih se je v davčno osnovo zajelo nekaj manj kot 1</w:t>
            </w:r>
            <w:r w:rsidR="009E2974">
              <w:rPr>
                <w:rFonts w:ascii="Arial" w:hAnsi="Arial" w:cs="Arial"/>
                <w:sz w:val="20"/>
                <w:szCs w:val="20"/>
              </w:rPr>
              <w:t>33</w:t>
            </w:r>
            <w:r w:rsidR="00B90B19">
              <w:rPr>
                <w:rFonts w:ascii="Arial" w:hAnsi="Arial" w:cs="Arial"/>
                <w:sz w:val="20"/>
                <w:szCs w:val="20"/>
              </w:rPr>
              <w:t> </w:t>
            </w:r>
            <w:r w:rsidRPr="003310ED">
              <w:rPr>
                <w:rFonts w:ascii="Arial" w:hAnsi="Arial" w:cs="Arial"/>
                <w:sz w:val="20"/>
                <w:szCs w:val="20"/>
              </w:rPr>
              <w:t>mio</w:t>
            </w:r>
            <w:r w:rsidR="00B90B19">
              <w:rPr>
                <w:rFonts w:ascii="Arial" w:hAnsi="Arial" w:cs="Arial"/>
                <w:sz w:val="20"/>
                <w:szCs w:val="20"/>
              </w:rPr>
              <w:t> </w:t>
            </w:r>
            <w:r>
              <w:rPr>
                <w:rFonts w:ascii="Arial" w:hAnsi="Arial" w:cs="Arial"/>
                <w:sz w:val="20"/>
                <w:szCs w:val="20"/>
              </w:rPr>
              <w:t>EUR</w:t>
            </w:r>
            <w:r w:rsidRPr="003310ED">
              <w:rPr>
                <w:rFonts w:ascii="Arial" w:hAnsi="Arial" w:cs="Arial"/>
                <w:sz w:val="20"/>
                <w:szCs w:val="20"/>
              </w:rPr>
              <w:t xml:space="preserve"> drugih dohodkov (torej kmetijskih subvencij z naravo dohodka), </w:t>
            </w:r>
            <w:r w:rsidR="00CF7AF6">
              <w:rPr>
                <w:rFonts w:ascii="Arial" w:hAnsi="Arial" w:cs="Arial"/>
                <w:sz w:val="20"/>
                <w:szCs w:val="20"/>
              </w:rPr>
              <w:t>zaradi ureditve v</w:t>
            </w:r>
            <w:r w:rsidRPr="003310ED">
              <w:rPr>
                <w:rFonts w:ascii="Arial" w:hAnsi="Arial" w:cs="Arial"/>
                <w:sz w:val="20"/>
                <w:szCs w:val="20"/>
              </w:rPr>
              <w:t xml:space="preserve"> 2.</w:t>
            </w:r>
            <w:r w:rsidR="00B90B19">
              <w:rPr>
                <w:rFonts w:ascii="Arial" w:hAnsi="Arial" w:cs="Arial"/>
                <w:sz w:val="20"/>
                <w:szCs w:val="20"/>
              </w:rPr>
              <w:t> </w:t>
            </w:r>
            <w:r w:rsidRPr="003310ED">
              <w:rPr>
                <w:rFonts w:ascii="Arial" w:hAnsi="Arial" w:cs="Arial"/>
                <w:sz w:val="20"/>
                <w:szCs w:val="20"/>
              </w:rPr>
              <w:t>točk</w:t>
            </w:r>
            <w:r w:rsidR="00CF7AF6">
              <w:rPr>
                <w:rFonts w:ascii="Arial" w:hAnsi="Arial" w:cs="Arial"/>
                <w:sz w:val="20"/>
                <w:szCs w:val="20"/>
              </w:rPr>
              <w:t>i</w:t>
            </w:r>
            <w:r w:rsidRPr="003310ED">
              <w:rPr>
                <w:rFonts w:ascii="Arial" w:hAnsi="Arial" w:cs="Arial"/>
                <w:sz w:val="20"/>
                <w:szCs w:val="20"/>
              </w:rPr>
              <w:t xml:space="preserve"> 26.</w:t>
            </w:r>
            <w:r w:rsidR="00B90B19">
              <w:rPr>
                <w:rFonts w:ascii="Arial" w:hAnsi="Arial" w:cs="Arial"/>
                <w:sz w:val="20"/>
                <w:szCs w:val="20"/>
              </w:rPr>
              <w:t> </w:t>
            </w:r>
            <w:r w:rsidRPr="003310ED">
              <w:rPr>
                <w:rFonts w:ascii="Arial" w:hAnsi="Arial" w:cs="Arial"/>
                <w:sz w:val="20"/>
                <w:szCs w:val="20"/>
              </w:rPr>
              <w:t xml:space="preserve">člena </w:t>
            </w:r>
            <w:r w:rsidR="00CF7AF6">
              <w:rPr>
                <w:rFonts w:ascii="Arial" w:hAnsi="Arial" w:cs="Arial"/>
                <w:sz w:val="20"/>
                <w:szCs w:val="20"/>
              </w:rPr>
              <w:t>ZDoh-2</w:t>
            </w:r>
            <w:r w:rsidRPr="003310ED">
              <w:rPr>
                <w:rFonts w:ascii="Arial" w:hAnsi="Arial" w:cs="Arial"/>
                <w:sz w:val="20"/>
                <w:szCs w:val="20"/>
              </w:rPr>
              <w:t xml:space="preserve"> (dohodki, izplačani za ukrepe kmetijske politike) pa je bilo dohodnine oproščenih okoli 1</w:t>
            </w:r>
            <w:r w:rsidR="009E2974">
              <w:rPr>
                <w:rFonts w:ascii="Arial" w:hAnsi="Arial" w:cs="Arial"/>
                <w:sz w:val="20"/>
                <w:szCs w:val="20"/>
              </w:rPr>
              <w:t>40</w:t>
            </w:r>
            <w:r w:rsidR="00B90B19">
              <w:rPr>
                <w:rFonts w:ascii="Arial" w:hAnsi="Arial" w:cs="Arial"/>
                <w:sz w:val="20"/>
                <w:szCs w:val="20"/>
              </w:rPr>
              <w:t> </w:t>
            </w:r>
            <w:r w:rsidRPr="003310ED">
              <w:rPr>
                <w:rFonts w:ascii="Arial" w:hAnsi="Arial" w:cs="Arial"/>
                <w:sz w:val="20"/>
                <w:szCs w:val="20"/>
              </w:rPr>
              <w:t>mio</w:t>
            </w:r>
            <w:r w:rsidR="00B90B19">
              <w:rPr>
                <w:rFonts w:ascii="Arial" w:hAnsi="Arial" w:cs="Arial"/>
                <w:sz w:val="20"/>
                <w:szCs w:val="20"/>
              </w:rPr>
              <w:t> </w:t>
            </w:r>
            <w:r>
              <w:rPr>
                <w:rFonts w:ascii="Arial" w:hAnsi="Arial" w:cs="Arial"/>
                <w:sz w:val="20"/>
                <w:szCs w:val="20"/>
              </w:rPr>
              <w:t>EUR</w:t>
            </w:r>
            <w:r w:rsidRPr="003310ED">
              <w:rPr>
                <w:rFonts w:ascii="Arial" w:hAnsi="Arial" w:cs="Arial"/>
                <w:sz w:val="20"/>
                <w:szCs w:val="20"/>
              </w:rPr>
              <w:t xml:space="preserve"> takih dohodkov.</w:t>
            </w:r>
          </w:p>
          <w:p w14:paraId="7315BC94" w14:textId="77777777" w:rsidR="003310ED" w:rsidRDefault="003310ED" w:rsidP="00392951">
            <w:pPr>
              <w:spacing w:after="0" w:line="276" w:lineRule="auto"/>
              <w:jc w:val="both"/>
              <w:rPr>
                <w:rFonts w:ascii="Arial" w:hAnsi="Arial" w:cs="Arial"/>
                <w:sz w:val="20"/>
                <w:szCs w:val="20"/>
              </w:rPr>
            </w:pPr>
          </w:p>
          <w:p w14:paraId="0770A972" w14:textId="36CD6F76" w:rsidR="005A7B1D" w:rsidRDefault="00D45312" w:rsidP="00392951">
            <w:pPr>
              <w:spacing w:after="0" w:line="276" w:lineRule="auto"/>
              <w:jc w:val="both"/>
              <w:rPr>
                <w:rFonts w:ascii="Arial" w:hAnsi="Arial" w:cs="Arial"/>
                <w:sz w:val="20"/>
                <w:szCs w:val="20"/>
              </w:rPr>
            </w:pPr>
            <w:r w:rsidRPr="00D45312">
              <w:rPr>
                <w:rFonts w:ascii="Arial" w:hAnsi="Arial" w:cs="Arial"/>
                <w:sz w:val="20"/>
                <w:szCs w:val="20"/>
              </w:rPr>
              <w:t>Od skupno 57.218 prejemnikov dohodkov, ki so bili izplačani za ukrepe kmetijske politike, vezane na izvajanje tehnologije, ki presegajo obvezne standarde in so oproščeni plačila dohodnine (2.</w:t>
            </w:r>
            <w:r w:rsidR="00B90B19">
              <w:rPr>
                <w:rFonts w:ascii="Arial" w:hAnsi="Arial" w:cs="Arial"/>
                <w:sz w:val="20"/>
                <w:szCs w:val="20"/>
              </w:rPr>
              <w:t> </w:t>
            </w:r>
            <w:r w:rsidRPr="00D45312">
              <w:rPr>
                <w:rFonts w:ascii="Arial" w:hAnsi="Arial" w:cs="Arial"/>
                <w:sz w:val="20"/>
                <w:szCs w:val="20"/>
              </w:rPr>
              <w:t>točka 26.</w:t>
            </w:r>
            <w:r w:rsidR="00B90B19">
              <w:rPr>
                <w:rFonts w:ascii="Arial" w:hAnsi="Arial" w:cs="Arial"/>
                <w:sz w:val="20"/>
                <w:szCs w:val="20"/>
              </w:rPr>
              <w:t> </w:t>
            </w:r>
            <w:r w:rsidRPr="00D45312">
              <w:rPr>
                <w:rFonts w:ascii="Arial" w:hAnsi="Arial" w:cs="Arial"/>
                <w:sz w:val="20"/>
                <w:szCs w:val="20"/>
              </w:rPr>
              <w:t>člena ZDoh-2) je bilo med njimi v letu 2022 skupaj 46.382 prejemnikov OMD plačil. Skupen znesek OMD plačil je v letu 2022 znašal 42,5</w:t>
            </w:r>
            <w:r w:rsidR="00B90B19">
              <w:rPr>
                <w:rFonts w:ascii="Arial" w:hAnsi="Arial" w:cs="Arial"/>
                <w:sz w:val="20"/>
                <w:szCs w:val="20"/>
              </w:rPr>
              <w:t> </w:t>
            </w:r>
            <w:r w:rsidRPr="00D45312">
              <w:rPr>
                <w:rFonts w:ascii="Arial" w:hAnsi="Arial" w:cs="Arial"/>
                <w:sz w:val="20"/>
                <w:szCs w:val="20"/>
              </w:rPr>
              <w:t>mio</w:t>
            </w:r>
            <w:r w:rsidR="00B90B19">
              <w:rPr>
                <w:rFonts w:ascii="Arial" w:hAnsi="Arial" w:cs="Arial"/>
                <w:sz w:val="20"/>
                <w:szCs w:val="20"/>
              </w:rPr>
              <w:t> </w:t>
            </w:r>
            <w:r w:rsidR="003310ED">
              <w:rPr>
                <w:rFonts w:ascii="Arial" w:hAnsi="Arial" w:cs="Arial"/>
                <w:sz w:val="20"/>
                <w:szCs w:val="20"/>
              </w:rPr>
              <w:t>EUR</w:t>
            </w:r>
            <w:r w:rsidRPr="00D45312">
              <w:rPr>
                <w:rFonts w:ascii="Arial" w:hAnsi="Arial" w:cs="Arial"/>
                <w:sz w:val="20"/>
                <w:szCs w:val="20"/>
              </w:rPr>
              <w:t xml:space="preserve"> in je bil glede na plačila v letu 2023 za skoraj 3</w:t>
            </w:r>
            <w:r w:rsidR="00B90B19">
              <w:rPr>
                <w:rFonts w:ascii="Arial" w:hAnsi="Arial" w:cs="Arial"/>
                <w:sz w:val="20"/>
                <w:szCs w:val="20"/>
              </w:rPr>
              <w:t>-</w:t>
            </w:r>
            <w:r w:rsidRPr="00D45312">
              <w:rPr>
                <w:rFonts w:ascii="Arial" w:hAnsi="Arial" w:cs="Arial"/>
                <w:sz w:val="20"/>
                <w:szCs w:val="20"/>
              </w:rPr>
              <w:t>krat višji. Ob tem pa je bilo tudi število prejemnikov OMD plačil v letu 2023 za več kot 55</w:t>
            </w:r>
            <w:r w:rsidR="00B90B19">
              <w:rPr>
                <w:rFonts w:ascii="Arial" w:hAnsi="Arial" w:cs="Arial"/>
                <w:sz w:val="20"/>
                <w:szCs w:val="20"/>
              </w:rPr>
              <w:t> </w:t>
            </w:r>
            <w:r w:rsidRPr="00D45312">
              <w:rPr>
                <w:rFonts w:ascii="Arial" w:hAnsi="Arial" w:cs="Arial"/>
                <w:sz w:val="20"/>
                <w:szCs w:val="20"/>
              </w:rPr>
              <w:t>% nižje glede na leto 2022.</w:t>
            </w:r>
            <w:r w:rsidR="003310ED">
              <w:t xml:space="preserve"> </w:t>
            </w:r>
            <w:r w:rsidR="003310ED" w:rsidRPr="003310ED">
              <w:rPr>
                <w:rFonts w:ascii="Arial" w:hAnsi="Arial" w:cs="Arial"/>
                <w:sz w:val="20"/>
                <w:szCs w:val="20"/>
              </w:rPr>
              <w:t>V povprečju so kmečka gospodinjstva prejela okoli 900</w:t>
            </w:r>
            <w:r w:rsidR="00B90B19">
              <w:rPr>
                <w:rFonts w:ascii="Arial" w:hAnsi="Arial" w:cs="Arial"/>
                <w:sz w:val="20"/>
                <w:szCs w:val="20"/>
              </w:rPr>
              <w:t> </w:t>
            </w:r>
            <w:r w:rsidR="003310ED">
              <w:rPr>
                <w:rFonts w:ascii="Arial" w:hAnsi="Arial" w:cs="Arial"/>
                <w:sz w:val="20"/>
                <w:szCs w:val="20"/>
              </w:rPr>
              <w:t>EUR</w:t>
            </w:r>
            <w:r w:rsidR="003310ED" w:rsidRPr="003310ED">
              <w:rPr>
                <w:rFonts w:ascii="Arial" w:hAnsi="Arial" w:cs="Arial"/>
                <w:sz w:val="20"/>
                <w:szCs w:val="20"/>
              </w:rPr>
              <w:t xml:space="preserve"> OMD </w:t>
            </w:r>
            <w:r w:rsidR="00B90B19">
              <w:rPr>
                <w:rFonts w:ascii="Arial" w:hAnsi="Arial" w:cs="Arial"/>
                <w:sz w:val="20"/>
                <w:szCs w:val="20"/>
              </w:rPr>
              <w:t>plačil</w:t>
            </w:r>
            <w:r w:rsidR="003310ED" w:rsidRPr="003310ED">
              <w:rPr>
                <w:rFonts w:ascii="Arial" w:hAnsi="Arial" w:cs="Arial"/>
                <w:sz w:val="20"/>
                <w:szCs w:val="20"/>
              </w:rPr>
              <w:t>.</w:t>
            </w:r>
          </w:p>
          <w:p w14:paraId="4A05B409" w14:textId="77777777" w:rsidR="00133353" w:rsidRPr="007A64EA" w:rsidRDefault="00133353" w:rsidP="00392951">
            <w:pPr>
              <w:spacing w:after="0" w:line="276" w:lineRule="auto"/>
              <w:jc w:val="both"/>
              <w:rPr>
                <w:rFonts w:ascii="Arial" w:hAnsi="Arial" w:cs="Arial"/>
                <w:sz w:val="20"/>
                <w:szCs w:val="20"/>
              </w:rPr>
            </w:pPr>
          </w:p>
          <w:p w14:paraId="55597D2E" w14:textId="301B289D" w:rsidR="001952F9" w:rsidRDefault="001952F9" w:rsidP="00392951">
            <w:pPr>
              <w:spacing w:after="0" w:line="276" w:lineRule="auto"/>
              <w:jc w:val="both"/>
              <w:rPr>
                <w:rFonts w:ascii="Arial" w:hAnsi="Arial" w:cs="Arial"/>
                <w:sz w:val="20"/>
                <w:szCs w:val="20"/>
              </w:rPr>
            </w:pPr>
            <w:r w:rsidRPr="007A64EA">
              <w:rPr>
                <w:rFonts w:ascii="Arial" w:hAnsi="Arial" w:cs="Arial"/>
                <w:sz w:val="20"/>
                <w:szCs w:val="20"/>
              </w:rPr>
              <w:t>Po uveljavitvi ZDoh-2AA so se pojavile zahteve kmetov, ki naj bi jim veljavna ureditev pomenila dodatne stroške k že tako težkim pogojem kmetovanja na območjih OMD. Kot izhaja iz Strateškega načrta skupne kmetijske politike 2023-2027 za Slovenijo</w:t>
            </w:r>
            <w:r w:rsidR="004D2295">
              <w:rPr>
                <w:rFonts w:ascii="Arial" w:hAnsi="Arial" w:cs="Arial"/>
                <w:sz w:val="20"/>
                <w:szCs w:val="20"/>
              </w:rPr>
              <w:t>,</w:t>
            </w:r>
            <w:r w:rsidRPr="007A64EA">
              <w:rPr>
                <w:rFonts w:ascii="Arial" w:hAnsi="Arial" w:cs="Arial"/>
                <w:sz w:val="20"/>
                <w:szCs w:val="20"/>
              </w:rPr>
              <w:t xml:space="preserve"> OMD plačila prispevajo k ohranjanju in spodbujanju sonaravnih sistemov kmetovanja, ohranjanju kulturne krajine podeželskih območij ter trajnostni rabi kmetijskih zemljišč. Pri tem se z obdelanostjo kmetijskih površin zagotavlja ohranjanje proizvodnega potenciala kmetijskih zemljišč, ki so za kmetijsko proizvodnjo manj primerna in je pridelava otežena, s tem pa se posledično ohranja biotska raznovrstnost ter prepreči zaraščanje površin. V ta namen se OMD plačilo lahko dodeli samo za določena območja v Sloveniji, ki imajo naravne omejitve (talni potencial, klima, strmina, velikost obdelovalne površine, posebne omejitve) in so določena s posebnim predpisom.</w:t>
            </w:r>
          </w:p>
          <w:p w14:paraId="4D48C9A9" w14:textId="77777777" w:rsidR="005A7B1D" w:rsidRPr="007A64EA" w:rsidRDefault="005A7B1D" w:rsidP="00392951">
            <w:pPr>
              <w:spacing w:after="0" w:line="276" w:lineRule="auto"/>
              <w:jc w:val="both"/>
              <w:rPr>
                <w:rFonts w:ascii="Arial" w:hAnsi="Arial" w:cs="Arial"/>
                <w:sz w:val="20"/>
                <w:szCs w:val="20"/>
              </w:rPr>
            </w:pPr>
          </w:p>
          <w:p w14:paraId="49E42350" w14:textId="77E31B0F" w:rsidR="00AD6310" w:rsidRDefault="001952F9" w:rsidP="00392951">
            <w:pPr>
              <w:spacing w:after="0" w:line="276" w:lineRule="auto"/>
              <w:jc w:val="both"/>
              <w:rPr>
                <w:rFonts w:ascii="Arial" w:hAnsi="Arial" w:cs="Arial"/>
                <w:sz w:val="20"/>
                <w:szCs w:val="20"/>
              </w:rPr>
            </w:pPr>
            <w:r w:rsidRPr="007A64EA">
              <w:rPr>
                <w:rFonts w:ascii="Arial" w:hAnsi="Arial" w:cs="Arial"/>
                <w:sz w:val="20"/>
                <w:szCs w:val="20"/>
              </w:rPr>
              <w:t xml:space="preserve">Zato </w:t>
            </w:r>
            <w:r>
              <w:rPr>
                <w:rFonts w:ascii="Arial" w:hAnsi="Arial" w:cs="Arial"/>
                <w:sz w:val="20"/>
                <w:szCs w:val="20"/>
              </w:rPr>
              <w:t xml:space="preserve">je </w:t>
            </w:r>
            <w:r w:rsidRPr="007A64EA">
              <w:rPr>
                <w:rFonts w:ascii="Arial" w:hAnsi="Arial" w:cs="Arial"/>
                <w:sz w:val="20"/>
                <w:szCs w:val="20"/>
              </w:rPr>
              <w:t xml:space="preserve">s ciljem podpornega ukrepa kmetijski politiki, ki v osnovi naslavlja težave območij OMD, </w:t>
            </w:r>
            <w:r>
              <w:rPr>
                <w:rFonts w:ascii="Arial" w:hAnsi="Arial" w:cs="Arial"/>
                <w:sz w:val="20"/>
                <w:szCs w:val="20"/>
              </w:rPr>
              <w:t xml:space="preserve">smiselno </w:t>
            </w:r>
            <w:r w:rsidRPr="007A64EA">
              <w:rPr>
                <w:rFonts w:ascii="Arial" w:hAnsi="Arial" w:cs="Arial"/>
                <w:sz w:val="20"/>
                <w:szCs w:val="20"/>
              </w:rPr>
              <w:t>tudi z davčno politiko pomaga</w:t>
            </w:r>
            <w:r>
              <w:rPr>
                <w:rFonts w:ascii="Arial" w:hAnsi="Arial" w:cs="Arial"/>
                <w:sz w:val="20"/>
                <w:szCs w:val="20"/>
              </w:rPr>
              <w:t>ti</w:t>
            </w:r>
            <w:r w:rsidRPr="007A64EA">
              <w:rPr>
                <w:rFonts w:ascii="Arial" w:hAnsi="Arial" w:cs="Arial"/>
                <w:sz w:val="20"/>
                <w:szCs w:val="20"/>
              </w:rPr>
              <w:t xml:space="preserve"> ohranjati kmetovanje na teh območjih in v ta namen </w:t>
            </w:r>
            <w:r w:rsidRPr="007A64EA">
              <w:rPr>
                <w:rFonts w:ascii="Arial" w:eastAsia="Calibri" w:hAnsi="Arial" w:cs="Arial"/>
                <w:sz w:val="20"/>
                <w:szCs w:val="20"/>
              </w:rPr>
              <w:t>plačila za naravne in druge omejitve, značilne za posamezno območje, v celoti oprosti</w:t>
            </w:r>
            <w:r>
              <w:rPr>
                <w:rFonts w:ascii="Arial" w:eastAsia="Calibri" w:hAnsi="Arial" w:cs="Arial"/>
                <w:sz w:val="20"/>
                <w:szCs w:val="20"/>
              </w:rPr>
              <w:t>ti</w:t>
            </w:r>
            <w:r w:rsidRPr="007A64EA">
              <w:rPr>
                <w:rFonts w:ascii="Arial" w:eastAsia="Calibri" w:hAnsi="Arial" w:cs="Arial"/>
                <w:sz w:val="20"/>
                <w:szCs w:val="20"/>
              </w:rPr>
              <w:t xml:space="preserve"> plačila dohodnine.</w:t>
            </w:r>
          </w:p>
          <w:p w14:paraId="32E9BD57" w14:textId="77777777" w:rsidR="00AD6310" w:rsidRDefault="00AD6310" w:rsidP="00392951">
            <w:pPr>
              <w:shd w:val="clear" w:color="auto" w:fill="FFFFFF" w:themeFill="background1"/>
              <w:spacing w:after="0" w:line="276" w:lineRule="auto"/>
              <w:jc w:val="both"/>
              <w:rPr>
                <w:rFonts w:ascii="Arial" w:hAnsi="Arial" w:cs="Arial"/>
                <w:sz w:val="20"/>
                <w:szCs w:val="20"/>
              </w:rPr>
            </w:pPr>
          </w:p>
          <w:p w14:paraId="29714A6E" w14:textId="09759D93" w:rsidR="00AD6310" w:rsidRPr="00E80C44" w:rsidRDefault="00AD6310" w:rsidP="00392951">
            <w:pPr>
              <w:shd w:val="clear" w:color="auto" w:fill="FFFFFF" w:themeFill="background1"/>
              <w:spacing w:after="0" w:line="276" w:lineRule="auto"/>
              <w:jc w:val="both"/>
              <w:rPr>
                <w:rFonts w:ascii="Arial" w:hAnsi="Arial" w:cs="Arial"/>
                <w:b/>
                <w:bCs/>
                <w:sz w:val="20"/>
                <w:szCs w:val="20"/>
              </w:rPr>
            </w:pPr>
            <w:r w:rsidRPr="00E80C44">
              <w:rPr>
                <w:rFonts w:ascii="Arial" w:hAnsi="Arial" w:cs="Arial"/>
                <w:b/>
                <w:bCs/>
                <w:sz w:val="20"/>
                <w:szCs w:val="20"/>
              </w:rPr>
              <w:t>1.</w:t>
            </w:r>
            <w:r w:rsidR="00A30263" w:rsidRPr="00E80C44">
              <w:rPr>
                <w:rFonts w:ascii="Arial" w:hAnsi="Arial" w:cs="Arial"/>
                <w:b/>
                <w:bCs/>
                <w:sz w:val="20"/>
                <w:szCs w:val="20"/>
              </w:rPr>
              <w:t>6</w:t>
            </w:r>
            <w:r w:rsidRPr="00E80C44">
              <w:rPr>
                <w:rFonts w:ascii="Arial" w:hAnsi="Arial" w:cs="Arial"/>
                <w:b/>
                <w:bCs/>
                <w:sz w:val="20"/>
                <w:szCs w:val="20"/>
              </w:rPr>
              <w:t xml:space="preserve"> Druge rešitve</w:t>
            </w:r>
          </w:p>
          <w:p w14:paraId="4A10859B" w14:textId="2BC8A36A" w:rsidR="00921941" w:rsidRPr="00E80C44" w:rsidRDefault="00921941" w:rsidP="00392951">
            <w:pPr>
              <w:spacing w:after="0" w:line="276" w:lineRule="auto"/>
              <w:contextualSpacing/>
              <w:jc w:val="both"/>
              <w:rPr>
                <w:rFonts w:ascii="Arial" w:hAnsi="Arial" w:cs="Arial"/>
                <w:i/>
                <w:iCs/>
                <w:sz w:val="20"/>
                <w:szCs w:val="20"/>
              </w:rPr>
            </w:pPr>
            <w:r w:rsidRPr="00E80C44">
              <w:rPr>
                <w:rFonts w:ascii="Arial" w:hAnsi="Arial" w:cs="Arial"/>
                <w:i/>
                <w:iCs/>
                <w:sz w:val="20"/>
                <w:szCs w:val="20"/>
              </w:rPr>
              <w:t>1.</w:t>
            </w:r>
            <w:r w:rsidR="00A30263" w:rsidRPr="00E80C44">
              <w:rPr>
                <w:rFonts w:ascii="Arial" w:hAnsi="Arial" w:cs="Arial"/>
                <w:i/>
                <w:iCs/>
                <w:sz w:val="20"/>
                <w:szCs w:val="20"/>
              </w:rPr>
              <w:t>6</w:t>
            </w:r>
            <w:r w:rsidRPr="00E80C44">
              <w:rPr>
                <w:rFonts w:ascii="Arial" w:hAnsi="Arial" w:cs="Arial"/>
                <w:i/>
                <w:iCs/>
                <w:sz w:val="20"/>
                <w:szCs w:val="20"/>
              </w:rPr>
              <w:t>.1 Uveljavitev sistema dolgotrajne oskrbe</w:t>
            </w:r>
          </w:p>
          <w:p w14:paraId="1F7FEE4B" w14:textId="43A73F41" w:rsidR="00581348" w:rsidRDefault="00921941" w:rsidP="00392951">
            <w:pPr>
              <w:spacing w:after="0" w:line="276" w:lineRule="auto"/>
              <w:contextualSpacing/>
              <w:jc w:val="both"/>
              <w:rPr>
                <w:rFonts w:ascii="Arial" w:hAnsi="Arial" w:cs="Arial"/>
                <w:sz w:val="20"/>
                <w:szCs w:val="20"/>
              </w:rPr>
            </w:pPr>
            <w:r>
              <w:rPr>
                <w:rFonts w:ascii="Arial" w:hAnsi="Arial" w:cs="Arial"/>
                <w:sz w:val="20"/>
                <w:szCs w:val="20"/>
              </w:rPr>
              <w:t xml:space="preserve">Zakon o dolgotrajni oskrbi (v nadaljnjem besedilu: ZDOsk-1) </w:t>
            </w:r>
            <w:r w:rsidR="00BC505B">
              <w:rPr>
                <w:rFonts w:ascii="Arial" w:hAnsi="Arial" w:cs="Arial"/>
                <w:sz w:val="20"/>
                <w:szCs w:val="20"/>
              </w:rPr>
              <w:t>je začel veljati 3.</w:t>
            </w:r>
            <w:r w:rsidR="00D86603">
              <w:rPr>
                <w:rFonts w:ascii="Arial" w:hAnsi="Arial" w:cs="Arial"/>
                <w:sz w:val="20"/>
                <w:szCs w:val="20"/>
              </w:rPr>
              <w:t> </w:t>
            </w:r>
            <w:r w:rsidR="00BC505B">
              <w:rPr>
                <w:rFonts w:ascii="Arial" w:hAnsi="Arial" w:cs="Arial"/>
                <w:sz w:val="20"/>
                <w:szCs w:val="20"/>
              </w:rPr>
              <w:t xml:space="preserve">avgusta 2023. ZDOsk-1 </w:t>
            </w:r>
            <w:r w:rsidR="007B256B">
              <w:rPr>
                <w:rFonts w:ascii="Arial" w:hAnsi="Arial" w:cs="Arial"/>
                <w:sz w:val="20"/>
                <w:szCs w:val="20"/>
              </w:rPr>
              <w:t>je nov sistem obveznega socialnega zavarovanja v Sloveniji, ki prinaša tudi sistem plačevanja obveznih prispevkov, uvaja pa tudi nove pravice iz socialnega zavarovanja (tako pravice v oblik</w:t>
            </w:r>
            <w:r w:rsidR="004D2295">
              <w:rPr>
                <w:rFonts w:ascii="Arial" w:hAnsi="Arial" w:cs="Arial"/>
                <w:sz w:val="20"/>
                <w:szCs w:val="20"/>
              </w:rPr>
              <w:t>i</w:t>
            </w:r>
            <w:r w:rsidR="007B256B">
              <w:rPr>
                <w:rFonts w:ascii="Arial" w:hAnsi="Arial" w:cs="Arial"/>
                <w:sz w:val="20"/>
                <w:szCs w:val="20"/>
              </w:rPr>
              <w:t xml:space="preserve"> storitev kot tudi določene začasne denarne dohodke). Vse navedeno je treba ustrezno vpeljati v sistem ZDoh-2, primerljivo drugim sistemom obveznih socialnih zavarovanj v Sloveniji.</w:t>
            </w:r>
          </w:p>
          <w:p w14:paraId="405550FF" w14:textId="77777777" w:rsidR="008C7FB9" w:rsidRDefault="008C7FB9" w:rsidP="00392951">
            <w:pPr>
              <w:spacing w:after="0" w:line="276" w:lineRule="auto"/>
              <w:contextualSpacing/>
              <w:jc w:val="both"/>
              <w:rPr>
                <w:rFonts w:ascii="Arial" w:hAnsi="Arial" w:cs="Arial"/>
                <w:sz w:val="20"/>
                <w:szCs w:val="20"/>
              </w:rPr>
            </w:pPr>
          </w:p>
          <w:p w14:paraId="0057FE86" w14:textId="0EAAA5FF" w:rsidR="008C7FB9" w:rsidRPr="00E80C44" w:rsidRDefault="008C7FB9" w:rsidP="00392951">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sidRPr="00E80C44">
              <w:rPr>
                <w:rFonts w:ascii="Arial" w:eastAsia="Times New Roman" w:hAnsi="Arial" w:cs="Arial"/>
                <w:i/>
                <w:iCs/>
                <w:sz w:val="20"/>
                <w:szCs w:val="20"/>
                <w:lang w:eastAsia="sl-SI"/>
              </w:rPr>
              <w:t>1.</w:t>
            </w:r>
            <w:r w:rsidR="00A30263" w:rsidRPr="00E80C44">
              <w:rPr>
                <w:rFonts w:ascii="Arial" w:eastAsia="Times New Roman" w:hAnsi="Arial" w:cs="Arial"/>
                <w:i/>
                <w:iCs/>
                <w:sz w:val="20"/>
                <w:szCs w:val="20"/>
                <w:lang w:eastAsia="sl-SI"/>
              </w:rPr>
              <w:t>6</w:t>
            </w:r>
            <w:r w:rsidRPr="00E80C44">
              <w:rPr>
                <w:rFonts w:ascii="Arial" w:eastAsia="Times New Roman" w:hAnsi="Arial" w:cs="Arial"/>
                <w:i/>
                <w:iCs/>
                <w:sz w:val="20"/>
                <w:szCs w:val="20"/>
                <w:lang w:eastAsia="sl-SI"/>
              </w:rPr>
              <w:t>.2 Odločba Ustavnega sodišča o ugotovitvi, da je 5.</w:t>
            </w:r>
            <w:r w:rsidR="00D86603">
              <w:rPr>
                <w:rFonts w:ascii="Arial" w:eastAsia="Times New Roman" w:hAnsi="Arial" w:cs="Arial"/>
                <w:i/>
                <w:iCs/>
                <w:sz w:val="20"/>
                <w:szCs w:val="20"/>
                <w:lang w:eastAsia="sl-SI"/>
              </w:rPr>
              <w:t> </w:t>
            </w:r>
            <w:r w:rsidRPr="00E80C44">
              <w:rPr>
                <w:rFonts w:ascii="Arial" w:eastAsia="Times New Roman" w:hAnsi="Arial" w:cs="Arial"/>
                <w:i/>
                <w:iCs/>
                <w:sz w:val="20"/>
                <w:szCs w:val="20"/>
                <w:lang w:eastAsia="sl-SI"/>
              </w:rPr>
              <w:t>točka 27.</w:t>
            </w:r>
            <w:r w:rsidR="00D86603">
              <w:rPr>
                <w:rFonts w:ascii="Arial" w:eastAsia="Times New Roman" w:hAnsi="Arial" w:cs="Arial"/>
                <w:i/>
                <w:iCs/>
                <w:sz w:val="20"/>
                <w:szCs w:val="20"/>
                <w:lang w:eastAsia="sl-SI"/>
              </w:rPr>
              <w:t> </w:t>
            </w:r>
            <w:r w:rsidRPr="00E80C44">
              <w:rPr>
                <w:rFonts w:ascii="Arial" w:eastAsia="Times New Roman" w:hAnsi="Arial" w:cs="Arial"/>
                <w:i/>
                <w:iCs/>
                <w:sz w:val="20"/>
                <w:szCs w:val="20"/>
                <w:lang w:eastAsia="sl-SI"/>
              </w:rPr>
              <w:t>člena Zakona o dohodnini v neskladju z Ustavo (Uradni list št.</w:t>
            </w:r>
            <w:r w:rsidR="00D86603">
              <w:rPr>
                <w:rFonts w:ascii="Arial" w:eastAsia="Times New Roman" w:hAnsi="Arial" w:cs="Arial"/>
                <w:i/>
                <w:iCs/>
                <w:sz w:val="20"/>
                <w:szCs w:val="20"/>
                <w:lang w:eastAsia="sl-SI"/>
              </w:rPr>
              <w:t> </w:t>
            </w:r>
            <w:r w:rsidRPr="00E80C44">
              <w:rPr>
                <w:rFonts w:ascii="Arial" w:eastAsia="Times New Roman" w:hAnsi="Arial" w:cs="Arial"/>
                <w:i/>
                <w:iCs/>
                <w:sz w:val="20"/>
                <w:szCs w:val="20"/>
                <w:lang w:eastAsia="sl-SI"/>
              </w:rPr>
              <w:t>132/22 z dne 14.</w:t>
            </w:r>
            <w:r w:rsidR="00D86603">
              <w:rPr>
                <w:rFonts w:ascii="Arial" w:eastAsia="Times New Roman" w:hAnsi="Arial" w:cs="Arial"/>
                <w:i/>
                <w:iCs/>
                <w:sz w:val="20"/>
                <w:szCs w:val="20"/>
                <w:lang w:eastAsia="sl-SI"/>
              </w:rPr>
              <w:t> oktobra</w:t>
            </w:r>
            <w:r w:rsidRPr="00E80C44">
              <w:rPr>
                <w:rFonts w:ascii="Arial" w:eastAsia="Times New Roman" w:hAnsi="Arial" w:cs="Arial"/>
                <w:i/>
                <w:iCs/>
                <w:sz w:val="20"/>
                <w:szCs w:val="20"/>
                <w:lang w:eastAsia="sl-SI"/>
              </w:rPr>
              <w:t xml:space="preserve"> 2022)</w:t>
            </w:r>
          </w:p>
          <w:p w14:paraId="4ACC163F" w14:textId="5DC28D34" w:rsidR="008C7FB9"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Dne 29.</w:t>
            </w:r>
            <w:r w:rsidR="00D86603">
              <w:rPr>
                <w:rFonts w:ascii="Arial" w:eastAsia="Times New Roman" w:hAnsi="Arial" w:cs="Arial"/>
                <w:sz w:val="20"/>
                <w:szCs w:val="20"/>
                <w:lang w:eastAsia="sl-SI"/>
              </w:rPr>
              <w:t> </w:t>
            </w:r>
            <w:r>
              <w:rPr>
                <w:rFonts w:ascii="Arial" w:eastAsia="Times New Roman" w:hAnsi="Arial" w:cs="Arial"/>
                <w:sz w:val="20"/>
                <w:szCs w:val="20"/>
                <w:lang w:eastAsia="sl-SI"/>
              </w:rPr>
              <w:t>septembra 2022 je Ustavno sodišče odločilo, da je 5.</w:t>
            </w:r>
            <w:r w:rsidR="00D86603">
              <w:rPr>
                <w:rFonts w:ascii="Arial" w:eastAsia="Times New Roman" w:hAnsi="Arial" w:cs="Arial"/>
                <w:sz w:val="20"/>
                <w:szCs w:val="20"/>
                <w:lang w:eastAsia="sl-SI"/>
              </w:rPr>
              <w:t> </w:t>
            </w:r>
            <w:r>
              <w:rPr>
                <w:rFonts w:ascii="Arial" w:eastAsia="Times New Roman" w:hAnsi="Arial" w:cs="Arial"/>
                <w:sz w:val="20"/>
                <w:szCs w:val="20"/>
                <w:lang w:eastAsia="sl-SI"/>
              </w:rPr>
              <w:t>točka 27.</w:t>
            </w:r>
            <w:r w:rsidR="00D86603">
              <w:rPr>
                <w:rFonts w:ascii="Arial" w:eastAsia="Times New Roman" w:hAnsi="Arial" w:cs="Arial"/>
                <w:sz w:val="20"/>
                <w:szCs w:val="20"/>
                <w:lang w:eastAsia="sl-SI"/>
              </w:rPr>
              <w:t> </w:t>
            </w:r>
            <w:r>
              <w:rPr>
                <w:rFonts w:ascii="Arial" w:eastAsia="Times New Roman" w:hAnsi="Arial" w:cs="Arial"/>
                <w:sz w:val="20"/>
                <w:szCs w:val="20"/>
                <w:lang w:eastAsia="sl-SI"/>
              </w:rPr>
              <w:t xml:space="preserve">člena ZDoh-2 v neskladju z Ustavo in naložilo </w:t>
            </w:r>
            <w:r w:rsidRPr="001108C8">
              <w:rPr>
                <w:rFonts w:ascii="Arial" w:eastAsia="Times New Roman" w:hAnsi="Arial" w:cs="Arial"/>
                <w:sz w:val="20"/>
                <w:szCs w:val="20"/>
                <w:lang w:eastAsia="sl-SI"/>
              </w:rPr>
              <w:t>Državn</w:t>
            </w:r>
            <w:r>
              <w:rPr>
                <w:rFonts w:ascii="Arial" w:eastAsia="Times New Roman" w:hAnsi="Arial" w:cs="Arial"/>
                <w:sz w:val="20"/>
                <w:szCs w:val="20"/>
                <w:lang w:eastAsia="sl-SI"/>
              </w:rPr>
              <w:t>emu</w:t>
            </w:r>
            <w:r w:rsidRPr="001108C8">
              <w:rPr>
                <w:rFonts w:ascii="Arial" w:eastAsia="Times New Roman" w:hAnsi="Arial" w:cs="Arial"/>
                <w:sz w:val="20"/>
                <w:szCs w:val="20"/>
                <w:lang w:eastAsia="sl-SI"/>
              </w:rPr>
              <w:t xml:space="preserve"> zbor</w:t>
            </w:r>
            <w:r>
              <w:rPr>
                <w:rFonts w:ascii="Arial" w:eastAsia="Times New Roman" w:hAnsi="Arial" w:cs="Arial"/>
                <w:sz w:val="20"/>
                <w:szCs w:val="20"/>
                <w:lang w:eastAsia="sl-SI"/>
              </w:rPr>
              <w:t xml:space="preserve">u, da </w:t>
            </w:r>
            <w:r w:rsidRPr="001108C8">
              <w:rPr>
                <w:rFonts w:ascii="Arial" w:eastAsia="Times New Roman" w:hAnsi="Arial" w:cs="Arial"/>
                <w:sz w:val="20"/>
                <w:szCs w:val="20"/>
                <w:lang w:eastAsia="sl-SI"/>
              </w:rPr>
              <w:t xml:space="preserve">mora ugotovljeno neskladje odpraviti v roku enega leta po objavi te </w:t>
            </w:r>
            <w:r w:rsidRPr="001108C8">
              <w:rPr>
                <w:rFonts w:ascii="Arial" w:eastAsia="Times New Roman" w:hAnsi="Arial" w:cs="Arial"/>
                <w:sz w:val="20"/>
                <w:szCs w:val="20"/>
                <w:lang w:eastAsia="sl-SI"/>
              </w:rPr>
              <w:lastRenderedPageBreak/>
              <w:t>odločbe v Uradnem listu Republike Slovenije.</w:t>
            </w:r>
            <w:r>
              <w:rPr>
                <w:rFonts w:ascii="Arial" w:eastAsia="Times New Roman" w:hAnsi="Arial" w:cs="Arial"/>
                <w:sz w:val="20"/>
                <w:szCs w:val="20"/>
                <w:lang w:eastAsia="sl-SI"/>
              </w:rPr>
              <w:t xml:space="preserve"> Ustavno sodišče je odločilo tudi, da d</w:t>
            </w:r>
            <w:r w:rsidRPr="001108C8">
              <w:rPr>
                <w:rFonts w:ascii="Arial" w:eastAsia="Times New Roman" w:hAnsi="Arial" w:cs="Arial"/>
                <w:sz w:val="20"/>
                <w:szCs w:val="20"/>
                <w:lang w:eastAsia="sl-SI"/>
              </w:rPr>
              <w:t>o odprave ugotovljenega neskladja veljajo za obdavčitev izplačila odškodnine za vse pravno priznane oblike nepremoženjske škode enaka pravila, kot veljajo za obdavčitev odškodnin, opredeljenih v 5.</w:t>
            </w:r>
            <w:r w:rsidR="00D86603">
              <w:rPr>
                <w:rFonts w:ascii="Arial" w:eastAsia="Times New Roman" w:hAnsi="Arial" w:cs="Arial"/>
                <w:sz w:val="20"/>
                <w:szCs w:val="20"/>
                <w:lang w:eastAsia="sl-SI"/>
              </w:rPr>
              <w:t> </w:t>
            </w:r>
            <w:r w:rsidRPr="001108C8">
              <w:rPr>
                <w:rFonts w:ascii="Arial" w:eastAsia="Times New Roman" w:hAnsi="Arial" w:cs="Arial"/>
                <w:sz w:val="20"/>
                <w:szCs w:val="20"/>
                <w:lang w:eastAsia="sl-SI"/>
              </w:rPr>
              <w:t>točki 27.</w:t>
            </w:r>
            <w:r w:rsidR="00D86603">
              <w:rPr>
                <w:rFonts w:ascii="Arial" w:eastAsia="Times New Roman" w:hAnsi="Arial" w:cs="Arial"/>
                <w:sz w:val="20"/>
                <w:szCs w:val="20"/>
                <w:lang w:eastAsia="sl-SI"/>
              </w:rPr>
              <w:t> </w:t>
            </w:r>
            <w:r w:rsidRPr="001108C8">
              <w:rPr>
                <w:rFonts w:ascii="Arial" w:eastAsia="Times New Roman" w:hAnsi="Arial" w:cs="Arial"/>
                <w:sz w:val="20"/>
                <w:szCs w:val="20"/>
                <w:lang w:eastAsia="sl-SI"/>
              </w:rPr>
              <w:t xml:space="preserve">člena </w:t>
            </w:r>
            <w:r>
              <w:rPr>
                <w:rFonts w:ascii="Arial" w:eastAsia="Times New Roman" w:hAnsi="Arial" w:cs="Arial"/>
                <w:sz w:val="20"/>
                <w:szCs w:val="20"/>
                <w:lang w:eastAsia="sl-SI"/>
              </w:rPr>
              <w:t>ZDoh-2</w:t>
            </w:r>
            <w:r w:rsidRPr="001108C8">
              <w:rPr>
                <w:rFonts w:ascii="Arial" w:eastAsia="Times New Roman" w:hAnsi="Arial" w:cs="Arial"/>
                <w:sz w:val="20"/>
                <w:szCs w:val="20"/>
                <w:lang w:eastAsia="sl-SI"/>
              </w:rPr>
              <w:t>.</w:t>
            </w:r>
          </w:p>
          <w:p w14:paraId="127E583E" w14:textId="77777777" w:rsidR="008C7FB9"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40BECDC" w14:textId="7AD95162" w:rsidR="008C7FB9"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Zaradi navedene odločitve Ustavnega sodišča je treba ustrezno ustavno skladno prilagoditi 5.</w:t>
            </w:r>
            <w:r w:rsidR="00D86603">
              <w:rPr>
                <w:rFonts w:ascii="Arial" w:eastAsia="Times New Roman" w:hAnsi="Arial" w:cs="Arial"/>
                <w:sz w:val="20"/>
                <w:szCs w:val="20"/>
                <w:lang w:eastAsia="sl-SI"/>
              </w:rPr>
              <w:t> </w:t>
            </w:r>
            <w:r>
              <w:rPr>
                <w:rFonts w:ascii="Arial" w:eastAsia="Times New Roman" w:hAnsi="Arial" w:cs="Arial"/>
                <w:sz w:val="20"/>
                <w:szCs w:val="20"/>
                <w:lang w:eastAsia="sl-SI"/>
              </w:rPr>
              <w:t>točko 27.</w:t>
            </w:r>
            <w:r w:rsidR="00D86603">
              <w:rPr>
                <w:rFonts w:ascii="Arial" w:eastAsia="Times New Roman" w:hAnsi="Arial" w:cs="Arial"/>
                <w:sz w:val="20"/>
                <w:szCs w:val="20"/>
                <w:lang w:eastAsia="sl-SI"/>
              </w:rPr>
              <w:t> </w:t>
            </w:r>
            <w:r>
              <w:rPr>
                <w:rFonts w:ascii="Arial" w:eastAsia="Times New Roman" w:hAnsi="Arial" w:cs="Arial"/>
                <w:sz w:val="20"/>
                <w:szCs w:val="20"/>
                <w:lang w:eastAsia="sl-SI"/>
              </w:rPr>
              <w:t>člena ZDoh-2, to je ustrezno urediti obdavčitev odškodnin za vse pravno priznane oblike nepremoženjske škode.</w:t>
            </w:r>
          </w:p>
          <w:p w14:paraId="288A7F74" w14:textId="77777777" w:rsidR="008C7FB9"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C28F87A" w14:textId="511458FB" w:rsidR="005A42BD" w:rsidRDefault="005A42BD" w:rsidP="00392951">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Pr>
                <w:rFonts w:ascii="Arial" w:eastAsia="Times New Roman" w:hAnsi="Arial" w:cs="Arial"/>
                <w:i/>
                <w:iCs/>
                <w:sz w:val="20"/>
                <w:szCs w:val="20"/>
                <w:lang w:eastAsia="sl-SI"/>
              </w:rPr>
              <w:t>1.6.3 Bonitete v zvezi z vozili z električnim pogonom</w:t>
            </w:r>
          </w:p>
          <w:p w14:paraId="0321FD14" w14:textId="2E70DFCB" w:rsidR="005A42BD" w:rsidRDefault="005A42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1.6.3.1 Napoved odprave ničelne bonitete za osebna motorna vozila na električni pogon</w:t>
            </w:r>
          </w:p>
          <w:p w14:paraId="6EA79EEE" w14:textId="45C12964" w:rsidR="009F2CBD" w:rsidRDefault="009F2C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w:t>
            </w:r>
            <w:r w:rsidRPr="009F2CBD">
              <w:rPr>
                <w:rFonts w:ascii="Arial" w:eastAsia="Times New Roman" w:hAnsi="Arial" w:cs="Arial"/>
                <w:sz w:val="20"/>
                <w:szCs w:val="20"/>
                <w:lang w:eastAsia="sl-SI"/>
              </w:rPr>
              <w:t>podbuj</w:t>
            </w:r>
            <w:r>
              <w:rPr>
                <w:rFonts w:ascii="Arial" w:eastAsia="Times New Roman" w:hAnsi="Arial" w:cs="Arial"/>
                <w:sz w:val="20"/>
                <w:szCs w:val="20"/>
                <w:lang w:eastAsia="sl-SI"/>
              </w:rPr>
              <w:t xml:space="preserve">anje </w:t>
            </w:r>
            <w:r w:rsidRPr="009F2CBD">
              <w:rPr>
                <w:rFonts w:ascii="Arial" w:eastAsia="Times New Roman" w:hAnsi="Arial" w:cs="Arial"/>
                <w:sz w:val="20"/>
                <w:szCs w:val="20"/>
                <w:lang w:eastAsia="sl-SI"/>
              </w:rPr>
              <w:t>uporab</w:t>
            </w:r>
            <w:r>
              <w:rPr>
                <w:rFonts w:ascii="Arial" w:eastAsia="Times New Roman" w:hAnsi="Arial" w:cs="Arial"/>
                <w:sz w:val="20"/>
                <w:szCs w:val="20"/>
                <w:lang w:eastAsia="sl-SI"/>
              </w:rPr>
              <w:t>e</w:t>
            </w:r>
            <w:r w:rsidRPr="009F2CBD">
              <w:rPr>
                <w:rFonts w:ascii="Arial" w:eastAsia="Times New Roman" w:hAnsi="Arial" w:cs="Arial"/>
                <w:sz w:val="20"/>
                <w:szCs w:val="20"/>
                <w:lang w:eastAsia="sl-SI"/>
              </w:rPr>
              <w:t xml:space="preserve"> ekološko ustreznejših vozil s poudarkom na povečanju števila službenih vozil na električni pogon v javnem in zasebnem sektorju </w:t>
            </w:r>
            <w:r w:rsidR="00E53173">
              <w:rPr>
                <w:rFonts w:ascii="Arial" w:eastAsia="Times New Roman" w:hAnsi="Arial" w:cs="Arial"/>
                <w:sz w:val="20"/>
                <w:szCs w:val="20"/>
                <w:lang w:eastAsia="sl-SI"/>
              </w:rPr>
              <w:t>i</w:t>
            </w:r>
            <w:r w:rsidR="00C560F3">
              <w:rPr>
                <w:rFonts w:ascii="Arial" w:eastAsia="Times New Roman" w:hAnsi="Arial" w:cs="Arial"/>
                <w:sz w:val="20"/>
                <w:szCs w:val="20"/>
                <w:lang w:eastAsia="sl-SI"/>
              </w:rPr>
              <w:t>z razloga večjih cenovnih škarij</w:t>
            </w:r>
            <w:r w:rsidRPr="009F2CBD">
              <w:rPr>
                <w:rFonts w:ascii="Arial" w:eastAsia="Times New Roman" w:hAnsi="Arial" w:cs="Arial"/>
                <w:sz w:val="20"/>
                <w:szCs w:val="20"/>
                <w:lang w:eastAsia="sl-SI"/>
              </w:rPr>
              <w:t xml:space="preserve"> med vozili, ki za pogon uporabljajo fosilna goriva in vozili na električni pogon</w:t>
            </w:r>
            <w:r>
              <w:rPr>
                <w:rFonts w:ascii="Arial" w:eastAsia="Times New Roman" w:hAnsi="Arial" w:cs="Arial"/>
                <w:sz w:val="20"/>
                <w:szCs w:val="20"/>
                <w:lang w:eastAsia="sl-SI"/>
              </w:rPr>
              <w:t xml:space="preserve">, še ni </w:t>
            </w:r>
            <w:r w:rsidR="00E53173">
              <w:rPr>
                <w:rFonts w:ascii="Arial" w:eastAsia="Times New Roman" w:hAnsi="Arial" w:cs="Arial"/>
                <w:sz w:val="20"/>
                <w:szCs w:val="20"/>
                <w:lang w:eastAsia="sl-SI"/>
              </w:rPr>
              <w:t>zaključeno. Ker pa je</w:t>
            </w:r>
            <w:r>
              <w:rPr>
                <w:rFonts w:ascii="Arial" w:eastAsia="Times New Roman" w:hAnsi="Arial" w:cs="Arial"/>
                <w:sz w:val="20"/>
                <w:szCs w:val="20"/>
                <w:lang w:eastAsia="sl-SI"/>
              </w:rPr>
              <w:t xml:space="preserve"> jasno nakazan trend zapiranja teh škarij</w:t>
            </w:r>
            <w:r w:rsidR="00E53173">
              <w:rPr>
                <w:rFonts w:ascii="Arial" w:eastAsia="Times New Roman" w:hAnsi="Arial" w:cs="Arial"/>
                <w:sz w:val="20"/>
                <w:szCs w:val="20"/>
                <w:lang w:eastAsia="sl-SI"/>
              </w:rPr>
              <w:t>, je</w:t>
            </w:r>
            <w:r>
              <w:rPr>
                <w:rFonts w:ascii="Arial" w:eastAsia="Times New Roman" w:hAnsi="Arial" w:cs="Arial"/>
                <w:sz w:val="20"/>
                <w:szCs w:val="20"/>
                <w:lang w:eastAsia="sl-SI"/>
              </w:rPr>
              <w:t xml:space="preserve"> smiselno za določeno daljše obdobje naprej napovedati spremembo na področju bonitet za službena vozila na način, da bo vrednost bonitete za privatno rabo službenih osebnih motornih vozil na električni pogon, še vedno izražala zeleno komponento teh vozil </w:t>
            </w:r>
            <w:r w:rsidR="0056778F">
              <w:rPr>
                <w:rFonts w:ascii="Arial" w:eastAsia="Times New Roman" w:hAnsi="Arial" w:cs="Arial"/>
                <w:sz w:val="20"/>
                <w:szCs w:val="20"/>
                <w:lang w:eastAsia="sl-SI"/>
              </w:rPr>
              <w:t xml:space="preserve">(nižja vrednost te bonitete glede na boniteto za vozila na fosilna goriva) </w:t>
            </w:r>
            <w:r>
              <w:rPr>
                <w:rFonts w:ascii="Arial" w:eastAsia="Times New Roman" w:hAnsi="Arial" w:cs="Arial"/>
                <w:sz w:val="20"/>
                <w:szCs w:val="20"/>
                <w:lang w:eastAsia="sl-SI"/>
              </w:rPr>
              <w:t>ob hkratnem zavedanju, da gre za ugodnost delojemalca večje vrednosti</w:t>
            </w:r>
            <w:r w:rsidR="0056778F">
              <w:rPr>
                <w:rFonts w:ascii="Arial" w:eastAsia="Times New Roman" w:hAnsi="Arial" w:cs="Arial"/>
                <w:sz w:val="20"/>
                <w:szCs w:val="20"/>
                <w:lang w:eastAsia="sl-SI"/>
              </w:rPr>
              <w:t xml:space="preserve"> in je veljavno stanje, ki za to obliko bonitete določa vrednost ni</w:t>
            </w:r>
            <w:r w:rsidR="00FA5380">
              <w:rPr>
                <w:rFonts w:ascii="Arial" w:eastAsia="Times New Roman" w:hAnsi="Arial" w:cs="Arial"/>
                <w:sz w:val="20"/>
                <w:szCs w:val="20"/>
                <w:lang w:eastAsia="sl-SI"/>
              </w:rPr>
              <w:t>č</w:t>
            </w:r>
            <w:r w:rsidR="0056778F">
              <w:rPr>
                <w:rFonts w:ascii="Arial" w:eastAsia="Times New Roman" w:hAnsi="Arial" w:cs="Arial"/>
                <w:sz w:val="20"/>
                <w:szCs w:val="20"/>
                <w:lang w:eastAsia="sl-SI"/>
              </w:rPr>
              <w:t>, nevzdržno.</w:t>
            </w:r>
          </w:p>
          <w:p w14:paraId="664D14B1" w14:textId="77777777" w:rsidR="0081030C" w:rsidRDefault="0081030C"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54E7909A" w14:textId="33C20666" w:rsidR="00B73F39" w:rsidRDefault="00B73F3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B73F39">
              <w:rPr>
                <w:rFonts w:ascii="Arial" w:eastAsia="Times New Roman" w:hAnsi="Arial" w:cs="Arial"/>
                <w:sz w:val="20"/>
                <w:szCs w:val="20"/>
                <w:lang w:eastAsia="sl-SI"/>
              </w:rPr>
              <w:t>Po podatkih FURS so bili v letu 2022 mesečno obračunani prispevki za socialno varnost in dohodnina za približno 13.000 zavezancev, ki so jim delodajalci zagotavljali službeno vozilo za privatno rabo. Poleg tega je bilo mesečno še približno 400 zavezancev, ki so imeli v uporabi vozilo na električni pogon, kar je pomenilo, da je znesek bonitete enak 0. Večini zavezancev (10.500 oz. 81</w:t>
            </w:r>
            <w:r w:rsidR="00E53173">
              <w:rPr>
                <w:rFonts w:ascii="Arial" w:eastAsia="Times New Roman" w:hAnsi="Arial" w:cs="Arial"/>
                <w:sz w:val="20"/>
                <w:szCs w:val="20"/>
                <w:lang w:eastAsia="sl-SI"/>
              </w:rPr>
              <w:t> </w:t>
            </w:r>
            <w:r w:rsidRPr="00B73F39">
              <w:rPr>
                <w:rFonts w:ascii="Arial" w:eastAsia="Times New Roman" w:hAnsi="Arial" w:cs="Arial"/>
                <w:sz w:val="20"/>
                <w:szCs w:val="20"/>
                <w:lang w:eastAsia="sl-SI"/>
              </w:rPr>
              <w:t>%) je delodajalec zagotavljal tudi gorivo.</w:t>
            </w:r>
          </w:p>
          <w:p w14:paraId="21612376" w14:textId="77777777" w:rsidR="00B73F39" w:rsidRDefault="00B73F3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B262456" w14:textId="46C5F764" w:rsidR="00346CE6" w:rsidRDefault="00346CE6"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Po podatkih </w:t>
            </w:r>
            <w:r w:rsidR="00E53173">
              <w:rPr>
                <w:rFonts w:ascii="Arial" w:eastAsia="Times New Roman" w:hAnsi="Arial" w:cs="Arial"/>
                <w:sz w:val="20"/>
                <w:szCs w:val="20"/>
                <w:lang w:eastAsia="sl-SI"/>
              </w:rPr>
              <w:t>SURS</w:t>
            </w:r>
            <w:r>
              <w:rPr>
                <w:rFonts w:ascii="Arial" w:eastAsia="Times New Roman" w:hAnsi="Arial" w:cs="Arial"/>
                <w:sz w:val="20"/>
                <w:szCs w:val="20"/>
                <w:lang w:eastAsia="sl-SI"/>
              </w:rPr>
              <w:t xml:space="preserve"> je bilo v letu 2023 prvič registriranih 5.180 osebnih vozil na električni pogon, kar je za 85</w:t>
            </w:r>
            <w:r w:rsidR="000C2454">
              <w:rPr>
                <w:rFonts w:ascii="Arial" w:eastAsia="Times New Roman" w:hAnsi="Arial" w:cs="Arial"/>
                <w:sz w:val="20"/>
                <w:szCs w:val="20"/>
                <w:lang w:eastAsia="sl-SI"/>
              </w:rPr>
              <w:t> </w:t>
            </w:r>
            <w:r>
              <w:rPr>
                <w:rFonts w:ascii="Arial" w:eastAsia="Times New Roman" w:hAnsi="Arial" w:cs="Arial"/>
                <w:sz w:val="20"/>
                <w:szCs w:val="20"/>
                <w:lang w:eastAsia="sl-SI"/>
              </w:rPr>
              <w:t>% več, kot v letu 2022. Delež teh vozil v vseh novo registriranih je znašal 6</w:t>
            </w:r>
            <w:r w:rsidR="000C2454">
              <w:rPr>
                <w:rFonts w:ascii="Arial" w:eastAsia="Times New Roman" w:hAnsi="Arial" w:cs="Arial"/>
                <w:sz w:val="20"/>
                <w:szCs w:val="20"/>
                <w:lang w:eastAsia="sl-SI"/>
              </w:rPr>
              <w:t> </w:t>
            </w:r>
            <w:r>
              <w:rPr>
                <w:rFonts w:ascii="Arial" w:eastAsia="Times New Roman" w:hAnsi="Arial" w:cs="Arial"/>
                <w:sz w:val="20"/>
                <w:szCs w:val="20"/>
                <w:lang w:eastAsia="sl-SI"/>
              </w:rPr>
              <w:t>%, delež vozil na električni pogon v primerjavi z vsemi registriranimi osebnimi vozili pa je konec leta znašal 1</w:t>
            </w:r>
            <w:r w:rsidR="000C2454">
              <w:rPr>
                <w:rFonts w:ascii="Arial" w:eastAsia="Times New Roman" w:hAnsi="Arial" w:cs="Arial"/>
                <w:sz w:val="20"/>
                <w:szCs w:val="20"/>
                <w:lang w:eastAsia="sl-SI"/>
              </w:rPr>
              <w:t> </w:t>
            </w:r>
            <w:r>
              <w:rPr>
                <w:rFonts w:ascii="Arial" w:eastAsia="Times New Roman" w:hAnsi="Arial" w:cs="Arial"/>
                <w:sz w:val="20"/>
                <w:szCs w:val="20"/>
                <w:lang w:eastAsia="sl-SI"/>
              </w:rPr>
              <w:t>% (</w:t>
            </w:r>
            <w:r w:rsidRPr="00346CE6">
              <w:rPr>
                <w:rFonts w:ascii="Arial" w:eastAsia="Times New Roman" w:hAnsi="Arial" w:cs="Arial"/>
                <w:sz w:val="20"/>
                <w:szCs w:val="20"/>
                <w:lang w:eastAsia="sl-SI"/>
              </w:rPr>
              <w:t>12.743</w:t>
            </w:r>
            <w:r>
              <w:rPr>
                <w:rFonts w:ascii="Arial" w:eastAsia="Times New Roman" w:hAnsi="Arial" w:cs="Arial"/>
                <w:sz w:val="20"/>
                <w:szCs w:val="20"/>
                <w:lang w:eastAsia="sl-SI"/>
              </w:rPr>
              <w:t xml:space="preserve"> od </w:t>
            </w:r>
            <w:r w:rsidRPr="00346CE6">
              <w:rPr>
                <w:rFonts w:ascii="Arial" w:eastAsia="Times New Roman" w:hAnsi="Arial" w:cs="Arial"/>
                <w:sz w:val="20"/>
                <w:szCs w:val="20"/>
                <w:lang w:eastAsia="sl-SI"/>
              </w:rPr>
              <w:t>1.230.565</w:t>
            </w:r>
            <w:r>
              <w:rPr>
                <w:rFonts w:ascii="Arial" w:eastAsia="Times New Roman" w:hAnsi="Arial" w:cs="Arial"/>
                <w:sz w:val="20"/>
                <w:szCs w:val="20"/>
                <w:lang w:eastAsia="sl-SI"/>
              </w:rPr>
              <w:t>).</w:t>
            </w:r>
          </w:p>
          <w:p w14:paraId="53EA8861" w14:textId="77777777" w:rsidR="009F2CBD" w:rsidRDefault="009F2C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8CF3478" w14:textId="35E8F2F6" w:rsidR="005A42BD" w:rsidRDefault="005A42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1.6.3.2 </w:t>
            </w:r>
            <w:r w:rsidR="00571276">
              <w:rPr>
                <w:rFonts w:ascii="Arial" w:eastAsia="Times New Roman" w:hAnsi="Arial" w:cs="Arial"/>
                <w:sz w:val="20"/>
                <w:szCs w:val="20"/>
                <w:lang w:eastAsia="sl-SI"/>
              </w:rPr>
              <w:t>K</w:t>
            </w:r>
            <w:r>
              <w:rPr>
                <w:rFonts w:ascii="Arial" w:eastAsia="Times New Roman" w:hAnsi="Arial" w:cs="Arial"/>
                <w:sz w:val="20"/>
                <w:szCs w:val="20"/>
                <w:lang w:eastAsia="sl-SI"/>
              </w:rPr>
              <w:t>olesa in polnjenje električnih vozil</w:t>
            </w:r>
          </w:p>
          <w:p w14:paraId="5187D922" w14:textId="244436F1" w:rsidR="005A42BD" w:rsidRPr="005A42BD" w:rsidRDefault="00E53173"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w:t>
            </w:r>
            <w:r w:rsidR="0056778F">
              <w:rPr>
                <w:rFonts w:ascii="Arial" w:eastAsia="Times New Roman" w:hAnsi="Arial" w:cs="Arial"/>
                <w:sz w:val="20"/>
                <w:szCs w:val="20"/>
                <w:lang w:eastAsia="sl-SI"/>
              </w:rPr>
              <w:t xml:space="preserve">rivatna raba službenih osebnih motornih vozil na električni pogon ni edini način za ekološko ustreznejše oblike </w:t>
            </w:r>
            <w:r w:rsidR="009E4F86">
              <w:rPr>
                <w:rFonts w:ascii="Arial" w:eastAsia="Times New Roman" w:hAnsi="Arial" w:cs="Arial"/>
                <w:sz w:val="20"/>
                <w:szCs w:val="20"/>
                <w:lang w:eastAsia="sl-SI"/>
              </w:rPr>
              <w:t xml:space="preserve">trajnostne mobilnosti, </w:t>
            </w:r>
            <w:r>
              <w:rPr>
                <w:rFonts w:ascii="Arial" w:eastAsia="Times New Roman" w:hAnsi="Arial" w:cs="Arial"/>
                <w:sz w:val="20"/>
                <w:szCs w:val="20"/>
                <w:lang w:eastAsia="sl-SI"/>
              </w:rPr>
              <w:t xml:space="preserve">zato </w:t>
            </w:r>
            <w:r w:rsidR="009E4F86">
              <w:rPr>
                <w:rFonts w:ascii="Arial" w:eastAsia="Times New Roman" w:hAnsi="Arial" w:cs="Arial"/>
                <w:sz w:val="20"/>
                <w:szCs w:val="20"/>
                <w:lang w:eastAsia="sl-SI"/>
              </w:rPr>
              <w:t xml:space="preserve">je mogoče na področju davčnega sistema spodbujati tudi druge načine trajnostne mobilnosti. </w:t>
            </w:r>
            <w:r w:rsidR="00911209">
              <w:rPr>
                <w:rFonts w:ascii="Arial" w:eastAsia="Times New Roman" w:hAnsi="Arial" w:cs="Arial"/>
                <w:sz w:val="20"/>
                <w:szCs w:val="20"/>
                <w:lang w:eastAsia="sl-SI"/>
              </w:rPr>
              <w:t xml:space="preserve">Poleg osebnih motornih vozil na električni pogon v lasti delodajalca je možno spodbujati tudi uporabo osebnih motornih vozil na električnih pogon delojemalca na način, da se polnjenje teh vozil na polnilnih postajah delodajalca ne šteje za boniteto. Za premagovanje krajših razdalj do srednje dolgih razdalj pa je smiselno z davčno politiko spodbujati tudi uporabo službenih koles za privatno rabo, tako klasičnih koles kot tudi koles s pomožnim električnim motorjem, ki pa imajo dvojne pozitivne učinke, saj spodbujajo zdrav način življenja in pa pripomorejo </w:t>
            </w:r>
            <w:r w:rsidR="00507641">
              <w:rPr>
                <w:rFonts w:ascii="Arial" w:eastAsia="Times New Roman" w:hAnsi="Arial" w:cs="Arial"/>
                <w:sz w:val="20"/>
                <w:szCs w:val="20"/>
                <w:lang w:eastAsia="sl-SI"/>
              </w:rPr>
              <w:t xml:space="preserve">k </w:t>
            </w:r>
            <w:r w:rsidR="00911209">
              <w:rPr>
                <w:rFonts w:ascii="Arial" w:eastAsia="Times New Roman" w:hAnsi="Arial" w:cs="Arial"/>
                <w:sz w:val="20"/>
                <w:szCs w:val="20"/>
                <w:lang w:eastAsia="sl-SI"/>
              </w:rPr>
              <w:t>prehod</w:t>
            </w:r>
            <w:r w:rsidR="00507641">
              <w:rPr>
                <w:rFonts w:ascii="Arial" w:eastAsia="Times New Roman" w:hAnsi="Arial" w:cs="Arial"/>
                <w:sz w:val="20"/>
                <w:szCs w:val="20"/>
                <w:lang w:eastAsia="sl-SI"/>
              </w:rPr>
              <w:t>u</w:t>
            </w:r>
            <w:r w:rsidR="00911209">
              <w:rPr>
                <w:rFonts w:ascii="Arial" w:eastAsia="Times New Roman" w:hAnsi="Arial" w:cs="Arial"/>
                <w:sz w:val="20"/>
                <w:szCs w:val="20"/>
                <w:lang w:eastAsia="sl-SI"/>
              </w:rPr>
              <w:t xml:space="preserve"> na trajnostne oblike </w:t>
            </w:r>
            <w:r w:rsidR="00507641">
              <w:rPr>
                <w:rFonts w:ascii="Arial" w:eastAsia="Times New Roman" w:hAnsi="Arial" w:cs="Arial"/>
                <w:sz w:val="20"/>
                <w:szCs w:val="20"/>
                <w:lang w:eastAsia="sl-SI"/>
              </w:rPr>
              <w:t>mobilnosti. Drugih oblik mobilnosti z davčno politiko ni smiselno spodbujati, saj predstavljajo večjo potencialno nevarnost za zdravje uporabnikov.</w:t>
            </w:r>
          </w:p>
          <w:p w14:paraId="484F4721" w14:textId="77777777" w:rsidR="0056778F" w:rsidRPr="005A42BD" w:rsidRDefault="0056778F"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DC3EF3A" w14:textId="0FE2D6B8" w:rsidR="00286F25" w:rsidRDefault="00286F25"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Po podatkih </w:t>
            </w:r>
            <w:r w:rsidR="00E53173">
              <w:rPr>
                <w:rFonts w:ascii="Arial" w:eastAsia="Times New Roman" w:hAnsi="Arial" w:cs="Arial"/>
                <w:sz w:val="20"/>
                <w:szCs w:val="20"/>
                <w:lang w:eastAsia="sl-SI"/>
              </w:rPr>
              <w:t>SURS</w:t>
            </w:r>
            <w:r>
              <w:rPr>
                <w:rFonts w:ascii="Arial" w:eastAsia="Times New Roman" w:hAnsi="Arial" w:cs="Arial"/>
                <w:sz w:val="20"/>
                <w:szCs w:val="20"/>
                <w:lang w:eastAsia="sl-SI"/>
              </w:rPr>
              <w:t xml:space="preserve"> </w:t>
            </w:r>
            <w:r w:rsidRPr="00286F25">
              <w:rPr>
                <w:rFonts w:ascii="Arial" w:eastAsia="Times New Roman" w:hAnsi="Arial" w:cs="Arial"/>
                <w:sz w:val="20"/>
                <w:szCs w:val="20"/>
                <w:lang w:eastAsia="sl-SI"/>
              </w:rPr>
              <w:t>letno</w:t>
            </w:r>
            <w:r w:rsidR="00E169B6">
              <w:rPr>
                <w:rFonts w:ascii="Arial" w:eastAsia="Times New Roman" w:hAnsi="Arial" w:cs="Arial"/>
                <w:sz w:val="20"/>
                <w:szCs w:val="20"/>
                <w:lang w:eastAsia="sl-SI"/>
              </w:rPr>
              <w:t xml:space="preserve"> v Slovenijo uvozimo oz. pridobimo iz držav članic EU</w:t>
            </w:r>
            <w:r w:rsidRPr="00286F25">
              <w:rPr>
                <w:rFonts w:ascii="Arial" w:eastAsia="Times New Roman" w:hAnsi="Arial" w:cs="Arial"/>
                <w:sz w:val="20"/>
                <w:szCs w:val="20"/>
                <w:lang w:eastAsia="sl-SI"/>
              </w:rPr>
              <w:t xml:space="preserve"> več kot 80.000 koles.</w:t>
            </w:r>
            <w:r w:rsidR="00E169B6">
              <w:rPr>
                <w:rFonts w:ascii="Arial" w:eastAsia="Times New Roman" w:hAnsi="Arial" w:cs="Arial"/>
                <w:sz w:val="20"/>
                <w:szCs w:val="20"/>
                <w:lang w:eastAsia="sl-SI"/>
              </w:rPr>
              <w:t xml:space="preserve"> </w:t>
            </w:r>
            <w:r w:rsidRPr="00286F25">
              <w:rPr>
                <w:rFonts w:ascii="Arial" w:eastAsia="Times New Roman" w:hAnsi="Arial" w:cs="Arial"/>
                <w:sz w:val="20"/>
                <w:szCs w:val="20"/>
                <w:lang w:eastAsia="sl-SI"/>
              </w:rPr>
              <w:t>V zadnjih letih se je močno povečal</w:t>
            </w:r>
            <w:r w:rsidR="00E169B6">
              <w:rPr>
                <w:rFonts w:ascii="Arial" w:eastAsia="Times New Roman" w:hAnsi="Arial" w:cs="Arial"/>
                <w:sz w:val="20"/>
                <w:szCs w:val="20"/>
                <w:lang w:eastAsia="sl-SI"/>
              </w:rPr>
              <w:t xml:space="preserve"> delež</w:t>
            </w:r>
            <w:r w:rsidRPr="00286F25">
              <w:rPr>
                <w:rFonts w:ascii="Arial" w:eastAsia="Times New Roman" w:hAnsi="Arial" w:cs="Arial"/>
                <w:sz w:val="20"/>
                <w:szCs w:val="20"/>
                <w:lang w:eastAsia="sl-SI"/>
              </w:rPr>
              <w:t xml:space="preserve"> električnih koles (moč motorja do vključno 250</w:t>
            </w:r>
            <w:r w:rsidR="00E53173">
              <w:rPr>
                <w:rFonts w:ascii="Arial" w:eastAsia="Times New Roman" w:hAnsi="Arial" w:cs="Arial"/>
                <w:sz w:val="20"/>
                <w:szCs w:val="20"/>
                <w:lang w:eastAsia="sl-SI"/>
              </w:rPr>
              <w:t> </w:t>
            </w:r>
            <w:r w:rsidRPr="00286F25">
              <w:rPr>
                <w:rFonts w:ascii="Arial" w:eastAsia="Times New Roman" w:hAnsi="Arial" w:cs="Arial"/>
                <w:sz w:val="20"/>
                <w:szCs w:val="20"/>
                <w:lang w:eastAsia="sl-SI"/>
              </w:rPr>
              <w:t>W)</w:t>
            </w:r>
            <w:r w:rsidR="00E169B6">
              <w:rPr>
                <w:rFonts w:ascii="Arial" w:eastAsia="Times New Roman" w:hAnsi="Arial" w:cs="Arial"/>
                <w:sz w:val="20"/>
                <w:szCs w:val="20"/>
                <w:lang w:eastAsia="sl-SI"/>
              </w:rPr>
              <w:t xml:space="preserve"> – v letu 202</w:t>
            </w:r>
            <w:r w:rsidR="00DC0E9A">
              <w:rPr>
                <w:rFonts w:ascii="Arial" w:eastAsia="Times New Roman" w:hAnsi="Arial" w:cs="Arial"/>
                <w:sz w:val="20"/>
                <w:szCs w:val="20"/>
                <w:lang w:eastAsia="sl-SI"/>
              </w:rPr>
              <w:t>3</w:t>
            </w:r>
            <w:r w:rsidR="00E169B6">
              <w:rPr>
                <w:rFonts w:ascii="Arial" w:eastAsia="Times New Roman" w:hAnsi="Arial" w:cs="Arial"/>
                <w:sz w:val="20"/>
                <w:szCs w:val="20"/>
                <w:lang w:eastAsia="sl-SI"/>
              </w:rPr>
              <w:t xml:space="preserve"> je bilo uvoženih/pridobljenih </w:t>
            </w:r>
            <w:r w:rsidRPr="00286F25">
              <w:rPr>
                <w:rFonts w:ascii="Arial" w:eastAsia="Times New Roman" w:hAnsi="Arial" w:cs="Arial"/>
                <w:sz w:val="20"/>
                <w:szCs w:val="20"/>
                <w:lang w:eastAsia="sl-SI"/>
              </w:rPr>
              <w:t>16.</w:t>
            </w:r>
            <w:r w:rsidR="00E169B6">
              <w:rPr>
                <w:rFonts w:ascii="Arial" w:eastAsia="Times New Roman" w:hAnsi="Arial" w:cs="Arial"/>
                <w:sz w:val="20"/>
                <w:szCs w:val="20"/>
                <w:lang w:eastAsia="sl-SI"/>
              </w:rPr>
              <w:t>0</w:t>
            </w:r>
            <w:r w:rsidRPr="00286F25">
              <w:rPr>
                <w:rFonts w:ascii="Arial" w:eastAsia="Times New Roman" w:hAnsi="Arial" w:cs="Arial"/>
                <w:sz w:val="20"/>
                <w:szCs w:val="20"/>
                <w:lang w:eastAsia="sl-SI"/>
              </w:rPr>
              <w:t xml:space="preserve">00 </w:t>
            </w:r>
            <w:r w:rsidR="00E169B6">
              <w:rPr>
                <w:rFonts w:ascii="Arial" w:eastAsia="Times New Roman" w:hAnsi="Arial" w:cs="Arial"/>
                <w:sz w:val="20"/>
                <w:szCs w:val="20"/>
                <w:lang w:eastAsia="sl-SI"/>
              </w:rPr>
              <w:t>električnih koles</w:t>
            </w:r>
            <w:r w:rsidR="00DC0E9A">
              <w:rPr>
                <w:rFonts w:ascii="Arial" w:eastAsia="Times New Roman" w:hAnsi="Arial" w:cs="Arial"/>
                <w:sz w:val="20"/>
                <w:szCs w:val="20"/>
                <w:lang w:eastAsia="sl-SI"/>
              </w:rPr>
              <w:t>, trend se nadaljuje tudi v prvem četrtletju 2024</w:t>
            </w:r>
            <w:r w:rsidR="00E169B6">
              <w:rPr>
                <w:rFonts w:ascii="Arial" w:eastAsia="Times New Roman" w:hAnsi="Arial" w:cs="Arial"/>
                <w:sz w:val="20"/>
                <w:szCs w:val="20"/>
                <w:lang w:eastAsia="sl-SI"/>
              </w:rPr>
              <w:t>.</w:t>
            </w:r>
          </w:p>
          <w:p w14:paraId="1CCDFB3C" w14:textId="77777777" w:rsidR="00286F25" w:rsidRPr="005A42BD" w:rsidRDefault="00286F25"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027E1A55" w14:textId="7CB7AE85" w:rsidR="0000377A" w:rsidRDefault="0000377A" w:rsidP="00392951">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Pr>
                <w:rFonts w:ascii="Arial" w:eastAsia="Times New Roman" w:hAnsi="Arial" w:cs="Arial"/>
                <w:i/>
                <w:iCs/>
                <w:sz w:val="20"/>
                <w:szCs w:val="20"/>
                <w:lang w:eastAsia="sl-SI"/>
              </w:rPr>
              <w:t>1.6.3 Posebna davčna osnova za napotene javne uslužbence in funkcionarje</w:t>
            </w:r>
          </w:p>
          <w:p w14:paraId="584E2E36" w14:textId="43AF031F" w:rsidR="0000377A" w:rsidRDefault="0000377A"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0377A">
              <w:rPr>
                <w:rFonts w:ascii="Arial" w:eastAsia="Times New Roman" w:hAnsi="Arial" w:cs="Arial"/>
                <w:sz w:val="20"/>
                <w:szCs w:val="20"/>
                <w:lang w:eastAsia="sl-SI"/>
              </w:rPr>
              <w:t xml:space="preserve">Po veljavni ureditvi </w:t>
            </w:r>
            <w:r>
              <w:rPr>
                <w:rFonts w:ascii="Arial" w:eastAsia="Times New Roman" w:hAnsi="Arial" w:cs="Arial"/>
                <w:sz w:val="20"/>
                <w:szCs w:val="20"/>
                <w:lang w:eastAsia="sl-SI"/>
              </w:rPr>
              <w:t xml:space="preserve">ZDoh-2 </w:t>
            </w:r>
            <w:r w:rsidRPr="0000377A">
              <w:rPr>
                <w:rFonts w:ascii="Arial" w:eastAsia="Times New Roman" w:hAnsi="Arial" w:cs="Arial"/>
                <w:sz w:val="20"/>
                <w:szCs w:val="20"/>
                <w:lang w:eastAsia="sl-SI"/>
              </w:rPr>
              <w:t xml:space="preserve">je za javne uslužbence in funkcionarje, ki so napoteni na delo v tujino, določena posebna davčna osnova. Navedenim zavezancem se v davčno osnovo od dohodka iz delovnega razmerja vštevajo le tisti dohodki oziroma deli dohodka iz delovnega razmerja, ki po vsebini in obsegu ustrezajo tovrstnim dohodkom, ki bi jih za enaka dela prejemali v Sloveniji. Vsi ostali dohodki iz delovnega razmerja, ki jih prejmejo tej zavezanci zaradi napotitve, pa so iz davčne osnove izvzeti. Kot primeroma, v davčno </w:t>
            </w:r>
            <w:r w:rsidRPr="0000377A">
              <w:rPr>
                <w:rFonts w:ascii="Arial" w:eastAsia="Times New Roman" w:hAnsi="Arial" w:cs="Arial"/>
                <w:sz w:val="20"/>
                <w:szCs w:val="20"/>
                <w:lang w:eastAsia="sl-SI"/>
              </w:rPr>
              <w:lastRenderedPageBreak/>
              <w:t>osnovo se všteva le tisti del plače, ki bi ga javni uslužbenec in funkcionar prejel za delo v Sloveniji in ne celotna plača kot to sicer v splošnem velja za ostale zavezance, ki prejemajo plačo. Prav tako se v davčno osnovo ne vštevajo drugi dohodki iz delovnega razmerja, ki jih javni uslužbenec in funkcionar prejme le zaradi napotitve na delo v tujino in niso po vsebini in obsegu primerljivi z dohodki, ki bi jih prejel na delu v Sloveniji.</w:t>
            </w:r>
          </w:p>
          <w:p w14:paraId="48325C22" w14:textId="77777777" w:rsidR="0000377A" w:rsidRDefault="0000377A"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589D537" w14:textId="3CB3CEC2" w:rsidR="0000377A" w:rsidRPr="0000377A" w:rsidRDefault="0000377A"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Ker je u</w:t>
            </w:r>
            <w:r w:rsidRPr="0000377A">
              <w:rPr>
                <w:rFonts w:ascii="Arial" w:eastAsia="Times New Roman" w:hAnsi="Arial" w:cs="Arial"/>
                <w:sz w:val="20"/>
                <w:szCs w:val="20"/>
                <w:lang w:eastAsia="sl-SI"/>
              </w:rPr>
              <w:t xml:space="preserve">godnejša davčna obravnava zgolj za določeno skupino </w:t>
            </w:r>
            <w:r>
              <w:rPr>
                <w:rFonts w:ascii="Arial" w:eastAsia="Times New Roman" w:hAnsi="Arial" w:cs="Arial"/>
                <w:sz w:val="20"/>
                <w:szCs w:val="20"/>
                <w:lang w:eastAsia="sl-SI"/>
              </w:rPr>
              <w:t>napotenih delojemalcev</w:t>
            </w:r>
            <w:r w:rsidRPr="0000377A">
              <w:rPr>
                <w:rFonts w:ascii="Arial" w:eastAsia="Times New Roman" w:hAnsi="Arial" w:cs="Arial"/>
                <w:sz w:val="20"/>
                <w:szCs w:val="20"/>
                <w:lang w:eastAsia="sl-SI"/>
              </w:rPr>
              <w:t xml:space="preserve"> problematična tako z vidika enake obravnave davčnih zavezancev (načelo enakosti), kot tudi z vidika pravičnosti (načelo pravičnosti)</w:t>
            </w:r>
            <w:r>
              <w:rPr>
                <w:rFonts w:ascii="Arial" w:eastAsia="Times New Roman" w:hAnsi="Arial" w:cs="Arial"/>
                <w:sz w:val="20"/>
                <w:szCs w:val="20"/>
                <w:lang w:eastAsia="sl-SI"/>
              </w:rPr>
              <w:t xml:space="preserve">, se </w:t>
            </w:r>
            <w:r w:rsidRPr="0000377A">
              <w:rPr>
                <w:rFonts w:ascii="Arial" w:eastAsia="Times New Roman" w:hAnsi="Arial" w:cs="Arial"/>
                <w:sz w:val="20"/>
                <w:szCs w:val="20"/>
                <w:lang w:eastAsia="sl-SI"/>
              </w:rPr>
              <w:t xml:space="preserve">predlaga ukinitev posebne davčne osnove za javne uslužbence in funkcionarje, ki so napoteni na delo v tujino. Načelo enakosti pred zakonom zakonodajalca zavezuje, da enaka oziroma podobna razmerja ureja (obravnava) enako. Pri oblikovanju sistema obdavčitve fizičnih oseb pa je eno izmed ključnih načel, ki mu je potrebno slediti tudi načelo pravičnosti, pri katerem se sledi </w:t>
            </w:r>
            <w:r w:rsidR="00DC1055">
              <w:rPr>
                <w:rFonts w:ascii="Arial" w:eastAsia="Times New Roman" w:hAnsi="Arial" w:cs="Arial"/>
                <w:sz w:val="20"/>
                <w:szCs w:val="20"/>
                <w:lang w:eastAsia="sl-SI"/>
              </w:rPr>
              <w:t>t. i</w:t>
            </w:r>
            <w:r w:rsidRPr="0000377A">
              <w:rPr>
                <w:rFonts w:ascii="Arial" w:eastAsia="Times New Roman" w:hAnsi="Arial" w:cs="Arial"/>
                <w:sz w:val="20"/>
                <w:szCs w:val="20"/>
                <w:lang w:eastAsia="sl-SI"/>
              </w:rPr>
              <w:t xml:space="preserve">. načelu horizontalne pravičnosti (zavezanci s približno enakimi dohodki so obremenjeni s približno enako dohodnino) in načelu </w:t>
            </w:r>
            <w:r w:rsidR="00DC1055">
              <w:rPr>
                <w:rFonts w:ascii="Arial" w:eastAsia="Times New Roman" w:hAnsi="Arial" w:cs="Arial"/>
                <w:sz w:val="20"/>
                <w:szCs w:val="20"/>
                <w:lang w:eastAsia="sl-SI"/>
              </w:rPr>
              <w:t>t. i</w:t>
            </w:r>
            <w:r w:rsidRPr="0000377A">
              <w:rPr>
                <w:rFonts w:ascii="Arial" w:eastAsia="Times New Roman" w:hAnsi="Arial" w:cs="Arial"/>
                <w:sz w:val="20"/>
                <w:szCs w:val="20"/>
                <w:lang w:eastAsia="sl-SI"/>
              </w:rPr>
              <w:t>. vertikalne pravičnosti (zavezanci z višjimi dohodki plačajo več davka). Zavezanci s približno enako višino dohodkov so torej zavezani plačilu približno enake dohodnine.</w:t>
            </w:r>
          </w:p>
          <w:p w14:paraId="79135543" w14:textId="77777777" w:rsidR="0000377A" w:rsidRDefault="0000377A"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4483C36" w14:textId="28B0411E" w:rsidR="008C7FB9" w:rsidRPr="00E80C44" w:rsidRDefault="008C7FB9" w:rsidP="00392951">
            <w:pPr>
              <w:overflowPunct w:val="0"/>
              <w:autoSpaceDE w:val="0"/>
              <w:autoSpaceDN w:val="0"/>
              <w:adjustRightInd w:val="0"/>
              <w:spacing w:after="0" w:line="276" w:lineRule="auto"/>
              <w:jc w:val="both"/>
              <w:textAlignment w:val="baseline"/>
              <w:rPr>
                <w:rFonts w:ascii="Arial" w:eastAsia="Times New Roman" w:hAnsi="Arial" w:cs="Arial"/>
                <w:i/>
                <w:iCs/>
                <w:sz w:val="20"/>
                <w:szCs w:val="20"/>
                <w:lang w:eastAsia="sl-SI"/>
              </w:rPr>
            </w:pPr>
            <w:r w:rsidRPr="00E80C44">
              <w:rPr>
                <w:rFonts w:ascii="Arial" w:eastAsia="Times New Roman" w:hAnsi="Arial" w:cs="Arial"/>
                <w:i/>
                <w:iCs/>
                <w:sz w:val="20"/>
                <w:szCs w:val="20"/>
                <w:lang w:eastAsia="sl-SI"/>
              </w:rPr>
              <w:t>1.</w:t>
            </w:r>
            <w:r w:rsidR="00A30263" w:rsidRPr="00E80C44">
              <w:rPr>
                <w:rFonts w:ascii="Arial" w:eastAsia="Times New Roman" w:hAnsi="Arial" w:cs="Arial"/>
                <w:i/>
                <w:iCs/>
                <w:sz w:val="20"/>
                <w:szCs w:val="20"/>
                <w:lang w:eastAsia="sl-SI"/>
              </w:rPr>
              <w:t>6</w:t>
            </w:r>
            <w:r w:rsidRPr="00E80C44">
              <w:rPr>
                <w:rFonts w:ascii="Arial" w:eastAsia="Times New Roman" w:hAnsi="Arial" w:cs="Arial"/>
                <w:i/>
                <w:iCs/>
                <w:sz w:val="20"/>
                <w:szCs w:val="20"/>
                <w:lang w:eastAsia="sl-SI"/>
              </w:rPr>
              <w:t>.</w:t>
            </w:r>
            <w:r w:rsidR="0000377A">
              <w:rPr>
                <w:rFonts w:ascii="Arial" w:eastAsia="Times New Roman" w:hAnsi="Arial" w:cs="Arial"/>
                <w:i/>
                <w:iCs/>
                <w:sz w:val="20"/>
                <w:szCs w:val="20"/>
                <w:lang w:eastAsia="sl-SI"/>
              </w:rPr>
              <w:t>4</w:t>
            </w:r>
            <w:r w:rsidRPr="00E80C44">
              <w:rPr>
                <w:rFonts w:ascii="Arial" w:eastAsia="Times New Roman" w:hAnsi="Arial" w:cs="Arial"/>
                <w:i/>
                <w:iCs/>
                <w:sz w:val="20"/>
                <w:szCs w:val="20"/>
                <w:lang w:eastAsia="sl-SI"/>
              </w:rPr>
              <w:t xml:space="preserve"> Drugo</w:t>
            </w:r>
          </w:p>
          <w:p w14:paraId="423AD0DD" w14:textId="06F6703B" w:rsidR="008C7FB9" w:rsidRDefault="008C7FB9"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V sodni praksi so se pokazale določene pomanjkljivosti določb ZDoh-2, zato je treba te urediti na način, da bodo določbe jasne oziroma bodo sledile namenu, ki jih zasledujejo. Nekatere rešitve pa je treba ustrezno urediti zaradi začasnosti veljavnih ukrepov</w:t>
            </w:r>
            <w:r w:rsidR="0006422F">
              <w:rPr>
                <w:rFonts w:ascii="Arial" w:eastAsia="Times New Roman" w:hAnsi="Arial" w:cs="Arial"/>
                <w:sz w:val="20"/>
                <w:szCs w:val="20"/>
                <w:lang w:eastAsia="sl-SI"/>
              </w:rPr>
              <w:t xml:space="preserve"> ali začasne ureditve v drugih zakonih</w:t>
            </w:r>
            <w:r>
              <w:rPr>
                <w:rFonts w:ascii="Arial" w:eastAsia="Times New Roman" w:hAnsi="Arial" w:cs="Arial"/>
                <w:sz w:val="20"/>
                <w:szCs w:val="20"/>
                <w:lang w:eastAsia="sl-SI"/>
              </w:rPr>
              <w:t>, in sicer na način, da se prehodn</w:t>
            </w:r>
            <w:r w:rsidR="0006422F">
              <w:rPr>
                <w:rFonts w:ascii="Arial" w:eastAsia="Times New Roman" w:hAnsi="Arial" w:cs="Arial"/>
                <w:sz w:val="20"/>
                <w:szCs w:val="20"/>
                <w:lang w:eastAsia="sl-SI"/>
              </w:rPr>
              <w:t>e</w:t>
            </w:r>
            <w:r>
              <w:rPr>
                <w:rFonts w:ascii="Arial" w:eastAsia="Times New Roman" w:hAnsi="Arial" w:cs="Arial"/>
                <w:sz w:val="20"/>
                <w:szCs w:val="20"/>
                <w:lang w:eastAsia="sl-SI"/>
              </w:rPr>
              <w:t xml:space="preserve"> določb</w:t>
            </w:r>
            <w:r w:rsidR="0006422F">
              <w:rPr>
                <w:rFonts w:ascii="Arial" w:eastAsia="Times New Roman" w:hAnsi="Arial" w:cs="Arial"/>
                <w:sz w:val="20"/>
                <w:szCs w:val="20"/>
                <w:lang w:eastAsia="sl-SI"/>
              </w:rPr>
              <w:t>e tako ZDo-2 kot tudi iz drugih zakonov</w:t>
            </w:r>
            <w:r>
              <w:rPr>
                <w:rFonts w:ascii="Arial" w:eastAsia="Times New Roman" w:hAnsi="Arial" w:cs="Arial"/>
                <w:sz w:val="20"/>
                <w:szCs w:val="20"/>
                <w:lang w:eastAsia="sl-SI"/>
              </w:rPr>
              <w:t xml:space="preserve"> ustrezno umesti v zakon.</w:t>
            </w:r>
          </w:p>
          <w:p w14:paraId="4273AD77" w14:textId="303E9CD1" w:rsidR="008C7FB9" w:rsidRPr="00833C5D" w:rsidRDefault="008C7FB9" w:rsidP="00392951">
            <w:pPr>
              <w:spacing w:after="0" w:line="276" w:lineRule="auto"/>
              <w:contextualSpacing/>
              <w:jc w:val="both"/>
              <w:rPr>
                <w:rFonts w:ascii="Arial" w:hAnsi="Arial" w:cs="Arial"/>
                <w:sz w:val="20"/>
                <w:szCs w:val="20"/>
              </w:rPr>
            </w:pPr>
          </w:p>
        </w:tc>
      </w:tr>
      <w:tr w:rsidR="004513FD" w:rsidRPr="004513FD" w14:paraId="7CF2A991" w14:textId="77777777" w:rsidTr="00C106E6">
        <w:tc>
          <w:tcPr>
            <w:tcW w:w="9434" w:type="dxa"/>
          </w:tcPr>
          <w:p w14:paraId="2AB500F6" w14:textId="0172351A" w:rsidR="007B256B" w:rsidRPr="004513FD" w:rsidRDefault="007B256B"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75243E62" w14:textId="77777777" w:rsidTr="00C106E6">
        <w:tc>
          <w:tcPr>
            <w:tcW w:w="9434" w:type="dxa"/>
          </w:tcPr>
          <w:p w14:paraId="04601578"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 CILJI, NAČELA IN POGLAVITNE REŠITVE PREDLOGA ZAKONA</w:t>
            </w:r>
          </w:p>
        </w:tc>
      </w:tr>
      <w:tr w:rsidR="004513FD" w:rsidRPr="004513FD" w14:paraId="0CF916F7" w14:textId="77777777" w:rsidTr="00C106E6">
        <w:tc>
          <w:tcPr>
            <w:tcW w:w="9434" w:type="dxa"/>
          </w:tcPr>
          <w:p w14:paraId="0A7A32BC" w14:textId="77777777" w:rsidR="004513FD" w:rsidRPr="004513FD" w:rsidRDefault="004513FD" w:rsidP="00392951">
            <w:pPr>
              <w:numPr>
                <w:ilvl w:val="1"/>
                <w:numId w:val="19"/>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Cilji</w:t>
            </w:r>
          </w:p>
        </w:tc>
      </w:tr>
      <w:tr w:rsidR="004513FD" w:rsidRPr="004513FD" w14:paraId="602B3821" w14:textId="77777777" w:rsidTr="00C106E6">
        <w:tc>
          <w:tcPr>
            <w:tcW w:w="9434" w:type="dxa"/>
          </w:tcPr>
          <w:p w14:paraId="4AF2ABD7" w14:textId="77777777" w:rsidR="004513FD" w:rsidRPr="004513FD" w:rsidRDefault="004513FD" w:rsidP="00392951">
            <w:pPr>
              <w:spacing w:after="0" w:line="276" w:lineRule="auto"/>
              <w:jc w:val="both"/>
              <w:rPr>
                <w:rFonts w:ascii="Arial" w:eastAsia="Calibri" w:hAnsi="Arial" w:cs="Arial"/>
                <w:sz w:val="20"/>
                <w:szCs w:val="20"/>
              </w:rPr>
            </w:pPr>
          </w:p>
          <w:p w14:paraId="09B7E8E0" w14:textId="502A040A" w:rsidR="00E83114" w:rsidRDefault="000A5C23" w:rsidP="00392951">
            <w:pPr>
              <w:spacing w:after="0" w:line="276" w:lineRule="auto"/>
              <w:contextualSpacing/>
              <w:jc w:val="both"/>
              <w:rPr>
                <w:rFonts w:ascii="Arial" w:eastAsia="Times New Roman" w:hAnsi="Arial" w:cs="Arial"/>
                <w:sz w:val="20"/>
                <w:szCs w:val="20"/>
              </w:rPr>
            </w:pPr>
            <w:r w:rsidRPr="009D4E60">
              <w:rPr>
                <w:rFonts w:ascii="Arial" w:eastAsia="Times New Roman" w:hAnsi="Arial" w:cs="Arial"/>
                <w:sz w:val="20"/>
                <w:szCs w:val="20"/>
              </w:rPr>
              <w:t>Cilj</w:t>
            </w:r>
            <w:r w:rsidR="009B735D" w:rsidRPr="009D4E60">
              <w:rPr>
                <w:rFonts w:ascii="Arial" w:eastAsia="Times New Roman" w:hAnsi="Arial" w:cs="Arial"/>
                <w:sz w:val="20"/>
                <w:szCs w:val="20"/>
              </w:rPr>
              <w:t xml:space="preserve"> zakona je spodbujanje privabljanja nove delovne sile na slovenski trg dela, spodbujanje delavske participacije v lastniški strukturi delodajalca, sledenje </w:t>
            </w:r>
            <w:r w:rsidR="00460623">
              <w:rPr>
                <w:rFonts w:ascii="Arial" w:eastAsia="Times New Roman" w:hAnsi="Arial" w:cs="Arial"/>
                <w:sz w:val="20"/>
                <w:szCs w:val="20"/>
              </w:rPr>
              <w:t>o</w:t>
            </w:r>
            <w:r w:rsidR="009B735D" w:rsidRPr="009D4E60">
              <w:rPr>
                <w:rFonts w:ascii="Arial" w:eastAsia="Times New Roman" w:hAnsi="Arial" w:cs="Arial"/>
                <w:sz w:val="20"/>
                <w:szCs w:val="20"/>
              </w:rPr>
              <w:t>dločbam Ustavnega sodišča</w:t>
            </w:r>
            <w:r w:rsidR="004D2295">
              <w:rPr>
                <w:rFonts w:ascii="Arial" w:eastAsia="Times New Roman" w:hAnsi="Arial" w:cs="Arial"/>
                <w:sz w:val="20"/>
                <w:szCs w:val="20"/>
              </w:rPr>
              <w:t>,</w:t>
            </w:r>
            <w:r w:rsidR="009B735D" w:rsidRPr="009D4E60">
              <w:rPr>
                <w:rFonts w:ascii="Arial" w:eastAsia="Times New Roman" w:hAnsi="Arial" w:cs="Arial"/>
                <w:sz w:val="20"/>
                <w:szCs w:val="20"/>
              </w:rPr>
              <w:t xml:space="preserve"> </w:t>
            </w:r>
            <w:r w:rsidR="00E83114" w:rsidRPr="009D4E60">
              <w:rPr>
                <w:rFonts w:ascii="Arial" w:eastAsia="Times New Roman" w:hAnsi="Arial" w:cs="Arial"/>
                <w:sz w:val="20"/>
                <w:szCs w:val="20"/>
              </w:rPr>
              <w:t>preoblikova</w:t>
            </w:r>
            <w:r w:rsidR="009B735D" w:rsidRPr="009D4E60">
              <w:rPr>
                <w:rFonts w:ascii="Arial" w:eastAsia="Times New Roman" w:hAnsi="Arial" w:cs="Arial"/>
                <w:sz w:val="20"/>
                <w:szCs w:val="20"/>
              </w:rPr>
              <w:t>nje</w:t>
            </w:r>
            <w:r w:rsidR="00E83114" w:rsidRPr="009D4E60">
              <w:rPr>
                <w:rFonts w:ascii="Arial" w:eastAsia="Times New Roman" w:hAnsi="Arial" w:cs="Arial"/>
                <w:sz w:val="20"/>
                <w:szCs w:val="20"/>
              </w:rPr>
              <w:t xml:space="preserve"> vsebin, ki povzroč</w:t>
            </w:r>
            <w:r w:rsidR="009B735D" w:rsidRPr="009D4E60">
              <w:rPr>
                <w:rFonts w:ascii="Arial" w:eastAsia="Times New Roman" w:hAnsi="Arial" w:cs="Arial"/>
                <w:sz w:val="20"/>
                <w:szCs w:val="20"/>
              </w:rPr>
              <w:t>ajo</w:t>
            </w:r>
            <w:r w:rsidR="00E83114" w:rsidRPr="009D4E60">
              <w:rPr>
                <w:rFonts w:ascii="Arial" w:eastAsia="Times New Roman" w:hAnsi="Arial" w:cs="Arial"/>
                <w:sz w:val="20"/>
                <w:szCs w:val="20"/>
              </w:rPr>
              <w:t xml:space="preserve"> težave </w:t>
            </w:r>
            <w:r w:rsidR="001955FF" w:rsidRPr="009D4E60">
              <w:rPr>
                <w:rFonts w:ascii="Arial" w:eastAsia="Times New Roman" w:hAnsi="Arial" w:cs="Arial"/>
                <w:sz w:val="20"/>
                <w:szCs w:val="20"/>
              </w:rPr>
              <w:t>pri</w:t>
            </w:r>
            <w:r w:rsidR="00E83114" w:rsidRPr="009D4E60">
              <w:rPr>
                <w:rFonts w:ascii="Arial" w:eastAsia="Times New Roman" w:hAnsi="Arial" w:cs="Arial"/>
                <w:sz w:val="20"/>
                <w:szCs w:val="20"/>
              </w:rPr>
              <w:t xml:space="preserve"> izvajanju </w:t>
            </w:r>
            <w:r w:rsidR="00EF1FDF" w:rsidRPr="009D4E60">
              <w:rPr>
                <w:rFonts w:ascii="Arial" w:eastAsia="Times New Roman" w:hAnsi="Arial" w:cs="Arial"/>
                <w:sz w:val="20"/>
                <w:szCs w:val="20"/>
              </w:rPr>
              <w:t>ZDoh-2</w:t>
            </w:r>
            <w:r w:rsidR="00BF7AB0" w:rsidRPr="009D4E60">
              <w:rPr>
                <w:rFonts w:ascii="Arial" w:eastAsia="Times New Roman" w:hAnsi="Arial" w:cs="Arial"/>
                <w:sz w:val="20"/>
                <w:szCs w:val="20"/>
              </w:rPr>
              <w:t>,</w:t>
            </w:r>
            <w:r w:rsidR="007A3406" w:rsidRPr="009D4E60">
              <w:rPr>
                <w:rFonts w:ascii="Arial" w:eastAsia="Times New Roman" w:hAnsi="Arial" w:cs="Arial"/>
                <w:sz w:val="20"/>
                <w:szCs w:val="20"/>
              </w:rPr>
              <w:t xml:space="preserve"> </w:t>
            </w:r>
            <w:r w:rsidR="004D2295">
              <w:rPr>
                <w:rFonts w:ascii="Arial" w:eastAsia="Times New Roman" w:hAnsi="Arial" w:cs="Arial"/>
                <w:sz w:val="20"/>
                <w:szCs w:val="20"/>
              </w:rPr>
              <w:t>in</w:t>
            </w:r>
            <w:r w:rsidR="007A3406" w:rsidRPr="009D4E60">
              <w:rPr>
                <w:rFonts w:ascii="Arial" w:eastAsia="Times New Roman" w:hAnsi="Arial" w:cs="Arial"/>
                <w:sz w:val="20"/>
                <w:szCs w:val="20"/>
              </w:rPr>
              <w:t xml:space="preserve"> z jasn</w:t>
            </w:r>
            <w:r w:rsidR="008D6AE1" w:rsidRPr="009D4E60">
              <w:rPr>
                <w:rFonts w:ascii="Arial" w:eastAsia="Times New Roman" w:hAnsi="Arial" w:cs="Arial"/>
                <w:sz w:val="20"/>
                <w:szCs w:val="20"/>
              </w:rPr>
              <w:t>ejšimi</w:t>
            </w:r>
            <w:r w:rsidR="007A3406" w:rsidRPr="009D4E60">
              <w:rPr>
                <w:rFonts w:ascii="Arial" w:eastAsia="Times New Roman" w:hAnsi="Arial" w:cs="Arial"/>
                <w:sz w:val="20"/>
                <w:szCs w:val="20"/>
              </w:rPr>
              <w:t xml:space="preserve"> opredelitvami </w:t>
            </w:r>
            <w:r w:rsidR="00BF7AB0" w:rsidRPr="009D4E60">
              <w:rPr>
                <w:rFonts w:ascii="Arial" w:eastAsia="Times New Roman" w:hAnsi="Arial" w:cs="Arial"/>
                <w:sz w:val="20"/>
                <w:szCs w:val="20"/>
              </w:rPr>
              <w:t xml:space="preserve">veljavnih davčnih pravil </w:t>
            </w:r>
            <w:r w:rsidR="007A3406" w:rsidRPr="009D4E60">
              <w:rPr>
                <w:rFonts w:ascii="Arial" w:eastAsia="Times New Roman" w:hAnsi="Arial" w:cs="Arial"/>
                <w:sz w:val="20"/>
                <w:szCs w:val="20"/>
              </w:rPr>
              <w:t>povečati davčno gotovost pri izvajanju ZDoh-2</w:t>
            </w:r>
            <w:r w:rsidR="00E83114" w:rsidRPr="009D4E60">
              <w:rPr>
                <w:rFonts w:ascii="Arial" w:eastAsia="Times New Roman" w:hAnsi="Arial" w:cs="Arial"/>
                <w:sz w:val="20"/>
                <w:szCs w:val="20"/>
              </w:rPr>
              <w:t>.</w:t>
            </w:r>
          </w:p>
          <w:p w14:paraId="002053A4" w14:textId="73355B2B" w:rsidR="008A7506" w:rsidRDefault="008A7506" w:rsidP="00392951">
            <w:pPr>
              <w:spacing w:after="0" w:line="276" w:lineRule="auto"/>
              <w:contextualSpacing/>
              <w:jc w:val="both"/>
              <w:rPr>
                <w:rFonts w:ascii="Arial" w:eastAsia="Times New Roman" w:hAnsi="Arial" w:cs="Arial"/>
                <w:sz w:val="20"/>
                <w:szCs w:val="20"/>
              </w:rPr>
            </w:pPr>
          </w:p>
          <w:p w14:paraId="1B211B91" w14:textId="6EB2D59B" w:rsidR="006115F8" w:rsidRPr="004513FD" w:rsidRDefault="006115F8" w:rsidP="00392951">
            <w:pPr>
              <w:spacing w:after="0" w:line="276" w:lineRule="auto"/>
              <w:contextualSpacing/>
              <w:jc w:val="both"/>
              <w:rPr>
                <w:rFonts w:ascii="Arial" w:eastAsia="Calibri" w:hAnsi="Arial" w:cs="Arial"/>
                <w:sz w:val="20"/>
                <w:szCs w:val="20"/>
              </w:rPr>
            </w:pPr>
          </w:p>
        </w:tc>
      </w:tr>
      <w:tr w:rsidR="004513FD" w:rsidRPr="004513FD" w14:paraId="4A98A4D2" w14:textId="77777777" w:rsidTr="00833C5D">
        <w:tc>
          <w:tcPr>
            <w:tcW w:w="9434" w:type="dxa"/>
            <w:vAlign w:val="center"/>
          </w:tcPr>
          <w:p w14:paraId="75153B80"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2.2 Načela</w:t>
            </w:r>
          </w:p>
        </w:tc>
      </w:tr>
      <w:tr w:rsidR="004513FD" w:rsidRPr="004513FD" w14:paraId="5B29071C" w14:textId="77777777" w:rsidTr="00C106E6">
        <w:tc>
          <w:tcPr>
            <w:tcW w:w="9434" w:type="dxa"/>
          </w:tcPr>
          <w:p w14:paraId="5CF7E7ED"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FA07FD0" w14:textId="7C03EC13" w:rsidR="00244DA7" w:rsidRDefault="00244DA7"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Načela tega zakona </w:t>
            </w:r>
            <w:r w:rsidR="008D6AE1">
              <w:rPr>
                <w:rFonts w:ascii="Arial" w:eastAsia="Times New Roman" w:hAnsi="Arial" w:cs="Arial"/>
                <w:sz w:val="20"/>
                <w:szCs w:val="20"/>
                <w:lang w:eastAsia="sl-SI"/>
              </w:rPr>
              <w:t>na</w:t>
            </w:r>
            <w:r w:rsidRPr="004513FD">
              <w:rPr>
                <w:rFonts w:ascii="Arial" w:eastAsia="Times New Roman" w:hAnsi="Arial" w:cs="Arial"/>
                <w:sz w:val="20"/>
                <w:szCs w:val="20"/>
                <w:lang w:eastAsia="sl-SI"/>
              </w:rPr>
              <w:t xml:space="preserve"> splošn</w:t>
            </w:r>
            <w:r w:rsidR="008D6AE1">
              <w:rPr>
                <w:rFonts w:ascii="Arial" w:eastAsia="Times New Roman" w:hAnsi="Arial" w:cs="Arial"/>
                <w:sz w:val="20"/>
                <w:szCs w:val="20"/>
                <w:lang w:eastAsia="sl-SI"/>
              </w:rPr>
              <w:t>o</w:t>
            </w:r>
            <w:r w:rsidRPr="004513FD">
              <w:rPr>
                <w:rFonts w:ascii="Arial" w:eastAsia="Times New Roman" w:hAnsi="Arial" w:cs="Arial"/>
                <w:sz w:val="20"/>
                <w:szCs w:val="20"/>
                <w:lang w:eastAsia="sl-SI"/>
              </w:rPr>
              <w:t xml:space="preserve"> ne odstopajo od temeljnih načel veljavnega ZDoh-2. V predlogu zakona se tako izhaja iz načela splošne davčne obveznosti, načela obdavčitve svetovnega dohodka, enake oziroma primerljive davčne obravnave davčnih zavezancev v enakem oziroma primerljivem položaju in sposobnosti za plačilo davka.</w:t>
            </w:r>
          </w:p>
          <w:p w14:paraId="4F723BD7" w14:textId="77777777" w:rsidR="00A30263" w:rsidRPr="004513FD" w:rsidRDefault="00A30263"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0797872A"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10E08350" w14:textId="77777777" w:rsidTr="00833C5D">
        <w:tc>
          <w:tcPr>
            <w:tcW w:w="9434" w:type="dxa"/>
            <w:vAlign w:val="center"/>
          </w:tcPr>
          <w:p w14:paraId="5002A77F"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2.3 Poglavitne rešitve</w:t>
            </w:r>
          </w:p>
        </w:tc>
      </w:tr>
      <w:tr w:rsidR="004513FD" w:rsidRPr="004513FD" w14:paraId="196AB2FA" w14:textId="77777777" w:rsidTr="00C106E6">
        <w:trPr>
          <w:trHeight w:val="434"/>
        </w:trPr>
        <w:tc>
          <w:tcPr>
            <w:tcW w:w="9434" w:type="dxa"/>
          </w:tcPr>
          <w:p w14:paraId="4A5DCF13" w14:textId="6471473F" w:rsidR="00B2034C" w:rsidRPr="009926FB" w:rsidRDefault="00B2034C" w:rsidP="00392951">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p>
          <w:p w14:paraId="3A373F9F" w14:textId="2721F41E" w:rsidR="00E608B0" w:rsidRPr="00685DA3" w:rsidRDefault="00E608B0" w:rsidP="00392951">
            <w:pPr>
              <w:spacing w:after="0" w:line="276" w:lineRule="auto"/>
              <w:contextualSpacing/>
              <w:jc w:val="both"/>
              <w:rPr>
                <w:rFonts w:ascii="Arial" w:eastAsia="Times New Roman" w:hAnsi="Arial" w:cs="Arial"/>
                <w:i/>
                <w:iCs/>
                <w:sz w:val="20"/>
                <w:szCs w:val="20"/>
              </w:rPr>
            </w:pPr>
            <w:r w:rsidRPr="00685DA3">
              <w:rPr>
                <w:rFonts w:ascii="Arial" w:eastAsia="Times New Roman" w:hAnsi="Arial" w:cs="Arial"/>
                <w:i/>
                <w:iCs/>
                <w:sz w:val="20"/>
                <w:szCs w:val="20"/>
              </w:rPr>
              <w:t xml:space="preserve">2.3.1 </w:t>
            </w:r>
            <w:r w:rsidR="00E80C44" w:rsidRPr="00685DA3">
              <w:rPr>
                <w:rFonts w:ascii="Arial" w:eastAsia="Times New Roman" w:hAnsi="Arial" w:cs="Arial"/>
                <w:i/>
                <w:iCs/>
                <w:sz w:val="20"/>
                <w:szCs w:val="20"/>
              </w:rPr>
              <w:t>Privabljanje kadrov iz tujine</w:t>
            </w:r>
          </w:p>
          <w:p w14:paraId="13BE40EB" w14:textId="263B43F5" w:rsidR="00E80C44" w:rsidRDefault="00356C2F" w:rsidP="00392951">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a) Posebna osebna olajšava za nove rezidente</w:t>
            </w:r>
          </w:p>
          <w:p w14:paraId="68754E16" w14:textId="21406D27" w:rsidR="00356C2F" w:rsidRDefault="005C034C" w:rsidP="00392951">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Predlaga se, da se n</w:t>
            </w:r>
            <w:r w:rsidR="00E80C44">
              <w:rPr>
                <w:rFonts w:ascii="Arial" w:eastAsia="Times New Roman" w:hAnsi="Arial" w:cs="Arial"/>
                <w:sz w:val="20"/>
                <w:szCs w:val="20"/>
              </w:rPr>
              <w:t>ovim rezidentom prizna zmanjšanje dohodnine v</w:t>
            </w:r>
            <w:r w:rsidR="00356C2F">
              <w:rPr>
                <w:rFonts w:ascii="Arial" w:eastAsia="Times New Roman" w:hAnsi="Arial" w:cs="Arial"/>
                <w:sz w:val="20"/>
                <w:szCs w:val="20"/>
              </w:rPr>
              <w:t xml:space="preserve"> višini 7</w:t>
            </w:r>
            <w:r w:rsidR="00505E2F">
              <w:rPr>
                <w:rFonts w:ascii="Arial" w:eastAsia="Times New Roman" w:hAnsi="Arial" w:cs="Arial"/>
                <w:sz w:val="20"/>
                <w:szCs w:val="20"/>
              </w:rPr>
              <w:t> </w:t>
            </w:r>
            <w:r w:rsidR="00356C2F">
              <w:rPr>
                <w:rFonts w:ascii="Arial" w:eastAsia="Times New Roman" w:hAnsi="Arial" w:cs="Arial"/>
                <w:sz w:val="20"/>
                <w:szCs w:val="20"/>
              </w:rPr>
              <w:t xml:space="preserve">% od prejete plače oziroma nadomestila plače </w:t>
            </w:r>
            <w:r w:rsidR="00E80C44">
              <w:rPr>
                <w:rFonts w:ascii="Arial" w:eastAsia="Times New Roman" w:hAnsi="Arial" w:cs="Arial"/>
                <w:sz w:val="20"/>
                <w:szCs w:val="20"/>
              </w:rPr>
              <w:t>pod določenimi pogoji.</w:t>
            </w:r>
          </w:p>
          <w:p w14:paraId="11076C05" w14:textId="77777777" w:rsidR="005C034C" w:rsidRDefault="005C034C" w:rsidP="00392951">
            <w:pPr>
              <w:spacing w:after="0" w:line="276" w:lineRule="auto"/>
              <w:contextualSpacing/>
              <w:jc w:val="both"/>
              <w:rPr>
                <w:rFonts w:ascii="Arial" w:eastAsia="Times New Roman" w:hAnsi="Arial" w:cs="Arial"/>
                <w:sz w:val="20"/>
                <w:szCs w:val="20"/>
              </w:rPr>
            </w:pPr>
          </w:p>
          <w:p w14:paraId="76E3559F" w14:textId="66C79F54" w:rsidR="00E80C44" w:rsidRDefault="00E80C44" w:rsidP="00392951">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 xml:space="preserve">b) </w:t>
            </w:r>
            <w:r w:rsidRPr="00E80C44">
              <w:rPr>
                <w:rFonts w:ascii="Arial" w:eastAsia="Times New Roman" w:hAnsi="Arial" w:cs="Arial"/>
                <w:sz w:val="20"/>
                <w:szCs w:val="20"/>
              </w:rPr>
              <w:t>Letna odmera dohodnine za nerezidente</w:t>
            </w:r>
          </w:p>
          <w:p w14:paraId="00A85F97" w14:textId="360B114F" w:rsidR="00E80C44" w:rsidRDefault="005C034C" w:rsidP="00392951">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Predlaga se, da se odpravi</w:t>
            </w:r>
            <w:r w:rsidR="00E80C44">
              <w:rPr>
                <w:rFonts w:ascii="Arial" w:eastAsia="Times New Roman" w:hAnsi="Arial" w:cs="Arial"/>
                <w:sz w:val="20"/>
                <w:szCs w:val="20"/>
              </w:rPr>
              <w:t xml:space="preserve"> pogoj, da mora zavezanec za letno odmero dohodnine za nerezidente dokazati, da so dohodki, doseženi v Sloveniji, v državi rezidentstva izvzeti iz obdavčitve ali so neobdavčeni.</w:t>
            </w:r>
          </w:p>
          <w:p w14:paraId="14C97FEF" w14:textId="77777777" w:rsidR="00E80C44" w:rsidRDefault="00E80C44" w:rsidP="00392951">
            <w:pPr>
              <w:spacing w:after="0" w:line="276" w:lineRule="auto"/>
              <w:contextualSpacing/>
              <w:jc w:val="both"/>
              <w:rPr>
                <w:rFonts w:ascii="Arial" w:eastAsia="Times New Roman" w:hAnsi="Arial" w:cs="Arial"/>
                <w:sz w:val="20"/>
                <w:szCs w:val="20"/>
              </w:rPr>
            </w:pPr>
          </w:p>
          <w:p w14:paraId="51ECE41F" w14:textId="7DF811B8" w:rsidR="00685DA3" w:rsidRPr="00685DA3" w:rsidRDefault="00E80C44" w:rsidP="00392951">
            <w:pPr>
              <w:spacing w:after="0" w:line="276" w:lineRule="auto"/>
              <w:contextualSpacing/>
              <w:jc w:val="both"/>
              <w:rPr>
                <w:rFonts w:ascii="Arial" w:eastAsia="Times New Roman" w:hAnsi="Arial" w:cs="Arial"/>
                <w:i/>
                <w:iCs/>
                <w:sz w:val="20"/>
                <w:szCs w:val="20"/>
              </w:rPr>
            </w:pPr>
            <w:r w:rsidRPr="00685DA3">
              <w:rPr>
                <w:rFonts w:ascii="Arial" w:eastAsia="Times New Roman" w:hAnsi="Arial" w:cs="Arial"/>
                <w:i/>
                <w:iCs/>
                <w:sz w:val="20"/>
                <w:szCs w:val="20"/>
              </w:rPr>
              <w:lastRenderedPageBreak/>
              <w:t xml:space="preserve">2.3.2 </w:t>
            </w:r>
            <w:r w:rsidR="00685DA3" w:rsidRPr="00685DA3">
              <w:rPr>
                <w:rFonts w:ascii="Arial" w:eastAsia="Times New Roman" w:hAnsi="Arial" w:cs="Arial"/>
                <w:i/>
                <w:iCs/>
                <w:sz w:val="20"/>
                <w:szCs w:val="20"/>
              </w:rPr>
              <w:t>Spodbujanje lastništva delavcev v lastniški strukturi delodajalca ali v delodajalcu nadrejeni družbi</w:t>
            </w:r>
          </w:p>
          <w:p w14:paraId="09025BB6" w14:textId="73782BE3" w:rsidR="00E80C44" w:rsidRPr="00F120D9" w:rsidRDefault="00685DA3" w:rsidP="00392951">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a)</w:t>
            </w:r>
            <w:r w:rsidRPr="00685DA3">
              <w:rPr>
                <w:rFonts w:ascii="Arial" w:eastAsia="Times New Roman" w:hAnsi="Arial" w:cs="Arial"/>
                <w:sz w:val="20"/>
                <w:szCs w:val="20"/>
              </w:rPr>
              <w:t xml:space="preserve"> Inovativna zagonska podjetja</w:t>
            </w:r>
          </w:p>
          <w:p w14:paraId="1AAB3BA9" w14:textId="7B54B390" w:rsidR="001955FF"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z</w:t>
            </w:r>
            <w:r w:rsidR="00230688">
              <w:rPr>
                <w:rFonts w:ascii="Arial" w:eastAsia="Times New Roman" w:hAnsi="Arial" w:cs="Arial"/>
                <w:sz w:val="20"/>
                <w:szCs w:val="20"/>
                <w:lang w:eastAsia="sl-SI"/>
              </w:rPr>
              <w:t xml:space="preserve">a </w:t>
            </w:r>
            <w:r w:rsidR="004D2295">
              <w:rPr>
                <w:rFonts w:ascii="Arial" w:eastAsia="Times New Roman" w:hAnsi="Arial" w:cs="Arial"/>
                <w:sz w:val="20"/>
                <w:szCs w:val="20"/>
                <w:lang w:eastAsia="sl-SI"/>
              </w:rPr>
              <w:t>dohod</w:t>
            </w:r>
            <w:r w:rsidR="003578F7">
              <w:rPr>
                <w:rFonts w:ascii="Arial" w:eastAsia="Times New Roman" w:hAnsi="Arial" w:cs="Arial"/>
                <w:sz w:val="20"/>
                <w:szCs w:val="20"/>
                <w:lang w:eastAsia="sl-SI"/>
              </w:rPr>
              <w:t>ke</w:t>
            </w:r>
            <w:r w:rsidR="004D2295">
              <w:rPr>
                <w:rFonts w:ascii="Arial" w:eastAsia="Times New Roman" w:hAnsi="Arial" w:cs="Arial"/>
                <w:sz w:val="20"/>
                <w:szCs w:val="20"/>
                <w:lang w:eastAsia="sl-SI"/>
              </w:rPr>
              <w:t xml:space="preserve"> </w:t>
            </w:r>
            <w:r w:rsidR="00230688">
              <w:rPr>
                <w:rFonts w:ascii="Arial" w:eastAsia="Times New Roman" w:hAnsi="Arial" w:cs="Arial"/>
                <w:sz w:val="20"/>
                <w:szCs w:val="20"/>
                <w:lang w:eastAsia="sl-SI"/>
              </w:rPr>
              <w:t>delavce</w:t>
            </w:r>
            <w:r w:rsidR="004D2295">
              <w:rPr>
                <w:rFonts w:ascii="Arial" w:eastAsia="Times New Roman" w:hAnsi="Arial" w:cs="Arial"/>
                <w:sz w:val="20"/>
                <w:szCs w:val="20"/>
                <w:lang w:eastAsia="sl-SI"/>
              </w:rPr>
              <w:t>v</w:t>
            </w:r>
            <w:r w:rsidR="00230688">
              <w:rPr>
                <w:rFonts w:ascii="Arial" w:eastAsia="Times New Roman" w:hAnsi="Arial" w:cs="Arial"/>
                <w:sz w:val="20"/>
                <w:szCs w:val="20"/>
                <w:lang w:eastAsia="sl-SI"/>
              </w:rPr>
              <w:t xml:space="preserve"> v inovativnih zagonskih podjetjih – bonitet</w:t>
            </w:r>
            <w:r w:rsidR="003578F7">
              <w:rPr>
                <w:rFonts w:ascii="Arial" w:eastAsia="Times New Roman" w:hAnsi="Arial" w:cs="Arial"/>
                <w:sz w:val="20"/>
                <w:szCs w:val="20"/>
                <w:lang w:eastAsia="sl-SI"/>
              </w:rPr>
              <w:t>e</w:t>
            </w:r>
            <w:r w:rsidR="00230688">
              <w:rPr>
                <w:rFonts w:ascii="Arial" w:eastAsia="Times New Roman" w:hAnsi="Arial" w:cs="Arial"/>
                <w:sz w:val="20"/>
                <w:szCs w:val="20"/>
                <w:lang w:eastAsia="sl-SI"/>
              </w:rPr>
              <w:t xml:space="preserve"> v obliki deležev ali delnic – prestavlja trenutek </w:t>
            </w:r>
            <w:r w:rsidR="00361886">
              <w:rPr>
                <w:rFonts w:ascii="Arial" w:eastAsia="Times New Roman" w:hAnsi="Arial" w:cs="Arial"/>
                <w:sz w:val="20"/>
                <w:szCs w:val="20"/>
                <w:lang w:eastAsia="sl-SI"/>
              </w:rPr>
              <w:t>izračuna davčne obveznosti od</w:t>
            </w:r>
            <w:r w:rsidR="00230688">
              <w:rPr>
                <w:rFonts w:ascii="Arial" w:eastAsia="Times New Roman" w:hAnsi="Arial" w:cs="Arial"/>
                <w:sz w:val="20"/>
                <w:szCs w:val="20"/>
                <w:lang w:eastAsia="sl-SI"/>
              </w:rPr>
              <w:t xml:space="preserve"> dohodka iz delovnega razmerja na trenutek odsvojitve teh delnic ali deležev oziroma na druge trenutke (prenehanje pogodbe o zaposlitvi, prenehanje, preoblikovanje delodajalca ali ko se delodajalec ne šteje več za plačnika davka po zakonu, ki ureja davčni postopek, ali če je od pridobitve delnic ali deležev preteklo deset let). Prav tako se ta dohodek, ki odpade na dohodek iz delovnega razmerja, </w:t>
            </w:r>
            <w:proofErr w:type="spellStart"/>
            <w:r w:rsidR="00230688">
              <w:rPr>
                <w:rFonts w:ascii="Arial" w:eastAsia="Times New Roman" w:hAnsi="Arial" w:cs="Arial"/>
                <w:sz w:val="20"/>
                <w:szCs w:val="20"/>
                <w:lang w:eastAsia="sl-SI"/>
              </w:rPr>
              <w:t>povpreči</w:t>
            </w:r>
            <w:proofErr w:type="spellEnd"/>
            <w:r w:rsidR="00230688">
              <w:rPr>
                <w:rFonts w:ascii="Arial" w:eastAsia="Times New Roman" w:hAnsi="Arial" w:cs="Arial"/>
                <w:sz w:val="20"/>
                <w:szCs w:val="20"/>
                <w:lang w:eastAsia="sl-SI"/>
              </w:rPr>
              <w:t xml:space="preserve"> po pravil</w:t>
            </w:r>
            <w:r w:rsidR="003578F7">
              <w:rPr>
                <w:rFonts w:ascii="Arial" w:eastAsia="Times New Roman" w:hAnsi="Arial" w:cs="Arial"/>
                <w:sz w:val="20"/>
                <w:szCs w:val="20"/>
                <w:lang w:eastAsia="sl-SI"/>
              </w:rPr>
              <w:t>u,</w:t>
            </w:r>
            <w:r w:rsidR="00230688">
              <w:rPr>
                <w:rFonts w:ascii="Arial" w:eastAsia="Times New Roman" w:hAnsi="Arial" w:cs="Arial"/>
                <w:sz w:val="20"/>
                <w:szCs w:val="20"/>
                <w:lang w:eastAsia="sl-SI"/>
              </w:rPr>
              <w:t xml:space="preserve"> kot je to določen za dohodek, prejet na podlagi sodbe sodišča za preteklo ali več preteklih let.</w:t>
            </w:r>
          </w:p>
          <w:p w14:paraId="72908000" w14:textId="77777777" w:rsidR="004B577C" w:rsidRDefault="004B577C" w:rsidP="00392951">
            <w:pPr>
              <w:spacing w:after="0" w:line="276" w:lineRule="auto"/>
              <w:contextualSpacing/>
              <w:jc w:val="both"/>
              <w:rPr>
                <w:rFonts w:ascii="Arial" w:eastAsia="Times New Roman" w:hAnsi="Arial" w:cs="Arial"/>
                <w:sz w:val="20"/>
                <w:szCs w:val="20"/>
                <w:lang w:eastAsia="sl-SI"/>
              </w:rPr>
            </w:pPr>
          </w:p>
          <w:p w14:paraId="67E0D76C" w14:textId="0F695071" w:rsidR="00685DA3" w:rsidRDefault="00685DA3"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b) </w:t>
            </w:r>
            <w:r w:rsidRPr="00685DA3">
              <w:rPr>
                <w:rFonts w:ascii="Arial" w:eastAsia="Times New Roman" w:hAnsi="Arial" w:cs="Arial"/>
                <w:sz w:val="20"/>
                <w:szCs w:val="20"/>
                <w:lang w:eastAsia="sl-SI"/>
              </w:rPr>
              <w:t xml:space="preserve">Sistem t. i. </w:t>
            </w:r>
            <w:proofErr w:type="spellStart"/>
            <w:r w:rsidRPr="00685DA3">
              <w:rPr>
                <w:rFonts w:ascii="Arial" w:eastAsia="Times New Roman" w:hAnsi="Arial" w:cs="Arial"/>
                <w:sz w:val="20"/>
                <w:szCs w:val="20"/>
                <w:lang w:eastAsia="sl-SI"/>
              </w:rPr>
              <w:t>brutenja</w:t>
            </w:r>
            <w:proofErr w:type="spellEnd"/>
            <w:r w:rsidRPr="00685DA3">
              <w:rPr>
                <w:rFonts w:ascii="Arial" w:eastAsia="Times New Roman" w:hAnsi="Arial" w:cs="Arial"/>
                <w:sz w:val="20"/>
                <w:szCs w:val="20"/>
                <w:lang w:eastAsia="sl-SI"/>
              </w:rPr>
              <w:t xml:space="preserve"> dohodka, prejetega v naravi</w:t>
            </w:r>
          </w:p>
          <w:p w14:paraId="400CA6D6" w14:textId="6DA3DB5B" w:rsidR="00685DA3"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i</w:t>
            </w:r>
            <w:r w:rsidR="00724B9A">
              <w:rPr>
                <w:rFonts w:ascii="Arial" w:eastAsia="Times New Roman" w:hAnsi="Arial" w:cs="Arial"/>
                <w:sz w:val="20"/>
                <w:szCs w:val="20"/>
                <w:lang w:eastAsia="sl-SI"/>
              </w:rPr>
              <w:t>z sistema, po katerem se dohodek v naravi poveča s koeficientom davčnega odtegljaja, izločajo dohodki v naravi, prejeti v obliki delnic ali deležev.</w:t>
            </w:r>
          </w:p>
          <w:p w14:paraId="51FD3847" w14:textId="77777777" w:rsidR="00724B9A" w:rsidRPr="00E80C44" w:rsidRDefault="00724B9A" w:rsidP="00392951">
            <w:pPr>
              <w:spacing w:after="0" w:line="276" w:lineRule="auto"/>
              <w:contextualSpacing/>
              <w:jc w:val="both"/>
              <w:rPr>
                <w:rFonts w:ascii="Arial" w:eastAsia="Times New Roman" w:hAnsi="Arial" w:cs="Arial"/>
                <w:sz w:val="20"/>
                <w:szCs w:val="20"/>
                <w:lang w:eastAsia="sl-SI"/>
              </w:rPr>
            </w:pPr>
          </w:p>
          <w:p w14:paraId="54AB5F33" w14:textId="4E11899C" w:rsidR="00E80C44" w:rsidRPr="00685DA3" w:rsidRDefault="00E80C44" w:rsidP="00392951">
            <w:pPr>
              <w:spacing w:after="0" w:line="276" w:lineRule="auto"/>
              <w:contextualSpacing/>
              <w:jc w:val="both"/>
              <w:rPr>
                <w:rFonts w:ascii="Arial" w:eastAsia="Times New Roman" w:hAnsi="Arial" w:cs="Arial"/>
                <w:i/>
                <w:iCs/>
                <w:sz w:val="20"/>
                <w:szCs w:val="20"/>
                <w:lang w:eastAsia="sl-SI"/>
              </w:rPr>
            </w:pPr>
            <w:r w:rsidRPr="00685DA3">
              <w:rPr>
                <w:rFonts w:ascii="Arial" w:eastAsia="Times New Roman" w:hAnsi="Arial" w:cs="Arial"/>
                <w:i/>
                <w:iCs/>
                <w:sz w:val="20"/>
                <w:szCs w:val="20"/>
                <w:lang w:eastAsia="sl-SI"/>
              </w:rPr>
              <w:t>2.</w:t>
            </w:r>
            <w:r w:rsidR="00685DA3">
              <w:rPr>
                <w:rFonts w:ascii="Arial" w:eastAsia="Times New Roman" w:hAnsi="Arial" w:cs="Arial"/>
                <w:i/>
                <w:iCs/>
                <w:sz w:val="20"/>
                <w:szCs w:val="20"/>
                <w:lang w:eastAsia="sl-SI"/>
              </w:rPr>
              <w:t>3</w:t>
            </w:r>
            <w:r w:rsidRPr="00685DA3">
              <w:rPr>
                <w:rFonts w:ascii="Arial" w:eastAsia="Times New Roman" w:hAnsi="Arial" w:cs="Arial"/>
                <w:i/>
                <w:iCs/>
                <w:sz w:val="20"/>
                <w:szCs w:val="20"/>
                <w:lang w:eastAsia="sl-SI"/>
              </w:rPr>
              <w:t>.3 Dohodki iz dejavnosti</w:t>
            </w:r>
          </w:p>
          <w:p w14:paraId="4D6FFF7E" w14:textId="61405ED5" w:rsidR="00E80C44" w:rsidRPr="00E80C44" w:rsidRDefault="00E80C44"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a)</w:t>
            </w:r>
            <w:r w:rsidRPr="00E80C44">
              <w:rPr>
                <w:rFonts w:ascii="Arial" w:eastAsia="Times New Roman" w:hAnsi="Arial" w:cs="Arial"/>
                <w:sz w:val="20"/>
                <w:szCs w:val="20"/>
                <w:lang w:eastAsia="sl-SI"/>
              </w:rPr>
              <w:t xml:space="preserve"> Ugotavljanje davčne osnove od dohodkov iz dejavnosti z upoštevanjem normiranih odhodkov</w:t>
            </w:r>
          </w:p>
          <w:p w14:paraId="25D92942" w14:textId="3A3DDFFB" w:rsidR="00396E04" w:rsidRPr="005E6A2B" w:rsidRDefault="00A02373" w:rsidP="00392951">
            <w:pPr>
              <w:spacing w:after="0" w:line="276" w:lineRule="auto"/>
              <w:contextualSpacing/>
              <w:jc w:val="both"/>
              <w:rPr>
                <w:rFonts w:ascii="Arial" w:eastAsia="Times New Roman" w:hAnsi="Arial" w:cs="Arial"/>
                <w:sz w:val="20"/>
                <w:szCs w:val="20"/>
                <w:lang w:eastAsia="sl-SI"/>
              </w:rPr>
            </w:pPr>
            <w:bookmarkStart w:id="4" w:name="_Hlk167956907"/>
            <w:r w:rsidRPr="005E6A2B">
              <w:rPr>
                <w:rFonts w:ascii="Arial" w:eastAsia="Times New Roman" w:hAnsi="Arial" w:cs="Arial"/>
                <w:sz w:val="20"/>
                <w:szCs w:val="20"/>
                <w:lang w:eastAsia="sl-SI"/>
              </w:rPr>
              <w:t>Pogoj za vstop v sistem normiranih odhodkov se</w:t>
            </w:r>
            <w:r w:rsidR="002E5F06">
              <w:rPr>
                <w:rFonts w:ascii="Arial" w:eastAsia="Times New Roman" w:hAnsi="Arial" w:cs="Arial"/>
                <w:sz w:val="20"/>
                <w:szCs w:val="20"/>
                <w:lang w:eastAsia="sl-SI"/>
              </w:rPr>
              <w:t xml:space="preserve"> določi  tako, da lahko v ta sistem vstopi</w:t>
            </w:r>
            <w:r w:rsidR="0006422F">
              <w:rPr>
                <w:rFonts w:ascii="Arial" w:eastAsia="Times New Roman" w:hAnsi="Arial" w:cs="Arial"/>
                <w:sz w:val="20"/>
                <w:szCs w:val="20"/>
                <w:lang w:eastAsia="sl-SI"/>
              </w:rPr>
              <w:t xml:space="preserve"> zavezan</w:t>
            </w:r>
            <w:r w:rsidR="002E5F06">
              <w:rPr>
                <w:rFonts w:ascii="Arial" w:eastAsia="Times New Roman" w:hAnsi="Arial" w:cs="Arial"/>
                <w:sz w:val="20"/>
                <w:szCs w:val="20"/>
                <w:lang w:eastAsia="sl-SI"/>
              </w:rPr>
              <w:t>e</w:t>
            </w:r>
            <w:r w:rsidR="0006422F">
              <w:rPr>
                <w:rFonts w:ascii="Arial" w:eastAsia="Times New Roman" w:hAnsi="Arial" w:cs="Arial"/>
                <w:sz w:val="20"/>
                <w:szCs w:val="20"/>
                <w:lang w:eastAsia="sl-SI"/>
              </w:rPr>
              <w:t xml:space="preserve">c, </w:t>
            </w:r>
            <w:r w:rsidR="002E5F06">
              <w:rPr>
                <w:rFonts w:ascii="Arial" w:eastAsia="Times New Roman" w:hAnsi="Arial" w:cs="Arial"/>
                <w:sz w:val="20"/>
                <w:szCs w:val="20"/>
                <w:lang w:eastAsia="sl-SI"/>
              </w:rPr>
              <w:t xml:space="preserve">ki je </w:t>
            </w:r>
            <w:r w:rsidR="002E5F06" w:rsidRPr="002E5F06">
              <w:rPr>
                <w:rFonts w:ascii="Arial" w:hAnsi="Arial" w:cs="Arial"/>
                <w:sz w:val="20"/>
                <w:szCs w:val="20"/>
              </w:rPr>
              <w:t>v davčnem letu pred tem davčnim letom</w:t>
            </w:r>
            <w:r w:rsidR="002E5F06">
              <w:rPr>
                <w:rFonts w:ascii="Arial" w:hAnsi="Arial" w:cs="Arial"/>
                <w:sz w:val="20"/>
                <w:szCs w:val="20"/>
              </w:rPr>
              <w:t xml:space="preserve"> dosegel </w:t>
            </w:r>
            <w:r w:rsidR="002E5F06" w:rsidRPr="002E5F06">
              <w:rPr>
                <w:rFonts w:ascii="Arial" w:hAnsi="Arial" w:cs="Arial"/>
                <w:sz w:val="20"/>
                <w:szCs w:val="20"/>
              </w:rPr>
              <w:t>prihodk</w:t>
            </w:r>
            <w:r w:rsidR="002E5F06">
              <w:rPr>
                <w:rFonts w:ascii="Arial" w:hAnsi="Arial" w:cs="Arial"/>
                <w:sz w:val="20"/>
                <w:szCs w:val="20"/>
              </w:rPr>
              <w:t>e</w:t>
            </w:r>
            <w:r w:rsidR="002E5F06" w:rsidRPr="002E5F06">
              <w:rPr>
                <w:rFonts w:ascii="Arial" w:hAnsi="Arial" w:cs="Arial"/>
                <w:sz w:val="20"/>
                <w:szCs w:val="20"/>
              </w:rPr>
              <w:t xml:space="preserve"> iz dejavnosti, ugotovljeni po pravilih o </w:t>
            </w:r>
            <w:proofErr w:type="spellStart"/>
            <w:r w:rsidR="002E5F06" w:rsidRPr="002E5F06">
              <w:rPr>
                <w:rFonts w:ascii="Arial" w:hAnsi="Arial" w:cs="Arial"/>
                <w:sz w:val="20"/>
                <w:szCs w:val="20"/>
              </w:rPr>
              <w:t>računovodenju</w:t>
            </w:r>
            <w:proofErr w:type="spellEnd"/>
            <w:r w:rsidR="002E5F06" w:rsidRPr="002E5F06">
              <w:rPr>
                <w:rFonts w:ascii="Arial" w:hAnsi="Arial" w:cs="Arial"/>
                <w:sz w:val="20"/>
                <w:szCs w:val="20"/>
              </w:rPr>
              <w:t xml:space="preserve">, </w:t>
            </w:r>
            <w:r w:rsidR="002E5F06">
              <w:rPr>
                <w:rFonts w:ascii="Arial" w:hAnsi="Arial" w:cs="Arial"/>
                <w:sz w:val="20"/>
                <w:szCs w:val="20"/>
              </w:rPr>
              <w:t>do</w:t>
            </w:r>
            <w:r w:rsidR="002E5F06" w:rsidRPr="002E5F06">
              <w:rPr>
                <w:rFonts w:ascii="Arial" w:hAnsi="Arial" w:cs="Arial"/>
                <w:sz w:val="20"/>
                <w:szCs w:val="20"/>
              </w:rPr>
              <w:t xml:space="preserve"> 60.000 </w:t>
            </w:r>
            <w:r w:rsidR="002E5F06">
              <w:rPr>
                <w:rFonts w:ascii="Arial" w:hAnsi="Arial" w:cs="Arial"/>
                <w:sz w:val="20"/>
                <w:szCs w:val="20"/>
              </w:rPr>
              <w:t>EUR</w:t>
            </w:r>
            <w:r w:rsidR="002E5F06" w:rsidRPr="002E5F06">
              <w:rPr>
                <w:rFonts w:ascii="Arial" w:hAnsi="Arial" w:cs="Arial"/>
                <w:sz w:val="20"/>
                <w:szCs w:val="20"/>
              </w:rPr>
              <w:t xml:space="preserve"> in je bil </w:t>
            </w:r>
            <w:r w:rsidR="002E5F06">
              <w:rPr>
                <w:rFonts w:ascii="Arial" w:hAnsi="Arial" w:cs="Arial"/>
                <w:sz w:val="20"/>
                <w:szCs w:val="20"/>
              </w:rPr>
              <w:t xml:space="preserve">ta </w:t>
            </w:r>
            <w:r w:rsidR="002E5F06" w:rsidRPr="002E5F06">
              <w:rPr>
                <w:rFonts w:ascii="Arial" w:hAnsi="Arial" w:cs="Arial"/>
                <w:sz w:val="20"/>
                <w:szCs w:val="20"/>
              </w:rPr>
              <w:t>zavezanec v skladu z zakonom, ki ureja pokojninsko in invalidsko zavarovanje, obvezno zavarovan na podlagi samozaposlitve za polni delovni čas neprekinjeno vsaj devet mesecev</w:t>
            </w:r>
            <w:r w:rsidR="002E5F06" w:rsidRPr="005E6A2B" w:rsidDel="002E5F06">
              <w:rPr>
                <w:rFonts w:ascii="Arial" w:eastAsia="Times New Roman" w:hAnsi="Arial" w:cs="Arial"/>
                <w:sz w:val="20"/>
                <w:szCs w:val="20"/>
                <w:lang w:eastAsia="sl-SI"/>
              </w:rPr>
              <w:t xml:space="preserve"> </w:t>
            </w:r>
            <w:r w:rsidRPr="005E6A2B">
              <w:rPr>
                <w:rFonts w:ascii="Arial" w:eastAsia="Times New Roman" w:hAnsi="Arial" w:cs="Arial"/>
                <w:sz w:val="20"/>
                <w:szCs w:val="20"/>
                <w:lang w:eastAsia="sl-SI"/>
              </w:rPr>
              <w:t xml:space="preserve">, </w:t>
            </w:r>
            <w:r w:rsidR="002E5F06">
              <w:rPr>
                <w:rFonts w:ascii="Arial" w:eastAsia="Times New Roman" w:hAnsi="Arial" w:cs="Arial"/>
                <w:sz w:val="20"/>
                <w:szCs w:val="20"/>
                <w:lang w:eastAsia="sl-SI"/>
              </w:rPr>
              <w:t>za ostale zavezance, ki tega pogoja ne dosegajo, pa</w:t>
            </w:r>
            <w:r w:rsidR="004871DB">
              <w:rPr>
                <w:rFonts w:ascii="Arial" w:eastAsia="Times New Roman" w:hAnsi="Arial" w:cs="Arial"/>
                <w:sz w:val="20"/>
                <w:szCs w:val="20"/>
                <w:lang w:eastAsia="sl-SI"/>
              </w:rPr>
              <w:t xml:space="preserve"> se pogoj dohodkov </w:t>
            </w:r>
            <w:r w:rsidR="004871DB" w:rsidRPr="002E5F06">
              <w:rPr>
                <w:rFonts w:ascii="Arial" w:hAnsi="Arial" w:cs="Arial"/>
                <w:sz w:val="20"/>
                <w:szCs w:val="20"/>
              </w:rPr>
              <w:t>v davčnem letu pred tem davčnim letom</w:t>
            </w:r>
            <w:r w:rsidR="004871DB">
              <w:rPr>
                <w:rFonts w:ascii="Arial" w:hAnsi="Arial" w:cs="Arial"/>
                <w:sz w:val="20"/>
                <w:szCs w:val="20"/>
              </w:rPr>
              <w:t xml:space="preserve"> določi v višini do</w:t>
            </w:r>
            <w:r w:rsidR="002E5F06">
              <w:rPr>
                <w:rFonts w:ascii="Arial" w:eastAsia="Times New Roman" w:hAnsi="Arial" w:cs="Arial"/>
                <w:sz w:val="20"/>
                <w:szCs w:val="20"/>
                <w:lang w:eastAsia="sl-SI"/>
              </w:rPr>
              <w:t xml:space="preserve"> 30.000 EUR</w:t>
            </w:r>
            <w:r w:rsidRPr="005E6A2B">
              <w:rPr>
                <w:rFonts w:ascii="Arial" w:eastAsia="Times New Roman" w:hAnsi="Arial" w:cs="Arial"/>
                <w:sz w:val="20"/>
                <w:szCs w:val="20"/>
                <w:lang w:eastAsia="sl-SI"/>
              </w:rPr>
              <w:t xml:space="preserve">. </w:t>
            </w:r>
            <w:bookmarkEnd w:id="4"/>
            <w:r w:rsidRPr="005E6A2B">
              <w:rPr>
                <w:rFonts w:ascii="Arial" w:eastAsia="Times New Roman" w:hAnsi="Arial" w:cs="Arial"/>
                <w:sz w:val="20"/>
                <w:szCs w:val="20"/>
                <w:lang w:eastAsia="sl-SI"/>
              </w:rPr>
              <w:t xml:space="preserve">Višina normiranih odhodkov se pri </w:t>
            </w:r>
            <w:r w:rsidR="00DC1055">
              <w:rPr>
                <w:rFonts w:ascii="Arial" w:eastAsia="Times New Roman" w:hAnsi="Arial" w:cs="Arial"/>
                <w:sz w:val="20"/>
                <w:szCs w:val="20"/>
                <w:lang w:eastAsia="sl-SI"/>
              </w:rPr>
              <w:t>t. i.</w:t>
            </w:r>
            <w:r w:rsidRPr="005E6A2B">
              <w:rPr>
                <w:rFonts w:ascii="Arial" w:eastAsia="Times New Roman" w:hAnsi="Arial" w:cs="Arial"/>
                <w:sz w:val="20"/>
                <w:szCs w:val="20"/>
                <w:lang w:eastAsia="sl-SI"/>
              </w:rPr>
              <w:t xml:space="preserve"> polnih </w:t>
            </w:r>
            <w:proofErr w:type="spellStart"/>
            <w:r w:rsidRPr="005E6A2B">
              <w:rPr>
                <w:rFonts w:ascii="Arial" w:eastAsia="Times New Roman" w:hAnsi="Arial" w:cs="Arial"/>
                <w:sz w:val="20"/>
                <w:szCs w:val="20"/>
                <w:lang w:eastAsia="sl-SI"/>
              </w:rPr>
              <w:t>normirancih</w:t>
            </w:r>
            <w:proofErr w:type="spellEnd"/>
            <w:r w:rsidRPr="005E6A2B">
              <w:rPr>
                <w:rFonts w:ascii="Arial" w:eastAsia="Times New Roman" w:hAnsi="Arial" w:cs="Arial"/>
                <w:sz w:val="20"/>
                <w:szCs w:val="20"/>
                <w:lang w:eastAsia="sl-SI"/>
              </w:rPr>
              <w:t xml:space="preserve"> (sam zavezanec zavarovan za polni delovni čas vsaj </w:t>
            </w:r>
            <w:r w:rsidR="00FF26FD" w:rsidRPr="008D5D8F">
              <w:rPr>
                <w:rFonts w:ascii="Arial" w:eastAsia="Times New Roman" w:hAnsi="Arial" w:cs="Arial"/>
                <w:sz w:val="20"/>
                <w:szCs w:val="20"/>
                <w:lang w:eastAsia="sl-SI"/>
              </w:rPr>
              <w:t>devet</w:t>
            </w:r>
            <w:r w:rsidRPr="005E6A2B">
              <w:rPr>
                <w:rFonts w:ascii="Arial" w:eastAsia="Times New Roman" w:hAnsi="Arial" w:cs="Arial"/>
                <w:sz w:val="20"/>
                <w:szCs w:val="20"/>
                <w:lang w:eastAsia="sl-SI"/>
              </w:rPr>
              <w:t xml:space="preserve"> mesecev </w:t>
            </w:r>
            <w:r w:rsidR="005E6A2B">
              <w:rPr>
                <w:rFonts w:ascii="Arial" w:eastAsia="Times New Roman" w:hAnsi="Arial" w:cs="Arial"/>
                <w:sz w:val="20"/>
                <w:szCs w:val="20"/>
                <w:lang w:eastAsia="sl-SI"/>
              </w:rPr>
              <w:t>–</w:t>
            </w:r>
            <w:r w:rsidR="00336705" w:rsidRPr="005E6A2B">
              <w:rPr>
                <w:rFonts w:ascii="Arial" w:eastAsia="Times New Roman" w:hAnsi="Arial" w:cs="Arial"/>
                <w:sz w:val="20"/>
                <w:szCs w:val="20"/>
                <w:lang w:eastAsia="sl-SI"/>
              </w:rPr>
              <w:t xml:space="preserve"> </w:t>
            </w:r>
            <w:r w:rsidRPr="005E6A2B">
              <w:rPr>
                <w:rFonts w:ascii="Arial" w:eastAsia="Times New Roman" w:hAnsi="Arial" w:cs="Arial"/>
                <w:sz w:val="20"/>
                <w:szCs w:val="20"/>
                <w:lang w:eastAsia="sl-SI"/>
              </w:rPr>
              <w:t>vključenost v zavarovanje druge osebe</w:t>
            </w:r>
            <w:r w:rsidR="005E6A2B">
              <w:rPr>
                <w:rFonts w:ascii="Arial" w:eastAsia="Times New Roman" w:hAnsi="Arial" w:cs="Arial"/>
                <w:sz w:val="20"/>
                <w:szCs w:val="20"/>
                <w:lang w:eastAsia="sl-SI"/>
              </w:rPr>
              <w:t>,</w:t>
            </w:r>
            <w:r w:rsidR="00336705" w:rsidRPr="005E6A2B">
              <w:rPr>
                <w:rFonts w:ascii="Arial" w:eastAsia="Times New Roman" w:hAnsi="Arial" w:cs="Arial"/>
                <w:sz w:val="20"/>
                <w:szCs w:val="20"/>
                <w:lang w:eastAsia="sl-SI"/>
              </w:rPr>
              <w:t xml:space="preserve"> npr. </w:t>
            </w:r>
            <w:r w:rsidRPr="005E6A2B">
              <w:rPr>
                <w:rFonts w:ascii="Arial" w:eastAsia="Times New Roman" w:hAnsi="Arial" w:cs="Arial"/>
                <w:sz w:val="20"/>
                <w:szCs w:val="20"/>
                <w:lang w:eastAsia="sl-SI"/>
              </w:rPr>
              <w:t xml:space="preserve">zaposlenega </w:t>
            </w:r>
            <w:r w:rsidR="00336705" w:rsidRPr="005E6A2B">
              <w:rPr>
                <w:rFonts w:ascii="Arial" w:eastAsia="Times New Roman" w:hAnsi="Arial" w:cs="Arial"/>
                <w:sz w:val="20"/>
                <w:szCs w:val="20"/>
                <w:lang w:eastAsia="sl-SI"/>
              </w:rPr>
              <w:t>pri zavezancu</w:t>
            </w:r>
            <w:r w:rsidR="005E6A2B">
              <w:rPr>
                <w:rFonts w:ascii="Arial" w:eastAsia="Times New Roman" w:hAnsi="Arial" w:cs="Arial"/>
                <w:sz w:val="20"/>
                <w:szCs w:val="20"/>
                <w:lang w:eastAsia="sl-SI"/>
              </w:rPr>
              <w:t>,</w:t>
            </w:r>
            <w:r w:rsidR="00336705" w:rsidRPr="005E6A2B">
              <w:rPr>
                <w:rFonts w:ascii="Arial" w:eastAsia="Times New Roman" w:hAnsi="Arial" w:cs="Arial"/>
                <w:sz w:val="20"/>
                <w:szCs w:val="20"/>
                <w:lang w:eastAsia="sl-SI"/>
              </w:rPr>
              <w:t xml:space="preserve"> </w:t>
            </w:r>
            <w:r w:rsidRPr="005E6A2B">
              <w:rPr>
                <w:rFonts w:ascii="Arial" w:eastAsia="Times New Roman" w:hAnsi="Arial" w:cs="Arial"/>
                <w:sz w:val="20"/>
                <w:szCs w:val="20"/>
                <w:lang w:eastAsia="sl-SI"/>
              </w:rPr>
              <w:t xml:space="preserve">se ne šteje za izpolnitev pogoja za status </w:t>
            </w:r>
            <w:r w:rsidR="00DC1055">
              <w:rPr>
                <w:rFonts w:ascii="Arial" w:eastAsia="Times New Roman" w:hAnsi="Arial" w:cs="Arial"/>
                <w:sz w:val="20"/>
                <w:szCs w:val="20"/>
                <w:lang w:eastAsia="sl-SI"/>
              </w:rPr>
              <w:t>t. i.</w:t>
            </w:r>
            <w:r w:rsidR="005E6A2B">
              <w:rPr>
                <w:rFonts w:ascii="Arial" w:eastAsia="Times New Roman" w:hAnsi="Arial" w:cs="Arial"/>
                <w:sz w:val="20"/>
                <w:szCs w:val="20"/>
                <w:lang w:eastAsia="sl-SI"/>
              </w:rPr>
              <w:t xml:space="preserve"> </w:t>
            </w:r>
            <w:r w:rsidRPr="005E6A2B">
              <w:rPr>
                <w:rFonts w:ascii="Arial" w:eastAsia="Times New Roman" w:hAnsi="Arial" w:cs="Arial"/>
                <w:sz w:val="20"/>
                <w:szCs w:val="20"/>
                <w:lang w:eastAsia="sl-SI"/>
              </w:rPr>
              <w:t xml:space="preserve">polnega </w:t>
            </w:r>
            <w:proofErr w:type="spellStart"/>
            <w:r w:rsidRPr="005E6A2B">
              <w:rPr>
                <w:rFonts w:ascii="Arial" w:eastAsia="Times New Roman" w:hAnsi="Arial" w:cs="Arial"/>
                <w:sz w:val="20"/>
                <w:szCs w:val="20"/>
                <w:lang w:eastAsia="sl-SI"/>
              </w:rPr>
              <w:t>normiranca</w:t>
            </w:r>
            <w:proofErr w:type="spellEnd"/>
            <w:r w:rsidRPr="005E6A2B">
              <w:rPr>
                <w:rFonts w:ascii="Arial" w:eastAsia="Times New Roman" w:hAnsi="Arial" w:cs="Arial"/>
                <w:sz w:val="20"/>
                <w:szCs w:val="20"/>
                <w:lang w:eastAsia="sl-SI"/>
              </w:rPr>
              <w:t xml:space="preserve">) </w:t>
            </w:r>
            <w:r w:rsidR="008A283F">
              <w:rPr>
                <w:rFonts w:ascii="Arial" w:eastAsia="Times New Roman" w:hAnsi="Arial" w:cs="Arial"/>
                <w:sz w:val="20"/>
                <w:szCs w:val="20"/>
                <w:lang w:eastAsia="sl-SI"/>
              </w:rPr>
              <w:t xml:space="preserve">za prihodke </w:t>
            </w:r>
            <w:r w:rsidRPr="005E6A2B">
              <w:rPr>
                <w:rFonts w:ascii="Arial" w:eastAsia="Times New Roman" w:hAnsi="Arial" w:cs="Arial"/>
                <w:sz w:val="20"/>
                <w:szCs w:val="20"/>
                <w:lang w:eastAsia="sl-SI"/>
              </w:rPr>
              <w:t>nad 60.000</w:t>
            </w:r>
            <w:r w:rsidR="00D72CFF">
              <w:rPr>
                <w:rFonts w:ascii="Arial" w:eastAsia="Times New Roman" w:hAnsi="Arial" w:cs="Arial"/>
                <w:sz w:val="20"/>
                <w:szCs w:val="20"/>
                <w:lang w:eastAsia="sl-SI"/>
              </w:rPr>
              <w:t> </w:t>
            </w:r>
            <w:r w:rsidRPr="005E6A2B">
              <w:rPr>
                <w:rFonts w:ascii="Arial" w:eastAsia="Times New Roman" w:hAnsi="Arial" w:cs="Arial"/>
                <w:sz w:val="20"/>
                <w:szCs w:val="20"/>
                <w:lang w:eastAsia="sl-SI"/>
              </w:rPr>
              <w:t>EUR zniža na 0</w:t>
            </w:r>
            <w:r w:rsidR="00D72CFF">
              <w:rPr>
                <w:rFonts w:ascii="Arial" w:eastAsia="Times New Roman" w:hAnsi="Arial" w:cs="Arial"/>
                <w:sz w:val="20"/>
                <w:szCs w:val="20"/>
                <w:lang w:eastAsia="sl-SI"/>
              </w:rPr>
              <w:t> </w:t>
            </w:r>
            <w:r w:rsidRPr="005E6A2B">
              <w:rPr>
                <w:rFonts w:ascii="Arial" w:eastAsia="Times New Roman" w:hAnsi="Arial" w:cs="Arial"/>
                <w:sz w:val="20"/>
                <w:szCs w:val="20"/>
                <w:lang w:eastAsia="sl-SI"/>
              </w:rPr>
              <w:t>%, do 60</w:t>
            </w:r>
            <w:r w:rsidR="00D64272">
              <w:rPr>
                <w:rFonts w:ascii="Arial" w:eastAsia="Times New Roman" w:hAnsi="Arial" w:cs="Arial"/>
                <w:sz w:val="20"/>
                <w:szCs w:val="20"/>
                <w:lang w:eastAsia="sl-SI"/>
              </w:rPr>
              <w:t>.000</w:t>
            </w:r>
            <w:r w:rsidR="00D72CFF">
              <w:rPr>
                <w:rFonts w:ascii="Arial" w:eastAsia="Times New Roman" w:hAnsi="Arial" w:cs="Arial"/>
                <w:sz w:val="20"/>
                <w:szCs w:val="20"/>
                <w:lang w:eastAsia="sl-SI"/>
              </w:rPr>
              <w:t> </w:t>
            </w:r>
            <w:r w:rsidR="00D64272">
              <w:rPr>
                <w:rFonts w:ascii="Arial" w:eastAsia="Times New Roman" w:hAnsi="Arial" w:cs="Arial"/>
                <w:sz w:val="20"/>
                <w:szCs w:val="20"/>
                <w:lang w:eastAsia="sl-SI"/>
              </w:rPr>
              <w:t>EUR</w:t>
            </w:r>
            <w:r w:rsidRPr="005E6A2B">
              <w:rPr>
                <w:rFonts w:ascii="Arial" w:eastAsia="Times New Roman" w:hAnsi="Arial" w:cs="Arial"/>
                <w:sz w:val="20"/>
                <w:szCs w:val="20"/>
                <w:lang w:eastAsia="sl-SI"/>
              </w:rPr>
              <w:t xml:space="preserve"> </w:t>
            </w:r>
            <w:r w:rsidR="00336705" w:rsidRPr="005E6A2B">
              <w:rPr>
                <w:rFonts w:ascii="Arial" w:eastAsia="Times New Roman" w:hAnsi="Arial" w:cs="Arial"/>
                <w:sz w:val="20"/>
                <w:szCs w:val="20"/>
                <w:lang w:eastAsia="sl-SI"/>
              </w:rPr>
              <w:t xml:space="preserve">prihodkov </w:t>
            </w:r>
            <w:r w:rsidR="00D64272">
              <w:rPr>
                <w:rFonts w:ascii="Arial" w:eastAsia="Times New Roman" w:hAnsi="Arial" w:cs="Arial"/>
                <w:sz w:val="20"/>
                <w:szCs w:val="20"/>
                <w:lang w:eastAsia="sl-SI"/>
              </w:rPr>
              <w:t xml:space="preserve">pa </w:t>
            </w:r>
            <w:r w:rsidRPr="005E6A2B">
              <w:rPr>
                <w:rFonts w:ascii="Arial" w:eastAsia="Times New Roman" w:hAnsi="Arial" w:cs="Arial"/>
                <w:sz w:val="20"/>
                <w:szCs w:val="20"/>
                <w:lang w:eastAsia="sl-SI"/>
              </w:rPr>
              <w:t xml:space="preserve">višina normiranih odhodkov </w:t>
            </w:r>
            <w:r w:rsidR="00D64272">
              <w:rPr>
                <w:rFonts w:ascii="Arial" w:eastAsia="Times New Roman" w:hAnsi="Arial" w:cs="Arial"/>
                <w:sz w:val="20"/>
                <w:szCs w:val="20"/>
                <w:lang w:eastAsia="sl-SI"/>
              </w:rPr>
              <w:t xml:space="preserve">znaša </w:t>
            </w:r>
            <w:r w:rsidRPr="005E6A2B">
              <w:rPr>
                <w:rFonts w:ascii="Arial" w:eastAsia="Times New Roman" w:hAnsi="Arial" w:cs="Arial"/>
                <w:sz w:val="20"/>
                <w:szCs w:val="20"/>
                <w:lang w:eastAsia="sl-SI"/>
              </w:rPr>
              <w:t>80</w:t>
            </w:r>
            <w:r w:rsidR="00D72CFF">
              <w:rPr>
                <w:rFonts w:ascii="Arial" w:eastAsia="Times New Roman" w:hAnsi="Arial" w:cs="Arial"/>
                <w:sz w:val="20"/>
                <w:szCs w:val="20"/>
                <w:lang w:eastAsia="sl-SI"/>
              </w:rPr>
              <w:t> </w:t>
            </w:r>
            <w:r w:rsidRPr="005E6A2B">
              <w:rPr>
                <w:rFonts w:ascii="Arial" w:eastAsia="Times New Roman" w:hAnsi="Arial" w:cs="Arial"/>
                <w:sz w:val="20"/>
                <w:szCs w:val="20"/>
                <w:lang w:eastAsia="sl-SI"/>
              </w:rPr>
              <w:t>%</w:t>
            </w:r>
            <w:r w:rsidR="00D64272">
              <w:rPr>
                <w:rFonts w:ascii="Arial" w:eastAsia="Times New Roman" w:hAnsi="Arial" w:cs="Arial"/>
                <w:sz w:val="20"/>
                <w:szCs w:val="20"/>
                <w:lang w:eastAsia="sl-SI"/>
              </w:rPr>
              <w:t xml:space="preserve"> prihodkov</w:t>
            </w:r>
            <w:r w:rsidR="00336705" w:rsidRPr="005E6A2B">
              <w:rPr>
                <w:rFonts w:ascii="Arial" w:eastAsia="Times New Roman" w:hAnsi="Arial" w:cs="Arial"/>
                <w:sz w:val="20"/>
                <w:szCs w:val="20"/>
                <w:lang w:eastAsia="sl-SI"/>
              </w:rPr>
              <w:t xml:space="preserve">. </w:t>
            </w:r>
            <w:bookmarkStart w:id="5" w:name="_Hlk167956891"/>
            <w:r w:rsidR="00336705" w:rsidRPr="005E6A2B">
              <w:rPr>
                <w:rFonts w:ascii="Arial" w:eastAsia="Times New Roman" w:hAnsi="Arial" w:cs="Arial"/>
                <w:sz w:val="20"/>
                <w:szCs w:val="20"/>
                <w:lang w:eastAsia="sl-SI"/>
              </w:rPr>
              <w:t xml:space="preserve">Pri </w:t>
            </w:r>
            <w:proofErr w:type="spellStart"/>
            <w:r w:rsidR="00336705" w:rsidRPr="005E6A2B">
              <w:rPr>
                <w:rFonts w:ascii="Arial" w:eastAsia="Times New Roman" w:hAnsi="Arial" w:cs="Arial"/>
                <w:sz w:val="20"/>
                <w:szCs w:val="20"/>
                <w:lang w:eastAsia="sl-SI"/>
              </w:rPr>
              <w:t>normirancih</w:t>
            </w:r>
            <w:proofErr w:type="spellEnd"/>
            <w:r w:rsidR="00336705" w:rsidRPr="005E6A2B">
              <w:rPr>
                <w:rFonts w:ascii="Arial" w:eastAsia="Times New Roman" w:hAnsi="Arial" w:cs="Arial"/>
                <w:sz w:val="20"/>
                <w:szCs w:val="20"/>
                <w:lang w:eastAsia="sl-SI"/>
              </w:rPr>
              <w:t xml:space="preserve">, ki ne </w:t>
            </w:r>
            <w:r w:rsidR="00396E04" w:rsidRPr="005E6A2B">
              <w:rPr>
                <w:rFonts w:ascii="Arial" w:eastAsia="Times New Roman" w:hAnsi="Arial" w:cs="Arial"/>
                <w:sz w:val="20"/>
                <w:szCs w:val="20"/>
                <w:lang w:eastAsia="sl-SI"/>
              </w:rPr>
              <w:t>i</w:t>
            </w:r>
            <w:r w:rsidR="00336705" w:rsidRPr="005E6A2B">
              <w:rPr>
                <w:rFonts w:ascii="Arial" w:eastAsia="Times New Roman" w:hAnsi="Arial" w:cs="Arial"/>
                <w:sz w:val="20"/>
                <w:szCs w:val="20"/>
                <w:lang w:eastAsia="sl-SI"/>
              </w:rPr>
              <w:t>zpolnjujejo pogoja vključenosti v zavarovanje</w:t>
            </w:r>
            <w:r w:rsidR="00396E04" w:rsidRPr="005E6A2B">
              <w:rPr>
                <w:rFonts w:ascii="Arial" w:eastAsia="Times New Roman" w:hAnsi="Arial" w:cs="Arial"/>
                <w:sz w:val="20"/>
                <w:szCs w:val="20"/>
                <w:lang w:eastAsia="sl-SI"/>
              </w:rPr>
              <w:t>,</w:t>
            </w:r>
            <w:r w:rsidR="00336705" w:rsidRPr="005E6A2B">
              <w:rPr>
                <w:rFonts w:ascii="Arial" w:eastAsia="Times New Roman" w:hAnsi="Arial" w:cs="Arial"/>
                <w:sz w:val="20"/>
                <w:szCs w:val="20"/>
                <w:lang w:eastAsia="sl-SI"/>
              </w:rPr>
              <w:t xml:space="preserve"> </w:t>
            </w:r>
            <w:r w:rsidRPr="005E6A2B">
              <w:rPr>
                <w:rFonts w:ascii="Arial" w:eastAsia="Times New Roman" w:hAnsi="Arial" w:cs="Arial"/>
                <w:sz w:val="20"/>
                <w:szCs w:val="20"/>
                <w:lang w:eastAsia="sl-SI"/>
              </w:rPr>
              <w:t xml:space="preserve">se </w:t>
            </w:r>
            <w:r w:rsidR="00396E04" w:rsidRPr="005E6A2B">
              <w:rPr>
                <w:rFonts w:ascii="Arial" w:eastAsia="Times New Roman" w:hAnsi="Arial" w:cs="Arial"/>
                <w:sz w:val="20"/>
                <w:szCs w:val="20"/>
                <w:lang w:eastAsia="sl-SI"/>
              </w:rPr>
              <w:t>prihodkovni prag, do katerega se določijo normirani odhodki v višini 40</w:t>
            </w:r>
            <w:r w:rsidR="00D72CFF">
              <w:rPr>
                <w:rFonts w:ascii="Arial" w:eastAsia="Times New Roman" w:hAnsi="Arial" w:cs="Arial"/>
                <w:sz w:val="20"/>
                <w:szCs w:val="20"/>
                <w:lang w:eastAsia="sl-SI"/>
              </w:rPr>
              <w:t> </w:t>
            </w:r>
            <w:r w:rsidR="00396E04" w:rsidRPr="005E6A2B">
              <w:rPr>
                <w:rFonts w:ascii="Arial" w:eastAsia="Times New Roman" w:hAnsi="Arial" w:cs="Arial"/>
                <w:sz w:val="20"/>
                <w:szCs w:val="20"/>
                <w:lang w:eastAsia="sl-SI"/>
              </w:rPr>
              <w:t>% prihodkov, zniža na 30.000</w:t>
            </w:r>
            <w:r w:rsidR="00D72CFF">
              <w:rPr>
                <w:rFonts w:ascii="Arial" w:eastAsia="Times New Roman" w:hAnsi="Arial" w:cs="Arial"/>
                <w:sz w:val="20"/>
                <w:szCs w:val="20"/>
                <w:lang w:eastAsia="sl-SI"/>
              </w:rPr>
              <w:t> </w:t>
            </w:r>
            <w:r w:rsidR="00396E04" w:rsidRPr="005E6A2B">
              <w:rPr>
                <w:rFonts w:ascii="Arial" w:eastAsia="Times New Roman" w:hAnsi="Arial" w:cs="Arial"/>
                <w:sz w:val="20"/>
                <w:szCs w:val="20"/>
                <w:lang w:eastAsia="sl-SI"/>
              </w:rPr>
              <w:t xml:space="preserve">EUR. </w:t>
            </w:r>
            <w:r w:rsidR="00902D49" w:rsidRPr="008D5D8F">
              <w:rPr>
                <w:rFonts w:ascii="Arial" w:eastAsia="Times New Roman" w:hAnsi="Arial" w:cs="Arial"/>
                <w:sz w:val="20"/>
                <w:szCs w:val="20"/>
                <w:lang w:eastAsia="sl-SI"/>
              </w:rPr>
              <w:t>Za izstop iz sistema normiranih odhodkov se določi povprečje prihodkov dveh zaporednih let v višini 60.000</w:t>
            </w:r>
            <w:r w:rsidR="00D72CFF">
              <w:rPr>
                <w:rFonts w:ascii="Arial" w:eastAsia="Times New Roman" w:hAnsi="Arial" w:cs="Arial"/>
                <w:sz w:val="20"/>
                <w:szCs w:val="20"/>
                <w:lang w:eastAsia="sl-SI"/>
              </w:rPr>
              <w:t> </w:t>
            </w:r>
            <w:r w:rsidR="00FF26FD" w:rsidRPr="008D5D8F">
              <w:rPr>
                <w:rFonts w:ascii="Arial" w:eastAsia="Times New Roman" w:hAnsi="Arial" w:cs="Arial"/>
                <w:sz w:val="20"/>
                <w:szCs w:val="20"/>
                <w:lang w:eastAsia="sl-SI"/>
              </w:rPr>
              <w:t>EUR</w:t>
            </w:r>
            <w:r w:rsidR="0089122F">
              <w:rPr>
                <w:rFonts w:ascii="Arial" w:eastAsia="Times New Roman" w:hAnsi="Arial" w:cs="Arial"/>
                <w:sz w:val="20"/>
                <w:szCs w:val="20"/>
                <w:lang w:eastAsia="sl-SI"/>
              </w:rPr>
              <w:t>, 30.000 EUR oziroma 45.000 EUR, in sicer v odvisnosti od izpolnjevanja pogoja vključenosti zavezanca v zavarovanje v teh dveh zaporednih letih</w:t>
            </w:r>
            <w:r w:rsidR="00FF26FD" w:rsidRPr="008D5D8F">
              <w:rPr>
                <w:rFonts w:ascii="Arial" w:eastAsia="Times New Roman" w:hAnsi="Arial" w:cs="Arial"/>
                <w:sz w:val="20"/>
                <w:szCs w:val="20"/>
                <w:lang w:eastAsia="sl-SI"/>
              </w:rPr>
              <w:t>.</w:t>
            </w:r>
            <w:bookmarkEnd w:id="5"/>
          </w:p>
          <w:p w14:paraId="52A111C7" w14:textId="77777777" w:rsidR="00FF26FD" w:rsidRPr="008D5D8F" w:rsidRDefault="00FF26FD" w:rsidP="00392951">
            <w:pPr>
              <w:spacing w:after="0" w:line="276" w:lineRule="auto"/>
              <w:contextualSpacing/>
              <w:jc w:val="both"/>
              <w:rPr>
                <w:rFonts w:ascii="Arial" w:eastAsia="Times New Roman" w:hAnsi="Arial" w:cs="Arial"/>
                <w:sz w:val="20"/>
                <w:szCs w:val="20"/>
                <w:lang w:eastAsia="sl-SI"/>
              </w:rPr>
            </w:pPr>
          </w:p>
          <w:p w14:paraId="07111354" w14:textId="57D9D8B9" w:rsidR="00A02373" w:rsidRPr="005E6A2B" w:rsidRDefault="00FF26FD" w:rsidP="00392951">
            <w:pPr>
              <w:spacing w:after="0" w:line="276" w:lineRule="auto"/>
              <w:contextualSpacing/>
              <w:jc w:val="both"/>
              <w:rPr>
                <w:rFonts w:ascii="Arial" w:eastAsia="Times New Roman" w:hAnsi="Arial" w:cs="Arial"/>
                <w:sz w:val="20"/>
                <w:szCs w:val="20"/>
                <w:lang w:eastAsia="sl-SI"/>
              </w:rPr>
            </w:pPr>
            <w:r w:rsidRPr="008D5D8F">
              <w:rPr>
                <w:rFonts w:ascii="Arial" w:eastAsia="Times New Roman" w:hAnsi="Arial" w:cs="Arial"/>
                <w:sz w:val="20"/>
                <w:szCs w:val="20"/>
                <w:lang w:eastAsia="sl-SI"/>
              </w:rPr>
              <w:t>Uvaja</w:t>
            </w:r>
            <w:r w:rsidR="00A02373" w:rsidRPr="005E6A2B">
              <w:rPr>
                <w:rFonts w:ascii="Arial" w:eastAsia="Times New Roman" w:hAnsi="Arial" w:cs="Arial"/>
                <w:sz w:val="20"/>
                <w:szCs w:val="20"/>
                <w:lang w:eastAsia="sl-SI"/>
              </w:rPr>
              <w:t xml:space="preserve"> se obveznost razkritja </w:t>
            </w:r>
            <w:r w:rsidR="00C91776">
              <w:rPr>
                <w:rFonts w:ascii="Arial" w:eastAsia="Times New Roman" w:hAnsi="Arial" w:cs="Arial"/>
                <w:sz w:val="20"/>
                <w:szCs w:val="20"/>
                <w:lang w:eastAsia="sl-SI"/>
              </w:rPr>
              <w:t>zneska</w:t>
            </w:r>
            <w:r w:rsidR="00A02373" w:rsidRPr="005E6A2B">
              <w:rPr>
                <w:rFonts w:ascii="Arial" w:eastAsia="Times New Roman" w:hAnsi="Arial" w:cs="Arial"/>
                <w:sz w:val="20"/>
                <w:szCs w:val="20"/>
                <w:lang w:eastAsia="sl-SI"/>
              </w:rPr>
              <w:t xml:space="preserve"> prihodkov na letni ravni, doseženimi s povezanimi osebami in </w:t>
            </w:r>
            <w:r w:rsidRPr="008D5D8F">
              <w:rPr>
                <w:rFonts w:ascii="Arial" w:eastAsia="Times New Roman" w:hAnsi="Arial" w:cs="Arial"/>
                <w:sz w:val="20"/>
                <w:szCs w:val="20"/>
                <w:lang w:eastAsia="sl-SI"/>
              </w:rPr>
              <w:t xml:space="preserve">osebo, s katero je </w:t>
            </w:r>
            <w:r w:rsidR="00C91776">
              <w:rPr>
                <w:rFonts w:ascii="Arial" w:eastAsia="Times New Roman" w:hAnsi="Arial" w:cs="Arial"/>
                <w:sz w:val="20"/>
                <w:szCs w:val="20"/>
                <w:lang w:eastAsia="sl-SI"/>
              </w:rPr>
              <w:t xml:space="preserve">zavezanec </w:t>
            </w:r>
            <w:r w:rsidRPr="008D5D8F">
              <w:rPr>
                <w:rFonts w:ascii="Arial" w:eastAsia="Times New Roman" w:hAnsi="Arial" w:cs="Arial"/>
                <w:sz w:val="20"/>
                <w:szCs w:val="20"/>
                <w:lang w:eastAsia="sl-SI"/>
              </w:rPr>
              <w:t>v delovnem razmerju na podlagi sklenjene pogodbe o zaposlitvi</w:t>
            </w:r>
            <w:r w:rsidR="00A02373" w:rsidRPr="005E6A2B">
              <w:rPr>
                <w:rFonts w:ascii="Arial" w:eastAsia="Times New Roman" w:hAnsi="Arial" w:cs="Arial"/>
                <w:sz w:val="20"/>
                <w:szCs w:val="20"/>
                <w:lang w:eastAsia="sl-SI"/>
              </w:rPr>
              <w:t>.</w:t>
            </w:r>
          </w:p>
          <w:p w14:paraId="1074DD5F" w14:textId="77777777" w:rsidR="00E80C44" w:rsidRPr="00E80C44" w:rsidRDefault="00E80C44" w:rsidP="00392951">
            <w:pPr>
              <w:spacing w:after="0" w:line="276" w:lineRule="auto"/>
              <w:contextualSpacing/>
              <w:jc w:val="both"/>
              <w:rPr>
                <w:rFonts w:ascii="Arial" w:eastAsia="Times New Roman" w:hAnsi="Arial" w:cs="Arial"/>
                <w:sz w:val="20"/>
                <w:szCs w:val="20"/>
                <w:lang w:eastAsia="sl-SI"/>
              </w:rPr>
            </w:pPr>
          </w:p>
          <w:p w14:paraId="6E5D3636" w14:textId="54B54987" w:rsidR="00E80C44" w:rsidRPr="00E80C44" w:rsidRDefault="00E80C44"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b)</w:t>
            </w:r>
            <w:r w:rsidRPr="00E80C44">
              <w:rPr>
                <w:rFonts w:ascii="Arial" w:eastAsia="Times New Roman" w:hAnsi="Arial" w:cs="Arial"/>
                <w:sz w:val="20"/>
                <w:szCs w:val="20"/>
                <w:lang w:eastAsia="sl-SI"/>
              </w:rPr>
              <w:t xml:space="preserve"> Prenos davčnih izgub</w:t>
            </w:r>
          </w:p>
          <w:p w14:paraId="6924C45B" w14:textId="073BD4F6" w:rsidR="00463B07" w:rsidRPr="00463B07"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o</w:t>
            </w:r>
            <w:r w:rsidR="00463B07">
              <w:rPr>
                <w:rFonts w:ascii="Arial" w:eastAsia="Times New Roman" w:hAnsi="Arial" w:cs="Arial"/>
                <w:sz w:val="20"/>
                <w:szCs w:val="20"/>
                <w:lang w:eastAsia="sl-SI"/>
              </w:rPr>
              <w:t>meji p</w:t>
            </w:r>
            <w:r w:rsidR="00463B07" w:rsidRPr="00463B07">
              <w:rPr>
                <w:rFonts w:ascii="Arial" w:eastAsia="Times New Roman" w:hAnsi="Arial" w:cs="Arial"/>
                <w:sz w:val="20"/>
                <w:szCs w:val="20"/>
                <w:lang w:eastAsia="sl-SI"/>
              </w:rPr>
              <w:t>okrivanje davčn</w:t>
            </w:r>
            <w:r w:rsidR="00463B07">
              <w:rPr>
                <w:rFonts w:ascii="Arial" w:eastAsia="Times New Roman" w:hAnsi="Arial" w:cs="Arial"/>
                <w:sz w:val="20"/>
                <w:szCs w:val="20"/>
                <w:lang w:eastAsia="sl-SI"/>
              </w:rPr>
              <w:t>ih</w:t>
            </w:r>
            <w:r w:rsidR="00463B07" w:rsidRPr="00463B07">
              <w:rPr>
                <w:rFonts w:ascii="Arial" w:eastAsia="Times New Roman" w:hAnsi="Arial" w:cs="Arial"/>
                <w:sz w:val="20"/>
                <w:szCs w:val="20"/>
                <w:lang w:eastAsia="sl-SI"/>
              </w:rPr>
              <w:t xml:space="preserve"> izgub v naslednjih davčnih obdobjih</w:t>
            </w:r>
            <w:r w:rsidR="00463B07">
              <w:rPr>
                <w:rFonts w:ascii="Arial" w:eastAsia="Times New Roman" w:hAnsi="Arial" w:cs="Arial"/>
                <w:sz w:val="20"/>
                <w:szCs w:val="20"/>
                <w:lang w:eastAsia="sl-SI"/>
              </w:rPr>
              <w:t xml:space="preserve"> (ki je po veljavnem sistemu neomejeno) na prihodnjih pet let, pri čemer se za že natečene davčne izgube to obdobje </w:t>
            </w:r>
            <w:r w:rsidR="00601AA2">
              <w:rPr>
                <w:rFonts w:ascii="Arial" w:eastAsia="Times New Roman" w:hAnsi="Arial" w:cs="Arial"/>
                <w:sz w:val="20"/>
                <w:szCs w:val="20"/>
                <w:lang w:eastAsia="sl-SI"/>
              </w:rPr>
              <w:t xml:space="preserve">omeji </w:t>
            </w:r>
            <w:r w:rsidR="00463B07">
              <w:rPr>
                <w:rFonts w:ascii="Arial" w:eastAsia="Times New Roman" w:hAnsi="Arial" w:cs="Arial"/>
                <w:sz w:val="20"/>
                <w:szCs w:val="20"/>
                <w:lang w:eastAsia="sl-SI"/>
              </w:rPr>
              <w:t>na sedem prihodnjih let</w:t>
            </w:r>
            <w:r w:rsidR="00463B07" w:rsidRPr="00463B07">
              <w:rPr>
                <w:rFonts w:ascii="Arial" w:eastAsia="Times New Roman" w:hAnsi="Arial" w:cs="Arial"/>
                <w:sz w:val="20"/>
                <w:szCs w:val="20"/>
                <w:lang w:eastAsia="sl-SI"/>
              </w:rPr>
              <w:t>.</w:t>
            </w:r>
          </w:p>
          <w:p w14:paraId="428DCC9F" w14:textId="77777777" w:rsidR="00463B07" w:rsidRPr="00463B07" w:rsidRDefault="00463B07" w:rsidP="00392951">
            <w:pPr>
              <w:spacing w:after="0" w:line="276" w:lineRule="auto"/>
              <w:contextualSpacing/>
              <w:jc w:val="both"/>
              <w:rPr>
                <w:rFonts w:ascii="Arial" w:eastAsia="Times New Roman" w:hAnsi="Arial" w:cs="Arial"/>
                <w:sz w:val="20"/>
                <w:szCs w:val="20"/>
                <w:lang w:eastAsia="sl-SI"/>
              </w:rPr>
            </w:pPr>
          </w:p>
          <w:p w14:paraId="20DF8E33" w14:textId="77777777" w:rsidR="00C227A7" w:rsidRDefault="00C227A7"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c) </w:t>
            </w:r>
            <w:r w:rsidRPr="00E80C44">
              <w:rPr>
                <w:rFonts w:ascii="Arial" w:eastAsia="Times New Roman" w:hAnsi="Arial" w:cs="Arial"/>
                <w:sz w:val="20"/>
                <w:szCs w:val="20"/>
                <w:lang w:eastAsia="sl-SI"/>
              </w:rPr>
              <w:t>Olajšava za vlaganja v digitalni in zeleni prehod</w:t>
            </w:r>
          </w:p>
          <w:p w14:paraId="501213CD" w14:textId="78FB4B60" w:rsidR="005C034C"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da se za neizkoriščeni del o</w:t>
            </w:r>
            <w:r w:rsidR="00463B07" w:rsidRPr="00463B07">
              <w:rPr>
                <w:rFonts w:ascii="Arial" w:eastAsia="Times New Roman" w:hAnsi="Arial" w:cs="Arial"/>
                <w:sz w:val="20"/>
                <w:szCs w:val="20"/>
                <w:lang w:eastAsia="sl-SI"/>
              </w:rPr>
              <w:t>lajšav</w:t>
            </w:r>
            <w:r>
              <w:rPr>
                <w:rFonts w:ascii="Arial" w:eastAsia="Times New Roman" w:hAnsi="Arial" w:cs="Arial"/>
                <w:sz w:val="20"/>
                <w:szCs w:val="20"/>
                <w:lang w:eastAsia="sl-SI"/>
              </w:rPr>
              <w:t>e</w:t>
            </w:r>
            <w:r w:rsidR="00463B07" w:rsidRPr="00463B07">
              <w:rPr>
                <w:rFonts w:ascii="Arial" w:eastAsia="Times New Roman" w:hAnsi="Arial" w:cs="Arial"/>
                <w:sz w:val="20"/>
                <w:szCs w:val="20"/>
                <w:lang w:eastAsia="sl-SI"/>
              </w:rPr>
              <w:t xml:space="preserve"> za digitalni in zeleni prehod </w:t>
            </w:r>
            <w:r>
              <w:rPr>
                <w:rFonts w:ascii="Arial" w:eastAsia="Times New Roman" w:hAnsi="Arial" w:cs="Arial"/>
                <w:sz w:val="20"/>
                <w:szCs w:val="20"/>
                <w:lang w:eastAsia="sl-SI"/>
              </w:rPr>
              <w:t>omogoči prenašanje v naslednjih pet davčnih let.</w:t>
            </w:r>
          </w:p>
          <w:p w14:paraId="67B2795F" w14:textId="77777777" w:rsidR="00463B07" w:rsidRDefault="00463B07" w:rsidP="00392951">
            <w:pPr>
              <w:spacing w:after="0" w:line="276" w:lineRule="auto"/>
              <w:contextualSpacing/>
              <w:jc w:val="both"/>
              <w:rPr>
                <w:rFonts w:ascii="Arial" w:eastAsia="Times New Roman" w:hAnsi="Arial" w:cs="Arial"/>
                <w:sz w:val="20"/>
                <w:szCs w:val="20"/>
                <w:lang w:eastAsia="sl-SI"/>
              </w:rPr>
            </w:pPr>
          </w:p>
          <w:p w14:paraId="02B1310F" w14:textId="77777777"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č) Olajšava za donacije</w:t>
            </w:r>
          </w:p>
          <w:p w14:paraId="62B3D068" w14:textId="77777777" w:rsidR="008A4E9E" w:rsidRDefault="008A4E9E" w:rsidP="008A4E9E">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Prenos začasne ureditve iz </w:t>
            </w:r>
            <w:r w:rsidRPr="008A4E9E">
              <w:rPr>
                <w:rFonts w:ascii="Arial" w:eastAsia="Times New Roman" w:hAnsi="Arial" w:cs="Arial"/>
                <w:sz w:val="20"/>
                <w:szCs w:val="20"/>
                <w:lang w:eastAsia="sl-SI"/>
              </w:rPr>
              <w:t>5. člena Zakona o spremembi in dopolnitvi Zakona o varstvu pred naravnimi in drugimi nesrečami (Uradni list RS, št. 117/22)</w:t>
            </w:r>
          </w:p>
          <w:p w14:paraId="74A1406E" w14:textId="77777777" w:rsidR="008A4E9E" w:rsidRDefault="008A4E9E" w:rsidP="00392951">
            <w:pPr>
              <w:spacing w:after="0" w:line="276" w:lineRule="auto"/>
              <w:contextualSpacing/>
              <w:jc w:val="both"/>
              <w:rPr>
                <w:rFonts w:ascii="Arial" w:eastAsia="Times New Roman" w:hAnsi="Arial" w:cs="Arial"/>
                <w:sz w:val="20"/>
                <w:szCs w:val="20"/>
                <w:lang w:eastAsia="sl-SI"/>
              </w:rPr>
            </w:pPr>
          </w:p>
          <w:p w14:paraId="5FAA0A4B" w14:textId="2691528A" w:rsidR="00685DA3" w:rsidRPr="008A4E9E" w:rsidRDefault="00685DA3" w:rsidP="00392951">
            <w:pPr>
              <w:spacing w:after="0" w:line="276" w:lineRule="auto"/>
              <w:contextualSpacing/>
              <w:jc w:val="both"/>
              <w:rPr>
                <w:rFonts w:ascii="Arial" w:eastAsia="Times New Roman" w:hAnsi="Arial" w:cs="Arial"/>
                <w:i/>
                <w:iCs/>
                <w:sz w:val="20"/>
                <w:szCs w:val="20"/>
                <w:lang w:eastAsia="sl-SI"/>
              </w:rPr>
            </w:pPr>
            <w:r w:rsidRPr="008A4E9E">
              <w:rPr>
                <w:rFonts w:ascii="Arial" w:eastAsia="Times New Roman" w:hAnsi="Arial" w:cs="Arial"/>
                <w:i/>
                <w:iCs/>
                <w:sz w:val="20"/>
                <w:szCs w:val="20"/>
                <w:lang w:eastAsia="sl-SI"/>
              </w:rPr>
              <w:t>2.3.4 Kmetijstvo</w:t>
            </w:r>
          </w:p>
          <w:p w14:paraId="2ABB0C6E" w14:textId="66EF160D" w:rsidR="00685DA3"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oprostitev</w:t>
            </w:r>
            <w:r w:rsidR="00724B9A">
              <w:rPr>
                <w:rFonts w:ascii="Arial" w:eastAsia="Times New Roman" w:hAnsi="Arial" w:cs="Arial"/>
                <w:sz w:val="20"/>
                <w:szCs w:val="20"/>
                <w:lang w:eastAsia="sl-SI"/>
              </w:rPr>
              <w:t xml:space="preserve"> plačila dohodnine za OM</w:t>
            </w:r>
            <w:r w:rsidR="003578F7">
              <w:rPr>
                <w:rFonts w:ascii="Arial" w:eastAsia="Times New Roman" w:hAnsi="Arial" w:cs="Arial"/>
                <w:sz w:val="20"/>
                <w:szCs w:val="20"/>
                <w:lang w:eastAsia="sl-SI"/>
              </w:rPr>
              <w:t>D</w:t>
            </w:r>
            <w:r w:rsidR="00724B9A">
              <w:rPr>
                <w:rFonts w:ascii="Arial" w:eastAsia="Times New Roman" w:hAnsi="Arial" w:cs="Arial"/>
                <w:sz w:val="20"/>
                <w:szCs w:val="20"/>
                <w:lang w:eastAsia="sl-SI"/>
              </w:rPr>
              <w:t xml:space="preserve"> plačila v 100</w:t>
            </w:r>
            <w:r w:rsidR="00D72CFF">
              <w:rPr>
                <w:rFonts w:ascii="Arial" w:eastAsia="Times New Roman" w:hAnsi="Arial" w:cs="Arial"/>
                <w:sz w:val="20"/>
                <w:szCs w:val="20"/>
                <w:lang w:eastAsia="sl-SI"/>
              </w:rPr>
              <w:t> </w:t>
            </w:r>
            <w:r w:rsidR="00724B9A">
              <w:rPr>
                <w:rFonts w:ascii="Arial" w:eastAsia="Times New Roman" w:hAnsi="Arial" w:cs="Arial"/>
                <w:sz w:val="20"/>
                <w:szCs w:val="20"/>
                <w:lang w:eastAsia="sl-SI"/>
              </w:rPr>
              <w:t>% znesku prejetega dohodka iz tega naslova).</w:t>
            </w:r>
          </w:p>
          <w:p w14:paraId="706AA2BA" w14:textId="77777777" w:rsidR="00724B9A" w:rsidRDefault="00724B9A" w:rsidP="00392951">
            <w:pPr>
              <w:spacing w:after="0" w:line="276" w:lineRule="auto"/>
              <w:contextualSpacing/>
              <w:jc w:val="both"/>
              <w:rPr>
                <w:rFonts w:ascii="Arial" w:eastAsia="Times New Roman" w:hAnsi="Arial" w:cs="Arial"/>
                <w:sz w:val="20"/>
                <w:szCs w:val="20"/>
                <w:lang w:eastAsia="sl-SI"/>
              </w:rPr>
            </w:pPr>
          </w:p>
          <w:p w14:paraId="679FDD5A" w14:textId="0A14AD9B" w:rsidR="00685DA3" w:rsidRPr="008A4E9E" w:rsidRDefault="00685DA3" w:rsidP="00392951">
            <w:pPr>
              <w:spacing w:after="0" w:line="276" w:lineRule="auto"/>
              <w:contextualSpacing/>
              <w:jc w:val="both"/>
              <w:rPr>
                <w:rFonts w:ascii="Arial" w:eastAsia="Times New Roman" w:hAnsi="Arial" w:cs="Arial"/>
                <w:i/>
                <w:iCs/>
                <w:sz w:val="20"/>
                <w:szCs w:val="20"/>
                <w:lang w:eastAsia="sl-SI"/>
              </w:rPr>
            </w:pPr>
            <w:r w:rsidRPr="008A4E9E">
              <w:rPr>
                <w:rFonts w:ascii="Arial" w:eastAsia="Times New Roman" w:hAnsi="Arial" w:cs="Arial"/>
                <w:i/>
                <w:iCs/>
                <w:sz w:val="20"/>
                <w:szCs w:val="20"/>
                <w:lang w:eastAsia="sl-SI"/>
              </w:rPr>
              <w:t>2.3.5 Ostale rešitve</w:t>
            </w:r>
          </w:p>
          <w:p w14:paraId="54F4783D" w14:textId="5EA04A2D" w:rsidR="00685DA3" w:rsidRPr="00685DA3" w:rsidRDefault="00685DA3"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a)</w:t>
            </w:r>
            <w:r w:rsidRPr="00685DA3">
              <w:rPr>
                <w:rFonts w:ascii="Arial" w:eastAsia="Times New Roman" w:hAnsi="Arial" w:cs="Arial"/>
                <w:sz w:val="20"/>
                <w:szCs w:val="20"/>
                <w:lang w:eastAsia="sl-SI"/>
              </w:rPr>
              <w:t xml:space="preserve"> Uveljavitev sistema dolgotrajne oskrbe</w:t>
            </w:r>
          </w:p>
          <w:p w14:paraId="41B59DCB" w14:textId="63B0666C" w:rsidR="00685DA3" w:rsidRPr="00685DA3"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Predlaga se, da se </w:t>
            </w:r>
            <w:r w:rsidR="00685DA3">
              <w:rPr>
                <w:rFonts w:ascii="Arial" w:eastAsia="Times New Roman" w:hAnsi="Arial" w:cs="Arial"/>
                <w:sz w:val="20"/>
                <w:szCs w:val="20"/>
                <w:lang w:eastAsia="sl-SI"/>
              </w:rPr>
              <w:t>v sistem ZD</w:t>
            </w:r>
            <w:r w:rsidR="002653B2">
              <w:rPr>
                <w:rFonts w:ascii="Arial" w:eastAsia="Times New Roman" w:hAnsi="Arial" w:cs="Arial"/>
                <w:sz w:val="20"/>
                <w:szCs w:val="20"/>
                <w:lang w:eastAsia="sl-SI"/>
              </w:rPr>
              <w:t>o</w:t>
            </w:r>
            <w:r w:rsidR="00685DA3">
              <w:rPr>
                <w:rFonts w:ascii="Arial" w:eastAsia="Times New Roman" w:hAnsi="Arial" w:cs="Arial"/>
                <w:sz w:val="20"/>
                <w:szCs w:val="20"/>
                <w:lang w:eastAsia="sl-SI"/>
              </w:rPr>
              <w:t>h-2</w:t>
            </w:r>
            <w:r>
              <w:rPr>
                <w:rFonts w:ascii="Arial" w:eastAsia="Times New Roman" w:hAnsi="Arial" w:cs="Arial"/>
                <w:sz w:val="20"/>
                <w:szCs w:val="20"/>
                <w:lang w:eastAsia="sl-SI"/>
              </w:rPr>
              <w:t xml:space="preserve"> ustrezno umesti</w:t>
            </w:r>
            <w:r w:rsidR="00685DA3">
              <w:rPr>
                <w:rFonts w:ascii="Arial" w:eastAsia="Times New Roman" w:hAnsi="Arial" w:cs="Arial"/>
                <w:sz w:val="20"/>
                <w:szCs w:val="20"/>
                <w:lang w:eastAsia="sl-SI"/>
              </w:rPr>
              <w:t xml:space="preserve"> nov sistem</w:t>
            </w:r>
            <w:r w:rsidR="00685DA3" w:rsidRPr="00685DA3">
              <w:rPr>
                <w:rFonts w:ascii="Arial" w:eastAsia="Times New Roman" w:hAnsi="Arial" w:cs="Arial"/>
                <w:sz w:val="20"/>
                <w:szCs w:val="20"/>
                <w:lang w:eastAsia="sl-SI"/>
              </w:rPr>
              <w:t xml:space="preserve"> obveznega socialnega zavarovanja v Sloveniji</w:t>
            </w:r>
            <w:r w:rsidR="00685DA3">
              <w:rPr>
                <w:rFonts w:ascii="Arial" w:eastAsia="Times New Roman" w:hAnsi="Arial" w:cs="Arial"/>
                <w:sz w:val="20"/>
                <w:szCs w:val="20"/>
                <w:lang w:eastAsia="sl-SI"/>
              </w:rPr>
              <w:t>, tako na področju novih pravic kot tudi novih obveznosti</w:t>
            </w:r>
            <w:r w:rsidR="00685DA3" w:rsidRPr="00685DA3">
              <w:rPr>
                <w:rFonts w:ascii="Arial" w:eastAsia="Times New Roman" w:hAnsi="Arial" w:cs="Arial"/>
                <w:sz w:val="20"/>
                <w:szCs w:val="20"/>
                <w:lang w:eastAsia="sl-SI"/>
              </w:rPr>
              <w:t>.</w:t>
            </w:r>
          </w:p>
          <w:p w14:paraId="6F734238" w14:textId="77777777" w:rsidR="00685DA3" w:rsidRPr="00685DA3" w:rsidRDefault="00685DA3" w:rsidP="00392951">
            <w:pPr>
              <w:spacing w:after="0" w:line="276" w:lineRule="auto"/>
              <w:contextualSpacing/>
              <w:jc w:val="both"/>
              <w:rPr>
                <w:rFonts w:ascii="Arial" w:eastAsia="Times New Roman" w:hAnsi="Arial" w:cs="Arial"/>
                <w:sz w:val="20"/>
                <w:szCs w:val="20"/>
                <w:lang w:eastAsia="sl-SI"/>
              </w:rPr>
            </w:pPr>
          </w:p>
          <w:p w14:paraId="33C05781" w14:textId="199C7AA3" w:rsidR="00685DA3" w:rsidRPr="00685DA3" w:rsidRDefault="00685DA3"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b)</w:t>
            </w:r>
            <w:r w:rsidRPr="00685DA3">
              <w:rPr>
                <w:rFonts w:ascii="Arial" w:eastAsia="Times New Roman" w:hAnsi="Arial" w:cs="Arial"/>
                <w:sz w:val="20"/>
                <w:szCs w:val="20"/>
                <w:lang w:eastAsia="sl-SI"/>
              </w:rPr>
              <w:t xml:space="preserve"> Odločba Ustavnega sodišča o ugotovitvi, da je 5.</w:t>
            </w:r>
            <w:r w:rsidR="00D571A7">
              <w:rPr>
                <w:rFonts w:ascii="Arial" w:eastAsia="Times New Roman" w:hAnsi="Arial" w:cs="Arial"/>
                <w:sz w:val="20"/>
                <w:szCs w:val="20"/>
                <w:lang w:eastAsia="sl-SI"/>
              </w:rPr>
              <w:t> </w:t>
            </w:r>
            <w:r w:rsidRPr="00685DA3">
              <w:rPr>
                <w:rFonts w:ascii="Arial" w:eastAsia="Times New Roman" w:hAnsi="Arial" w:cs="Arial"/>
                <w:sz w:val="20"/>
                <w:szCs w:val="20"/>
                <w:lang w:eastAsia="sl-SI"/>
              </w:rPr>
              <w:t>točka 27.</w:t>
            </w:r>
            <w:r w:rsidR="00D571A7">
              <w:rPr>
                <w:rFonts w:ascii="Arial" w:eastAsia="Times New Roman" w:hAnsi="Arial" w:cs="Arial"/>
                <w:sz w:val="20"/>
                <w:szCs w:val="20"/>
                <w:lang w:eastAsia="sl-SI"/>
              </w:rPr>
              <w:t> </w:t>
            </w:r>
            <w:r w:rsidRPr="00685DA3">
              <w:rPr>
                <w:rFonts w:ascii="Arial" w:eastAsia="Times New Roman" w:hAnsi="Arial" w:cs="Arial"/>
                <w:sz w:val="20"/>
                <w:szCs w:val="20"/>
                <w:lang w:eastAsia="sl-SI"/>
              </w:rPr>
              <w:t>člena Zakona o dohodnini v neskladju z Ustavo (Uradni list št.</w:t>
            </w:r>
            <w:r w:rsidR="00D571A7">
              <w:rPr>
                <w:rFonts w:ascii="Arial" w:eastAsia="Times New Roman" w:hAnsi="Arial" w:cs="Arial"/>
                <w:sz w:val="20"/>
                <w:szCs w:val="20"/>
                <w:lang w:eastAsia="sl-SI"/>
              </w:rPr>
              <w:t> </w:t>
            </w:r>
            <w:r w:rsidRPr="00685DA3">
              <w:rPr>
                <w:rFonts w:ascii="Arial" w:eastAsia="Times New Roman" w:hAnsi="Arial" w:cs="Arial"/>
                <w:sz w:val="20"/>
                <w:szCs w:val="20"/>
                <w:lang w:eastAsia="sl-SI"/>
              </w:rPr>
              <w:t>132/22 z dne 14.</w:t>
            </w:r>
            <w:r w:rsidR="00E52C42">
              <w:rPr>
                <w:rFonts w:ascii="Arial" w:eastAsia="Times New Roman" w:hAnsi="Arial" w:cs="Arial"/>
                <w:sz w:val="20"/>
                <w:szCs w:val="20"/>
                <w:lang w:eastAsia="sl-SI"/>
              </w:rPr>
              <w:t> oktobra</w:t>
            </w:r>
            <w:r w:rsidRPr="00685DA3">
              <w:rPr>
                <w:rFonts w:ascii="Arial" w:eastAsia="Times New Roman" w:hAnsi="Arial" w:cs="Arial"/>
                <w:sz w:val="20"/>
                <w:szCs w:val="20"/>
                <w:lang w:eastAsia="sl-SI"/>
              </w:rPr>
              <w:t xml:space="preserve"> 2022)</w:t>
            </w:r>
          </w:p>
          <w:p w14:paraId="58716B2A" w14:textId="02601FBB" w:rsidR="00685DA3" w:rsidRPr="00685DA3" w:rsidRDefault="005C034C"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Predlaga se ustrezna</w:t>
            </w:r>
            <w:r w:rsidR="00685DA3">
              <w:rPr>
                <w:rFonts w:ascii="Arial" w:eastAsia="Times New Roman" w:hAnsi="Arial" w:cs="Arial"/>
                <w:sz w:val="20"/>
                <w:szCs w:val="20"/>
                <w:lang w:eastAsia="sl-SI"/>
              </w:rPr>
              <w:t xml:space="preserve"> </w:t>
            </w:r>
            <w:r w:rsidR="00685DA3" w:rsidRPr="00685DA3">
              <w:rPr>
                <w:rFonts w:ascii="Arial" w:eastAsia="Times New Roman" w:hAnsi="Arial" w:cs="Arial"/>
                <w:sz w:val="20"/>
                <w:szCs w:val="20"/>
                <w:lang w:eastAsia="sl-SI"/>
              </w:rPr>
              <w:t>prilagodi</w:t>
            </w:r>
            <w:r>
              <w:rPr>
                <w:rFonts w:ascii="Arial" w:eastAsia="Times New Roman" w:hAnsi="Arial" w:cs="Arial"/>
                <w:sz w:val="20"/>
                <w:szCs w:val="20"/>
                <w:lang w:eastAsia="sl-SI"/>
              </w:rPr>
              <w:t>tev</w:t>
            </w:r>
            <w:r w:rsidR="00685DA3" w:rsidRPr="00685DA3">
              <w:rPr>
                <w:rFonts w:ascii="Arial" w:eastAsia="Times New Roman" w:hAnsi="Arial" w:cs="Arial"/>
                <w:sz w:val="20"/>
                <w:szCs w:val="20"/>
                <w:lang w:eastAsia="sl-SI"/>
              </w:rPr>
              <w:t xml:space="preserve"> 5.</w:t>
            </w:r>
            <w:r w:rsidR="00D571A7">
              <w:rPr>
                <w:rFonts w:ascii="Arial" w:eastAsia="Times New Roman" w:hAnsi="Arial" w:cs="Arial"/>
                <w:sz w:val="20"/>
                <w:szCs w:val="20"/>
                <w:lang w:eastAsia="sl-SI"/>
              </w:rPr>
              <w:t> </w:t>
            </w:r>
            <w:r w:rsidR="00685DA3" w:rsidRPr="00685DA3">
              <w:rPr>
                <w:rFonts w:ascii="Arial" w:eastAsia="Times New Roman" w:hAnsi="Arial" w:cs="Arial"/>
                <w:sz w:val="20"/>
                <w:szCs w:val="20"/>
                <w:lang w:eastAsia="sl-SI"/>
              </w:rPr>
              <w:t>točk</w:t>
            </w:r>
            <w:r w:rsidR="002653B2">
              <w:rPr>
                <w:rFonts w:ascii="Arial" w:eastAsia="Times New Roman" w:hAnsi="Arial" w:cs="Arial"/>
                <w:sz w:val="20"/>
                <w:szCs w:val="20"/>
                <w:lang w:eastAsia="sl-SI"/>
              </w:rPr>
              <w:t>e</w:t>
            </w:r>
            <w:r w:rsidR="00685DA3" w:rsidRPr="00685DA3">
              <w:rPr>
                <w:rFonts w:ascii="Arial" w:eastAsia="Times New Roman" w:hAnsi="Arial" w:cs="Arial"/>
                <w:sz w:val="20"/>
                <w:szCs w:val="20"/>
                <w:lang w:eastAsia="sl-SI"/>
              </w:rPr>
              <w:t xml:space="preserve"> 27.</w:t>
            </w:r>
            <w:r w:rsidR="00D571A7">
              <w:rPr>
                <w:rFonts w:ascii="Arial" w:eastAsia="Times New Roman" w:hAnsi="Arial" w:cs="Arial"/>
                <w:sz w:val="20"/>
                <w:szCs w:val="20"/>
                <w:lang w:eastAsia="sl-SI"/>
              </w:rPr>
              <w:t> </w:t>
            </w:r>
            <w:r w:rsidR="00685DA3" w:rsidRPr="00685DA3">
              <w:rPr>
                <w:rFonts w:ascii="Arial" w:eastAsia="Times New Roman" w:hAnsi="Arial" w:cs="Arial"/>
                <w:sz w:val="20"/>
                <w:szCs w:val="20"/>
                <w:lang w:eastAsia="sl-SI"/>
              </w:rPr>
              <w:t>člena ZDoh-2</w:t>
            </w:r>
            <w:r w:rsidR="00685DA3">
              <w:rPr>
                <w:rFonts w:ascii="Arial" w:eastAsia="Times New Roman" w:hAnsi="Arial" w:cs="Arial"/>
                <w:sz w:val="20"/>
                <w:szCs w:val="20"/>
                <w:lang w:eastAsia="sl-SI"/>
              </w:rPr>
              <w:t xml:space="preserve"> v skladu z ugotovitvijo Ustavnega sodišča za</w:t>
            </w:r>
            <w:r w:rsidR="00685DA3" w:rsidRPr="00685DA3">
              <w:rPr>
                <w:rFonts w:ascii="Arial" w:eastAsia="Times New Roman" w:hAnsi="Arial" w:cs="Arial"/>
                <w:sz w:val="20"/>
                <w:szCs w:val="20"/>
                <w:lang w:eastAsia="sl-SI"/>
              </w:rPr>
              <w:t xml:space="preserve"> vse pravno priznane oblike nepremoženjske škode.</w:t>
            </w:r>
          </w:p>
          <w:p w14:paraId="12290E84" w14:textId="77777777" w:rsidR="00685DA3" w:rsidRPr="00685DA3" w:rsidRDefault="00685DA3" w:rsidP="00392951">
            <w:pPr>
              <w:spacing w:after="0" w:line="276" w:lineRule="auto"/>
              <w:contextualSpacing/>
              <w:jc w:val="both"/>
              <w:rPr>
                <w:rFonts w:ascii="Arial" w:eastAsia="Times New Roman" w:hAnsi="Arial" w:cs="Arial"/>
                <w:sz w:val="20"/>
                <w:szCs w:val="20"/>
                <w:lang w:eastAsia="sl-SI"/>
              </w:rPr>
            </w:pPr>
          </w:p>
          <w:p w14:paraId="3E3DEC97" w14:textId="2CF36DF1" w:rsidR="005A42BD" w:rsidRPr="008A4E9E" w:rsidRDefault="00685DA3"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8A4E9E">
              <w:rPr>
                <w:rFonts w:ascii="Arial" w:eastAsia="Times New Roman" w:hAnsi="Arial" w:cs="Arial"/>
                <w:sz w:val="20"/>
                <w:szCs w:val="20"/>
                <w:lang w:eastAsia="sl-SI"/>
              </w:rPr>
              <w:t xml:space="preserve">c) </w:t>
            </w:r>
            <w:r w:rsidR="005A42BD" w:rsidRPr="008A4E9E">
              <w:rPr>
                <w:rFonts w:ascii="Arial" w:eastAsia="Times New Roman" w:hAnsi="Arial" w:cs="Arial"/>
                <w:sz w:val="20"/>
                <w:szCs w:val="20"/>
                <w:lang w:eastAsia="sl-SI"/>
              </w:rPr>
              <w:t>Bonitete v zvezi z vozili z električnim pogonom</w:t>
            </w:r>
          </w:p>
          <w:p w14:paraId="68AA32CC" w14:textId="253CD4C6" w:rsidR="005A42BD" w:rsidRDefault="005A42B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Napoved odprave ničelne bonitete za osebna motorna vozila na električni pogon</w:t>
            </w:r>
          </w:p>
          <w:p w14:paraId="646BA30F" w14:textId="10887C79" w:rsidR="005A42BD" w:rsidRDefault="0001580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Predlaga se, da se boniteta za privatno rabo službenega osebnega vozila na električni pogo</w:t>
            </w:r>
            <w:r w:rsidR="0003773E">
              <w:rPr>
                <w:rFonts w:ascii="Arial" w:eastAsia="Times New Roman" w:hAnsi="Arial" w:cs="Arial"/>
                <w:sz w:val="20"/>
                <w:szCs w:val="20"/>
                <w:lang w:eastAsia="sl-SI"/>
              </w:rPr>
              <w:t>n</w:t>
            </w:r>
            <w:r>
              <w:rPr>
                <w:rFonts w:ascii="Arial" w:eastAsia="Times New Roman" w:hAnsi="Arial" w:cs="Arial"/>
                <w:sz w:val="20"/>
                <w:szCs w:val="20"/>
                <w:lang w:eastAsia="sl-SI"/>
              </w:rPr>
              <w:t xml:space="preserve"> ne določa več </w:t>
            </w:r>
            <w:r w:rsidR="0003773E">
              <w:rPr>
                <w:rFonts w:ascii="Arial" w:eastAsia="Times New Roman" w:hAnsi="Arial" w:cs="Arial"/>
                <w:sz w:val="20"/>
                <w:szCs w:val="20"/>
                <w:lang w:eastAsia="sl-SI"/>
              </w:rPr>
              <w:t xml:space="preserve">v </w:t>
            </w:r>
            <w:r>
              <w:rPr>
                <w:rFonts w:ascii="Arial" w:eastAsia="Times New Roman" w:hAnsi="Arial" w:cs="Arial"/>
                <w:sz w:val="20"/>
                <w:szCs w:val="20"/>
                <w:lang w:eastAsia="sl-SI"/>
              </w:rPr>
              <w:t>vrednost</w:t>
            </w:r>
            <w:r w:rsidR="0003773E">
              <w:rPr>
                <w:rFonts w:ascii="Arial" w:eastAsia="Times New Roman" w:hAnsi="Arial" w:cs="Arial"/>
                <w:sz w:val="20"/>
                <w:szCs w:val="20"/>
                <w:lang w:eastAsia="sl-SI"/>
              </w:rPr>
              <w:t>i</w:t>
            </w:r>
            <w:r>
              <w:rPr>
                <w:rFonts w:ascii="Arial" w:eastAsia="Times New Roman" w:hAnsi="Arial" w:cs="Arial"/>
                <w:sz w:val="20"/>
                <w:szCs w:val="20"/>
                <w:lang w:eastAsia="sl-SI"/>
              </w:rPr>
              <w:t xml:space="preserve"> nič, ampak se ta določi v višini </w:t>
            </w:r>
            <w:r w:rsidR="0003773E">
              <w:rPr>
                <w:rFonts w:ascii="Arial" w:eastAsia="Times New Roman" w:hAnsi="Arial" w:cs="Arial"/>
                <w:sz w:val="20"/>
                <w:szCs w:val="20"/>
                <w:lang w:eastAsia="sl-SI"/>
              </w:rPr>
              <w:t>0,75</w:t>
            </w:r>
            <w:r w:rsidR="00156367">
              <w:rPr>
                <w:rFonts w:ascii="Arial" w:eastAsia="Times New Roman" w:hAnsi="Arial" w:cs="Arial"/>
                <w:sz w:val="20"/>
                <w:szCs w:val="20"/>
                <w:lang w:eastAsia="sl-SI"/>
              </w:rPr>
              <w:t> </w:t>
            </w:r>
            <w:r>
              <w:rPr>
                <w:rFonts w:ascii="Arial" w:eastAsia="Times New Roman" w:hAnsi="Arial" w:cs="Arial"/>
                <w:sz w:val="20"/>
                <w:szCs w:val="20"/>
                <w:lang w:eastAsia="sl-SI"/>
              </w:rPr>
              <w:t xml:space="preserve">% </w:t>
            </w:r>
            <w:r w:rsidR="0003773E">
              <w:rPr>
                <w:rFonts w:ascii="Arial" w:eastAsia="Times New Roman" w:hAnsi="Arial" w:cs="Arial"/>
                <w:sz w:val="20"/>
                <w:szCs w:val="20"/>
                <w:lang w:eastAsia="sl-SI"/>
              </w:rPr>
              <w:t>nabavne vrednosti vozila mesečno, kar je za polovico manj kot</w:t>
            </w:r>
            <w:r>
              <w:rPr>
                <w:rFonts w:ascii="Arial" w:eastAsia="Times New Roman" w:hAnsi="Arial" w:cs="Arial"/>
                <w:sz w:val="20"/>
                <w:szCs w:val="20"/>
                <w:lang w:eastAsia="sl-SI"/>
              </w:rPr>
              <w:t xml:space="preserve"> </w:t>
            </w:r>
            <w:r w:rsidR="00826ADB">
              <w:rPr>
                <w:rFonts w:ascii="Arial" w:eastAsia="Times New Roman" w:hAnsi="Arial" w:cs="Arial"/>
                <w:sz w:val="20"/>
                <w:szCs w:val="20"/>
                <w:lang w:eastAsia="sl-SI"/>
              </w:rPr>
              <w:t>velja</w:t>
            </w:r>
            <w:r w:rsidR="00156367">
              <w:rPr>
                <w:rFonts w:ascii="Arial" w:eastAsia="Times New Roman" w:hAnsi="Arial" w:cs="Arial"/>
                <w:sz w:val="20"/>
                <w:szCs w:val="20"/>
                <w:lang w:eastAsia="sl-SI"/>
              </w:rPr>
              <w:t xml:space="preserve"> </w:t>
            </w:r>
            <w:r>
              <w:rPr>
                <w:rFonts w:ascii="Arial" w:eastAsia="Times New Roman" w:hAnsi="Arial" w:cs="Arial"/>
                <w:sz w:val="20"/>
                <w:szCs w:val="20"/>
                <w:lang w:eastAsia="sl-SI"/>
              </w:rPr>
              <w:t>za privatno rabo ostalih službenih osebnih vozil, pri čemer se določi, da je do vključno davčnega leta 2029 vrednost te bonitete še vedno enaka nič.</w:t>
            </w:r>
          </w:p>
          <w:p w14:paraId="17F9D087" w14:textId="77777777" w:rsidR="0001580D" w:rsidRDefault="0001580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06D9AA7B" w14:textId="0CE6C8F9" w:rsidR="005A42BD" w:rsidRDefault="005A42BD"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571276">
              <w:rPr>
                <w:rFonts w:ascii="Arial" w:eastAsia="Times New Roman" w:hAnsi="Arial" w:cs="Arial"/>
                <w:sz w:val="20"/>
                <w:szCs w:val="20"/>
                <w:lang w:eastAsia="sl-SI"/>
              </w:rPr>
              <w:t>K</w:t>
            </w:r>
            <w:r>
              <w:rPr>
                <w:rFonts w:ascii="Arial" w:eastAsia="Times New Roman" w:hAnsi="Arial" w:cs="Arial"/>
                <w:sz w:val="20"/>
                <w:szCs w:val="20"/>
                <w:lang w:eastAsia="sl-SI"/>
              </w:rPr>
              <w:t>olesa in polnjenje električnih vozil</w:t>
            </w:r>
          </w:p>
          <w:p w14:paraId="7EC55FD4" w14:textId="04F67EA2" w:rsidR="005A42BD" w:rsidRDefault="0001580D" w:rsidP="00392951">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Predlaga se, da se za boniteto ne šteje zagotavljanje električne energije delojemalcu za polnjene osebnih vozil delojemalca na nekomercialnih polnilnih postajah delodajalca in pa uporaba koles v lasti delodajalca </w:t>
            </w:r>
            <w:r w:rsidR="002879F7">
              <w:rPr>
                <w:rFonts w:ascii="Arial" w:eastAsia="Times New Roman" w:hAnsi="Arial" w:cs="Arial"/>
                <w:sz w:val="20"/>
                <w:szCs w:val="20"/>
                <w:lang w:eastAsia="sl-SI"/>
              </w:rPr>
              <w:t>(tako koles z ali brez električnega pogona).</w:t>
            </w:r>
          </w:p>
          <w:p w14:paraId="3A904AAC" w14:textId="77777777" w:rsidR="005066FE" w:rsidRPr="00E80C44" w:rsidRDefault="005066FE" w:rsidP="00392951">
            <w:pPr>
              <w:spacing w:after="0" w:line="276" w:lineRule="auto"/>
              <w:contextualSpacing/>
              <w:jc w:val="both"/>
              <w:rPr>
                <w:rFonts w:ascii="Arial" w:eastAsia="Times New Roman" w:hAnsi="Arial" w:cs="Arial"/>
                <w:sz w:val="20"/>
                <w:szCs w:val="20"/>
                <w:lang w:eastAsia="sl-SI"/>
              </w:rPr>
            </w:pPr>
          </w:p>
          <w:p w14:paraId="7271028C" w14:textId="214485A3" w:rsidR="0000377A" w:rsidRPr="008A4E9E" w:rsidRDefault="0000377A" w:rsidP="00392951">
            <w:pPr>
              <w:spacing w:after="0" w:line="276" w:lineRule="auto"/>
              <w:contextualSpacing/>
              <w:jc w:val="both"/>
              <w:rPr>
                <w:rFonts w:ascii="Arial" w:eastAsia="Times New Roman" w:hAnsi="Arial" w:cs="Arial"/>
                <w:sz w:val="20"/>
                <w:szCs w:val="20"/>
                <w:lang w:eastAsia="sl-SI"/>
              </w:rPr>
            </w:pPr>
            <w:r w:rsidRPr="008A4E9E">
              <w:rPr>
                <w:rFonts w:ascii="Arial" w:eastAsia="Times New Roman" w:hAnsi="Arial" w:cs="Arial"/>
                <w:sz w:val="20"/>
                <w:szCs w:val="20"/>
                <w:lang w:eastAsia="sl-SI"/>
              </w:rPr>
              <w:t>č) Posebna davčna osnova za napotene javne uslužbence in funkcionarje</w:t>
            </w:r>
          </w:p>
          <w:p w14:paraId="69CAF2F9" w14:textId="1288FE10" w:rsidR="005066FE" w:rsidRPr="0000377A" w:rsidRDefault="0000377A" w:rsidP="00392951">
            <w:pPr>
              <w:spacing w:after="0" w:line="276" w:lineRule="auto"/>
              <w:contextualSpacing/>
              <w:jc w:val="both"/>
              <w:rPr>
                <w:rFonts w:ascii="Arial" w:eastAsia="Times New Roman" w:hAnsi="Arial" w:cs="Arial"/>
                <w:sz w:val="20"/>
                <w:szCs w:val="20"/>
                <w:lang w:eastAsia="sl-SI"/>
              </w:rPr>
            </w:pPr>
            <w:r w:rsidRPr="0000377A">
              <w:rPr>
                <w:rFonts w:ascii="Arial" w:eastAsia="Times New Roman" w:hAnsi="Arial" w:cs="Arial"/>
                <w:sz w:val="20"/>
                <w:szCs w:val="20"/>
                <w:lang w:eastAsia="sl-SI"/>
              </w:rPr>
              <w:t>Predlaga se črtanje posebne davčne osnove za javne uslužbence in funkcionarje, ki so napoteni na delo v tujino</w:t>
            </w:r>
            <w:r>
              <w:rPr>
                <w:rFonts w:ascii="Arial" w:eastAsia="Times New Roman" w:hAnsi="Arial" w:cs="Arial"/>
                <w:sz w:val="20"/>
                <w:szCs w:val="20"/>
                <w:lang w:eastAsia="sl-SI"/>
              </w:rPr>
              <w:t>, kar pomeni, da se bodo tudi tej skupini delojemalcev v davčno osnovo vštevali</w:t>
            </w:r>
            <w:r w:rsidRPr="0000377A">
              <w:rPr>
                <w:rFonts w:ascii="Arial" w:eastAsia="Times New Roman" w:hAnsi="Arial" w:cs="Arial"/>
                <w:sz w:val="20"/>
                <w:szCs w:val="20"/>
                <w:lang w:eastAsia="sl-SI"/>
              </w:rPr>
              <w:t xml:space="preserve"> vsi dohodki iz delovnega razmerja in ne več le tisti dohodki oziroma deli dohodka iz delovnega razmerja, ki po vsebini in obsegu ustrezajo dohodkom, ki bi jih za enaka dela prejemal v Sloveniji.</w:t>
            </w:r>
          </w:p>
          <w:p w14:paraId="739FD2B9" w14:textId="77777777" w:rsidR="00CF7AF6" w:rsidRPr="0000377A" w:rsidRDefault="00CF7AF6" w:rsidP="00392951">
            <w:pPr>
              <w:spacing w:after="0" w:line="276" w:lineRule="auto"/>
              <w:contextualSpacing/>
              <w:jc w:val="both"/>
              <w:rPr>
                <w:rFonts w:ascii="Arial" w:eastAsia="Times New Roman" w:hAnsi="Arial" w:cs="Arial"/>
                <w:sz w:val="20"/>
                <w:szCs w:val="20"/>
                <w:lang w:eastAsia="sl-SI"/>
              </w:rPr>
            </w:pPr>
          </w:p>
          <w:p w14:paraId="7C987306" w14:textId="5E5FBBD4" w:rsidR="004513FD" w:rsidRPr="00F120D9"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b/>
                <w:bCs/>
                <w:sz w:val="20"/>
                <w:szCs w:val="20"/>
                <w:lang w:eastAsia="sl-SI"/>
              </w:rPr>
            </w:pPr>
            <w:r w:rsidRPr="00F120D9">
              <w:rPr>
                <w:rFonts w:ascii="Arial" w:eastAsia="Times New Roman" w:hAnsi="Arial" w:cs="Arial"/>
                <w:b/>
                <w:bCs/>
                <w:sz w:val="20"/>
                <w:szCs w:val="20"/>
                <w:lang w:eastAsia="sl-SI"/>
              </w:rPr>
              <w:t xml:space="preserve">2.4 </w:t>
            </w:r>
            <w:r w:rsidRPr="00F120D9">
              <w:rPr>
                <w:rFonts w:ascii="Arial" w:eastAsia="Calibri" w:hAnsi="Arial" w:cs="Arial"/>
                <w:b/>
                <w:bCs/>
                <w:sz w:val="20"/>
                <w:szCs w:val="20"/>
                <w:lang w:eastAsia="sl-SI"/>
              </w:rPr>
              <w:t>Normativna usklajenost predloga zakona s predpisi, ki jih je tudi treba sprejeti oziroma spremeniti in »paketno« obravnavati:</w:t>
            </w:r>
          </w:p>
          <w:p w14:paraId="7F81AAE8" w14:textId="77777777" w:rsidR="004513FD" w:rsidRPr="00156367"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2C868A15" w14:textId="11409398" w:rsidR="004513FD" w:rsidRPr="009926FB" w:rsidRDefault="001B74C2"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Hkrati je treba sprejeti oziroma začeti uporabljati </w:t>
            </w:r>
            <w:r w:rsidR="00A05F86">
              <w:rPr>
                <w:rFonts w:ascii="Arial" w:eastAsia="Times New Roman" w:hAnsi="Arial" w:cs="Arial"/>
                <w:sz w:val="20"/>
                <w:szCs w:val="20"/>
                <w:lang w:eastAsia="sl-SI"/>
              </w:rPr>
              <w:t xml:space="preserve">Predlog zakona o spremembah in dopolnitvah Zakona o davčnem postopku, saj so za izvedbo nekaterih rešitev, ki se uvajajo s tem zakonom (odstop od sistema </w:t>
            </w:r>
            <w:proofErr w:type="spellStart"/>
            <w:r w:rsidR="00A05F86">
              <w:rPr>
                <w:rFonts w:ascii="Arial" w:eastAsia="Times New Roman" w:hAnsi="Arial" w:cs="Arial"/>
                <w:sz w:val="20"/>
                <w:szCs w:val="20"/>
                <w:lang w:eastAsia="sl-SI"/>
              </w:rPr>
              <w:t>brutenja</w:t>
            </w:r>
            <w:proofErr w:type="spellEnd"/>
            <w:r w:rsidR="00A05F86">
              <w:rPr>
                <w:rFonts w:ascii="Arial" w:eastAsia="Times New Roman" w:hAnsi="Arial" w:cs="Arial"/>
                <w:sz w:val="20"/>
                <w:szCs w:val="20"/>
                <w:lang w:eastAsia="sl-SI"/>
              </w:rPr>
              <w:t xml:space="preserve">, posebna obravnava za zaposlene v inovativnih zagonskih podjetjih), postopki ter obveznosti zagotavljanja podatkov določeni s </w:t>
            </w:r>
            <w:r w:rsidR="00A05F86" w:rsidRPr="00A05F86">
              <w:rPr>
                <w:rFonts w:ascii="Arial" w:eastAsia="Times New Roman" w:hAnsi="Arial" w:cs="Arial"/>
                <w:sz w:val="20"/>
                <w:szCs w:val="20"/>
                <w:lang w:eastAsia="sl-SI"/>
              </w:rPr>
              <w:t>Predlog zakona o spremembah in dopolnitvah Zakona o davčnem postopku</w:t>
            </w:r>
            <w:r w:rsidR="00A05F86">
              <w:rPr>
                <w:rFonts w:ascii="Arial" w:eastAsia="Times New Roman" w:hAnsi="Arial" w:cs="Arial"/>
                <w:sz w:val="20"/>
                <w:szCs w:val="20"/>
                <w:lang w:eastAsia="sl-SI"/>
              </w:rPr>
              <w:t>.</w:t>
            </w:r>
          </w:p>
          <w:p w14:paraId="7173E47E" w14:textId="77777777" w:rsidR="00CF7AF6" w:rsidRPr="00F120D9" w:rsidRDefault="00CF7AF6"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0C786ADC" w14:textId="7436336C" w:rsidR="004513FD" w:rsidRPr="009926FB"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r w:rsidRPr="009926FB">
              <w:rPr>
                <w:rFonts w:ascii="Arial" w:eastAsia="Times New Roman" w:hAnsi="Arial" w:cs="Arial"/>
                <w:b/>
                <w:bCs/>
                <w:sz w:val="20"/>
                <w:szCs w:val="20"/>
                <w:lang w:eastAsia="sl-SI"/>
              </w:rPr>
              <w:t>2.5 Podzakonski akti</w:t>
            </w:r>
          </w:p>
          <w:p w14:paraId="02A82FA6" w14:textId="77777777" w:rsidR="004513FD" w:rsidRPr="00F120D9" w:rsidRDefault="004513FD" w:rsidP="00392951">
            <w:pPr>
              <w:spacing w:after="0" w:line="276" w:lineRule="auto"/>
              <w:contextualSpacing/>
              <w:jc w:val="both"/>
              <w:rPr>
                <w:rFonts w:ascii="Arial" w:eastAsia="Calibri" w:hAnsi="Arial" w:cs="Arial"/>
                <w:sz w:val="20"/>
                <w:szCs w:val="20"/>
              </w:rPr>
            </w:pPr>
          </w:p>
          <w:p w14:paraId="78722613" w14:textId="72FF9016" w:rsidR="00FC6779" w:rsidRPr="006C5909" w:rsidRDefault="00FC6779" w:rsidP="00392951">
            <w:pPr>
              <w:spacing w:after="0" w:line="276" w:lineRule="auto"/>
              <w:contextualSpacing/>
              <w:jc w:val="both"/>
              <w:rPr>
                <w:rFonts w:ascii="Arial" w:eastAsia="Times New Roman" w:hAnsi="Arial" w:cs="Arial"/>
                <w:sz w:val="20"/>
                <w:szCs w:val="20"/>
                <w:highlight w:val="yellow"/>
                <w:lang w:eastAsia="sl-SI"/>
              </w:rPr>
            </w:pPr>
            <w:r w:rsidRPr="006C5909">
              <w:rPr>
                <w:rFonts w:ascii="Arial" w:eastAsia="Calibri" w:hAnsi="Arial" w:cs="Arial"/>
                <w:sz w:val="20"/>
                <w:szCs w:val="20"/>
              </w:rPr>
              <w:t>Predstavljene rešitve zahtevajo spremembe oziroma dopolnitve</w:t>
            </w:r>
            <w:r w:rsidRPr="006C5909">
              <w:rPr>
                <w:rFonts w:ascii="Arial" w:eastAsia="Calibri" w:hAnsi="Arial" w:cs="Arial"/>
                <w:sz w:val="20"/>
                <w:szCs w:val="20"/>
              </w:rPr>
              <w:tab/>
              <w:t>podzakonskih aktov, izdanih na podlagi zakona, ki ureja davčni postopek:</w:t>
            </w:r>
          </w:p>
          <w:p w14:paraId="5EBEE8AE" w14:textId="447EF20D" w:rsidR="004513FD" w:rsidRPr="00416A12" w:rsidRDefault="00E777C4" w:rsidP="003929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t>Pravilnik o vsebini in obliki obračuna davčnih odtegljajev</w:t>
            </w:r>
            <w:r w:rsidR="004513FD" w:rsidRPr="00416A12">
              <w:rPr>
                <w:rFonts w:ascii="Arial" w:eastAsia="Times New Roman" w:hAnsi="Arial" w:cs="Arial"/>
                <w:sz w:val="20"/>
                <w:szCs w:val="20"/>
                <w:lang w:eastAsia="sl-SI"/>
              </w:rPr>
              <w:t>;</w:t>
            </w:r>
          </w:p>
          <w:p w14:paraId="5CF14BAB" w14:textId="515DBFFE" w:rsidR="004513FD" w:rsidRPr="00416A12" w:rsidRDefault="004513FD" w:rsidP="003929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t>Pravilnik o obrazcih za napovedi za odmero akontacije dohodnine ter obrazcih za napovedi za odmero dohodnine od dohodka iz kapitala in dohodka iz oddajanja premoženja v najem;</w:t>
            </w:r>
          </w:p>
          <w:p w14:paraId="425BD6E0" w14:textId="77777777" w:rsidR="004513FD" w:rsidRPr="00416A12" w:rsidRDefault="004513FD" w:rsidP="003929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t>Pravilnik o obrazcu informativnega izračuna dohodnine in obrazcu napovedi za odmero dohodnine;</w:t>
            </w:r>
          </w:p>
          <w:p w14:paraId="00619D51" w14:textId="77777777" w:rsidR="00514482" w:rsidRPr="00416A12" w:rsidRDefault="00100AAE" w:rsidP="003929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t>Pravilnik o davčnem obračunu akontacije dohodnine in dohodnine od dohodka iz dejavnosti</w:t>
            </w:r>
            <w:r w:rsidR="00514482" w:rsidRPr="00416A12">
              <w:rPr>
                <w:rFonts w:ascii="Arial" w:eastAsia="Times New Roman" w:hAnsi="Arial" w:cs="Arial"/>
                <w:sz w:val="20"/>
                <w:szCs w:val="20"/>
                <w:lang w:eastAsia="sl-SI"/>
              </w:rPr>
              <w:t>;</w:t>
            </w:r>
          </w:p>
          <w:p w14:paraId="0220E27D" w14:textId="77777777" w:rsidR="00514482" w:rsidRPr="00416A12" w:rsidRDefault="00514482" w:rsidP="003929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t>Pravilnik o izvajanju Zakona o davčnem postopku,</w:t>
            </w:r>
          </w:p>
          <w:p w14:paraId="584F185B" w14:textId="75659C4C" w:rsidR="004513FD" w:rsidRPr="00416A12" w:rsidRDefault="00514482" w:rsidP="00392951">
            <w:pPr>
              <w:numPr>
                <w:ilvl w:val="0"/>
                <w:numId w:val="16"/>
              </w:numPr>
              <w:spacing w:after="0" w:line="276" w:lineRule="auto"/>
              <w:contextualSpacing/>
              <w:jc w:val="both"/>
              <w:rPr>
                <w:rFonts w:ascii="Arial" w:eastAsia="Times New Roman" w:hAnsi="Arial" w:cs="Arial"/>
                <w:sz w:val="20"/>
                <w:szCs w:val="20"/>
                <w:lang w:eastAsia="sl-SI"/>
              </w:rPr>
            </w:pPr>
            <w:r w:rsidRPr="00416A12">
              <w:rPr>
                <w:rFonts w:ascii="Arial" w:eastAsia="Times New Roman" w:hAnsi="Arial" w:cs="Arial"/>
                <w:sz w:val="20"/>
                <w:szCs w:val="20"/>
                <w:lang w:eastAsia="sl-SI"/>
              </w:rPr>
              <w:t>Pravilnik o dostavi podatkov za odmero dohodnine</w:t>
            </w:r>
            <w:r w:rsidR="003D5ECE" w:rsidRPr="00416A12">
              <w:rPr>
                <w:rFonts w:ascii="Arial" w:eastAsia="Times New Roman" w:hAnsi="Arial" w:cs="Arial"/>
                <w:sz w:val="20"/>
                <w:szCs w:val="20"/>
                <w:lang w:eastAsia="sl-SI"/>
              </w:rPr>
              <w:t>.</w:t>
            </w:r>
          </w:p>
          <w:p w14:paraId="5420A728" w14:textId="77777777" w:rsidR="00FA3DE9" w:rsidRDefault="00FA3DE9" w:rsidP="00392951">
            <w:pPr>
              <w:spacing w:after="0" w:line="276" w:lineRule="auto"/>
              <w:contextualSpacing/>
              <w:jc w:val="both"/>
              <w:rPr>
                <w:rFonts w:ascii="Arial" w:eastAsia="Calibri" w:hAnsi="Arial" w:cs="Arial"/>
              </w:rPr>
            </w:pPr>
          </w:p>
          <w:p w14:paraId="298CCB94" w14:textId="6896F894" w:rsidR="00FA3DE9" w:rsidRPr="00F120D9" w:rsidRDefault="00FA3DE9" w:rsidP="00392951">
            <w:pPr>
              <w:spacing w:after="0" w:line="276" w:lineRule="auto"/>
              <w:contextualSpacing/>
              <w:jc w:val="both"/>
              <w:rPr>
                <w:rFonts w:ascii="Arial" w:eastAsia="Calibri" w:hAnsi="Arial" w:cs="Arial"/>
              </w:rPr>
            </w:pPr>
          </w:p>
        </w:tc>
      </w:tr>
      <w:tr w:rsidR="004513FD" w:rsidRPr="004513FD" w14:paraId="7DFC344C" w14:textId="77777777" w:rsidTr="00D25583">
        <w:trPr>
          <w:trHeight w:val="80"/>
        </w:trPr>
        <w:tc>
          <w:tcPr>
            <w:tcW w:w="9434" w:type="dxa"/>
          </w:tcPr>
          <w:p w14:paraId="2D60DBDE" w14:textId="149B465F" w:rsidR="004513FD" w:rsidRPr="009926FB"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9926FB">
              <w:rPr>
                <w:rFonts w:ascii="Arial" w:eastAsia="Times New Roman" w:hAnsi="Arial" w:cs="Arial"/>
                <w:b/>
                <w:sz w:val="20"/>
                <w:szCs w:val="20"/>
                <w:lang w:eastAsia="sl-SI"/>
              </w:rPr>
              <w:lastRenderedPageBreak/>
              <w:t>3. OCENA FINANČNIH POSLEDIC PREDLOGA ZAKONA ZA DRŽAVNI PRORAČUN IN DRUGA JAVNA FINANČNA SREDSTVA</w:t>
            </w:r>
          </w:p>
          <w:p w14:paraId="77DF8C37" w14:textId="62ACA28A" w:rsid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bCs/>
                <w:sz w:val="20"/>
                <w:szCs w:val="20"/>
                <w:lang w:eastAsia="sl-SI"/>
              </w:rPr>
            </w:pPr>
          </w:p>
          <w:p w14:paraId="629FAC7F" w14:textId="4975B1F0" w:rsidR="00471777" w:rsidRPr="00CB5D08" w:rsidRDefault="00471777" w:rsidP="00392951">
            <w:pPr>
              <w:spacing w:after="0" w:line="276" w:lineRule="auto"/>
              <w:jc w:val="both"/>
              <w:rPr>
                <w:rFonts w:ascii="Arial" w:hAnsi="Arial" w:cs="Arial"/>
                <w:b/>
                <w:bCs/>
                <w:sz w:val="20"/>
                <w:szCs w:val="20"/>
              </w:rPr>
            </w:pPr>
            <w:r w:rsidRPr="00CB5D08">
              <w:rPr>
                <w:rFonts w:ascii="Arial" w:hAnsi="Arial" w:cs="Arial"/>
                <w:b/>
                <w:bCs/>
                <w:sz w:val="20"/>
                <w:szCs w:val="20"/>
              </w:rPr>
              <w:t>3.1</w:t>
            </w:r>
            <w:r w:rsidR="001955FF" w:rsidRPr="00CB5D08">
              <w:rPr>
                <w:rFonts w:ascii="Arial" w:hAnsi="Arial" w:cs="Arial"/>
                <w:b/>
                <w:bCs/>
                <w:sz w:val="20"/>
                <w:szCs w:val="20"/>
              </w:rPr>
              <w:t xml:space="preserve"> </w:t>
            </w:r>
            <w:r w:rsidRPr="00CB5D08">
              <w:rPr>
                <w:rFonts w:ascii="Arial" w:hAnsi="Arial" w:cs="Arial"/>
                <w:b/>
                <w:bCs/>
                <w:sz w:val="20"/>
                <w:szCs w:val="20"/>
              </w:rPr>
              <w:t>Finančni učinek predlaganih rešitev</w:t>
            </w:r>
          </w:p>
          <w:p w14:paraId="5D69B932" w14:textId="77777777" w:rsidR="00963FEE" w:rsidRDefault="00B252E5" w:rsidP="00392951">
            <w:pPr>
              <w:spacing w:after="0" w:line="276" w:lineRule="auto"/>
              <w:jc w:val="both"/>
              <w:rPr>
                <w:rFonts w:ascii="Arial" w:hAnsi="Arial" w:cs="Arial"/>
                <w:sz w:val="20"/>
                <w:szCs w:val="20"/>
              </w:rPr>
            </w:pPr>
            <w:r>
              <w:rPr>
                <w:rFonts w:ascii="Arial" w:hAnsi="Arial" w:cs="Arial"/>
                <w:sz w:val="20"/>
                <w:szCs w:val="20"/>
              </w:rPr>
              <w:t xml:space="preserve">Obseg finančnih posledic je pri določenih ukrepih nemogoče oceniti glede na to, da ne razpolagamo s potrebnimi podatki, ki predstavljajo osnovo za oceno. Kljub vsemu pa ocenjujemo, da </w:t>
            </w:r>
            <w:r w:rsidR="00963FEE">
              <w:rPr>
                <w:rFonts w:ascii="Arial" w:hAnsi="Arial" w:cs="Arial"/>
                <w:sz w:val="20"/>
                <w:szCs w:val="20"/>
              </w:rPr>
              <w:t xml:space="preserve">bodo trije </w:t>
            </w:r>
            <w:r>
              <w:rPr>
                <w:rFonts w:ascii="Arial" w:hAnsi="Arial" w:cs="Arial"/>
                <w:sz w:val="20"/>
                <w:szCs w:val="20"/>
              </w:rPr>
              <w:t xml:space="preserve">ključni ukrepi, ki so razvojno naravnani s ciljem podpore gospodarstvu za ustvarjanje spodbudnega poslovnega okolja </w:t>
            </w:r>
            <w:r w:rsidR="00963FEE">
              <w:rPr>
                <w:rFonts w:ascii="Arial" w:hAnsi="Arial" w:cs="Arial"/>
                <w:sz w:val="20"/>
                <w:szCs w:val="20"/>
              </w:rPr>
              <w:t xml:space="preserve">ter povečanja produktivnosti, imeli pozitivne učinke na prihodke državnega proračuna in tudi druga javno finančna sredstva. Gospodarstvu bo namreč, preko možnosti posebne osebne olajšave za nove rezidente, odstopa od </w:t>
            </w:r>
            <w:proofErr w:type="spellStart"/>
            <w:r w:rsidR="00963FEE">
              <w:rPr>
                <w:rFonts w:ascii="Arial" w:hAnsi="Arial" w:cs="Arial"/>
                <w:sz w:val="20"/>
                <w:szCs w:val="20"/>
              </w:rPr>
              <w:t>brutenja</w:t>
            </w:r>
            <w:proofErr w:type="spellEnd"/>
            <w:r w:rsidR="00963FEE">
              <w:rPr>
                <w:rFonts w:ascii="Arial" w:hAnsi="Arial" w:cs="Arial"/>
                <w:sz w:val="20"/>
                <w:szCs w:val="20"/>
              </w:rPr>
              <w:t xml:space="preserve"> ter posebne obravnave dohodkov delavcev inovativnih zagonskih podjetij, torej spodbud, ki jih trenutno v sistemu dohodnine nismo imeli, omogočeno dodatno zaposlovanje ali izplačevanje dohodkov, kar predstavlja dodatne prihodke državnega proračuna.</w:t>
            </w:r>
          </w:p>
          <w:p w14:paraId="62F9FC7E" w14:textId="77777777" w:rsidR="00764088" w:rsidRDefault="00764088" w:rsidP="00392951">
            <w:pPr>
              <w:spacing w:after="0" w:line="276" w:lineRule="auto"/>
              <w:jc w:val="both"/>
              <w:rPr>
                <w:rFonts w:ascii="Arial" w:hAnsi="Arial" w:cs="Arial"/>
                <w:sz w:val="20"/>
                <w:szCs w:val="20"/>
              </w:rPr>
            </w:pPr>
          </w:p>
          <w:p w14:paraId="6A7A1DD2" w14:textId="27A3B54D" w:rsidR="00AE071D" w:rsidRDefault="00764088" w:rsidP="00392951">
            <w:pPr>
              <w:spacing w:after="0" w:line="276" w:lineRule="auto"/>
              <w:jc w:val="both"/>
              <w:rPr>
                <w:rFonts w:ascii="Arial" w:hAnsi="Arial" w:cs="Arial"/>
                <w:sz w:val="20"/>
                <w:szCs w:val="20"/>
              </w:rPr>
            </w:pPr>
            <w:r>
              <w:rPr>
                <w:rFonts w:ascii="Arial" w:hAnsi="Arial" w:cs="Arial"/>
                <w:sz w:val="20"/>
                <w:szCs w:val="20"/>
              </w:rPr>
              <w:t xml:space="preserve">Preostale predlagane rešitve predloga zakona bodo po oceni zvišale </w:t>
            </w:r>
            <w:r w:rsidR="00EE2B71">
              <w:rPr>
                <w:rFonts w:ascii="Arial" w:hAnsi="Arial" w:cs="Arial"/>
                <w:sz w:val="20"/>
                <w:szCs w:val="20"/>
              </w:rPr>
              <w:t xml:space="preserve">javnofinančne </w:t>
            </w:r>
            <w:r>
              <w:rPr>
                <w:rFonts w:ascii="Arial" w:hAnsi="Arial" w:cs="Arial"/>
                <w:sz w:val="20"/>
                <w:szCs w:val="20"/>
              </w:rPr>
              <w:t xml:space="preserve">prihodke </w:t>
            </w:r>
            <w:r w:rsidR="000264C9">
              <w:rPr>
                <w:rFonts w:ascii="Arial" w:hAnsi="Arial" w:cs="Arial"/>
                <w:sz w:val="20"/>
                <w:szCs w:val="20"/>
              </w:rPr>
              <w:t xml:space="preserve">v letu 2025 za </w:t>
            </w:r>
            <w:r>
              <w:rPr>
                <w:rFonts w:ascii="Arial" w:hAnsi="Arial" w:cs="Arial"/>
                <w:sz w:val="20"/>
                <w:szCs w:val="20"/>
              </w:rPr>
              <w:t xml:space="preserve">približno </w:t>
            </w:r>
            <w:r w:rsidR="00B90E51">
              <w:rPr>
                <w:rFonts w:ascii="Arial" w:hAnsi="Arial" w:cs="Arial"/>
                <w:sz w:val="20"/>
                <w:szCs w:val="20"/>
              </w:rPr>
              <w:t>9,5</w:t>
            </w:r>
            <w:r w:rsidR="008F651B">
              <w:rPr>
                <w:rFonts w:ascii="Arial" w:hAnsi="Arial" w:cs="Arial"/>
                <w:sz w:val="20"/>
                <w:szCs w:val="20"/>
              </w:rPr>
              <w:t> </w:t>
            </w:r>
            <w:r>
              <w:rPr>
                <w:rFonts w:ascii="Arial" w:hAnsi="Arial" w:cs="Arial"/>
                <w:sz w:val="20"/>
                <w:szCs w:val="20"/>
              </w:rPr>
              <w:t>mio</w:t>
            </w:r>
            <w:r w:rsidR="008F651B">
              <w:rPr>
                <w:rFonts w:ascii="Arial" w:hAnsi="Arial" w:cs="Arial"/>
                <w:sz w:val="20"/>
                <w:szCs w:val="20"/>
              </w:rPr>
              <w:t> </w:t>
            </w:r>
            <w:r>
              <w:rPr>
                <w:rFonts w:ascii="Arial" w:hAnsi="Arial" w:cs="Arial"/>
                <w:sz w:val="20"/>
                <w:szCs w:val="20"/>
              </w:rPr>
              <w:t>EUR</w:t>
            </w:r>
            <w:r w:rsidR="005A3A83">
              <w:rPr>
                <w:rFonts w:ascii="Arial" w:hAnsi="Arial" w:cs="Arial"/>
                <w:sz w:val="20"/>
                <w:szCs w:val="20"/>
              </w:rPr>
              <w:t xml:space="preserve">. </w:t>
            </w:r>
            <w:r w:rsidR="00B90E51">
              <w:rPr>
                <w:rFonts w:ascii="Arial" w:hAnsi="Arial" w:cs="Arial"/>
                <w:sz w:val="20"/>
                <w:szCs w:val="20"/>
              </w:rPr>
              <w:t>Z letom 2030 pa bodo dodatni prihodki še iz naslova predloga rešitve, s katero se bo</w:t>
            </w:r>
            <w:r w:rsidR="00B90E51">
              <w:t xml:space="preserve"> </w:t>
            </w:r>
            <w:r w:rsidR="00B90E51" w:rsidRPr="00B90E51">
              <w:rPr>
                <w:rFonts w:ascii="Arial" w:hAnsi="Arial" w:cs="Arial"/>
                <w:sz w:val="20"/>
                <w:szCs w:val="20"/>
              </w:rPr>
              <w:t>odprav</w:t>
            </w:r>
            <w:r w:rsidR="00B90E51">
              <w:rPr>
                <w:rFonts w:ascii="Arial" w:hAnsi="Arial" w:cs="Arial"/>
                <w:sz w:val="20"/>
                <w:szCs w:val="20"/>
              </w:rPr>
              <w:t>ila</w:t>
            </w:r>
            <w:r w:rsidR="00B90E51" w:rsidRPr="00B90E51">
              <w:rPr>
                <w:rFonts w:ascii="Arial" w:hAnsi="Arial" w:cs="Arial"/>
                <w:sz w:val="20"/>
                <w:szCs w:val="20"/>
              </w:rPr>
              <w:t xml:space="preserve"> ničeln</w:t>
            </w:r>
            <w:r w:rsidR="00B90E51">
              <w:rPr>
                <w:rFonts w:ascii="Arial" w:hAnsi="Arial" w:cs="Arial"/>
                <w:sz w:val="20"/>
                <w:szCs w:val="20"/>
              </w:rPr>
              <w:t>a</w:t>
            </w:r>
            <w:r w:rsidR="00B90E51" w:rsidRPr="00B90E51">
              <w:rPr>
                <w:rFonts w:ascii="Arial" w:hAnsi="Arial" w:cs="Arial"/>
                <w:sz w:val="20"/>
                <w:szCs w:val="20"/>
              </w:rPr>
              <w:t xml:space="preserve"> bonitet</w:t>
            </w:r>
            <w:r w:rsidR="00B90E51">
              <w:rPr>
                <w:rFonts w:ascii="Arial" w:hAnsi="Arial" w:cs="Arial"/>
                <w:sz w:val="20"/>
                <w:szCs w:val="20"/>
              </w:rPr>
              <w:t>a</w:t>
            </w:r>
            <w:r w:rsidR="00B90E51" w:rsidRPr="00B90E51">
              <w:rPr>
                <w:rFonts w:ascii="Arial" w:hAnsi="Arial" w:cs="Arial"/>
                <w:sz w:val="20"/>
                <w:szCs w:val="20"/>
              </w:rPr>
              <w:t xml:space="preserve"> za osebna motorna vozila na električni pogon</w:t>
            </w:r>
            <w:r w:rsidR="00B90E51">
              <w:rPr>
                <w:rFonts w:ascii="Arial" w:hAnsi="Arial" w:cs="Arial"/>
                <w:sz w:val="20"/>
                <w:szCs w:val="20"/>
              </w:rPr>
              <w:t>. V kakšni višini pa je to odvisno v največji meri od uspešnosti razvoja in povečanja uporabe vozil na električni pogon.</w:t>
            </w:r>
          </w:p>
          <w:p w14:paraId="55120A78" w14:textId="77777777" w:rsidR="000264C9" w:rsidRDefault="000264C9" w:rsidP="00392951">
            <w:pPr>
              <w:spacing w:after="0" w:line="276" w:lineRule="auto"/>
              <w:jc w:val="both"/>
              <w:rPr>
                <w:rFonts w:ascii="Arial" w:hAnsi="Arial" w:cs="Arial"/>
                <w:sz w:val="20"/>
                <w:szCs w:val="20"/>
              </w:rPr>
            </w:pPr>
          </w:p>
          <w:p w14:paraId="228A44DF" w14:textId="28ADC587" w:rsidR="00EE2B71" w:rsidRDefault="00EE2B71" w:rsidP="00392951">
            <w:pPr>
              <w:spacing w:after="0" w:line="276" w:lineRule="auto"/>
              <w:jc w:val="both"/>
              <w:rPr>
                <w:rFonts w:ascii="Arial" w:hAnsi="Arial" w:cs="Arial"/>
                <w:sz w:val="20"/>
                <w:szCs w:val="20"/>
              </w:rPr>
            </w:pPr>
            <w:r>
              <w:rPr>
                <w:rFonts w:ascii="Arial" w:hAnsi="Arial" w:cs="Arial"/>
                <w:sz w:val="20"/>
                <w:szCs w:val="20"/>
              </w:rPr>
              <w:t xml:space="preserve">Ob upoštevanju dejstva, da bodo rešitve vplivale na prihodke državnega proračuna iz naslova dohodnine pa to neposredno pomeni tudi dodaten vpliv na prihodke občinskih proračunov. Glede na sistem financiranja občinskih proračunov bodo </w:t>
            </w:r>
            <w:r w:rsidR="00C77D58">
              <w:rPr>
                <w:rFonts w:ascii="Arial" w:hAnsi="Arial" w:cs="Arial"/>
                <w:sz w:val="20"/>
                <w:szCs w:val="20"/>
              </w:rPr>
              <w:t xml:space="preserve">le-tem </w:t>
            </w:r>
            <w:r>
              <w:rPr>
                <w:rFonts w:ascii="Arial" w:hAnsi="Arial" w:cs="Arial"/>
                <w:sz w:val="20"/>
                <w:szCs w:val="20"/>
              </w:rPr>
              <w:t xml:space="preserve">ustrezno dodeljena </w:t>
            </w:r>
            <w:r w:rsidR="00C77D58">
              <w:rPr>
                <w:rFonts w:ascii="Arial" w:hAnsi="Arial" w:cs="Arial"/>
                <w:sz w:val="20"/>
                <w:szCs w:val="20"/>
              </w:rPr>
              <w:t xml:space="preserve">nekoliko višja </w:t>
            </w:r>
            <w:r>
              <w:rPr>
                <w:rFonts w:ascii="Arial" w:hAnsi="Arial" w:cs="Arial"/>
                <w:sz w:val="20"/>
                <w:szCs w:val="20"/>
              </w:rPr>
              <w:t>sredstva</w:t>
            </w:r>
            <w:r w:rsidR="00C77D58">
              <w:rPr>
                <w:rFonts w:ascii="Arial" w:hAnsi="Arial" w:cs="Arial"/>
                <w:sz w:val="20"/>
                <w:szCs w:val="20"/>
              </w:rPr>
              <w:t xml:space="preserve"> </w:t>
            </w:r>
            <w:r>
              <w:rPr>
                <w:rFonts w:ascii="Arial" w:hAnsi="Arial" w:cs="Arial"/>
                <w:sz w:val="20"/>
                <w:szCs w:val="20"/>
              </w:rPr>
              <w:t xml:space="preserve">šele v </w:t>
            </w:r>
            <w:r w:rsidR="00C77D58">
              <w:rPr>
                <w:rFonts w:ascii="Arial" w:hAnsi="Arial" w:cs="Arial"/>
                <w:sz w:val="20"/>
                <w:szCs w:val="20"/>
              </w:rPr>
              <w:t>letu 2027.</w:t>
            </w:r>
          </w:p>
          <w:p w14:paraId="78843FF8" w14:textId="77777777" w:rsidR="00B66D4B" w:rsidRDefault="00B66D4B" w:rsidP="00392951">
            <w:pPr>
              <w:spacing w:after="0" w:line="276" w:lineRule="auto"/>
              <w:contextualSpacing/>
              <w:jc w:val="both"/>
              <w:rPr>
                <w:rFonts w:ascii="Arial" w:eastAsia="Calibri" w:hAnsi="Arial" w:cs="Arial"/>
                <w:sz w:val="20"/>
                <w:szCs w:val="20"/>
              </w:rPr>
            </w:pPr>
          </w:p>
          <w:p w14:paraId="3A2FD95F" w14:textId="4032861A" w:rsidR="00767A51" w:rsidRPr="00CB5D08" w:rsidRDefault="00767A51" w:rsidP="00392951">
            <w:pPr>
              <w:spacing w:after="0" w:line="276" w:lineRule="auto"/>
              <w:contextualSpacing/>
              <w:jc w:val="both"/>
              <w:rPr>
                <w:rFonts w:ascii="Arial" w:eastAsia="Calibri" w:hAnsi="Arial" w:cs="Arial"/>
                <w:i/>
                <w:iCs/>
                <w:sz w:val="20"/>
                <w:szCs w:val="20"/>
              </w:rPr>
            </w:pPr>
            <w:r w:rsidRPr="00CB5D08">
              <w:rPr>
                <w:rFonts w:ascii="Arial" w:eastAsia="Calibri" w:hAnsi="Arial" w:cs="Arial"/>
                <w:i/>
                <w:iCs/>
                <w:sz w:val="20"/>
                <w:szCs w:val="20"/>
              </w:rPr>
              <w:t>3.1.</w:t>
            </w:r>
            <w:r w:rsidR="00C77D58" w:rsidRPr="00CB5D08">
              <w:rPr>
                <w:rFonts w:ascii="Arial" w:eastAsia="Calibri" w:hAnsi="Arial" w:cs="Arial"/>
                <w:i/>
                <w:iCs/>
                <w:sz w:val="20"/>
                <w:szCs w:val="20"/>
              </w:rPr>
              <w:t>1</w:t>
            </w:r>
            <w:r w:rsidRPr="00CB5D08">
              <w:rPr>
                <w:rFonts w:ascii="Arial" w:eastAsia="Calibri" w:hAnsi="Arial" w:cs="Arial"/>
                <w:i/>
                <w:iCs/>
                <w:sz w:val="20"/>
                <w:szCs w:val="20"/>
              </w:rPr>
              <w:t xml:space="preserve"> Ugotavljanje davčne osnove od dohodkov iz dejavnosti z upoštevanjem normiranih odhodkov</w:t>
            </w:r>
          </w:p>
          <w:p w14:paraId="1A366A56" w14:textId="4C3BAFE8" w:rsidR="001A7792" w:rsidRDefault="001A7792" w:rsidP="00392951">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Sprememba odstotka normiranih </w:t>
            </w:r>
            <w:r w:rsidR="00C77D58">
              <w:rPr>
                <w:rFonts w:ascii="Arial" w:eastAsia="Calibri" w:hAnsi="Arial" w:cs="Arial"/>
                <w:sz w:val="20"/>
                <w:szCs w:val="20"/>
              </w:rPr>
              <w:t>odhodkov</w:t>
            </w:r>
            <w:r w:rsidR="00F177E3">
              <w:rPr>
                <w:rFonts w:ascii="Arial" w:eastAsia="Calibri" w:hAnsi="Arial" w:cs="Arial"/>
                <w:sz w:val="20"/>
                <w:szCs w:val="20"/>
              </w:rPr>
              <w:t xml:space="preserve"> pri </w:t>
            </w:r>
            <w:r w:rsidR="00797E25">
              <w:rPr>
                <w:rFonts w:ascii="Arial" w:eastAsia="Calibri" w:hAnsi="Arial" w:cs="Arial"/>
                <w:sz w:val="20"/>
                <w:szCs w:val="20"/>
              </w:rPr>
              <w:t>zavezancih, ki ugotavljajo davčno osnovo od dohodkov iz dejavnosti z upoštevanjem normiranih odhodkov (</w:t>
            </w:r>
            <w:r w:rsidR="00DC1055">
              <w:rPr>
                <w:rFonts w:ascii="Arial" w:eastAsia="Calibri" w:hAnsi="Arial" w:cs="Arial"/>
                <w:sz w:val="20"/>
                <w:szCs w:val="20"/>
              </w:rPr>
              <w:t>t. i.</w:t>
            </w:r>
            <w:r w:rsidR="00797E25">
              <w:rPr>
                <w:rFonts w:ascii="Arial" w:eastAsia="Calibri" w:hAnsi="Arial" w:cs="Arial"/>
                <w:sz w:val="20"/>
                <w:szCs w:val="20"/>
              </w:rPr>
              <w:t xml:space="preserve"> </w:t>
            </w:r>
            <w:proofErr w:type="spellStart"/>
            <w:r w:rsidR="00797E25">
              <w:rPr>
                <w:rFonts w:ascii="Arial" w:eastAsia="Calibri" w:hAnsi="Arial" w:cs="Arial"/>
                <w:sz w:val="20"/>
                <w:szCs w:val="20"/>
              </w:rPr>
              <w:t>normiranci</w:t>
            </w:r>
            <w:proofErr w:type="spellEnd"/>
            <w:r w:rsidR="00797E25">
              <w:rPr>
                <w:rFonts w:ascii="Arial" w:eastAsia="Calibri" w:hAnsi="Arial" w:cs="Arial"/>
                <w:sz w:val="20"/>
                <w:szCs w:val="20"/>
              </w:rPr>
              <w:t>)</w:t>
            </w:r>
            <w:r w:rsidR="008F651B">
              <w:rPr>
                <w:rFonts w:ascii="Arial" w:eastAsia="Calibri" w:hAnsi="Arial" w:cs="Arial"/>
                <w:sz w:val="20"/>
                <w:szCs w:val="20"/>
              </w:rPr>
              <w:t>,</w:t>
            </w:r>
            <w:r>
              <w:rPr>
                <w:rFonts w:ascii="Arial" w:eastAsia="Calibri" w:hAnsi="Arial" w:cs="Arial"/>
                <w:sz w:val="20"/>
                <w:szCs w:val="20"/>
              </w:rPr>
              <w:t xml:space="preserve"> b</w:t>
            </w:r>
            <w:r w:rsidR="00F177E3">
              <w:rPr>
                <w:rFonts w:ascii="Arial" w:eastAsia="Calibri" w:hAnsi="Arial" w:cs="Arial"/>
                <w:sz w:val="20"/>
                <w:szCs w:val="20"/>
              </w:rPr>
              <w:t>o</w:t>
            </w:r>
            <w:r>
              <w:rPr>
                <w:rFonts w:ascii="Arial" w:eastAsia="Calibri" w:hAnsi="Arial" w:cs="Arial"/>
                <w:sz w:val="20"/>
                <w:szCs w:val="20"/>
              </w:rPr>
              <w:t xml:space="preserve"> pomenila, da bodo zavezanci, ki niso soc</w:t>
            </w:r>
            <w:r w:rsidR="00797E25">
              <w:rPr>
                <w:rFonts w:ascii="Arial" w:eastAsia="Calibri" w:hAnsi="Arial" w:cs="Arial"/>
                <w:sz w:val="20"/>
                <w:szCs w:val="20"/>
              </w:rPr>
              <w:t>ialno</w:t>
            </w:r>
            <w:r>
              <w:rPr>
                <w:rFonts w:ascii="Arial" w:eastAsia="Calibri" w:hAnsi="Arial" w:cs="Arial"/>
                <w:sz w:val="20"/>
                <w:szCs w:val="20"/>
              </w:rPr>
              <w:t xml:space="preserve"> zavarovani na osnovi opravljanja dejavnosti, ampak na osnovi drugih podlag (</w:t>
            </w:r>
            <w:r w:rsidR="00DC1055">
              <w:rPr>
                <w:rFonts w:ascii="Arial" w:eastAsia="Calibri" w:hAnsi="Arial" w:cs="Arial"/>
                <w:sz w:val="20"/>
                <w:szCs w:val="20"/>
              </w:rPr>
              <w:t>t. i.</w:t>
            </w:r>
            <w:r>
              <w:rPr>
                <w:rFonts w:ascii="Arial" w:eastAsia="Calibri" w:hAnsi="Arial" w:cs="Arial"/>
                <w:sz w:val="20"/>
                <w:szCs w:val="20"/>
              </w:rPr>
              <w:t xml:space="preserve"> popoldan</w:t>
            </w:r>
            <w:r w:rsidR="008F651B">
              <w:rPr>
                <w:rFonts w:ascii="Arial" w:eastAsia="Calibri" w:hAnsi="Arial" w:cs="Arial"/>
                <w:sz w:val="20"/>
                <w:szCs w:val="20"/>
              </w:rPr>
              <w:t xml:space="preserve">ski </w:t>
            </w:r>
            <w:proofErr w:type="spellStart"/>
            <w:r w:rsidR="008F651B">
              <w:rPr>
                <w:rFonts w:ascii="Arial" w:eastAsia="Calibri" w:hAnsi="Arial" w:cs="Arial"/>
                <w:sz w:val="20"/>
                <w:szCs w:val="20"/>
              </w:rPr>
              <w:t>normiranci</w:t>
            </w:r>
            <w:proofErr w:type="spellEnd"/>
            <w:r>
              <w:rPr>
                <w:rFonts w:ascii="Arial" w:eastAsia="Calibri" w:hAnsi="Arial" w:cs="Arial"/>
                <w:sz w:val="20"/>
                <w:szCs w:val="20"/>
              </w:rPr>
              <w:t>)</w:t>
            </w:r>
            <w:r w:rsidR="00F177E3">
              <w:rPr>
                <w:rFonts w:ascii="Arial" w:eastAsia="Calibri" w:hAnsi="Arial" w:cs="Arial"/>
                <w:sz w:val="20"/>
                <w:szCs w:val="20"/>
              </w:rPr>
              <w:t>,</w:t>
            </w:r>
            <w:r>
              <w:rPr>
                <w:rFonts w:ascii="Arial" w:eastAsia="Calibri" w:hAnsi="Arial" w:cs="Arial"/>
                <w:sz w:val="20"/>
                <w:szCs w:val="20"/>
              </w:rPr>
              <w:t xml:space="preserve"> </w:t>
            </w:r>
            <w:r w:rsidR="00F177E3">
              <w:rPr>
                <w:rFonts w:ascii="Arial" w:eastAsia="Calibri" w:hAnsi="Arial" w:cs="Arial"/>
                <w:sz w:val="20"/>
                <w:szCs w:val="20"/>
              </w:rPr>
              <w:t>plačali za</w:t>
            </w:r>
            <w:r>
              <w:rPr>
                <w:rFonts w:ascii="Arial" w:eastAsia="Calibri" w:hAnsi="Arial" w:cs="Arial"/>
                <w:sz w:val="20"/>
                <w:szCs w:val="20"/>
              </w:rPr>
              <w:t xml:space="preserve"> okoli </w:t>
            </w:r>
            <w:r w:rsidR="00F177E3">
              <w:rPr>
                <w:rFonts w:ascii="Arial" w:eastAsia="Calibri" w:hAnsi="Arial" w:cs="Arial"/>
                <w:sz w:val="20"/>
                <w:szCs w:val="20"/>
              </w:rPr>
              <w:t>9</w:t>
            </w:r>
            <w:r w:rsidR="008F651B">
              <w:rPr>
                <w:rFonts w:ascii="Arial" w:eastAsia="Calibri" w:hAnsi="Arial" w:cs="Arial"/>
                <w:sz w:val="20"/>
                <w:szCs w:val="20"/>
              </w:rPr>
              <w:t> </w:t>
            </w:r>
            <w:r>
              <w:rPr>
                <w:rFonts w:ascii="Arial" w:eastAsia="Calibri" w:hAnsi="Arial" w:cs="Arial"/>
                <w:sz w:val="20"/>
                <w:szCs w:val="20"/>
              </w:rPr>
              <w:t>mio</w:t>
            </w:r>
            <w:r w:rsidR="008F651B">
              <w:rPr>
                <w:rFonts w:ascii="Arial" w:eastAsia="Calibri" w:hAnsi="Arial" w:cs="Arial"/>
                <w:sz w:val="20"/>
                <w:szCs w:val="20"/>
              </w:rPr>
              <w:t> </w:t>
            </w:r>
            <w:r w:rsidR="00797E25">
              <w:rPr>
                <w:rFonts w:ascii="Arial" w:eastAsia="Calibri" w:hAnsi="Arial" w:cs="Arial"/>
                <w:sz w:val="20"/>
                <w:szCs w:val="20"/>
              </w:rPr>
              <w:t>EUR</w:t>
            </w:r>
            <w:r w:rsidR="00F177E3">
              <w:rPr>
                <w:rFonts w:ascii="Arial" w:eastAsia="Calibri" w:hAnsi="Arial" w:cs="Arial"/>
                <w:sz w:val="20"/>
                <w:szCs w:val="20"/>
              </w:rPr>
              <w:t xml:space="preserve"> več dohodnine. Pri zavezancih, ki so iz naslova opravljanja dejavnosti tudi socialno zavarovani (</w:t>
            </w:r>
            <w:r w:rsidR="00DC1055">
              <w:rPr>
                <w:rFonts w:ascii="Arial" w:eastAsia="Calibri" w:hAnsi="Arial" w:cs="Arial"/>
                <w:sz w:val="20"/>
                <w:szCs w:val="20"/>
              </w:rPr>
              <w:t>t. i.</w:t>
            </w:r>
            <w:r w:rsidR="00F177E3">
              <w:rPr>
                <w:rFonts w:ascii="Arial" w:eastAsia="Calibri" w:hAnsi="Arial" w:cs="Arial"/>
                <w:sz w:val="20"/>
                <w:szCs w:val="20"/>
              </w:rPr>
              <w:t xml:space="preserve"> polni </w:t>
            </w:r>
            <w:proofErr w:type="spellStart"/>
            <w:r w:rsidR="00F177E3">
              <w:rPr>
                <w:rFonts w:ascii="Arial" w:eastAsia="Calibri" w:hAnsi="Arial" w:cs="Arial"/>
                <w:sz w:val="20"/>
                <w:szCs w:val="20"/>
              </w:rPr>
              <w:t>normiranci</w:t>
            </w:r>
            <w:proofErr w:type="spellEnd"/>
            <w:r w:rsidR="00F177E3">
              <w:rPr>
                <w:rFonts w:ascii="Arial" w:eastAsia="Calibri" w:hAnsi="Arial" w:cs="Arial"/>
                <w:sz w:val="20"/>
                <w:szCs w:val="20"/>
              </w:rPr>
              <w:t>)</w:t>
            </w:r>
            <w:r w:rsidR="008F651B">
              <w:rPr>
                <w:rFonts w:ascii="Arial" w:eastAsia="Calibri" w:hAnsi="Arial" w:cs="Arial"/>
                <w:sz w:val="20"/>
                <w:szCs w:val="20"/>
              </w:rPr>
              <w:t>,</w:t>
            </w:r>
            <w:r w:rsidR="00F177E3">
              <w:rPr>
                <w:rFonts w:ascii="Arial" w:eastAsia="Calibri" w:hAnsi="Arial" w:cs="Arial"/>
                <w:sz w:val="20"/>
                <w:szCs w:val="20"/>
              </w:rPr>
              <w:t xml:space="preserve"> ocenjujemo na okoli 3</w:t>
            </w:r>
            <w:r w:rsidR="008F651B">
              <w:rPr>
                <w:rFonts w:ascii="Arial" w:eastAsia="Calibri" w:hAnsi="Arial" w:cs="Arial"/>
                <w:sz w:val="20"/>
                <w:szCs w:val="20"/>
              </w:rPr>
              <w:t> </w:t>
            </w:r>
            <w:r w:rsidR="00F177E3">
              <w:rPr>
                <w:rFonts w:ascii="Arial" w:eastAsia="Calibri" w:hAnsi="Arial" w:cs="Arial"/>
                <w:sz w:val="20"/>
                <w:szCs w:val="20"/>
              </w:rPr>
              <w:t>mio</w:t>
            </w:r>
            <w:r w:rsidR="008F651B">
              <w:rPr>
                <w:rFonts w:ascii="Arial" w:eastAsia="Calibri" w:hAnsi="Arial" w:cs="Arial"/>
                <w:sz w:val="20"/>
                <w:szCs w:val="20"/>
              </w:rPr>
              <w:t> </w:t>
            </w:r>
            <w:r w:rsidR="00797E25">
              <w:rPr>
                <w:rFonts w:ascii="Arial" w:eastAsia="Calibri" w:hAnsi="Arial" w:cs="Arial"/>
                <w:sz w:val="20"/>
                <w:szCs w:val="20"/>
              </w:rPr>
              <w:t>EUR</w:t>
            </w:r>
            <w:r w:rsidR="00F177E3">
              <w:rPr>
                <w:rFonts w:ascii="Arial" w:eastAsia="Calibri" w:hAnsi="Arial" w:cs="Arial"/>
                <w:sz w:val="20"/>
                <w:szCs w:val="20"/>
              </w:rPr>
              <w:t xml:space="preserve"> več prihodkov iz naslova dohodnine, tako, da bo skupni finančni učinek sprememb </w:t>
            </w:r>
            <w:r w:rsidR="00C77D58">
              <w:rPr>
                <w:rFonts w:ascii="Arial" w:eastAsia="Calibri" w:hAnsi="Arial" w:cs="Arial"/>
                <w:sz w:val="20"/>
                <w:szCs w:val="20"/>
              </w:rPr>
              <w:t xml:space="preserve">pozitiven, in sicer </w:t>
            </w:r>
            <w:r w:rsidR="00E44D3F">
              <w:rPr>
                <w:rFonts w:ascii="Arial" w:eastAsia="Calibri" w:hAnsi="Arial" w:cs="Arial"/>
                <w:sz w:val="20"/>
                <w:szCs w:val="20"/>
              </w:rPr>
              <w:t>bo</w:t>
            </w:r>
            <w:r w:rsidR="00C77D58">
              <w:rPr>
                <w:rFonts w:ascii="Arial" w:eastAsia="Calibri" w:hAnsi="Arial" w:cs="Arial"/>
                <w:sz w:val="20"/>
                <w:szCs w:val="20"/>
              </w:rPr>
              <w:t xml:space="preserve"> </w:t>
            </w:r>
            <w:r w:rsidR="00F177E3">
              <w:rPr>
                <w:rFonts w:ascii="Arial" w:eastAsia="Calibri" w:hAnsi="Arial" w:cs="Arial"/>
                <w:sz w:val="20"/>
                <w:szCs w:val="20"/>
              </w:rPr>
              <w:t>okoli 12</w:t>
            </w:r>
            <w:r w:rsidR="008F651B">
              <w:rPr>
                <w:rFonts w:ascii="Arial" w:eastAsia="Calibri" w:hAnsi="Arial" w:cs="Arial"/>
                <w:sz w:val="20"/>
                <w:szCs w:val="20"/>
              </w:rPr>
              <w:t> </w:t>
            </w:r>
            <w:r w:rsidR="00F177E3">
              <w:rPr>
                <w:rFonts w:ascii="Arial" w:eastAsia="Calibri" w:hAnsi="Arial" w:cs="Arial"/>
                <w:sz w:val="20"/>
                <w:szCs w:val="20"/>
              </w:rPr>
              <w:t>mio</w:t>
            </w:r>
            <w:r w:rsidR="008F651B">
              <w:rPr>
                <w:rFonts w:ascii="Arial" w:eastAsia="Calibri" w:hAnsi="Arial" w:cs="Arial"/>
                <w:sz w:val="20"/>
                <w:szCs w:val="20"/>
              </w:rPr>
              <w:t> </w:t>
            </w:r>
            <w:r w:rsidR="00797E25">
              <w:rPr>
                <w:rFonts w:ascii="Arial" w:eastAsia="Calibri" w:hAnsi="Arial" w:cs="Arial"/>
                <w:sz w:val="20"/>
                <w:szCs w:val="20"/>
              </w:rPr>
              <w:t>EUR</w:t>
            </w:r>
            <w:r w:rsidR="00F177E3">
              <w:rPr>
                <w:rFonts w:ascii="Arial" w:eastAsia="Calibri" w:hAnsi="Arial" w:cs="Arial"/>
                <w:sz w:val="20"/>
                <w:szCs w:val="20"/>
              </w:rPr>
              <w:t xml:space="preserve"> več prihodkov iz naslova dohodnine na letni ravni.</w:t>
            </w:r>
          </w:p>
          <w:p w14:paraId="3AF786D1" w14:textId="77777777" w:rsidR="001A7792" w:rsidRDefault="001A7792" w:rsidP="00392951">
            <w:pPr>
              <w:spacing w:after="0" w:line="276" w:lineRule="auto"/>
              <w:contextualSpacing/>
              <w:jc w:val="both"/>
              <w:rPr>
                <w:rFonts w:ascii="Arial" w:eastAsia="Calibri" w:hAnsi="Arial" w:cs="Arial"/>
                <w:sz w:val="20"/>
                <w:szCs w:val="20"/>
              </w:rPr>
            </w:pPr>
          </w:p>
          <w:p w14:paraId="56C32F38" w14:textId="58CA1F60" w:rsidR="00CD329B" w:rsidRPr="00CB5D08" w:rsidRDefault="00CD329B" w:rsidP="00392951">
            <w:pPr>
              <w:spacing w:after="0" w:line="276" w:lineRule="auto"/>
              <w:jc w:val="both"/>
              <w:rPr>
                <w:rFonts w:ascii="Arial" w:eastAsia="Times New Roman" w:hAnsi="Arial" w:cs="Arial"/>
                <w:i/>
                <w:iCs/>
                <w:sz w:val="20"/>
                <w:szCs w:val="20"/>
                <w:lang w:eastAsia="sl-SI"/>
              </w:rPr>
            </w:pPr>
            <w:r w:rsidRPr="00CB5D08">
              <w:rPr>
                <w:rFonts w:ascii="Arial" w:eastAsia="Times New Roman" w:hAnsi="Arial" w:cs="Arial"/>
                <w:i/>
                <w:iCs/>
                <w:sz w:val="20"/>
                <w:szCs w:val="20"/>
                <w:lang w:eastAsia="sl-SI"/>
              </w:rPr>
              <w:t>3.1.</w:t>
            </w:r>
            <w:r w:rsidR="00C77D58" w:rsidRPr="00CB5D08">
              <w:rPr>
                <w:rFonts w:ascii="Arial" w:eastAsia="Times New Roman" w:hAnsi="Arial" w:cs="Arial"/>
                <w:i/>
                <w:iCs/>
                <w:sz w:val="20"/>
                <w:szCs w:val="20"/>
                <w:lang w:eastAsia="sl-SI"/>
              </w:rPr>
              <w:t>2</w:t>
            </w:r>
            <w:r w:rsidRPr="00CB5D08">
              <w:rPr>
                <w:rFonts w:ascii="Arial" w:eastAsia="Times New Roman" w:hAnsi="Arial" w:cs="Arial"/>
                <w:i/>
                <w:iCs/>
                <w:sz w:val="20"/>
                <w:szCs w:val="20"/>
                <w:lang w:eastAsia="sl-SI"/>
              </w:rPr>
              <w:t xml:space="preserve"> Kmetijstvo</w:t>
            </w:r>
          </w:p>
          <w:p w14:paraId="2E5B41E8" w14:textId="06BCC2E0" w:rsidR="004513FD" w:rsidRPr="009926FB" w:rsidRDefault="00E44D3F" w:rsidP="00392951">
            <w:pPr>
              <w:spacing w:after="0" w:line="276" w:lineRule="auto"/>
              <w:jc w:val="both"/>
              <w:rPr>
                <w:rFonts w:ascii="Arial" w:eastAsia="Times New Roman" w:hAnsi="Arial" w:cs="Arial"/>
                <w:sz w:val="20"/>
                <w:szCs w:val="20"/>
                <w:lang w:eastAsia="sl-SI"/>
              </w:rPr>
            </w:pPr>
            <w:r w:rsidRPr="00E44D3F">
              <w:rPr>
                <w:rFonts w:ascii="Arial" w:eastAsia="Times New Roman" w:hAnsi="Arial" w:cs="Arial"/>
                <w:sz w:val="20"/>
                <w:szCs w:val="20"/>
                <w:lang w:eastAsia="sl-SI"/>
              </w:rPr>
              <w:t>Ob upoštevanju podatkov o zavezancih, ki jim je bila odmerjena dohodnina za leto 2022</w:t>
            </w:r>
            <w:r w:rsidR="00F8657F">
              <w:rPr>
                <w:rFonts w:ascii="Arial" w:eastAsia="Times New Roman" w:hAnsi="Arial" w:cs="Arial"/>
                <w:sz w:val="20"/>
                <w:szCs w:val="20"/>
                <w:lang w:eastAsia="sl-SI"/>
              </w:rPr>
              <w:t xml:space="preserve"> in</w:t>
            </w:r>
            <w:r w:rsidRPr="00E44D3F">
              <w:rPr>
                <w:rFonts w:ascii="Arial" w:eastAsia="Times New Roman" w:hAnsi="Arial" w:cs="Arial"/>
                <w:sz w:val="20"/>
                <w:szCs w:val="20"/>
                <w:lang w:eastAsia="sl-SI"/>
              </w:rPr>
              <w:t xml:space="preserve"> so</w:t>
            </w:r>
            <w:r w:rsidR="00F8657F">
              <w:rPr>
                <w:rFonts w:ascii="Arial" w:eastAsia="Times New Roman" w:hAnsi="Arial" w:cs="Arial"/>
                <w:sz w:val="20"/>
                <w:szCs w:val="20"/>
                <w:lang w:eastAsia="sl-SI"/>
              </w:rPr>
              <w:t xml:space="preserve"> poleg OMD plačil prejeli tudi ostale dohodke</w:t>
            </w:r>
            <w:r w:rsidRPr="00E44D3F">
              <w:rPr>
                <w:rFonts w:ascii="Arial" w:eastAsia="Times New Roman" w:hAnsi="Arial" w:cs="Arial"/>
                <w:sz w:val="20"/>
                <w:szCs w:val="20"/>
                <w:lang w:eastAsia="sl-SI"/>
              </w:rPr>
              <w:t>, b</w:t>
            </w:r>
            <w:r w:rsidR="00F8657F">
              <w:rPr>
                <w:rFonts w:ascii="Arial" w:eastAsia="Times New Roman" w:hAnsi="Arial" w:cs="Arial"/>
                <w:sz w:val="20"/>
                <w:szCs w:val="20"/>
                <w:lang w:eastAsia="sl-SI"/>
              </w:rPr>
              <w:t>omo</w:t>
            </w:r>
            <w:r w:rsidRPr="00E44D3F">
              <w:rPr>
                <w:rFonts w:ascii="Arial" w:eastAsia="Times New Roman" w:hAnsi="Arial" w:cs="Arial"/>
                <w:sz w:val="20"/>
                <w:szCs w:val="20"/>
                <w:lang w:eastAsia="sl-SI"/>
              </w:rPr>
              <w:t xml:space="preserve"> po oceni z </w:t>
            </w:r>
            <w:r>
              <w:rPr>
                <w:rFonts w:ascii="Arial" w:eastAsia="Times New Roman" w:hAnsi="Arial" w:cs="Arial"/>
                <w:sz w:val="20"/>
                <w:szCs w:val="20"/>
                <w:lang w:eastAsia="sl-SI"/>
              </w:rPr>
              <w:t>iz</w:t>
            </w:r>
            <w:r w:rsidRPr="00E44D3F">
              <w:rPr>
                <w:rFonts w:ascii="Arial" w:eastAsia="Times New Roman" w:hAnsi="Arial" w:cs="Arial"/>
                <w:sz w:val="20"/>
                <w:szCs w:val="20"/>
                <w:lang w:eastAsia="sl-SI"/>
              </w:rPr>
              <w:t xml:space="preserve">ključitvijo </w:t>
            </w:r>
            <w:r>
              <w:rPr>
                <w:rFonts w:ascii="Arial" w:eastAsia="Times New Roman" w:hAnsi="Arial" w:cs="Arial"/>
                <w:sz w:val="20"/>
                <w:szCs w:val="20"/>
                <w:lang w:eastAsia="sl-SI"/>
              </w:rPr>
              <w:t>OMD plačil</w:t>
            </w:r>
            <w:r w:rsidRPr="00E44D3F">
              <w:rPr>
                <w:rFonts w:ascii="Arial" w:eastAsia="Times New Roman" w:hAnsi="Arial" w:cs="Arial"/>
                <w:sz w:val="20"/>
                <w:szCs w:val="20"/>
                <w:lang w:eastAsia="sl-SI"/>
              </w:rPr>
              <w:t xml:space="preserve"> </w:t>
            </w:r>
            <w:r>
              <w:rPr>
                <w:rFonts w:ascii="Arial" w:eastAsia="Times New Roman" w:hAnsi="Arial" w:cs="Arial"/>
                <w:sz w:val="20"/>
                <w:szCs w:val="20"/>
                <w:lang w:eastAsia="sl-SI"/>
              </w:rPr>
              <w:t>raz</w:t>
            </w:r>
            <w:r w:rsidRPr="00E44D3F">
              <w:rPr>
                <w:rFonts w:ascii="Arial" w:eastAsia="Times New Roman" w:hAnsi="Arial" w:cs="Arial"/>
                <w:sz w:val="20"/>
                <w:szCs w:val="20"/>
                <w:lang w:eastAsia="sl-SI"/>
              </w:rPr>
              <w:t>bremenili za okoli 20</w:t>
            </w:r>
            <w:r w:rsidR="008F651B">
              <w:rPr>
                <w:rFonts w:ascii="Arial" w:eastAsia="Times New Roman" w:hAnsi="Arial" w:cs="Arial"/>
                <w:sz w:val="20"/>
                <w:szCs w:val="20"/>
                <w:lang w:eastAsia="sl-SI"/>
              </w:rPr>
              <w:t> </w:t>
            </w:r>
            <w:r w:rsidRPr="00E44D3F">
              <w:rPr>
                <w:rFonts w:ascii="Arial" w:eastAsia="Times New Roman" w:hAnsi="Arial" w:cs="Arial"/>
                <w:sz w:val="20"/>
                <w:szCs w:val="20"/>
                <w:lang w:eastAsia="sl-SI"/>
              </w:rPr>
              <w:t>mio</w:t>
            </w:r>
            <w:r w:rsidR="008F651B">
              <w:rPr>
                <w:rFonts w:ascii="Arial" w:eastAsia="Times New Roman" w:hAnsi="Arial" w:cs="Arial"/>
                <w:sz w:val="20"/>
                <w:szCs w:val="20"/>
                <w:lang w:eastAsia="sl-SI"/>
              </w:rPr>
              <w:t> </w:t>
            </w:r>
            <w:r w:rsidR="00F8657F">
              <w:rPr>
                <w:rFonts w:ascii="Arial" w:eastAsia="Times New Roman" w:hAnsi="Arial" w:cs="Arial"/>
                <w:sz w:val="20"/>
                <w:szCs w:val="20"/>
                <w:lang w:eastAsia="sl-SI"/>
              </w:rPr>
              <w:t>EUR</w:t>
            </w:r>
            <w:r w:rsidRPr="00E44D3F">
              <w:rPr>
                <w:rFonts w:ascii="Arial" w:eastAsia="Times New Roman" w:hAnsi="Arial" w:cs="Arial"/>
                <w:sz w:val="20"/>
                <w:szCs w:val="20"/>
                <w:lang w:eastAsia="sl-SI"/>
              </w:rPr>
              <w:t xml:space="preserve"> dohodka. </w:t>
            </w:r>
            <w:r w:rsidR="00955E07">
              <w:rPr>
                <w:rFonts w:ascii="Arial" w:eastAsia="Times New Roman" w:hAnsi="Arial" w:cs="Arial"/>
                <w:sz w:val="20"/>
                <w:szCs w:val="20"/>
                <w:lang w:eastAsia="sl-SI"/>
              </w:rPr>
              <w:t xml:space="preserve">Ocenjujemo, da bo </w:t>
            </w:r>
            <w:r w:rsidR="00F8657F">
              <w:rPr>
                <w:rFonts w:ascii="Arial" w:eastAsia="Times New Roman" w:hAnsi="Arial" w:cs="Arial"/>
                <w:sz w:val="20"/>
                <w:szCs w:val="20"/>
                <w:lang w:eastAsia="sl-SI"/>
              </w:rPr>
              <w:t xml:space="preserve">tako </w:t>
            </w:r>
            <w:r>
              <w:rPr>
                <w:rFonts w:ascii="Arial" w:eastAsia="Times New Roman" w:hAnsi="Arial" w:cs="Arial"/>
                <w:sz w:val="20"/>
                <w:szCs w:val="20"/>
                <w:lang w:eastAsia="sl-SI"/>
              </w:rPr>
              <w:t xml:space="preserve">ob upoštevanju podatkov </w:t>
            </w:r>
            <w:r w:rsidR="00955E07">
              <w:rPr>
                <w:rFonts w:ascii="Arial" w:eastAsia="Times New Roman" w:hAnsi="Arial" w:cs="Arial"/>
                <w:sz w:val="20"/>
                <w:szCs w:val="20"/>
                <w:lang w:eastAsia="sl-SI"/>
              </w:rPr>
              <w:t>zaradi izključitve OMD plačil iz obdavčitve v celoti za okoli 2,5</w:t>
            </w:r>
            <w:r w:rsidR="008F651B">
              <w:rPr>
                <w:rFonts w:ascii="Arial" w:eastAsia="Times New Roman" w:hAnsi="Arial" w:cs="Arial"/>
                <w:sz w:val="20"/>
                <w:szCs w:val="20"/>
                <w:lang w:eastAsia="sl-SI"/>
              </w:rPr>
              <w:t> </w:t>
            </w:r>
            <w:r w:rsidR="00955E07">
              <w:rPr>
                <w:rFonts w:ascii="Arial" w:eastAsia="Times New Roman" w:hAnsi="Arial" w:cs="Arial"/>
                <w:sz w:val="20"/>
                <w:szCs w:val="20"/>
                <w:lang w:eastAsia="sl-SI"/>
              </w:rPr>
              <w:t>mio</w:t>
            </w:r>
            <w:r w:rsidR="008F651B">
              <w:rPr>
                <w:rFonts w:ascii="Arial" w:eastAsia="Times New Roman" w:hAnsi="Arial" w:cs="Arial"/>
                <w:sz w:val="20"/>
                <w:szCs w:val="20"/>
                <w:lang w:eastAsia="sl-SI"/>
              </w:rPr>
              <w:t> </w:t>
            </w:r>
            <w:r w:rsidR="00955E07">
              <w:rPr>
                <w:rFonts w:ascii="Arial" w:eastAsia="Times New Roman" w:hAnsi="Arial" w:cs="Arial"/>
                <w:sz w:val="20"/>
                <w:szCs w:val="20"/>
                <w:lang w:eastAsia="sl-SI"/>
              </w:rPr>
              <w:t>EUR manj prihodkov</w:t>
            </w:r>
            <w:r w:rsidR="00F8657F">
              <w:rPr>
                <w:rFonts w:ascii="Arial" w:eastAsia="Times New Roman" w:hAnsi="Arial" w:cs="Arial"/>
                <w:sz w:val="20"/>
                <w:szCs w:val="20"/>
                <w:lang w:eastAsia="sl-SI"/>
              </w:rPr>
              <w:t xml:space="preserve"> iz naslova dohodnine</w:t>
            </w:r>
            <w:r w:rsidR="00955E07">
              <w:rPr>
                <w:rFonts w:ascii="Arial" w:eastAsia="Times New Roman" w:hAnsi="Arial" w:cs="Arial"/>
                <w:sz w:val="20"/>
                <w:szCs w:val="20"/>
                <w:lang w:eastAsia="sl-SI"/>
              </w:rPr>
              <w:t>.</w:t>
            </w:r>
          </w:p>
        </w:tc>
      </w:tr>
      <w:tr w:rsidR="004513FD" w:rsidRPr="004513FD" w14:paraId="77665B5D" w14:textId="77777777" w:rsidTr="00C106E6">
        <w:tc>
          <w:tcPr>
            <w:tcW w:w="9434" w:type="dxa"/>
          </w:tcPr>
          <w:p w14:paraId="3EE729D2" w14:textId="77777777" w:rsidR="00ED3028" w:rsidRDefault="00ED3028" w:rsidP="00392951">
            <w:pPr>
              <w:spacing w:after="0" w:line="276" w:lineRule="auto"/>
              <w:jc w:val="both"/>
              <w:rPr>
                <w:rFonts w:ascii="Arial" w:eastAsia="Times New Roman" w:hAnsi="Arial" w:cs="Arial"/>
                <w:sz w:val="20"/>
                <w:szCs w:val="20"/>
                <w:lang w:eastAsia="sl-SI"/>
              </w:rPr>
            </w:pPr>
          </w:p>
          <w:p w14:paraId="74960545" w14:textId="72AF033E" w:rsidR="00ED3028" w:rsidRPr="00CB5D08" w:rsidRDefault="00ED3028" w:rsidP="00392951">
            <w:pPr>
              <w:spacing w:after="0" w:line="276" w:lineRule="auto"/>
              <w:jc w:val="both"/>
              <w:rPr>
                <w:rFonts w:ascii="Arial" w:eastAsia="Times New Roman" w:hAnsi="Arial" w:cs="Arial"/>
                <w:i/>
                <w:iCs/>
                <w:sz w:val="20"/>
                <w:szCs w:val="20"/>
                <w:lang w:eastAsia="sl-SI"/>
              </w:rPr>
            </w:pPr>
            <w:r w:rsidRPr="00CB5D08">
              <w:rPr>
                <w:rFonts w:ascii="Arial" w:eastAsia="Times New Roman" w:hAnsi="Arial" w:cs="Arial"/>
                <w:i/>
                <w:iCs/>
                <w:sz w:val="20"/>
                <w:szCs w:val="20"/>
                <w:lang w:eastAsia="sl-SI"/>
              </w:rPr>
              <w:t>3.1.</w:t>
            </w:r>
            <w:r w:rsidR="00CB5D08">
              <w:rPr>
                <w:rFonts w:ascii="Arial" w:eastAsia="Times New Roman" w:hAnsi="Arial" w:cs="Arial"/>
                <w:i/>
                <w:iCs/>
                <w:sz w:val="20"/>
                <w:szCs w:val="20"/>
                <w:lang w:eastAsia="sl-SI"/>
              </w:rPr>
              <w:t>3</w:t>
            </w:r>
            <w:r w:rsidRPr="00CB5D08">
              <w:rPr>
                <w:rFonts w:ascii="Arial" w:eastAsia="Times New Roman" w:hAnsi="Arial" w:cs="Arial"/>
                <w:i/>
                <w:iCs/>
                <w:sz w:val="20"/>
                <w:szCs w:val="20"/>
                <w:lang w:eastAsia="sl-SI"/>
              </w:rPr>
              <w:t xml:space="preserve"> </w:t>
            </w:r>
            <w:r w:rsidR="00051A89" w:rsidRPr="00CB5D08">
              <w:rPr>
                <w:rFonts w:ascii="Arial" w:eastAsia="Times New Roman" w:hAnsi="Arial" w:cs="Arial"/>
                <w:i/>
                <w:iCs/>
                <w:sz w:val="20"/>
                <w:szCs w:val="20"/>
                <w:lang w:eastAsia="sl-SI"/>
              </w:rPr>
              <w:t>Druge rešitve</w:t>
            </w:r>
          </w:p>
          <w:p w14:paraId="19BEE3C6" w14:textId="3C43E7DD" w:rsidR="004513FD" w:rsidRDefault="008F651B" w:rsidP="00392951">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povezavi s predlagano rešitvijo </w:t>
            </w:r>
            <w:r w:rsidRPr="00B90E51">
              <w:rPr>
                <w:rFonts w:ascii="Arial" w:eastAsia="Times New Roman" w:hAnsi="Arial" w:cs="Arial"/>
                <w:sz w:val="20"/>
                <w:szCs w:val="20"/>
                <w:lang w:eastAsia="sl-SI"/>
              </w:rPr>
              <w:t>odprave ničelne bonitete za osebna motorna vozila na električni pogon</w:t>
            </w:r>
            <w:r>
              <w:rPr>
                <w:rFonts w:ascii="Arial" w:eastAsia="Times New Roman" w:hAnsi="Arial" w:cs="Arial"/>
                <w:sz w:val="20"/>
                <w:szCs w:val="20"/>
                <w:lang w:eastAsia="sl-SI"/>
              </w:rPr>
              <w:t xml:space="preserve"> lahko d</w:t>
            </w:r>
            <w:r w:rsidR="00634A3A">
              <w:rPr>
                <w:rFonts w:ascii="Arial" w:eastAsia="Times New Roman" w:hAnsi="Arial" w:cs="Arial"/>
                <w:sz w:val="20"/>
                <w:szCs w:val="20"/>
                <w:lang w:eastAsia="sl-SI"/>
              </w:rPr>
              <w:t xml:space="preserve">odatne finančne posledice na javnofinančne prihodke pričakujemo šele v letu 2030, </w:t>
            </w:r>
            <w:r w:rsidR="00B90E51">
              <w:rPr>
                <w:rFonts w:ascii="Arial" w:eastAsia="Times New Roman" w:hAnsi="Arial" w:cs="Arial"/>
                <w:sz w:val="20"/>
                <w:szCs w:val="20"/>
                <w:lang w:eastAsia="sl-SI"/>
              </w:rPr>
              <w:t xml:space="preserve">ko </w:t>
            </w:r>
            <w:r>
              <w:rPr>
                <w:rFonts w:ascii="Arial" w:eastAsia="Times New Roman" w:hAnsi="Arial" w:cs="Arial"/>
                <w:sz w:val="20"/>
                <w:szCs w:val="20"/>
                <w:lang w:eastAsia="sl-SI"/>
              </w:rPr>
              <w:t xml:space="preserve">se bo izteklo prehodno obdobje ničelne vrednosti te bonitete. </w:t>
            </w:r>
            <w:r w:rsidR="00901B5F">
              <w:rPr>
                <w:rFonts w:ascii="Arial" w:eastAsia="Times New Roman" w:hAnsi="Arial" w:cs="Arial"/>
                <w:sz w:val="20"/>
                <w:szCs w:val="20"/>
                <w:lang w:eastAsia="sl-SI"/>
              </w:rPr>
              <w:t>Ob predpostavki</w:t>
            </w:r>
            <w:r w:rsidR="007D6E54" w:rsidRPr="007D6E54">
              <w:rPr>
                <w:rFonts w:ascii="Arial" w:eastAsia="Times New Roman" w:hAnsi="Arial" w:cs="Arial"/>
                <w:sz w:val="20"/>
                <w:szCs w:val="20"/>
                <w:lang w:eastAsia="sl-SI"/>
              </w:rPr>
              <w:t xml:space="preserve">, </w:t>
            </w:r>
            <w:r w:rsidR="007D6E54">
              <w:rPr>
                <w:rFonts w:ascii="Arial" w:eastAsia="Times New Roman" w:hAnsi="Arial" w:cs="Arial"/>
                <w:sz w:val="20"/>
                <w:szCs w:val="20"/>
                <w:lang w:eastAsia="sl-SI"/>
              </w:rPr>
              <w:t>da b</w:t>
            </w:r>
            <w:r w:rsidR="00901B5F">
              <w:rPr>
                <w:rFonts w:ascii="Arial" w:eastAsia="Times New Roman" w:hAnsi="Arial" w:cs="Arial"/>
                <w:sz w:val="20"/>
                <w:szCs w:val="20"/>
                <w:lang w:eastAsia="sl-SI"/>
              </w:rPr>
              <w:t>i lahko bilo</w:t>
            </w:r>
            <w:r w:rsidR="007D6E54">
              <w:rPr>
                <w:rFonts w:ascii="Arial" w:eastAsia="Times New Roman" w:hAnsi="Arial" w:cs="Arial"/>
                <w:sz w:val="20"/>
                <w:szCs w:val="20"/>
                <w:lang w:eastAsia="sl-SI"/>
              </w:rPr>
              <w:t xml:space="preserve"> v začetnih nekaj letih povprečno število vozil, ki jih bodo polnili zaposleni pri delodajalcu okoli 2.000</w:t>
            </w:r>
            <w:r w:rsidR="00901B5F" w:rsidRPr="007D6E54">
              <w:rPr>
                <w:rFonts w:ascii="Arial" w:eastAsia="Times New Roman" w:hAnsi="Arial" w:cs="Arial"/>
                <w:sz w:val="20"/>
                <w:szCs w:val="20"/>
                <w:lang w:eastAsia="sl-SI"/>
              </w:rPr>
              <w:t xml:space="preserve"> </w:t>
            </w:r>
            <w:r w:rsidR="00901B5F">
              <w:rPr>
                <w:rFonts w:ascii="Arial" w:eastAsia="Times New Roman" w:hAnsi="Arial" w:cs="Arial"/>
                <w:sz w:val="20"/>
                <w:szCs w:val="20"/>
                <w:lang w:eastAsia="sl-SI"/>
              </w:rPr>
              <w:t xml:space="preserve">in bo </w:t>
            </w:r>
            <w:r w:rsidR="00901B5F" w:rsidRPr="007D6E54">
              <w:rPr>
                <w:rFonts w:ascii="Arial" w:eastAsia="Times New Roman" w:hAnsi="Arial" w:cs="Arial"/>
                <w:sz w:val="20"/>
                <w:szCs w:val="20"/>
                <w:lang w:eastAsia="sl-SI"/>
              </w:rPr>
              <w:t xml:space="preserve">strošek električne energije pri polnjenju </w:t>
            </w:r>
            <w:r w:rsidR="00901B5F">
              <w:rPr>
                <w:rFonts w:ascii="Arial" w:eastAsia="Times New Roman" w:hAnsi="Arial" w:cs="Arial"/>
                <w:sz w:val="20"/>
                <w:szCs w:val="20"/>
                <w:lang w:eastAsia="sl-SI"/>
              </w:rPr>
              <w:t>za eno vozilo okoli 50</w:t>
            </w:r>
            <w:r w:rsidR="00584CA8">
              <w:rPr>
                <w:rFonts w:ascii="Arial" w:eastAsia="Times New Roman" w:hAnsi="Arial" w:cs="Arial"/>
                <w:sz w:val="20"/>
                <w:szCs w:val="20"/>
                <w:lang w:eastAsia="sl-SI"/>
              </w:rPr>
              <w:t> </w:t>
            </w:r>
            <w:r w:rsidR="00901B5F">
              <w:rPr>
                <w:rFonts w:ascii="Arial" w:eastAsia="Times New Roman" w:hAnsi="Arial" w:cs="Arial"/>
                <w:sz w:val="20"/>
                <w:szCs w:val="20"/>
                <w:lang w:eastAsia="sl-SI"/>
              </w:rPr>
              <w:t>EUR na mesec,</w:t>
            </w:r>
            <w:r w:rsidR="007D6E54">
              <w:rPr>
                <w:rFonts w:ascii="Arial" w:eastAsia="Times New Roman" w:hAnsi="Arial" w:cs="Arial"/>
                <w:sz w:val="20"/>
                <w:szCs w:val="20"/>
                <w:lang w:eastAsia="sl-SI"/>
              </w:rPr>
              <w:t xml:space="preserve"> </w:t>
            </w:r>
            <w:r w:rsidR="00901B5F">
              <w:rPr>
                <w:rFonts w:ascii="Arial" w:eastAsia="Times New Roman" w:hAnsi="Arial" w:cs="Arial"/>
                <w:sz w:val="20"/>
                <w:szCs w:val="20"/>
                <w:lang w:eastAsia="sl-SI"/>
              </w:rPr>
              <w:t>t</w:t>
            </w:r>
            <w:r w:rsidR="007D6E54">
              <w:rPr>
                <w:rFonts w:ascii="Arial" w:eastAsia="Times New Roman" w:hAnsi="Arial" w:cs="Arial"/>
                <w:sz w:val="20"/>
                <w:szCs w:val="20"/>
                <w:lang w:eastAsia="sl-SI"/>
              </w:rPr>
              <w:t>o pomenilo, da bi se osnova zavezancev za dohodnino in prispevke za socialno varnost povečala za 1,2</w:t>
            </w:r>
            <w:r w:rsidR="00584CA8">
              <w:rPr>
                <w:rFonts w:ascii="Arial" w:eastAsia="Times New Roman" w:hAnsi="Arial" w:cs="Arial"/>
                <w:sz w:val="20"/>
                <w:szCs w:val="20"/>
                <w:lang w:eastAsia="sl-SI"/>
              </w:rPr>
              <w:t> </w:t>
            </w:r>
            <w:r w:rsidR="007D6E54">
              <w:rPr>
                <w:rFonts w:ascii="Arial" w:eastAsia="Times New Roman" w:hAnsi="Arial" w:cs="Arial"/>
                <w:sz w:val="20"/>
                <w:szCs w:val="20"/>
                <w:lang w:eastAsia="sl-SI"/>
              </w:rPr>
              <w:t>mio</w:t>
            </w:r>
            <w:r w:rsidR="00584CA8">
              <w:rPr>
                <w:rFonts w:ascii="Arial" w:eastAsia="Times New Roman" w:hAnsi="Arial" w:cs="Arial"/>
                <w:sz w:val="20"/>
                <w:szCs w:val="20"/>
                <w:lang w:eastAsia="sl-SI"/>
              </w:rPr>
              <w:t> </w:t>
            </w:r>
            <w:r w:rsidR="00797E25">
              <w:rPr>
                <w:rFonts w:ascii="Arial" w:eastAsia="Times New Roman" w:hAnsi="Arial" w:cs="Arial"/>
                <w:sz w:val="20"/>
                <w:szCs w:val="20"/>
                <w:lang w:eastAsia="sl-SI"/>
              </w:rPr>
              <w:t>EUR</w:t>
            </w:r>
            <w:r w:rsidR="00901B5F">
              <w:rPr>
                <w:rFonts w:ascii="Arial" w:eastAsia="Times New Roman" w:hAnsi="Arial" w:cs="Arial"/>
                <w:sz w:val="20"/>
                <w:szCs w:val="20"/>
                <w:lang w:eastAsia="sl-SI"/>
              </w:rPr>
              <w:t xml:space="preserve">. To </w:t>
            </w:r>
            <w:r w:rsidR="007D6E54">
              <w:rPr>
                <w:rFonts w:ascii="Arial" w:eastAsia="Times New Roman" w:hAnsi="Arial" w:cs="Arial"/>
                <w:sz w:val="20"/>
                <w:szCs w:val="20"/>
                <w:lang w:eastAsia="sl-SI"/>
              </w:rPr>
              <w:t>bi pomenilo, da bi se javnofinančni prihodki na letni ravni povečali za</w:t>
            </w:r>
            <w:r w:rsidR="00F54449" w:rsidRPr="00D42269" w:rsidDel="007D6E54">
              <w:rPr>
                <w:rFonts w:ascii="Arial" w:eastAsia="Times New Roman" w:hAnsi="Arial" w:cs="Arial"/>
                <w:sz w:val="20"/>
                <w:szCs w:val="20"/>
                <w:lang w:eastAsia="sl-SI"/>
              </w:rPr>
              <w:t xml:space="preserve"> </w:t>
            </w:r>
            <w:r w:rsidR="007D6E54">
              <w:rPr>
                <w:rFonts w:ascii="Arial" w:eastAsia="Times New Roman" w:hAnsi="Arial" w:cs="Arial"/>
                <w:sz w:val="20"/>
                <w:szCs w:val="20"/>
                <w:lang w:eastAsia="sl-SI"/>
              </w:rPr>
              <w:t>0,8</w:t>
            </w:r>
            <w:r w:rsidR="00584CA8">
              <w:rPr>
                <w:rFonts w:ascii="Arial" w:eastAsia="Times New Roman" w:hAnsi="Arial" w:cs="Arial"/>
                <w:sz w:val="20"/>
                <w:szCs w:val="20"/>
                <w:lang w:eastAsia="sl-SI"/>
              </w:rPr>
              <w:t> </w:t>
            </w:r>
            <w:r w:rsidR="007D6E54">
              <w:rPr>
                <w:rFonts w:ascii="Arial" w:eastAsia="Times New Roman" w:hAnsi="Arial" w:cs="Arial"/>
                <w:sz w:val="20"/>
                <w:szCs w:val="20"/>
                <w:lang w:eastAsia="sl-SI"/>
              </w:rPr>
              <w:t>mio</w:t>
            </w:r>
            <w:r w:rsidR="00584CA8">
              <w:rPr>
                <w:rFonts w:ascii="Arial" w:eastAsia="Times New Roman" w:hAnsi="Arial" w:cs="Arial"/>
                <w:sz w:val="20"/>
                <w:szCs w:val="20"/>
                <w:lang w:eastAsia="sl-SI"/>
              </w:rPr>
              <w:t> </w:t>
            </w:r>
            <w:r w:rsidR="00797E25">
              <w:rPr>
                <w:rFonts w:ascii="Arial" w:eastAsia="Times New Roman" w:hAnsi="Arial" w:cs="Arial"/>
                <w:sz w:val="20"/>
                <w:szCs w:val="20"/>
                <w:lang w:eastAsia="sl-SI"/>
              </w:rPr>
              <w:t>EUR</w:t>
            </w:r>
            <w:r w:rsidR="007D6E54">
              <w:rPr>
                <w:rFonts w:ascii="Arial" w:eastAsia="Times New Roman" w:hAnsi="Arial" w:cs="Arial"/>
                <w:sz w:val="20"/>
                <w:szCs w:val="20"/>
                <w:lang w:eastAsia="sl-SI"/>
              </w:rPr>
              <w:t>, od tega 0,3</w:t>
            </w:r>
            <w:r w:rsidR="00584CA8">
              <w:rPr>
                <w:rFonts w:ascii="Arial" w:eastAsia="Times New Roman" w:hAnsi="Arial" w:cs="Arial"/>
                <w:sz w:val="20"/>
                <w:szCs w:val="20"/>
                <w:lang w:eastAsia="sl-SI"/>
              </w:rPr>
              <w:t> </w:t>
            </w:r>
            <w:r w:rsidR="007D6E54">
              <w:rPr>
                <w:rFonts w:ascii="Arial" w:eastAsia="Times New Roman" w:hAnsi="Arial" w:cs="Arial"/>
                <w:sz w:val="20"/>
                <w:szCs w:val="20"/>
                <w:lang w:eastAsia="sl-SI"/>
              </w:rPr>
              <w:t>mio</w:t>
            </w:r>
            <w:r w:rsidR="00584CA8">
              <w:rPr>
                <w:rFonts w:ascii="Arial" w:eastAsia="Times New Roman" w:hAnsi="Arial" w:cs="Arial"/>
                <w:sz w:val="20"/>
                <w:szCs w:val="20"/>
                <w:lang w:eastAsia="sl-SI"/>
              </w:rPr>
              <w:t> </w:t>
            </w:r>
            <w:r w:rsidR="00797E25">
              <w:rPr>
                <w:rFonts w:ascii="Arial" w:eastAsia="Times New Roman" w:hAnsi="Arial" w:cs="Arial"/>
                <w:sz w:val="20"/>
                <w:szCs w:val="20"/>
                <w:lang w:eastAsia="sl-SI"/>
              </w:rPr>
              <w:t>EUR</w:t>
            </w:r>
            <w:r w:rsidR="007D6E54">
              <w:rPr>
                <w:rFonts w:ascii="Arial" w:eastAsia="Times New Roman" w:hAnsi="Arial" w:cs="Arial"/>
                <w:sz w:val="20"/>
                <w:szCs w:val="20"/>
                <w:lang w:eastAsia="sl-SI"/>
              </w:rPr>
              <w:t xml:space="preserve"> na račun dohodnine in 0,5</w:t>
            </w:r>
            <w:r w:rsidR="003866D5">
              <w:rPr>
                <w:rFonts w:ascii="Arial" w:eastAsia="Times New Roman" w:hAnsi="Arial" w:cs="Arial"/>
                <w:sz w:val="20"/>
                <w:szCs w:val="20"/>
                <w:lang w:eastAsia="sl-SI"/>
              </w:rPr>
              <w:t> </w:t>
            </w:r>
            <w:r w:rsidR="007D6E54">
              <w:rPr>
                <w:rFonts w:ascii="Arial" w:eastAsia="Times New Roman" w:hAnsi="Arial" w:cs="Arial"/>
                <w:sz w:val="20"/>
                <w:szCs w:val="20"/>
                <w:lang w:eastAsia="sl-SI"/>
              </w:rPr>
              <w:t>mio</w:t>
            </w:r>
            <w:r w:rsidR="003866D5">
              <w:rPr>
                <w:rFonts w:ascii="Arial" w:eastAsia="Times New Roman" w:hAnsi="Arial" w:cs="Arial"/>
                <w:sz w:val="20"/>
                <w:szCs w:val="20"/>
                <w:lang w:eastAsia="sl-SI"/>
              </w:rPr>
              <w:t> </w:t>
            </w:r>
            <w:r w:rsidR="00797E25">
              <w:rPr>
                <w:rFonts w:ascii="Arial" w:eastAsia="Times New Roman" w:hAnsi="Arial" w:cs="Arial"/>
                <w:sz w:val="20"/>
                <w:szCs w:val="20"/>
                <w:lang w:eastAsia="sl-SI"/>
              </w:rPr>
              <w:t>EUR</w:t>
            </w:r>
            <w:r w:rsidR="007D6E54">
              <w:rPr>
                <w:rFonts w:ascii="Arial" w:eastAsia="Times New Roman" w:hAnsi="Arial" w:cs="Arial"/>
                <w:sz w:val="20"/>
                <w:szCs w:val="20"/>
                <w:lang w:eastAsia="sl-SI"/>
              </w:rPr>
              <w:t xml:space="preserve"> na račun prispevkov za socialno varnost</w:t>
            </w:r>
            <w:r w:rsidR="00797E25">
              <w:rPr>
                <w:rFonts w:ascii="Arial" w:eastAsia="Times New Roman" w:hAnsi="Arial" w:cs="Arial"/>
                <w:sz w:val="20"/>
                <w:szCs w:val="20"/>
                <w:lang w:eastAsia="sl-SI"/>
              </w:rPr>
              <w:t>.</w:t>
            </w:r>
          </w:p>
          <w:p w14:paraId="1A60770D" w14:textId="77777777" w:rsidR="000D0865" w:rsidRDefault="000D0865" w:rsidP="00392951">
            <w:pPr>
              <w:spacing w:after="0" w:line="276" w:lineRule="auto"/>
              <w:jc w:val="both"/>
              <w:rPr>
                <w:rFonts w:ascii="Arial" w:eastAsia="Times New Roman" w:hAnsi="Arial" w:cs="Arial"/>
                <w:sz w:val="20"/>
                <w:szCs w:val="20"/>
                <w:lang w:eastAsia="sl-SI"/>
              </w:rPr>
            </w:pPr>
          </w:p>
          <w:p w14:paraId="5F4A9A2D" w14:textId="6DFC7ED9" w:rsidR="000D0865" w:rsidRDefault="000D0865" w:rsidP="00392951">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Znižanje bonitete za privatno rabo službenih koles (tudi električnih) po naši oceni ne bo imela pomembnega učinka na javnofinančne prihodke. Njen pomen je predvsem demonstracijski</w:t>
            </w:r>
            <w:r w:rsidR="005642AC">
              <w:rPr>
                <w:rFonts w:ascii="Arial" w:eastAsia="Times New Roman" w:hAnsi="Arial" w:cs="Arial"/>
                <w:sz w:val="20"/>
                <w:szCs w:val="20"/>
                <w:lang w:eastAsia="sl-SI"/>
              </w:rPr>
              <w:t xml:space="preserve"> in ima cilj prehajanja k trajnostni obliki mobilnosti</w:t>
            </w:r>
            <w:r>
              <w:rPr>
                <w:rFonts w:ascii="Arial" w:eastAsia="Times New Roman" w:hAnsi="Arial" w:cs="Arial"/>
                <w:sz w:val="20"/>
                <w:szCs w:val="20"/>
                <w:lang w:eastAsia="sl-SI"/>
              </w:rPr>
              <w:t>, saj s tem izenačujemo vrednotenje bonite</w:t>
            </w:r>
            <w:r w:rsidR="009830FD">
              <w:rPr>
                <w:rFonts w:ascii="Arial" w:eastAsia="Times New Roman" w:hAnsi="Arial" w:cs="Arial"/>
                <w:sz w:val="20"/>
                <w:szCs w:val="20"/>
                <w:lang w:eastAsia="sl-SI"/>
              </w:rPr>
              <w:t>te</w:t>
            </w:r>
            <w:r>
              <w:rPr>
                <w:rFonts w:ascii="Arial" w:eastAsia="Times New Roman" w:hAnsi="Arial" w:cs="Arial"/>
                <w:sz w:val="20"/>
                <w:szCs w:val="20"/>
                <w:lang w:eastAsia="sl-SI"/>
              </w:rPr>
              <w:t xml:space="preserve"> z</w:t>
            </w:r>
            <w:r w:rsidR="009830FD">
              <w:rPr>
                <w:rFonts w:ascii="Arial" w:eastAsia="Times New Roman" w:hAnsi="Arial" w:cs="Arial"/>
                <w:sz w:val="20"/>
                <w:szCs w:val="20"/>
                <w:lang w:eastAsia="sl-SI"/>
              </w:rPr>
              <w:t>a</w:t>
            </w:r>
            <w:r>
              <w:rPr>
                <w:rFonts w:ascii="Arial" w:eastAsia="Times New Roman" w:hAnsi="Arial" w:cs="Arial"/>
                <w:sz w:val="20"/>
                <w:szCs w:val="20"/>
                <w:lang w:eastAsia="sl-SI"/>
              </w:rPr>
              <w:t xml:space="preserve"> </w:t>
            </w:r>
            <w:r w:rsidR="005642AC">
              <w:rPr>
                <w:rFonts w:ascii="Arial" w:eastAsia="Times New Roman" w:hAnsi="Arial" w:cs="Arial"/>
                <w:sz w:val="20"/>
                <w:szCs w:val="20"/>
                <w:lang w:eastAsia="sl-SI"/>
              </w:rPr>
              <w:t xml:space="preserve">klasična </w:t>
            </w:r>
            <w:r>
              <w:rPr>
                <w:rFonts w:ascii="Arial" w:eastAsia="Times New Roman" w:hAnsi="Arial" w:cs="Arial"/>
                <w:sz w:val="20"/>
                <w:szCs w:val="20"/>
                <w:lang w:eastAsia="sl-SI"/>
              </w:rPr>
              <w:t xml:space="preserve">kolesa in </w:t>
            </w:r>
            <w:r w:rsidR="005642AC">
              <w:rPr>
                <w:rFonts w:ascii="Arial" w:eastAsia="Times New Roman" w:hAnsi="Arial" w:cs="Arial"/>
                <w:sz w:val="20"/>
                <w:szCs w:val="20"/>
                <w:lang w:eastAsia="sl-SI"/>
              </w:rPr>
              <w:t>kolesa na</w:t>
            </w:r>
            <w:r>
              <w:rPr>
                <w:rFonts w:ascii="Arial" w:eastAsia="Times New Roman" w:hAnsi="Arial" w:cs="Arial"/>
                <w:sz w:val="20"/>
                <w:szCs w:val="20"/>
                <w:lang w:eastAsia="sl-SI"/>
              </w:rPr>
              <w:t xml:space="preserve"> električni</w:t>
            </w:r>
            <w:r w:rsidR="005642AC">
              <w:rPr>
                <w:rFonts w:ascii="Arial" w:eastAsia="Times New Roman" w:hAnsi="Arial" w:cs="Arial"/>
                <w:sz w:val="20"/>
                <w:szCs w:val="20"/>
                <w:lang w:eastAsia="sl-SI"/>
              </w:rPr>
              <w:t xml:space="preserve"> pogon.</w:t>
            </w:r>
          </w:p>
          <w:p w14:paraId="1053BC2A" w14:textId="6F412202" w:rsidR="004513FD" w:rsidRPr="005C422B" w:rsidRDefault="004513FD" w:rsidP="00392951">
            <w:pPr>
              <w:spacing w:after="0" w:line="276" w:lineRule="auto"/>
              <w:jc w:val="both"/>
              <w:rPr>
                <w:rFonts w:ascii="Arial" w:eastAsia="Times New Roman" w:hAnsi="Arial" w:cs="Arial"/>
                <w:sz w:val="20"/>
                <w:szCs w:val="20"/>
                <w:highlight w:val="yellow"/>
                <w:lang w:eastAsia="sl-SI"/>
              </w:rPr>
            </w:pPr>
          </w:p>
        </w:tc>
      </w:tr>
      <w:tr w:rsidR="004513FD" w:rsidRPr="004513FD" w14:paraId="5AB11E49" w14:textId="77777777" w:rsidTr="00C106E6">
        <w:tc>
          <w:tcPr>
            <w:tcW w:w="9434" w:type="dxa"/>
          </w:tcPr>
          <w:p w14:paraId="0DA645C1" w14:textId="77777777" w:rsidR="00252D6A" w:rsidRDefault="00252D6A"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2CCC0343" w14:textId="6DE1E1F4" w:rsidR="004513FD" w:rsidRP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14:paraId="29A5DA36" w14:textId="77777777" w:rsidR="004513FD" w:rsidRP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tc>
      </w:tr>
      <w:tr w:rsidR="004513FD" w:rsidRPr="004513FD" w14:paraId="47FC47C2" w14:textId="77777777" w:rsidTr="00833C5D">
        <w:tc>
          <w:tcPr>
            <w:tcW w:w="9434" w:type="dxa"/>
            <w:vAlign w:val="center"/>
          </w:tcPr>
          <w:p w14:paraId="57E3BA19"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lastRenderedPageBreak/>
              <w:t>Za izvajanje zakona ne bodo potrebna dodatna proračunska sredstva, saj so že zagotovljena v okviru predvidenih sredstev Finančne uprave Republike Slovenije.</w:t>
            </w:r>
          </w:p>
          <w:p w14:paraId="56673A48"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p w14:paraId="5133B6E5"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tc>
      </w:tr>
      <w:tr w:rsidR="004513FD" w:rsidRPr="004513FD" w14:paraId="6F1FC403" w14:textId="77777777" w:rsidTr="00C106E6">
        <w:tc>
          <w:tcPr>
            <w:tcW w:w="9434" w:type="dxa"/>
          </w:tcPr>
          <w:p w14:paraId="3459ABC7" w14:textId="77777777" w:rsidR="004513FD" w:rsidRP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5. PRIKAZ UREDITVE V DRUGIH PRAVNIH SISTEMIH IN PRILAGOJENOSTI PREDLAGANE UREDITVE PRAVU EVROPSKE UNIJE</w:t>
            </w:r>
          </w:p>
        </w:tc>
      </w:tr>
      <w:tr w:rsidR="004513FD" w:rsidRPr="004513FD" w14:paraId="3A39599C" w14:textId="77777777" w:rsidTr="00C106E6">
        <w:tc>
          <w:tcPr>
            <w:tcW w:w="9434" w:type="dxa"/>
          </w:tcPr>
          <w:p w14:paraId="30AF9550" w14:textId="77777777" w:rsidR="004513FD" w:rsidRPr="00167E65" w:rsidRDefault="004513FD" w:rsidP="00392951">
            <w:pPr>
              <w:spacing w:after="0" w:line="276" w:lineRule="auto"/>
              <w:jc w:val="both"/>
              <w:rPr>
                <w:rFonts w:ascii="Arial" w:eastAsia="Calibri" w:hAnsi="Arial" w:cs="Arial"/>
                <w:sz w:val="20"/>
                <w:szCs w:val="20"/>
              </w:rPr>
            </w:pPr>
          </w:p>
          <w:p w14:paraId="2DF2D4BC" w14:textId="77777777" w:rsidR="00AC6F2A" w:rsidRPr="001A7A4E" w:rsidRDefault="00AC6F2A" w:rsidP="00392951">
            <w:pPr>
              <w:spacing w:after="0" w:line="276" w:lineRule="auto"/>
              <w:jc w:val="both"/>
              <w:rPr>
                <w:rFonts w:ascii="Arial" w:eastAsia="Calibri" w:hAnsi="Arial" w:cs="Arial"/>
                <w:sz w:val="20"/>
                <w:szCs w:val="20"/>
              </w:rPr>
            </w:pPr>
            <w:r w:rsidRPr="00167E65">
              <w:rPr>
                <w:rFonts w:ascii="Arial" w:eastAsia="Calibri" w:hAnsi="Arial" w:cs="Arial"/>
                <w:sz w:val="20"/>
                <w:szCs w:val="20"/>
              </w:rPr>
              <w:t>V pravnem redu Evropske unije na področju obdavčevanja dohodkov fizičnih oseb ni posebnih usklajevalnih pravil, zato se obdavčevanje dohodkov fizičnih oseb ne usklajuje s pravnim redom Evropske unij</w:t>
            </w:r>
            <w:r w:rsidRPr="00037B35">
              <w:rPr>
                <w:rFonts w:ascii="Arial" w:eastAsia="Calibri" w:hAnsi="Arial" w:cs="Arial"/>
                <w:sz w:val="20"/>
                <w:szCs w:val="20"/>
              </w:rPr>
              <w:t>e. Države članice EU svobodno oblikujejo sisteme obdavčevanja dohodkov fizičnih oseb, pri čemer morajo zagotavljati združljivost nacionalne zakonodaje s Pogodbo o delovanju Evropske unije.</w:t>
            </w:r>
          </w:p>
          <w:p w14:paraId="789C712D" w14:textId="77777777" w:rsidR="00AC6F2A" w:rsidRPr="005C1748" w:rsidRDefault="00AC6F2A" w:rsidP="00392951">
            <w:pPr>
              <w:spacing w:after="0" w:line="276" w:lineRule="auto"/>
              <w:jc w:val="both"/>
              <w:rPr>
                <w:rFonts w:ascii="Arial" w:eastAsia="Calibri" w:hAnsi="Arial" w:cs="Arial"/>
                <w:sz w:val="20"/>
                <w:szCs w:val="20"/>
              </w:rPr>
            </w:pPr>
          </w:p>
          <w:p w14:paraId="60B3DF8E" w14:textId="77777777" w:rsidR="00AC6F2A" w:rsidRPr="00167E65" w:rsidRDefault="00AC6F2A" w:rsidP="00392951">
            <w:pPr>
              <w:spacing w:after="0" w:line="276" w:lineRule="auto"/>
              <w:jc w:val="both"/>
              <w:rPr>
                <w:rFonts w:ascii="Arial" w:eastAsia="Calibri" w:hAnsi="Arial" w:cs="Arial"/>
                <w:sz w:val="20"/>
                <w:szCs w:val="20"/>
              </w:rPr>
            </w:pPr>
            <w:r w:rsidRPr="00167E65">
              <w:rPr>
                <w:rFonts w:ascii="Arial" w:eastAsia="Calibri" w:hAnsi="Arial" w:cs="Arial"/>
                <w:sz w:val="20"/>
                <w:szCs w:val="20"/>
              </w:rPr>
              <w:t>Prikaz ureditve v drugih državah:</w:t>
            </w:r>
            <w:r w:rsidRPr="00167E65">
              <w:rPr>
                <w:rFonts w:ascii="Arial" w:eastAsia="Calibri" w:hAnsi="Arial" w:cs="Arial"/>
                <w:sz w:val="20"/>
                <w:szCs w:val="20"/>
                <w:vertAlign w:val="superscript"/>
              </w:rPr>
              <w:footnoteReference w:id="4"/>
            </w:r>
          </w:p>
          <w:p w14:paraId="6F942D30" w14:textId="77777777" w:rsidR="00AC6F2A" w:rsidRDefault="00AC6F2A" w:rsidP="00392951">
            <w:pPr>
              <w:spacing w:after="0" w:line="276" w:lineRule="auto"/>
              <w:jc w:val="both"/>
              <w:rPr>
                <w:rFonts w:ascii="Arial" w:eastAsia="Calibri" w:hAnsi="Arial" w:cs="Arial"/>
                <w:sz w:val="20"/>
                <w:szCs w:val="20"/>
              </w:rPr>
            </w:pPr>
          </w:p>
          <w:p w14:paraId="52611A39" w14:textId="77777777" w:rsidR="00805BA9" w:rsidRPr="00B118B1" w:rsidRDefault="00805BA9" w:rsidP="00392951">
            <w:pPr>
              <w:spacing w:after="0" w:line="276" w:lineRule="auto"/>
              <w:contextualSpacing/>
              <w:jc w:val="both"/>
              <w:rPr>
                <w:rFonts w:ascii="Arial" w:eastAsia="Times New Roman" w:hAnsi="Arial" w:cs="Arial"/>
                <w:b/>
                <w:bCs/>
                <w:sz w:val="20"/>
                <w:szCs w:val="20"/>
                <w:lang w:eastAsia="sl-SI"/>
              </w:rPr>
            </w:pPr>
            <w:r w:rsidRPr="00B118B1" w:rsidDel="004A1F87">
              <w:rPr>
                <w:rFonts w:ascii="Arial" w:eastAsia="Times New Roman" w:hAnsi="Arial" w:cs="Arial"/>
                <w:b/>
                <w:bCs/>
                <w:sz w:val="20"/>
                <w:szCs w:val="20"/>
                <w:lang w:eastAsia="sl-SI"/>
              </w:rPr>
              <w:t>5.</w:t>
            </w:r>
            <w:r w:rsidRPr="00B118B1">
              <w:rPr>
                <w:rFonts w:ascii="Arial" w:eastAsia="Times New Roman" w:hAnsi="Arial" w:cs="Arial"/>
                <w:b/>
                <w:bCs/>
                <w:sz w:val="20"/>
                <w:szCs w:val="20"/>
                <w:lang w:eastAsia="sl-SI"/>
              </w:rPr>
              <w:t>1</w:t>
            </w:r>
            <w:r w:rsidRPr="00B118B1" w:rsidDel="004A1F87">
              <w:rPr>
                <w:rFonts w:ascii="Arial" w:eastAsia="Times New Roman" w:hAnsi="Arial" w:cs="Arial"/>
                <w:b/>
                <w:bCs/>
                <w:sz w:val="20"/>
                <w:szCs w:val="20"/>
                <w:lang w:eastAsia="sl-SI"/>
              </w:rPr>
              <w:t xml:space="preserve"> Prikaz ureditve </w:t>
            </w:r>
            <w:r w:rsidRPr="00B118B1">
              <w:rPr>
                <w:rFonts w:ascii="Arial" w:eastAsia="Times New Roman" w:hAnsi="Arial" w:cs="Arial"/>
                <w:b/>
                <w:bCs/>
                <w:sz w:val="20"/>
                <w:szCs w:val="20"/>
                <w:lang w:eastAsia="sl-SI"/>
              </w:rPr>
              <w:t>obdavčevanja fizičnih oseb, ki opravljajo dejavnost in ugotavljajo svojo davčno osnovo na podlagi normiranih odhodkov v drugih pravnih sistemih</w:t>
            </w:r>
          </w:p>
          <w:p w14:paraId="7237CEC0" w14:textId="77777777" w:rsidR="00805BA9" w:rsidRPr="005378C9" w:rsidRDefault="00805BA9" w:rsidP="00392951">
            <w:pPr>
              <w:spacing w:after="0" w:line="276" w:lineRule="auto"/>
              <w:contextualSpacing/>
              <w:jc w:val="both"/>
              <w:rPr>
                <w:rFonts w:ascii="Arial" w:eastAsia="Times New Roman" w:hAnsi="Arial" w:cs="Arial"/>
                <w:sz w:val="20"/>
                <w:szCs w:val="20"/>
                <w:lang w:eastAsia="sl-SI"/>
              </w:rPr>
            </w:pPr>
          </w:p>
          <w:p w14:paraId="620397FB" w14:textId="77777777" w:rsidR="00805BA9" w:rsidRPr="00B118B1" w:rsidRDefault="00805BA9" w:rsidP="00392951">
            <w:pPr>
              <w:spacing w:after="0" w:line="276" w:lineRule="auto"/>
              <w:contextualSpacing/>
              <w:jc w:val="both"/>
              <w:rPr>
                <w:rFonts w:ascii="Arial" w:eastAsia="Times New Roman" w:hAnsi="Arial" w:cs="Arial"/>
                <w:i/>
                <w:iCs/>
                <w:sz w:val="20"/>
                <w:szCs w:val="20"/>
                <w:lang w:eastAsia="sl-SI"/>
              </w:rPr>
            </w:pPr>
            <w:r w:rsidRPr="00B118B1">
              <w:rPr>
                <w:rFonts w:ascii="Arial" w:eastAsia="Times New Roman" w:hAnsi="Arial" w:cs="Arial"/>
                <w:i/>
                <w:iCs/>
                <w:sz w:val="20"/>
                <w:szCs w:val="20"/>
                <w:lang w:eastAsia="sl-SI"/>
              </w:rPr>
              <w:t>5.1.1 Avstrija</w:t>
            </w:r>
          </w:p>
          <w:p w14:paraId="3F4AF6FD" w14:textId="77777777" w:rsidR="00805BA9" w:rsidRPr="00F33948" w:rsidRDefault="00805BA9" w:rsidP="00392951">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Avstrija ima možnost uveljavljanja normiranih odhodkov.</w:t>
            </w:r>
          </w:p>
          <w:p w14:paraId="39F22067" w14:textId="77777777" w:rsidR="00805BA9" w:rsidRPr="00F33948" w:rsidRDefault="00805BA9" w:rsidP="00392951">
            <w:pPr>
              <w:spacing w:after="0" w:line="276" w:lineRule="auto"/>
              <w:contextualSpacing/>
              <w:jc w:val="both"/>
              <w:rPr>
                <w:rFonts w:ascii="Arial" w:eastAsia="Times New Roman" w:hAnsi="Arial" w:cs="Arial"/>
                <w:sz w:val="20"/>
                <w:szCs w:val="20"/>
                <w:lang w:eastAsia="sl-SI"/>
              </w:rPr>
            </w:pPr>
          </w:p>
          <w:p w14:paraId="18D1D6C1" w14:textId="5D3BFBA5" w:rsidR="00805BA9" w:rsidRPr="00F33948" w:rsidRDefault="00805BA9" w:rsidP="00392951">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Dohodek iz dejavnosti vključuje dohodek iz kmetijske in gozdarske dejavnosti, dohodek iz poklicnih in drugih neodvisnih storitev ter dohodek iz trgovanja oziroma poslovanja.</w:t>
            </w:r>
          </w:p>
          <w:p w14:paraId="45285A98" w14:textId="77777777" w:rsidR="00805BA9" w:rsidRPr="00F33948" w:rsidRDefault="00805BA9" w:rsidP="00392951">
            <w:pPr>
              <w:spacing w:after="0" w:line="276" w:lineRule="auto"/>
              <w:contextualSpacing/>
              <w:jc w:val="both"/>
              <w:rPr>
                <w:rFonts w:ascii="Arial" w:eastAsia="Times New Roman" w:hAnsi="Arial" w:cs="Arial"/>
                <w:sz w:val="20"/>
                <w:szCs w:val="20"/>
                <w:lang w:eastAsia="sl-SI"/>
              </w:rPr>
            </w:pPr>
          </w:p>
          <w:p w14:paraId="382840B3" w14:textId="77777777" w:rsidR="00805BA9" w:rsidRPr="00F33948" w:rsidRDefault="00805BA9" w:rsidP="00392951">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Dohodek iz dejavnosti se lahko izračunava po dveh metodah – po metodi plačane realizacije ali po metodi obračuna oziroma nastanka poslovnega dogodka. Na splošno se dohodek iz dejavnosti izračunava za obdobje koledarskega leta, davčni zavezanec pa lahko zaprosi za spremembo davčnega obdobja, ki je različno od koledarskega leta.</w:t>
            </w:r>
          </w:p>
          <w:p w14:paraId="7B46F7CD" w14:textId="77777777" w:rsidR="00805BA9" w:rsidRPr="00F33948" w:rsidRDefault="00805BA9" w:rsidP="00392951">
            <w:pPr>
              <w:spacing w:after="0" w:line="276" w:lineRule="auto"/>
              <w:contextualSpacing/>
              <w:jc w:val="both"/>
              <w:rPr>
                <w:rFonts w:ascii="Arial" w:eastAsia="Times New Roman" w:hAnsi="Arial" w:cs="Arial"/>
                <w:sz w:val="20"/>
                <w:szCs w:val="20"/>
                <w:lang w:eastAsia="sl-SI"/>
              </w:rPr>
            </w:pPr>
          </w:p>
          <w:p w14:paraId="712ED136" w14:textId="2B719767" w:rsidR="00805BA9" w:rsidRPr="00F33948" w:rsidRDefault="00805BA9" w:rsidP="00392951">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Davčni zavezanci se lahko odločijo za uporabo poenostavljene metode plačane realizacije, če izpolnjujejo določene pogoje.</w:t>
            </w:r>
            <w:r w:rsidR="0065111B">
              <w:rPr>
                <w:rFonts w:ascii="Arial" w:eastAsia="Times New Roman" w:hAnsi="Arial" w:cs="Arial"/>
                <w:sz w:val="20"/>
                <w:szCs w:val="20"/>
                <w:lang w:eastAsia="sl-SI"/>
              </w:rPr>
              <w:t xml:space="preserve"> </w:t>
            </w:r>
            <w:r w:rsidRPr="00F33948">
              <w:rPr>
                <w:rFonts w:ascii="Arial" w:eastAsia="Times New Roman" w:hAnsi="Arial" w:cs="Arial"/>
                <w:sz w:val="20"/>
                <w:szCs w:val="20"/>
                <w:lang w:eastAsia="sl-SI"/>
              </w:rPr>
              <w:t>Davčni zavezanci, kateri dosegajo dohodek iz neodvisnih storitev ali dohodek iz trgovanja oziroma poslovanja, katerim ni treba voditi poslovnih knjig in jih ne vodijo prostovoljno ter katerih prihodki preteklega leta ne presegajo 220.000 EUR, lahko ugotavljajo svoje dohodke (davčno osnovo) na podlagi normiranih odhodkov. Normirani odhodki lahko znašajo do 12</w:t>
            </w:r>
            <w:r w:rsidR="000C2454">
              <w:rPr>
                <w:rFonts w:ascii="Arial" w:eastAsia="Times New Roman" w:hAnsi="Arial" w:cs="Arial"/>
                <w:sz w:val="20"/>
                <w:szCs w:val="20"/>
                <w:lang w:eastAsia="sl-SI"/>
              </w:rPr>
              <w:t> </w:t>
            </w:r>
            <w:r w:rsidRPr="00F33948">
              <w:rPr>
                <w:rFonts w:ascii="Arial" w:eastAsia="Times New Roman" w:hAnsi="Arial" w:cs="Arial"/>
                <w:sz w:val="20"/>
                <w:szCs w:val="20"/>
                <w:lang w:eastAsia="sl-SI"/>
              </w:rPr>
              <w:t>% prihodka (maksimalno 26.400</w:t>
            </w:r>
            <w:r w:rsidR="003866D5">
              <w:rPr>
                <w:rFonts w:ascii="Arial" w:eastAsia="Times New Roman" w:hAnsi="Arial" w:cs="Arial"/>
                <w:sz w:val="20"/>
                <w:szCs w:val="20"/>
                <w:lang w:eastAsia="sl-SI"/>
              </w:rPr>
              <w:t> </w:t>
            </w:r>
            <w:r w:rsidRPr="00F33948">
              <w:rPr>
                <w:rFonts w:ascii="Arial" w:eastAsia="Times New Roman" w:hAnsi="Arial" w:cs="Arial"/>
                <w:sz w:val="20"/>
                <w:szCs w:val="20"/>
                <w:lang w:eastAsia="sl-SI"/>
              </w:rPr>
              <w:t>EUR) oziroma 6</w:t>
            </w:r>
            <w:r w:rsidR="003866D5">
              <w:rPr>
                <w:rFonts w:ascii="Arial" w:eastAsia="Times New Roman" w:hAnsi="Arial" w:cs="Arial"/>
                <w:sz w:val="20"/>
                <w:szCs w:val="20"/>
                <w:lang w:eastAsia="sl-SI"/>
              </w:rPr>
              <w:t> </w:t>
            </w:r>
            <w:r w:rsidRPr="00F33948">
              <w:rPr>
                <w:rFonts w:ascii="Arial" w:eastAsia="Times New Roman" w:hAnsi="Arial" w:cs="Arial"/>
                <w:sz w:val="20"/>
                <w:szCs w:val="20"/>
                <w:lang w:eastAsia="sl-SI"/>
              </w:rPr>
              <w:t>% prihodka (maksimalno 13.200</w:t>
            </w:r>
            <w:r w:rsidR="003866D5">
              <w:rPr>
                <w:rFonts w:ascii="Arial" w:eastAsia="Times New Roman" w:hAnsi="Arial" w:cs="Arial"/>
                <w:sz w:val="20"/>
                <w:szCs w:val="20"/>
                <w:lang w:eastAsia="sl-SI"/>
              </w:rPr>
              <w:t> </w:t>
            </w:r>
            <w:r w:rsidRPr="00F33948">
              <w:rPr>
                <w:rFonts w:ascii="Arial" w:eastAsia="Times New Roman" w:hAnsi="Arial" w:cs="Arial"/>
                <w:sz w:val="20"/>
                <w:szCs w:val="20"/>
                <w:lang w:eastAsia="sl-SI"/>
              </w:rPr>
              <w:t>EUR) za določene zavezance (npr. avtorje, učitelje, znanstveno osebje in svetovalci. Poleg normiranih odhodkov pa lahko upoštevajo tudi dejanske odhodke za stroške prodaje, surovin, polproizvodov, plač (s stroški prispevkov za socialno varnost).</w:t>
            </w:r>
          </w:p>
          <w:p w14:paraId="24F1C3FD" w14:textId="77777777" w:rsidR="00805BA9" w:rsidRPr="00F33948" w:rsidRDefault="00805BA9" w:rsidP="00392951">
            <w:pPr>
              <w:spacing w:after="0" w:line="276" w:lineRule="auto"/>
              <w:contextualSpacing/>
              <w:jc w:val="both"/>
              <w:rPr>
                <w:rFonts w:ascii="Arial" w:eastAsia="Times New Roman" w:hAnsi="Arial" w:cs="Arial"/>
                <w:sz w:val="20"/>
                <w:szCs w:val="20"/>
                <w:lang w:eastAsia="sl-SI"/>
              </w:rPr>
            </w:pPr>
          </w:p>
          <w:p w14:paraId="70F2DAB7" w14:textId="77777777" w:rsidR="00805BA9" w:rsidRPr="00B118B1" w:rsidRDefault="00805BA9" w:rsidP="00392951">
            <w:pPr>
              <w:spacing w:after="0" w:line="276" w:lineRule="auto"/>
              <w:contextualSpacing/>
              <w:jc w:val="both"/>
              <w:rPr>
                <w:rFonts w:ascii="Arial" w:eastAsia="Times New Roman" w:hAnsi="Arial" w:cs="Arial"/>
                <w:i/>
                <w:iCs/>
                <w:sz w:val="20"/>
                <w:szCs w:val="20"/>
                <w:lang w:eastAsia="sl-SI"/>
              </w:rPr>
            </w:pPr>
            <w:r w:rsidRPr="00B118B1">
              <w:rPr>
                <w:rFonts w:ascii="Arial" w:eastAsia="Times New Roman" w:hAnsi="Arial" w:cs="Arial"/>
                <w:i/>
                <w:iCs/>
                <w:sz w:val="20"/>
                <w:szCs w:val="20"/>
                <w:lang w:eastAsia="sl-SI"/>
              </w:rPr>
              <w:t>5.1.2 Belgija</w:t>
            </w:r>
          </w:p>
          <w:p w14:paraId="193E08BC" w14:textId="77777777" w:rsidR="00805BA9" w:rsidRDefault="00805BA9" w:rsidP="00392951">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Belgija ima možnost uveljavljanja normiranih odhodkov za poklicne dejavnosti.</w:t>
            </w:r>
          </w:p>
          <w:p w14:paraId="7BE1CDB0" w14:textId="77777777" w:rsidR="00805BA9" w:rsidRDefault="00805BA9" w:rsidP="00392951">
            <w:pPr>
              <w:spacing w:after="0" w:line="276" w:lineRule="auto"/>
              <w:contextualSpacing/>
              <w:jc w:val="both"/>
              <w:rPr>
                <w:rFonts w:ascii="Arial" w:eastAsia="Times New Roman" w:hAnsi="Arial" w:cs="Arial"/>
                <w:sz w:val="20"/>
                <w:szCs w:val="20"/>
                <w:lang w:eastAsia="sl-SI"/>
              </w:rPr>
            </w:pPr>
          </w:p>
          <w:p w14:paraId="209CDE63" w14:textId="5CEAAF91" w:rsidR="00805BA9" w:rsidRPr="00F33948" w:rsidRDefault="00805BA9" w:rsidP="00392951">
            <w:pPr>
              <w:spacing w:after="0" w:line="276" w:lineRule="auto"/>
              <w:contextualSpacing/>
              <w:jc w:val="both"/>
              <w:rPr>
                <w:rFonts w:ascii="Arial" w:hAnsi="Arial" w:cs="Arial"/>
                <w:sz w:val="20"/>
                <w:szCs w:val="20"/>
              </w:rPr>
            </w:pPr>
            <w:r w:rsidRPr="00F33948">
              <w:rPr>
                <w:rFonts w:ascii="Arial" w:hAnsi="Arial" w:cs="Arial"/>
                <w:sz w:val="20"/>
                <w:szCs w:val="20"/>
              </w:rPr>
              <w:t>Stroški, povezani s pridobivanjem dohodka iz dejavnosti in iz poklicnih dejavnosti na splošno zmanjšujejo davčno osnovo. Zavezanci, ki opravljajo poklicno dejavnost in vodijo poslovne knjige, lahko uveljavljajo normirane odhodke v višini 30</w:t>
            </w:r>
            <w:r w:rsidR="000C2454">
              <w:rPr>
                <w:rFonts w:ascii="Arial" w:hAnsi="Arial" w:cs="Arial"/>
                <w:sz w:val="20"/>
                <w:szCs w:val="20"/>
              </w:rPr>
              <w:t> </w:t>
            </w:r>
            <w:r w:rsidRPr="00F33948">
              <w:rPr>
                <w:rFonts w:ascii="Arial" w:hAnsi="Arial" w:cs="Arial"/>
                <w:sz w:val="20"/>
                <w:szCs w:val="20"/>
              </w:rPr>
              <w:t>%, vendar največ do 5.750</w:t>
            </w:r>
            <w:r w:rsidR="003866D5">
              <w:rPr>
                <w:rFonts w:ascii="Arial" w:hAnsi="Arial" w:cs="Arial"/>
                <w:sz w:val="20"/>
                <w:szCs w:val="20"/>
              </w:rPr>
              <w:t> </w:t>
            </w:r>
            <w:r w:rsidRPr="00F33948">
              <w:rPr>
                <w:rFonts w:ascii="Arial" w:hAnsi="Arial" w:cs="Arial"/>
                <w:sz w:val="20"/>
                <w:szCs w:val="20"/>
              </w:rPr>
              <w:t>EUR.</w:t>
            </w:r>
          </w:p>
          <w:p w14:paraId="3D0C42C6" w14:textId="77777777" w:rsidR="00805BA9" w:rsidRPr="00F33948" w:rsidRDefault="00805BA9" w:rsidP="00392951">
            <w:pPr>
              <w:autoSpaceDE w:val="0"/>
              <w:autoSpaceDN w:val="0"/>
              <w:adjustRightInd w:val="0"/>
              <w:spacing w:after="0" w:line="276" w:lineRule="auto"/>
              <w:jc w:val="both"/>
              <w:rPr>
                <w:rFonts w:ascii="Arial" w:hAnsi="Arial" w:cs="Arial"/>
                <w:sz w:val="20"/>
                <w:szCs w:val="20"/>
              </w:rPr>
            </w:pPr>
          </w:p>
          <w:p w14:paraId="1A6A725C" w14:textId="0B5CD218" w:rsidR="00805BA9" w:rsidRDefault="00805BA9" w:rsidP="00392951">
            <w:pPr>
              <w:spacing w:after="0" w:line="276" w:lineRule="auto"/>
              <w:jc w:val="both"/>
              <w:rPr>
                <w:rFonts w:ascii="Arial" w:hAnsi="Arial" w:cs="Arial"/>
                <w:sz w:val="20"/>
                <w:szCs w:val="20"/>
              </w:rPr>
            </w:pPr>
            <w:r w:rsidRPr="00F33948">
              <w:rPr>
                <w:rFonts w:ascii="Arial" w:hAnsi="Arial" w:cs="Arial"/>
                <w:sz w:val="20"/>
                <w:szCs w:val="20"/>
              </w:rPr>
              <w:t xml:space="preserve">Za druge zavezance, ki opravljajo poklicno dejavnost (ne vodijo poslovnih knjig) se normirani odhodki za davčno leto izračunajo na podlagi sledeče </w:t>
            </w:r>
            <w:r w:rsidR="00A30263">
              <w:rPr>
                <w:rFonts w:ascii="Arial" w:hAnsi="Arial" w:cs="Arial"/>
                <w:sz w:val="20"/>
                <w:szCs w:val="20"/>
              </w:rPr>
              <w:t>preglednice</w:t>
            </w:r>
            <w:r w:rsidRPr="00F33948">
              <w:rPr>
                <w:rFonts w:ascii="Arial" w:hAnsi="Arial" w:cs="Arial"/>
                <w:sz w:val="20"/>
                <w:szCs w:val="20"/>
              </w:rPr>
              <w:t>:</w:t>
            </w:r>
          </w:p>
          <w:p w14:paraId="1DA13CF0" w14:textId="77777777" w:rsidR="005378C9" w:rsidRPr="00F33948" w:rsidRDefault="005378C9" w:rsidP="00392951">
            <w:pPr>
              <w:spacing w:after="0" w:line="276" w:lineRule="auto"/>
              <w:jc w:val="both"/>
              <w:rPr>
                <w:rFonts w:ascii="Arial" w:hAnsi="Arial" w:cs="Arial"/>
                <w:sz w:val="20"/>
                <w:szCs w:val="20"/>
              </w:rPr>
            </w:pPr>
          </w:p>
          <w:tbl>
            <w:tblPr>
              <w:tblStyle w:val="Tabelamrea"/>
              <w:tblW w:w="0" w:type="auto"/>
              <w:jc w:val="center"/>
              <w:tblLook w:val="04A0" w:firstRow="1" w:lastRow="0" w:firstColumn="1" w:lastColumn="0" w:noHBand="0" w:noVBand="1"/>
            </w:tblPr>
            <w:tblGrid>
              <w:gridCol w:w="4547"/>
              <w:gridCol w:w="4547"/>
            </w:tblGrid>
            <w:tr w:rsidR="00805BA9" w:rsidRPr="00F33948" w14:paraId="4B168E27" w14:textId="77777777" w:rsidTr="00A8666C">
              <w:trPr>
                <w:jc w:val="center"/>
              </w:trPr>
              <w:tc>
                <w:tcPr>
                  <w:tcW w:w="4547" w:type="dxa"/>
                  <w:vAlign w:val="center"/>
                </w:tcPr>
                <w:p w14:paraId="00B1F164" w14:textId="77777777" w:rsidR="00805BA9" w:rsidRPr="00F33948" w:rsidRDefault="00805BA9" w:rsidP="00392951">
                  <w:pPr>
                    <w:spacing w:line="276" w:lineRule="auto"/>
                    <w:contextualSpacing/>
                    <w:jc w:val="both"/>
                    <w:rPr>
                      <w:rFonts w:ascii="Arial" w:hAnsi="Arial" w:cs="Arial"/>
                    </w:rPr>
                  </w:pPr>
                  <w:r w:rsidRPr="00F33948">
                    <w:rPr>
                      <w:rFonts w:ascii="Arial" w:hAnsi="Arial" w:cs="Arial"/>
                    </w:rPr>
                    <w:t>Bruto letni prihodek</w:t>
                  </w:r>
                </w:p>
              </w:tc>
              <w:tc>
                <w:tcPr>
                  <w:tcW w:w="4547" w:type="dxa"/>
                  <w:vAlign w:val="center"/>
                </w:tcPr>
                <w:p w14:paraId="4586451F" w14:textId="77777777" w:rsidR="00805BA9" w:rsidRPr="00F33948" w:rsidRDefault="00805BA9" w:rsidP="00392951">
                  <w:pPr>
                    <w:spacing w:line="276" w:lineRule="auto"/>
                    <w:contextualSpacing/>
                    <w:jc w:val="both"/>
                    <w:rPr>
                      <w:rFonts w:ascii="Arial" w:hAnsi="Arial" w:cs="Arial"/>
                    </w:rPr>
                  </w:pPr>
                  <w:r w:rsidRPr="00F33948">
                    <w:rPr>
                      <w:rFonts w:ascii="Arial" w:hAnsi="Arial" w:cs="Arial"/>
                    </w:rPr>
                    <w:t>Delež normiranih odhodkov na presežek prihodkov</w:t>
                  </w:r>
                </w:p>
              </w:tc>
            </w:tr>
            <w:tr w:rsidR="00805BA9" w:rsidRPr="00F33948" w14:paraId="7DF5801B" w14:textId="77777777" w:rsidTr="00A8666C">
              <w:trPr>
                <w:jc w:val="center"/>
              </w:trPr>
              <w:tc>
                <w:tcPr>
                  <w:tcW w:w="4547" w:type="dxa"/>
                </w:tcPr>
                <w:p w14:paraId="3B5855F2" w14:textId="0418D66E" w:rsidR="00805BA9" w:rsidRPr="00F33948" w:rsidRDefault="00805BA9" w:rsidP="00392951">
                  <w:pPr>
                    <w:spacing w:line="276" w:lineRule="auto"/>
                    <w:contextualSpacing/>
                    <w:jc w:val="both"/>
                    <w:rPr>
                      <w:rFonts w:ascii="Arial" w:hAnsi="Arial" w:cs="Arial"/>
                    </w:rPr>
                  </w:pPr>
                  <w:r w:rsidRPr="00F33948">
                    <w:rPr>
                      <w:rFonts w:ascii="Arial" w:hAnsi="Arial" w:cs="Arial"/>
                    </w:rPr>
                    <w:t xml:space="preserve">            </w:t>
                  </w:r>
                  <w:r w:rsidR="00370192">
                    <w:rPr>
                      <w:rFonts w:ascii="Arial" w:hAnsi="Arial" w:cs="Arial"/>
                    </w:rPr>
                    <w:t xml:space="preserve"> </w:t>
                  </w:r>
                  <w:r w:rsidRPr="00F33948" w:rsidDel="00370192">
                    <w:rPr>
                      <w:rFonts w:ascii="Arial" w:hAnsi="Arial" w:cs="Arial"/>
                    </w:rPr>
                    <w:t xml:space="preserve">  </w:t>
                  </w:r>
                  <w:r w:rsidR="00370192">
                    <w:rPr>
                      <w:rFonts w:ascii="Arial" w:hAnsi="Arial" w:cs="Arial"/>
                    </w:rPr>
                    <w:t xml:space="preserve"> </w:t>
                  </w:r>
                  <w:r w:rsidRPr="00F33948" w:rsidDel="00370192">
                    <w:rPr>
                      <w:rFonts w:ascii="Arial" w:hAnsi="Arial" w:cs="Arial"/>
                    </w:rPr>
                    <w:t xml:space="preserve">  </w:t>
                  </w:r>
                  <w:r w:rsidR="00370192">
                    <w:rPr>
                      <w:rFonts w:ascii="Arial" w:hAnsi="Arial" w:cs="Arial"/>
                    </w:rPr>
                    <w:t xml:space="preserve"> </w:t>
                  </w:r>
                  <w:r w:rsidRPr="00F33948" w:rsidDel="00370192">
                    <w:rPr>
                      <w:rFonts w:ascii="Arial" w:hAnsi="Arial" w:cs="Arial"/>
                    </w:rPr>
                    <w:t xml:space="preserve">  </w:t>
                  </w:r>
                  <w:r w:rsidR="00370192">
                    <w:rPr>
                      <w:rFonts w:ascii="Arial" w:hAnsi="Arial" w:cs="Arial"/>
                    </w:rPr>
                    <w:t xml:space="preserve"> </w:t>
                  </w:r>
                  <w:r w:rsidRPr="00F33948">
                    <w:rPr>
                      <w:rFonts w:ascii="Arial" w:hAnsi="Arial" w:cs="Arial"/>
                    </w:rPr>
                    <w:t xml:space="preserve"> do      7.310 EUR                                                     </w:t>
                  </w:r>
                </w:p>
              </w:tc>
              <w:tc>
                <w:tcPr>
                  <w:tcW w:w="4547" w:type="dxa"/>
                </w:tcPr>
                <w:p w14:paraId="46E5EE58" w14:textId="77777777" w:rsidR="00805BA9" w:rsidRPr="00F33948" w:rsidRDefault="00805BA9" w:rsidP="00392951">
                  <w:pPr>
                    <w:spacing w:line="276" w:lineRule="auto"/>
                    <w:contextualSpacing/>
                    <w:jc w:val="both"/>
                    <w:rPr>
                      <w:rFonts w:ascii="Arial" w:hAnsi="Arial" w:cs="Arial"/>
                    </w:rPr>
                  </w:pPr>
                  <w:r w:rsidRPr="00F33948">
                    <w:rPr>
                      <w:rFonts w:ascii="Arial" w:hAnsi="Arial" w:cs="Arial"/>
                    </w:rPr>
                    <w:t>28,7 %</w:t>
                  </w:r>
                </w:p>
              </w:tc>
            </w:tr>
            <w:tr w:rsidR="00805BA9" w:rsidRPr="00F33948" w14:paraId="30A67332" w14:textId="77777777" w:rsidTr="00A8666C">
              <w:trPr>
                <w:jc w:val="center"/>
              </w:trPr>
              <w:tc>
                <w:tcPr>
                  <w:tcW w:w="4547" w:type="dxa"/>
                </w:tcPr>
                <w:p w14:paraId="4E40795A" w14:textId="4D038295" w:rsidR="00805BA9" w:rsidRPr="00F33948" w:rsidRDefault="00805BA9" w:rsidP="00392951">
                  <w:pPr>
                    <w:spacing w:line="276" w:lineRule="auto"/>
                    <w:contextualSpacing/>
                    <w:jc w:val="both"/>
                    <w:rPr>
                      <w:rFonts w:ascii="Arial" w:hAnsi="Arial" w:cs="Arial"/>
                    </w:rPr>
                  </w:pPr>
                  <w:r w:rsidRPr="00F33948">
                    <w:rPr>
                      <w:rFonts w:ascii="Arial" w:hAnsi="Arial" w:cs="Arial"/>
                    </w:rPr>
                    <w:t xml:space="preserve">   7.311 EUR   do</w:t>
                  </w:r>
                  <w:r w:rsidR="00370192">
                    <w:rPr>
                      <w:rFonts w:ascii="Arial" w:hAnsi="Arial" w:cs="Arial"/>
                    </w:rPr>
                    <w:t xml:space="preserve"> </w:t>
                  </w:r>
                  <w:r w:rsidRPr="00F33948" w:rsidDel="00370192">
                    <w:rPr>
                      <w:rFonts w:ascii="Arial" w:hAnsi="Arial" w:cs="Arial"/>
                    </w:rPr>
                    <w:t xml:space="preserve"> </w:t>
                  </w:r>
                  <w:r w:rsidRPr="00F33948">
                    <w:rPr>
                      <w:rFonts w:ascii="Arial" w:hAnsi="Arial" w:cs="Arial"/>
                    </w:rPr>
                    <w:t xml:space="preserve">  14.520 EUR                                                    </w:t>
                  </w:r>
                </w:p>
              </w:tc>
              <w:tc>
                <w:tcPr>
                  <w:tcW w:w="4547" w:type="dxa"/>
                </w:tcPr>
                <w:p w14:paraId="1A7C611E" w14:textId="77777777" w:rsidR="00805BA9" w:rsidRPr="00F33948" w:rsidRDefault="00805BA9" w:rsidP="00392951">
                  <w:pPr>
                    <w:spacing w:line="276" w:lineRule="auto"/>
                    <w:contextualSpacing/>
                    <w:jc w:val="both"/>
                    <w:rPr>
                      <w:rFonts w:ascii="Arial" w:hAnsi="Arial" w:cs="Arial"/>
                    </w:rPr>
                  </w:pPr>
                  <w:r w:rsidRPr="00F33948">
                    <w:rPr>
                      <w:rFonts w:ascii="Arial" w:hAnsi="Arial" w:cs="Arial"/>
                    </w:rPr>
                    <w:t>10 %</w:t>
                  </w:r>
                </w:p>
              </w:tc>
            </w:tr>
            <w:tr w:rsidR="00805BA9" w:rsidRPr="00F33948" w14:paraId="44C462D1" w14:textId="77777777" w:rsidTr="00A8666C">
              <w:trPr>
                <w:jc w:val="center"/>
              </w:trPr>
              <w:tc>
                <w:tcPr>
                  <w:tcW w:w="4547" w:type="dxa"/>
                </w:tcPr>
                <w:p w14:paraId="7C9E20F3" w14:textId="693D93D4" w:rsidR="00805BA9" w:rsidRPr="00F33948" w:rsidRDefault="00805BA9" w:rsidP="00392951">
                  <w:pPr>
                    <w:spacing w:line="276" w:lineRule="auto"/>
                    <w:contextualSpacing/>
                    <w:jc w:val="both"/>
                    <w:rPr>
                      <w:rFonts w:ascii="Arial" w:hAnsi="Arial" w:cs="Arial"/>
                    </w:rPr>
                  </w:pPr>
                  <w:r w:rsidRPr="00F33948">
                    <w:rPr>
                      <w:rFonts w:ascii="Arial" w:hAnsi="Arial" w:cs="Arial"/>
                    </w:rPr>
                    <w:t xml:space="preserve"> 14.521 EUR   do     24.160 EUR                                                       </w:t>
                  </w:r>
                </w:p>
              </w:tc>
              <w:tc>
                <w:tcPr>
                  <w:tcW w:w="4547" w:type="dxa"/>
                </w:tcPr>
                <w:p w14:paraId="5962F7AC" w14:textId="77777777" w:rsidR="00805BA9" w:rsidRPr="00F33948" w:rsidRDefault="00805BA9" w:rsidP="00392951">
                  <w:pPr>
                    <w:spacing w:line="276" w:lineRule="auto"/>
                    <w:contextualSpacing/>
                    <w:jc w:val="both"/>
                    <w:rPr>
                      <w:rFonts w:ascii="Arial" w:hAnsi="Arial" w:cs="Arial"/>
                    </w:rPr>
                  </w:pPr>
                  <w:r w:rsidRPr="00F33948">
                    <w:rPr>
                      <w:rFonts w:ascii="Arial" w:hAnsi="Arial" w:cs="Arial"/>
                    </w:rPr>
                    <w:t>5 %</w:t>
                  </w:r>
                </w:p>
              </w:tc>
            </w:tr>
            <w:tr w:rsidR="00805BA9" w:rsidRPr="00F33948" w14:paraId="08943080" w14:textId="77777777" w:rsidTr="00A8666C">
              <w:trPr>
                <w:jc w:val="center"/>
              </w:trPr>
              <w:tc>
                <w:tcPr>
                  <w:tcW w:w="4547" w:type="dxa"/>
                </w:tcPr>
                <w:p w14:paraId="3D0FC3E4" w14:textId="3CF50A0F" w:rsidR="00805BA9" w:rsidRPr="00F33948" w:rsidRDefault="00805BA9" w:rsidP="00392951">
                  <w:pPr>
                    <w:spacing w:line="276" w:lineRule="auto"/>
                    <w:contextualSpacing/>
                    <w:jc w:val="both"/>
                    <w:rPr>
                      <w:rFonts w:ascii="Arial" w:hAnsi="Arial" w:cs="Arial"/>
                    </w:rPr>
                  </w:pPr>
                  <w:r w:rsidRPr="00F33948">
                    <w:rPr>
                      <w:rFonts w:ascii="Arial" w:hAnsi="Arial" w:cs="Arial"/>
                    </w:rPr>
                    <w:t xml:space="preserve"> 24.161 EUR   do</w:t>
                  </w:r>
                  <w:r w:rsidR="00370192">
                    <w:rPr>
                      <w:rFonts w:ascii="Arial" w:hAnsi="Arial" w:cs="Arial"/>
                    </w:rPr>
                    <w:t xml:space="preserve"> </w:t>
                  </w:r>
                  <w:r w:rsidRPr="00F33948" w:rsidDel="00370192">
                    <w:rPr>
                      <w:rFonts w:ascii="Arial" w:hAnsi="Arial" w:cs="Arial"/>
                    </w:rPr>
                    <w:t xml:space="preserve"> </w:t>
                  </w:r>
                  <w:r w:rsidRPr="00F33948">
                    <w:rPr>
                      <w:rFonts w:ascii="Arial" w:hAnsi="Arial" w:cs="Arial"/>
                    </w:rPr>
                    <w:t xml:space="preserve">  82.460,83 EUR                                                  </w:t>
                  </w:r>
                </w:p>
              </w:tc>
              <w:tc>
                <w:tcPr>
                  <w:tcW w:w="4547" w:type="dxa"/>
                </w:tcPr>
                <w:p w14:paraId="20DAE51C" w14:textId="77777777" w:rsidR="00805BA9" w:rsidRPr="00F33948" w:rsidRDefault="00805BA9" w:rsidP="00392951">
                  <w:pPr>
                    <w:spacing w:line="276" w:lineRule="auto"/>
                    <w:contextualSpacing/>
                    <w:jc w:val="both"/>
                    <w:rPr>
                      <w:rFonts w:ascii="Arial" w:hAnsi="Arial" w:cs="Arial"/>
                    </w:rPr>
                  </w:pPr>
                  <w:r w:rsidRPr="00F33948">
                    <w:rPr>
                      <w:rFonts w:ascii="Arial" w:hAnsi="Arial" w:cs="Arial"/>
                    </w:rPr>
                    <w:t>3 %</w:t>
                  </w:r>
                </w:p>
              </w:tc>
            </w:tr>
            <w:tr w:rsidR="00805BA9" w:rsidRPr="00F33948" w14:paraId="176D72CD" w14:textId="77777777" w:rsidTr="00A8666C">
              <w:trPr>
                <w:jc w:val="center"/>
              </w:trPr>
              <w:tc>
                <w:tcPr>
                  <w:tcW w:w="4547" w:type="dxa"/>
                </w:tcPr>
                <w:p w14:paraId="3815635C" w14:textId="7762991A" w:rsidR="00805BA9" w:rsidRPr="00F33948" w:rsidRDefault="00805BA9" w:rsidP="00392951">
                  <w:pPr>
                    <w:spacing w:line="276" w:lineRule="auto"/>
                    <w:contextualSpacing/>
                    <w:jc w:val="both"/>
                    <w:rPr>
                      <w:rFonts w:ascii="Arial" w:hAnsi="Arial" w:cs="Arial"/>
                    </w:rPr>
                  </w:pPr>
                  <w:r w:rsidRPr="00F33948">
                    <w:rPr>
                      <w:rFonts w:ascii="Arial" w:hAnsi="Arial" w:cs="Arial"/>
                    </w:rPr>
                    <w:t xml:space="preserve">           </w:t>
                  </w:r>
                  <w:r w:rsidRPr="00F33948" w:rsidDel="00370192">
                    <w:rPr>
                      <w:rFonts w:ascii="Arial" w:hAnsi="Arial" w:cs="Arial"/>
                    </w:rPr>
                    <w:t xml:space="preserve"> </w:t>
                  </w:r>
                  <w:r w:rsidR="00370192">
                    <w:rPr>
                      <w:rFonts w:ascii="Arial" w:hAnsi="Arial" w:cs="Arial"/>
                    </w:rPr>
                    <w:t xml:space="preserve"> </w:t>
                  </w:r>
                  <w:r w:rsidRPr="00F33948" w:rsidDel="00370192">
                    <w:rPr>
                      <w:rFonts w:ascii="Arial" w:hAnsi="Arial" w:cs="Arial"/>
                    </w:rPr>
                    <w:t xml:space="preserve">  </w:t>
                  </w:r>
                  <w:r w:rsidR="00370192">
                    <w:rPr>
                      <w:rFonts w:ascii="Arial" w:hAnsi="Arial" w:cs="Arial"/>
                    </w:rPr>
                    <w:t xml:space="preserve"> </w:t>
                  </w:r>
                  <w:r w:rsidRPr="00F33948" w:rsidDel="00370192">
                    <w:rPr>
                      <w:rFonts w:ascii="Arial" w:hAnsi="Arial" w:cs="Arial"/>
                    </w:rPr>
                    <w:t xml:space="preserve">  </w:t>
                  </w:r>
                  <w:r w:rsidR="00370192">
                    <w:rPr>
                      <w:rFonts w:ascii="Arial" w:hAnsi="Arial" w:cs="Arial"/>
                    </w:rPr>
                    <w:t xml:space="preserve"> </w:t>
                  </w:r>
                  <w:r w:rsidRPr="00F33948" w:rsidDel="00370192">
                    <w:rPr>
                      <w:rFonts w:ascii="Arial" w:hAnsi="Arial" w:cs="Arial"/>
                    </w:rPr>
                    <w:t xml:space="preserve">  </w:t>
                  </w:r>
                  <w:r w:rsidR="00370192">
                    <w:rPr>
                      <w:rFonts w:ascii="Arial" w:hAnsi="Arial" w:cs="Arial"/>
                    </w:rPr>
                    <w:t xml:space="preserve"> </w:t>
                  </w:r>
                  <w:r w:rsidRPr="00F33948">
                    <w:rPr>
                      <w:rFonts w:ascii="Arial" w:hAnsi="Arial" w:cs="Arial"/>
                    </w:rPr>
                    <w:t xml:space="preserve">nad    82.460,83 EUR                                                 </w:t>
                  </w:r>
                </w:p>
              </w:tc>
              <w:tc>
                <w:tcPr>
                  <w:tcW w:w="4547" w:type="dxa"/>
                </w:tcPr>
                <w:p w14:paraId="2791977E" w14:textId="77777777" w:rsidR="00805BA9" w:rsidRPr="00F33948" w:rsidRDefault="00805BA9" w:rsidP="00392951">
                  <w:pPr>
                    <w:spacing w:line="276" w:lineRule="auto"/>
                    <w:contextualSpacing/>
                    <w:jc w:val="both"/>
                    <w:rPr>
                      <w:rFonts w:ascii="Arial" w:hAnsi="Arial" w:cs="Arial"/>
                    </w:rPr>
                  </w:pPr>
                  <w:r w:rsidRPr="00F33948">
                    <w:rPr>
                      <w:rFonts w:ascii="Arial" w:hAnsi="Arial" w:cs="Arial"/>
                    </w:rPr>
                    <w:t>0 %</w:t>
                  </w:r>
                </w:p>
              </w:tc>
            </w:tr>
          </w:tbl>
          <w:p w14:paraId="5CD9D486" w14:textId="77777777" w:rsidR="00805BA9" w:rsidRPr="00F33948" w:rsidRDefault="00805BA9" w:rsidP="00392951">
            <w:pPr>
              <w:spacing w:after="0" w:line="276" w:lineRule="auto"/>
              <w:jc w:val="both"/>
              <w:rPr>
                <w:rFonts w:ascii="Arial" w:hAnsi="Arial" w:cs="Arial"/>
                <w:sz w:val="20"/>
                <w:szCs w:val="20"/>
              </w:rPr>
            </w:pPr>
          </w:p>
          <w:p w14:paraId="2BBAFF68" w14:textId="77777777" w:rsidR="00805BA9" w:rsidRPr="00F33948" w:rsidRDefault="00805BA9" w:rsidP="00392951">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 xml:space="preserve">Najvišji normirani odhodek je </w:t>
            </w:r>
            <w:r>
              <w:rPr>
                <w:rFonts w:ascii="Arial" w:eastAsia="Times New Roman" w:hAnsi="Arial" w:cs="Arial"/>
                <w:sz w:val="20"/>
                <w:szCs w:val="20"/>
                <w:lang w:eastAsia="sl-SI"/>
              </w:rPr>
              <w:t>5.050</w:t>
            </w:r>
            <w:r w:rsidRPr="00F33948">
              <w:rPr>
                <w:rFonts w:ascii="Arial" w:eastAsia="Times New Roman" w:hAnsi="Arial" w:cs="Arial"/>
                <w:sz w:val="20"/>
                <w:szCs w:val="20"/>
                <w:lang w:eastAsia="sl-SI"/>
              </w:rPr>
              <w:t> EUR.</w:t>
            </w:r>
          </w:p>
          <w:p w14:paraId="3FE513BF" w14:textId="77777777" w:rsidR="00805BA9" w:rsidRPr="00F33948" w:rsidRDefault="00805BA9" w:rsidP="00392951">
            <w:pPr>
              <w:spacing w:after="0" w:line="276" w:lineRule="auto"/>
              <w:contextualSpacing/>
              <w:jc w:val="both"/>
              <w:rPr>
                <w:rFonts w:ascii="Arial" w:eastAsia="Times New Roman" w:hAnsi="Arial" w:cs="Arial"/>
                <w:sz w:val="20"/>
                <w:szCs w:val="20"/>
                <w:lang w:eastAsia="sl-SI"/>
              </w:rPr>
            </w:pPr>
          </w:p>
          <w:p w14:paraId="52334D7E" w14:textId="77777777" w:rsidR="00805BA9" w:rsidRDefault="00805BA9" w:rsidP="00392951">
            <w:pPr>
              <w:autoSpaceDE w:val="0"/>
              <w:autoSpaceDN w:val="0"/>
              <w:adjustRightInd w:val="0"/>
              <w:spacing w:after="0" w:line="276" w:lineRule="auto"/>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Dejanski stroški, ki presegajo normirani znesek, se lahko odštejejo. Obstajajo omejitve pri nekaterih stroških, na primer za avtomobile in reprezentance.</w:t>
            </w:r>
          </w:p>
          <w:p w14:paraId="1530C314" w14:textId="77777777" w:rsidR="00805BA9" w:rsidRDefault="00805BA9" w:rsidP="00392951">
            <w:pPr>
              <w:autoSpaceDE w:val="0"/>
              <w:autoSpaceDN w:val="0"/>
              <w:adjustRightInd w:val="0"/>
              <w:spacing w:after="0" w:line="276" w:lineRule="auto"/>
              <w:jc w:val="both"/>
              <w:rPr>
                <w:rFonts w:ascii="Arial" w:eastAsia="Times New Roman" w:hAnsi="Arial" w:cs="Arial"/>
                <w:sz w:val="20"/>
                <w:szCs w:val="20"/>
                <w:lang w:eastAsia="sl-SI"/>
              </w:rPr>
            </w:pPr>
          </w:p>
          <w:p w14:paraId="0AB883C0" w14:textId="77777777" w:rsidR="00805BA9" w:rsidRPr="00B118B1" w:rsidRDefault="00805BA9" w:rsidP="00392951">
            <w:pPr>
              <w:spacing w:after="0" w:line="276" w:lineRule="auto"/>
              <w:contextualSpacing/>
              <w:jc w:val="both"/>
              <w:rPr>
                <w:rFonts w:ascii="Arial" w:eastAsia="Times New Roman" w:hAnsi="Arial" w:cs="Arial"/>
                <w:i/>
                <w:iCs/>
                <w:sz w:val="20"/>
                <w:szCs w:val="20"/>
                <w:lang w:eastAsia="sl-SI"/>
              </w:rPr>
            </w:pPr>
            <w:r w:rsidRPr="00B118B1">
              <w:rPr>
                <w:rFonts w:ascii="Arial" w:eastAsia="Times New Roman" w:hAnsi="Arial" w:cs="Arial"/>
                <w:i/>
                <w:iCs/>
                <w:sz w:val="20"/>
                <w:szCs w:val="20"/>
                <w:lang w:eastAsia="sl-SI"/>
              </w:rPr>
              <w:t>5.1.3 Italija</w:t>
            </w:r>
          </w:p>
          <w:p w14:paraId="032AE1CE" w14:textId="77777777" w:rsidR="00805BA9" w:rsidRDefault="00805BA9" w:rsidP="00392951">
            <w:pPr>
              <w:spacing w:after="0" w:line="276" w:lineRule="auto"/>
              <w:contextualSpacing/>
              <w:jc w:val="both"/>
              <w:rPr>
                <w:rFonts w:ascii="Arial" w:eastAsia="Times New Roman" w:hAnsi="Arial" w:cs="Arial"/>
                <w:sz w:val="20"/>
                <w:szCs w:val="20"/>
                <w:lang w:eastAsia="sl-SI"/>
              </w:rPr>
            </w:pPr>
            <w:r w:rsidRPr="00F33948">
              <w:rPr>
                <w:rFonts w:ascii="Arial" w:eastAsia="Times New Roman" w:hAnsi="Arial" w:cs="Arial"/>
                <w:sz w:val="20"/>
                <w:szCs w:val="20"/>
                <w:lang w:eastAsia="sl-SI"/>
              </w:rPr>
              <w:t>Italija ima možnost uveljavljanja normiranih odhodkov.</w:t>
            </w:r>
          </w:p>
          <w:p w14:paraId="1F254C18" w14:textId="77777777" w:rsidR="00805BA9" w:rsidRDefault="00805BA9" w:rsidP="00392951">
            <w:pPr>
              <w:spacing w:after="0" w:line="276" w:lineRule="auto"/>
              <w:contextualSpacing/>
              <w:jc w:val="both"/>
              <w:rPr>
                <w:rFonts w:ascii="Arial" w:eastAsia="Times New Roman" w:hAnsi="Arial" w:cs="Arial"/>
                <w:sz w:val="20"/>
                <w:szCs w:val="20"/>
                <w:lang w:eastAsia="sl-SI"/>
              </w:rPr>
            </w:pPr>
          </w:p>
          <w:p w14:paraId="74E4E74B" w14:textId="52F235F0" w:rsidR="00805BA9" w:rsidRDefault="00805BA9" w:rsidP="00392951">
            <w:pPr>
              <w:spacing w:after="0" w:line="276" w:lineRule="auto"/>
              <w:contextualSpacing/>
              <w:jc w:val="both"/>
              <w:rPr>
                <w:rFonts w:ascii="Arial" w:eastAsia="Times New Roman" w:hAnsi="Arial" w:cs="Arial"/>
                <w:bCs/>
                <w:sz w:val="20"/>
                <w:szCs w:val="20"/>
                <w:lang w:eastAsia="sl-SI"/>
              </w:rPr>
            </w:pPr>
            <w:r w:rsidRPr="00F33948">
              <w:rPr>
                <w:rFonts w:ascii="Arial" w:eastAsia="Times New Roman" w:hAnsi="Arial" w:cs="Arial"/>
                <w:bCs/>
                <w:sz w:val="20"/>
                <w:szCs w:val="20"/>
                <w:lang w:eastAsia="sl-SI"/>
              </w:rPr>
              <w:t>Dohodek iz dejavnosti se izračuna po pravilih za obračun dohodka za obdavčitev z davkom od dohodkov pravnih oseb, z določenimi prilagoditvami in je na splošno obdavčen po progresivnih davčnih stopnjah od 23</w:t>
            </w:r>
            <w:r w:rsidR="000C2454">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 do 43</w:t>
            </w:r>
            <w:r w:rsidR="000C2454">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w:t>
            </w:r>
          </w:p>
          <w:p w14:paraId="0C8A3065" w14:textId="77777777" w:rsidR="00805BA9" w:rsidRDefault="00805BA9" w:rsidP="00392951">
            <w:pPr>
              <w:spacing w:after="0" w:line="276" w:lineRule="auto"/>
              <w:contextualSpacing/>
              <w:jc w:val="both"/>
              <w:rPr>
                <w:rFonts w:ascii="Arial" w:eastAsia="Times New Roman" w:hAnsi="Arial" w:cs="Arial"/>
                <w:bCs/>
                <w:sz w:val="20"/>
                <w:szCs w:val="20"/>
                <w:lang w:eastAsia="sl-SI"/>
              </w:rPr>
            </w:pPr>
          </w:p>
          <w:p w14:paraId="2C6F47D1" w14:textId="53392E89" w:rsidR="00805BA9" w:rsidRDefault="00805BA9" w:rsidP="00392951">
            <w:pPr>
              <w:spacing w:after="0" w:line="276" w:lineRule="auto"/>
              <w:contextualSpacing/>
              <w:jc w:val="both"/>
              <w:rPr>
                <w:rFonts w:ascii="Arial" w:eastAsia="Times New Roman" w:hAnsi="Arial" w:cs="Arial"/>
                <w:bCs/>
                <w:sz w:val="20"/>
                <w:szCs w:val="20"/>
                <w:lang w:eastAsia="sl-SI"/>
              </w:rPr>
            </w:pPr>
            <w:r w:rsidRPr="00F33948">
              <w:rPr>
                <w:rFonts w:ascii="Arial" w:eastAsia="Times New Roman" w:hAnsi="Arial" w:cs="Arial"/>
                <w:bCs/>
                <w:sz w:val="20"/>
                <w:szCs w:val="20"/>
                <w:lang w:eastAsia="sl-SI"/>
              </w:rPr>
              <w:t>Vendar se lahko posamezniki, ki opravljajo poslovno dejavnost, poklicno dejavnost in umetniki odločijo za ugodnejšo davčno obravnavo, če v preteklem davčnem letu njihovi prihodki niso presegali 85.000</w:t>
            </w:r>
            <w:r w:rsidR="003866D5">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EUR in bruto stroški dela niso presegali 20.000</w:t>
            </w:r>
            <w:r w:rsidR="003866D5">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EUR. V tem primeru se obdavčljiv dohodek prilagodi s koeficientom, ki je odvisen od vrste dejavnosti, ki se opravlja. Tako ugotovljen dohodek je predmet nadomestnega 15</w:t>
            </w:r>
            <w:r w:rsidR="003866D5">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 davka oziroma 5</w:t>
            </w:r>
            <w:r w:rsidR="003866D5">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 xml:space="preserve">% za prvih </w:t>
            </w:r>
            <w:r w:rsidR="003866D5">
              <w:rPr>
                <w:rFonts w:ascii="Arial" w:eastAsia="Times New Roman" w:hAnsi="Arial" w:cs="Arial"/>
                <w:bCs/>
                <w:sz w:val="20"/>
                <w:szCs w:val="20"/>
                <w:lang w:eastAsia="sl-SI"/>
              </w:rPr>
              <w:t xml:space="preserve">pet </w:t>
            </w:r>
            <w:r w:rsidRPr="00F33948">
              <w:rPr>
                <w:rFonts w:ascii="Arial" w:eastAsia="Times New Roman" w:hAnsi="Arial" w:cs="Arial"/>
                <w:bCs/>
                <w:sz w:val="20"/>
                <w:szCs w:val="20"/>
                <w:lang w:eastAsia="sl-SI"/>
              </w:rPr>
              <w:t>let dejavnosti. Posameznik prav tako ni zavezanec za DDV, je oproščen določenih obveznosti glede skladnosti in lahko uveljavlja ugodnejši režim za plačilo prispevkov za socialno varnost.</w:t>
            </w:r>
          </w:p>
          <w:p w14:paraId="0EA4AFBA" w14:textId="77777777" w:rsidR="00CB5D08" w:rsidRDefault="00CB5D08" w:rsidP="00392951">
            <w:pPr>
              <w:spacing w:after="0" w:line="276" w:lineRule="auto"/>
              <w:contextualSpacing/>
              <w:jc w:val="both"/>
              <w:rPr>
                <w:rFonts w:ascii="Arial" w:eastAsia="Times New Roman" w:hAnsi="Arial" w:cs="Arial"/>
                <w:bCs/>
                <w:sz w:val="20"/>
                <w:szCs w:val="20"/>
                <w:lang w:eastAsia="sl-SI"/>
              </w:rPr>
            </w:pPr>
          </w:p>
          <w:p w14:paraId="4422EE73" w14:textId="5A1019F1" w:rsidR="00805BA9" w:rsidRDefault="00805BA9" w:rsidP="00392951">
            <w:pPr>
              <w:spacing w:after="0" w:line="276" w:lineRule="auto"/>
              <w:contextualSpacing/>
              <w:jc w:val="both"/>
              <w:rPr>
                <w:rFonts w:ascii="Arial" w:eastAsia="Times New Roman" w:hAnsi="Arial" w:cs="Arial"/>
                <w:bCs/>
                <w:sz w:val="20"/>
                <w:szCs w:val="20"/>
                <w:lang w:eastAsia="sl-SI"/>
              </w:rPr>
            </w:pPr>
            <w:r w:rsidRPr="00F33948">
              <w:rPr>
                <w:rFonts w:ascii="Arial" w:eastAsia="Times New Roman" w:hAnsi="Arial" w:cs="Arial"/>
                <w:bCs/>
                <w:sz w:val="20"/>
                <w:szCs w:val="20"/>
                <w:lang w:eastAsia="sl-SI"/>
              </w:rPr>
              <w:t>Ugodnejša davčna obravnava je mogoča, če prejeti prihodki v davčnem letu ne presegajo 100.000</w:t>
            </w:r>
            <w:r w:rsidR="003866D5">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EUR.</w:t>
            </w:r>
          </w:p>
          <w:p w14:paraId="0B227D3C" w14:textId="77777777" w:rsidR="00805BA9" w:rsidRDefault="00805BA9" w:rsidP="00392951">
            <w:pPr>
              <w:spacing w:after="0" w:line="276" w:lineRule="auto"/>
              <w:contextualSpacing/>
              <w:jc w:val="both"/>
              <w:rPr>
                <w:rFonts w:ascii="Arial" w:eastAsia="Times New Roman" w:hAnsi="Arial" w:cs="Arial"/>
                <w:bCs/>
                <w:sz w:val="20"/>
                <w:szCs w:val="20"/>
                <w:lang w:eastAsia="sl-SI"/>
              </w:rPr>
            </w:pPr>
          </w:p>
          <w:p w14:paraId="452B16E7" w14:textId="5953E615" w:rsidR="00805BA9" w:rsidRPr="00F33948" w:rsidRDefault="00805BA9" w:rsidP="00392951">
            <w:pPr>
              <w:spacing w:after="0" w:line="276" w:lineRule="auto"/>
              <w:contextualSpacing/>
              <w:jc w:val="both"/>
              <w:rPr>
                <w:rFonts w:ascii="Arial" w:eastAsia="Times New Roman" w:hAnsi="Arial" w:cs="Arial"/>
                <w:bCs/>
                <w:sz w:val="20"/>
                <w:szCs w:val="20"/>
                <w:lang w:eastAsia="sl-SI"/>
              </w:rPr>
            </w:pPr>
            <w:r w:rsidRPr="00F33948">
              <w:rPr>
                <w:rFonts w:ascii="Arial" w:eastAsia="Times New Roman" w:hAnsi="Arial" w:cs="Arial"/>
                <w:bCs/>
                <w:sz w:val="20"/>
                <w:szCs w:val="20"/>
                <w:lang w:eastAsia="sl-SI"/>
              </w:rPr>
              <w:t>Za davčno leto 2023 so lahko posamezniki, ki opravljajo poslovno dejavnost, poklicno dejavnost in umetniki, ki se niso odločili za tako ugodnejšo davčno obravnavo, lahko uporabili 15</w:t>
            </w:r>
            <w:r w:rsidR="003866D5">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 nadomestni davek na del njihovega obdavčljivega dohodka, ki ni presegal 40.000</w:t>
            </w:r>
            <w:r w:rsidR="003866D5">
              <w:rPr>
                <w:rFonts w:ascii="Arial" w:eastAsia="Times New Roman" w:hAnsi="Arial" w:cs="Arial"/>
                <w:bCs/>
                <w:sz w:val="20"/>
                <w:szCs w:val="20"/>
                <w:lang w:eastAsia="sl-SI"/>
              </w:rPr>
              <w:t> </w:t>
            </w:r>
            <w:r w:rsidRPr="00F33948">
              <w:rPr>
                <w:rFonts w:ascii="Arial" w:eastAsia="Times New Roman" w:hAnsi="Arial" w:cs="Arial"/>
                <w:bCs/>
                <w:sz w:val="20"/>
                <w:szCs w:val="20"/>
                <w:lang w:eastAsia="sl-SI"/>
              </w:rPr>
              <w:t>EUR</w:t>
            </w:r>
            <w:r w:rsidR="003A6F0D">
              <w:rPr>
                <w:rFonts w:ascii="Arial" w:eastAsia="Times New Roman" w:hAnsi="Arial" w:cs="Arial"/>
                <w:bCs/>
                <w:sz w:val="20"/>
                <w:szCs w:val="20"/>
                <w:lang w:eastAsia="sl-SI"/>
              </w:rPr>
              <w:t>.</w:t>
            </w:r>
          </w:p>
          <w:p w14:paraId="57A7198C" w14:textId="77777777" w:rsidR="003A6F0D" w:rsidRDefault="003A6F0D" w:rsidP="00392951">
            <w:pPr>
              <w:spacing w:after="0" w:line="276" w:lineRule="auto"/>
              <w:contextualSpacing/>
              <w:jc w:val="both"/>
              <w:rPr>
                <w:rFonts w:ascii="Arial" w:eastAsia="Times New Roman" w:hAnsi="Arial" w:cs="Arial"/>
                <w:bCs/>
                <w:sz w:val="20"/>
                <w:szCs w:val="20"/>
                <w:lang w:eastAsia="sl-SI"/>
              </w:rPr>
            </w:pPr>
          </w:p>
          <w:p w14:paraId="2D45B719" w14:textId="77777777" w:rsidR="003A6F0D" w:rsidRPr="00B118B1" w:rsidRDefault="003A6F0D" w:rsidP="00392951">
            <w:pPr>
              <w:spacing w:after="0" w:line="276" w:lineRule="auto"/>
              <w:contextualSpacing/>
              <w:jc w:val="both"/>
              <w:rPr>
                <w:rFonts w:ascii="Arial" w:eastAsia="Times New Roman" w:hAnsi="Arial" w:cs="Arial"/>
                <w:b/>
                <w:bCs/>
                <w:sz w:val="20"/>
                <w:szCs w:val="20"/>
                <w:lang w:eastAsia="sl-SI"/>
              </w:rPr>
            </w:pPr>
            <w:r w:rsidRPr="00B118B1">
              <w:rPr>
                <w:rFonts w:ascii="Arial" w:eastAsia="Times New Roman" w:hAnsi="Arial" w:cs="Arial"/>
                <w:b/>
                <w:bCs/>
                <w:sz w:val="20"/>
                <w:szCs w:val="20"/>
                <w:lang w:eastAsia="sl-SI"/>
              </w:rPr>
              <w:t>5.2</w:t>
            </w:r>
            <w:r w:rsidRPr="00B118B1" w:rsidDel="004A1F87">
              <w:rPr>
                <w:rFonts w:ascii="Arial" w:eastAsia="Times New Roman" w:hAnsi="Arial" w:cs="Arial"/>
                <w:b/>
                <w:bCs/>
                <w:sz w:val="20"/>
                <w:szCs w:val="20"/>
                <w:lang w:eastAsia="sl-SI"/>
              </w:rPr>
              <w:t xml:space="preserve"> Prikaz ureditve </w:t>
            </w:r>
            <w:r w:rsidRPr="00B118B1">
              <w:rPr>
                <w:rFonts w:ascii="Arial" w:eastAsia="Times New Roman" w:hAnsi="Arial" w:cs="Arial"/>
                <w:b/>
                <w:bCs/>
                <w:sz w:val="20"/>
                <w:szCs w:val="20"/>
                <w:lang w:eastAsia="sl-SI"/>
              </w:rPr>
              <w:t>davčne obravnave delniških opcij</w:t>
            </w:r>
          </w:p>
          <w:p w14:paraId="668E12CC" w14:textId="77777777" w:rsidR="003A6F0D" w:rsidRPr="00897358" w:rsidRDefault="003A6F0D" w:rsidP="00392951">
            <w:pPr>
              <w:spacing w:after="0" w:line="276" w:lineRule="auto"/>
              <w:contextualSpacing/>
              <w:jc w:val="both"/>
              <w:rPr>
                <w:rFonts w:ascii="Arial" w:eastAsia="Times New Roman" w:hAnsi="Arial" w:cs="Arial"/>
                <w:b/>
                <w:bCs/>
                <w:sz w:val="20"/>
                <w:szCs w:val="20"/>
                <w:lang w:eastAsia="sl-SI"/>
              </w:rPr>
            </w:pPr>
          </w:p>
          <w:p w14:paraId="7373F858" w14:textId="77777777" w:rsidR="003A6F0D" w:rsidRPr="00B118B1" w:rsidRDefault="003A6F0D" w:rsidP="00392951">
            <w:pPr>
              <w:spacing w:after="0" w:line="276" w:lineRule="auto"/>
              <w:contextualSpacing/>
              <w:jc w:val="both"/>
              <w:rPr>
                <w:rFonts w:ascii="Arial" w:eastAsia="Times New Roman" w:hAnsi="Arial" w:cs="Arial"/>
                <w:i/>
                <w:iCs/>
                <w:sz w:val="20"/>
                <w:szCs w:val="20"/>
                <w:lang w:eastAsia="sl-SI"/>
              </w:rPr>
            </w:pPr>
            <w:r w:rsidRPr="00B118B1">
              <w:rPr>
                <w:rFonts w:ascii="Arial" w:eastAsia="Times New Roman" w:hAnsi="Arial" w:cs="Arial"/>
                <w:i/>
                <w:iCs/>
                <w:sz w:val="20"/>
                <w:szCs w:val="20"/>
                <w:lang w:eastAsia="sl-SI"/>
              </w:rPr>
              <w:t>5.2.1 Avstrija</w:t>
            </w:r>
          </w:p>
          <w:p w14:paraId="208F4C52" w14:textId="77777777" w:rsidR="003A6F0D" w:rsidRDefault="003A6F0D" w:rsidP="00392951">
            <w:pPr>
              <w:spacing w:after="0" w:line="276" w:lineRule="auto"/>
              <w:jc w:val="both"/>
              <w:rPr>
                <w:rFonts w:ascii="Arial" w:hAnsi="Arial" w:cs="Arial"/>
                <w:sz w:val="20"/>
                <w:szCs w:val="20"/>
              </w:rPr>
            </w:pPr>
            <w:r w:rsidRPr="00897358">
              <w:rPr>
                <w:rFonts w:ascii="Arial" w:hAnsi="Arial" w:cs="Arial"/>
                <w:sz w:val="20"/>
                <w:szCs w:val="20"/>
              </w:rPr>
              <w:t>Od 1. 1. 2018 velja nova ureditev za delnice, ki jih upravlja fundacija za udeležbo delavcev. Ta fundacija je posebna vrsta avstrijske privatne fundacije, katere primarni namen je prenos delnic v družbi delodajalki na delavce, ki izpolnjuje določene zakonske pogoje.</w:t>
            </w:r>
          </w:p>
          <w:p w14:paraId="346FA794" w14:textId="77777777" w:rsidR="003A6F0D" w:rsidRDefault="003A6F0D" w:rsidP="00392951">
            <w:pPr>
              <w:spacing w:after="0" w:line="276" w:lineRule="auto"/>
              <w:jc w:val="both"/>
              <w:rPr>
                <w:rFonts w:ascii="Arial" w:hAnsi="Arial" w:cs="Arial"/>
                <w:sz w:val="20"/>
                <w:szCs w:val="20"/>
              </w:rPr>
            </w:pPr>
          </w:p>
          <w:p w14:paraId="3A7C9EAD" w14:textId="77777777" w:rsidR="003A6F0D" w:rsidRDefault="003A6F0D" w:rsidP="00392951">
            <w:pPr>
              <w:spacing w:after="0" w:line="276" w:lineRule="auto"/>
              <w:jc w:val="both"/>
              <w:rPr>
                <w:rFonts w:ascii="Arial" w:hAnsi="Arial" w:cs="Arial"/>
                <w:sz w:val="20"/>
                <w:szCs w:val="20"/>
              </w:rPr>
            </w:pPr>
            <w:r w:rsidRPr="00897358">
              <w:rPr>
                <w:rFonts w:ascii="Arial" w:hAnsi="Arial" w:cs="Arial"/>
                <w:sz w:val="20"/>
                <w:szCs w:val="20"/>
              </w:rPr>
              <w:t>Posebna ureditev velja za sheme udeležbe delavcev v obliki neposredne zagotovitve delnic (ne z opcijo).</w:t>
            </w:r>
          </w:p>
          <w:p w14:paraId="59E01861" w14:textId="77777777" w:rsidR="003A6F0D" w:rsidRPr="00897358" w:rsidRDefault="003A6F0D" w:rsidP="00392951">
            <w:pPr>
              <w:spacing w:after="0" w:line="276" w:lineRule="auto"/>
              <w:jc w:val="both"/>
              <w:rPr>
                <w:rFonts w:ascii="Arial" w:hAnsi="Arial" w:cs="Arial"/>
                <w:sz w:val="20"/>
                <w:szCs w:val="20"/>
              </w:rPr>
            </w:pPr>
          </w:p>
          <w:p w14:paraId="051430A9" w14:textId="5F624A7A" w:rsidR="003A6F0D" w:rsidRPr="00897358" w:rsidRDefault="003A6F0D" w:rsidP="00392951">
            <w:pPr>
              <w:spacing w:after="0" w:line="276" w:lineRule="auto"/>
              <w:jc w:val="both"/>
              <w:rPr>
                <w:rFonts w:ascii="Arial" w:hAnsi="Arial" w:cs="Arial"/>
                <w:sz w:val="20"/>
                <w:szCs w:val="20"/>
              </w:rPr>
            </w:pPr>
            <w:r w:rsidRPr="00897358">
              <w:rPr>
                <w:rFonts w:ascii="Arial" w:hAnsi="Arial" w:cs="Arial"/>
                <w:sz w:val="20"/>
                <w:szCs w:val="20"/>
              </w:rPr>
              <w:t>Zakon o spodbujanju start-up podjetij (Start-up-</w:t>
            </w:r>
            <w:proofErr w:type="spellStart"/>
            <w:r w:rsidRPr="00897358">
              <w:rPr>
                <w:rFonts w:ascii="Arial" w:hAnsi="Arial" w:cs="Arial"/>
                <w:sz w:val="20"/>
                <w:szCs w:val="20"/>
              </w:rPr>
              <w:t>Förderungsgesetz</w:t>
            </w:r>
            <w:proofErr w:type="spellEnd"/>
            <w:r w:rsidRPr="00897358">
              <w:rPr>
                <w:rFonts w:ascii="Arial" w:hAnsi="Arial" w:cs="Arial"/>
                <w:sz w:val="20"/>
                <w:szCs w:val="20"/>
              </w:rPr>
              <w:t xml:space="preserve">) </w:t>
            </w:r>
            <w:r w:rsidR="00356C2F">
              <w:rPr>
                <w:rFonts w:ascii="Arial" w:hAnsi="Arial" w:cs="Arial"/>
                <w:sz w:val="20"/>
                <w:szCs w:val="20"/>
              </w:rPr>
              <w:t>–</w:t>
            </w:r>
            <w:r w:rsidRPr="00897358">
              <w:rPr>
                <w:rFonts w:ascii="Arial" w:hAnsi="Arial" w:cs="Arial"/>
                <w:sz w:val="20"/>
                <w:szCs w:val="20"/>
              </w:rPr>
              <w:t xml:space="preserve"> SPA) je bil objavljen v Uradnem listu z dne 30.</w:t>
            </w:r>
            <w:r w:rsidR="00E52C42">
              <w:rPr>
                <w:rFonts w:ascii="Arial" w:hAnsi="Arial" w:cs="Arial"/>
                <w:sz w:val="20"/>
                <w:szCs w:val="20"/>
              </w:rPr>
              <w:t> </w:t>
            </w:r>
            <w:r w:rsidRPr="00897358">
              <w:rPr>
                <w:rFonts w:ascii="Arial" w:hAnsi="Arial" w:cs="Arial"/>
                <w:sz w:val="20"/>
                <w:szCs w:val="20"/>
              </w:rPr>
              <w:t>decembra 2023 (</w:t>
            </w:r>
            <w:proofErr w:type="spellStart"/>
            <w:r w:rsidRPr="00897358">
              <w:rPr>
                <w:rFonts w:ascii="Arial" w:hAnsi="Arial" w:cs="Arial"/>
                <w:sz w:val="20"/>
                <w:szCs w:val="20"/>
              </w:rPr>
              <w:t>BGBl</w:t>
            </w:r>
            <w:proofErr w:type="spellEnd"/>
            <w:r w:rsidRPr="00897358">
              <w:rPr>
                <w:rFonts w:ascii="Arial" w:hAnsi="Arial" w:cs="Arial"/>
                <w:sz w:val="20"/>
                <w:szCs w:val="20"/>
              </w:rPr>
              <w:t>. I 200/2023). Federalni svet (</w:t>
            </w:r>
            <w:proofErr w:type="spellStart"/>
            <w:r w:rsidRPr="00897358">
              <w:rPr>
                <w:rFonts w:ascii="Arial" w:hAnsi="Arial" w:cs="Arial"/>
                <w:sz w:val="20"/>
                <w:szCs w:val="20"/>
              </w:rPr>
              <w:t>Bundesrat</w:t>
            </w:r>
            <w:proofErr w:type="spellEnd"/>
            <w:r w:rsidRPr="00897358">
              <w:rPr>
                <w:rFonts w:ascii="Arial" w:hAnsi="Arial" w:cs="Arial"/>
                <w:sz w:val="20"/>
                <w:szCs w:val="20"/>
              </w:rPr>
              <w:t>) ga je odobril 20.</w:t>
            </w:r>
            <w:r w:rsidR="00E52C42">
              <w:rPr>
                <w:rFonts w:ascii="Arial" w:hAnsi="Arial" w:cs="Arial"/>
                <w:sz w:val="20"/>
                <w:szCs w:val="20"/>
              </w:rPr>
              <w:t> </w:t>
            </w:r>
            <w:r w:rsidRPr="00897358">
              <w:rPr>
                <w:rFonts w:ascii="Arial" w:hAnsi="Arial" w:cs="Arial"/>
                <w:sz w:val="20"/>
                <w:szCs w:val="20"/>
              </w:rPr>
              <w:t>decembra 2023. Zakon je začel veljati 31.</w:t>
            </w:r>
            <w:r w:rsidR="00E52C42">
              <w:rPr>
                <w:rFonts w:ascii="Arial" w:hAnsi="Arial" w:cs="Arial"/>
                <w:sz w:val="20"/>
                <w:szCs w:val="20"/>
              </w:rPr>
              <w:t> </w:t>
            </w:r>
            <w:r w:rsidRPr="00897358">
              <w:rPr>
                <w:rFonts w:ascii="Arial" w:hAnsi="Arial" w:cs="Arial"/>
                <w:sz w:val="20"/>
                <w:szCs w:val="20"/>
              </w:rPr>
              <w:t>decembra 2023.</w:t>
            </w:r>
          </w:p>
          <w:p w14:paraId="729B7AB0" w14:textId="77777777" w:rsidR="003A6F0D" w:rsidRPr="00897358" w:rsidRDefault="003A6F0D" w:rsidP="00392951">
            <w:pPr>
              <w:spacing w:after="0" w:line="276" w:lineRule="auto"/>
              <w:jc w:val="both"/>
              <w:rPr>
                <w:rFonts w:ascii="Arial" w:hAnsi="Arial" w:cs="Arial"/>
                <w:sz w:val="20"/>
                <w:szCs w:val="20"/>
              </w:rPr>
            </w:pPr>
          </w:p>
          <w:p w14:paraId="51BEB416" w14:textId="77777777" w:rsidR="003A6F0D" w:rsidRPr="00897358" w:rsidRDefault="003A6F0D" w:rsidP="00392951">
            <w:pPr>
              <w:spacing w:after="0" w:line="276" w:lineRule="auto"/>
              <w:jc w:val="both"/>
              <w:rPr>
                <w:rFonts w:ascii="Arial" w:hAnsi="Arial" w:cs="Arial"/>
                <w:sz w:val="20"/>
                <w:szCs w:val="20"/>
              </w:rPr>
            </w:pPr>
            <w:r w:rsidRPr="00897358">
              <w:rPr>
                <w:rFonts w:ascii="Arial" w:hAnsi="Arial" w:cs="Arial"/>
                <w:sz w:val="20"/>
                <w:szCs w:val="20"/>
              </w:rPr>
              <w:t>Odlaganje obdavčitve se odraža v tem, da se nastanek davčne obveznosti med tekočim delovnim razmerjem preloži do dejanske prodaje deležev zaposlenih ali do nastopa drugih okoliščin. S tem se zadosti dejstvu, da zlasti zagonska podjetja zaradi pomanjkanja likvidnosti niso sposobna zagotavljati plačil za visoko usposobljene delavce.</w:t>
            </w:r>
          </w:p>
          <w:p w14:paraId="1C0F9D77" w14:textId="77777777" w:rsidR="003A6F0D" w:rsidRPr="00897358" w:rsidRDefault="003A6F0D" w:rsidP="00392951">
            <w:pPr>
              <w:spacing w:after="0" w:line="276" w:lineRule="auto"/>
              <w:jc w:val="both"/>
              <w:rPr>
                <w:rFonts w:ascii="Arial" w:hAnsi="Arial" w:cs="Arial"/>
                <w:sz w:val="20"/>
                <w:szCs w:val="20"/>
              </w:rPr>
            </w:pPr>
          </w:p>
          <w:p w14:paraId="1E18A02B" w14:textId="77777777" w:rsidR="003A6F0D" w:rsidRPr="00897358" w:rsidRDefault="003A6F0D" w:rsidP="00392951">
            <w:pPr>
              <w:spacing w:after="0" w:line="276" w:lineRule="auto"/>
              <w:jc w:val="both"/>
              <w:rPr>
                <w:rFonts w:ascii="Arial" w:hAnsi="Arial" w:cs="Arial"/>
                <w:sz w:val="20"/>
                <w:szCs w:val="20"/>
              </w:rPr>
            </w:pPr>
            <w:r w:rsidRPr="00897358">
              <w:rPr>
                <w:rFonts w:ascii="Arial" w:hAnsi="Arial" w:cs="Arial"/>
                <w:sz w:val="20"/>
                <w:szCs w:val="20"/>
              </w:rPr>
              <w:t xml:space="preserve">Delodajalec </w:t>
            </w:r>
            <w:r>
              <w:rPr>
                <w:rFonts w:ascii="Arial" w:hAnsi="Arial" w:cs="Arial"/>
                <w:sz w:val="20"/>
                <w:szCs w:val="20"/>
              </w:rPr>
              <w:t>oziroma lastnik podjetja delodajalca</w:t>
            </w:r>
            <w:r w:rsidRPr="00897358">
              <w:rPr>
                <w:rFonts w:ascii="Arial" w:hAnsi="Arial" w:cs="Arial"/>
                <w:sz w:val="20"/>
                <w:szCs w:val="20"/>
              </w:rPr>
              <w:t xml:space="preserve"> brezplačno podeli enemu ali več zaposlenim delež v podjetju delodajalca </w:t>
            </w:r>
            <w:r>
              <w:rPr>
                <w:rFonts w:ascii="Arial" w:hAnsi="Arial" w:cs="Arial"/>
                <w:sz w:val="20"/>
                <w:szCs w:val="20"/>
              </w:rPr>
              <w:t>iz utemeljenih</w:t>
            </w:r>
            <w:r w:rsidRPr="00897358">
              <w:rPr>
                <w:rFonts w:ascii="Arial" w:hAnsi="Arial" w:cs="Arial"/>
                <w:sz w:val="20"/>
                <w:szCs w:val="20"/>
              </w:rPr>
              <w:t xml:space="preserve"> poslovnih razlogov, pri čemer se prenos do nominalne vrednosti šteje za neodplačen prenos za namene te določbe, če gre za protiuslugo.</w:t>
            </w:r>
          </w:p>
          <w:p w14:paraId="31C56578" w14:textId="77777777" w:rsidR="003A6F0D" w:rsidRPr="00897358" w:rsidRDefault="003A6F0D" w:rsidP="00392951">
            <w:pPr>
              <w:spacing w:after="0" w:line="276" w:lineRule="auto"/>
              <w:jc w:val="both"/>
              <w:rPr>
                <w:rFonts w:ascii="Arial" w:hAnsi="Arial" w:cs="Arial"/>
                <w:sz w:val="20"/>
                <w:szCs w:val="20"/>
              </w:rPr>
            </w:pPr>
          </w:p>
          <w:p w14:paraId="7CD269E2" w14:textId="01CBD633" w:rsidR="003A6F0D" w:rsidRDefault="003A6F0D" w:rsidP="00392951">
            <w:pPr>
              <w:spacing w:after="0" w:line="276" w:lineRule="auto"/>
              <w:jc w:val="both"/>
              <w:rPr>
                <w:rFonts w:ascii="Arial" w:hAnsi="Arial" w:cs="Arial"/>
                <w:sz w:val="20"/>
                <w:szCs w:val="20"/>
              </w:rPr>
            </w:pPr>
            <w:r w:rsidRPr="00897358">
              <w:rPr>
                <w:rFonts w:ascii="Arial" w:hAnsi="Arial" w:cs="Arial"/>
                <w:sz w:val="20"/>
                <w:szCs w:val="20"/>
              </w:rPr>
              <w:t xml:space="preserve">Podjetje delodajalca glede na predhodno poslovno leto </w:t>
            </w:r>
            <w:r>
              <w:rPr>
                <w:rFonts w:ascii="Arial" w:hAnsi="Arial" w:cs="Arial"/>
                <w:sz w:val="20"/>
                <w:szCs w:val="20"/>
              </w:rPr>
              <w:t xml:space="preserve">mora ob trenutku prenosa delnic izpolnjevati </w:t>
            </w:r>
            <w:r w:rsidRPr="00897358">
              <w:rPr>
                <w:rFonts w:ascii="Arial" w:hAnsi="Arial" w:cs="Arial"/>
                <w:sz w:val="20"/>
                <w:szCs w:val="20"/>
              </w:rPr>
              <w:t>naslednje pogoje:</w:t>
            </w:r>
          </w:p>
          <w:p w14:paraId="2F34F345" w14:textId="146776CE" w:rsidR="003A6F0D"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v povprečju je zaposlenih največ 100 delavcev;</w:t>
            </w:r>
          </w:p>
          <w:p w14:paraId="1D6574C3" w14:textId="06630709" w:rsidR="003A6F0D"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prihodki od prodaje ne presegajo 40</w:t>
            </w:r>
            <w:r w:rsidR="003866D5">
              <w:rPr>
                <w:rFonts w:ascii="Arial" w:hAnsi="Arial" w:cs="Arial"/>
                <w:sz w:val="20"/>
                <w:szCs w:val="20"/>
              </w:rPr>
              <w:t> </w:t>
            </w:r>
            <w:r w:rsidRPr="00897358">
              <w:rPr>
                <w:rFonts w:ascii="Arial" w:hAnsi="Arial" w:cs="Arial"/>
                <w:sz w:val="20"/>
                <w:szCs w:val="20"/>
              </w:rPr>
              <w:t>mi</w:t>
            </w:r>
            <w:r w:rsidR="003866D5">
              <w:rPr>
                <w:rFonts w:ascii="Arial" w:hAnsi="Arial" w:cs="Arial"/>
                <w:sz w:val="20"/>
                <w:szCs w:val="20"/>
              </w:rPr>
              <w:t>o </w:t>
            </w:r>
            <w:r w:rsidRPr="00897358">
              <w:rPr>
                <w:rFonts w:ascii="Arial" w:hAnsi="Arial" w:cs="Arial"/>
                <w:sz w:val="20"/>
                <w:szCs w:val="20"/>
              </w:rPr>
              <w:t>EUR;</w:t>
            </w:r>
          </w:p>
          <w:p w14:paraId="583D1662" w14:textId="4769945E" w:rsidR="003A6F0D"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podjetje ni v celoti vključeno v konsolidirano poročilo skupine;</w:t>
            </w:r>
          </w:p>
          <w:p w14:paraId="3A909A9F" w14:textId="711BD8BA" w:rsidR="003A6F0D"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deleži v kapitalu ali glasovalnih pravicah podjetja niso v lasti podjetij v obsegu, ki presega 25</w:t>
            </w:r>
            <w:r w:rsidR="003866D5">
              <w:rPr>
                <w:rFonts w:ascii="Arial" w:hAnsi="Arial" w:cs="Arial"/>
                <w:sz w:val="20"/>
                <w:szCs w:val="20"/>
              </w:rPr>
              <w:t> </w:t>
            </w:r>
            <w:r w:rsidRPr="00897358">
              <w:rPr>
                <w:rFonts w:ascii="Arial" w:hAnsi="Arial" w:cs="Arial"/>
                <w:sz w:val="20"/>
                <w:szCs w:val="20"/>
              </w:rPr>
              <w:t>%, in ki bi se morala vključiti v konsolidirano poročilo skupine;</w:t>
            </w:r>
          </w:p>
          <w:p w14:paraId="5888AA9D" w14:textId="4063EA98" w:rsidR="003A6F0D"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 xml:space="preserve">deleži se podelijo zaposlenemu v </w:t>
            </w:r>
            <w:r w:rsidR="00E52C42">
              <w:rPr>
                <w:rFonts w:ascii="Arial" w:hAnsi="Arial" w:cs="Arial"/>
                <w:sz w:val="20"/>
                <w:szCs w:val="20"/>
              </w:rPr>
              <w:t>10</w:t>
            </w:r>
            <w:r w:rsidRPr="00897358">
              <w:rPr>
                <w:rFonts w:ascii="Arial" w:hAnsi="Arial" w:cs="Arial"/>
                <w:sz w:val="20"/>
                <w:szCs w:val="20"/>
              </w:rPr>
              <w:t xml:space="preserve"> letih po koncu koledar</w:t>
            </w:r>
            <w:r>
              <w:rPr>
                <w:rFonts w:ascii="Arial" w:hAnsi="Arial" w:cs="Arial"/>
                <w:sz w:val="20"/>
                <w:szCs w:val="20"/>
              </w:rPr>
              <w:t>skega leta ustanovitve podjetja;</w:t>
            </w:r>
          </w:p>
          <w:p w14:paraId="0E06359C" w14:textId="1DD4C02B" w:rsidR="003A6F0D"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ob času prenosa delnic zaposleni nima neposrednega ali posrednega deleža v kapitalu podjetja delodajalca v višini 10</w:t>
            </w:r>
            <w:r w:rsidR="003866D5">
              <w:rPr>
                <w:rFonts w:ascii="Arial" w:hAnsi="Arial" w:cs="Arial"/>
                <w:sz w:val="20"/>
                <w:szCs w:val="20"/>
              </w:rPr>
              <w:t> </w:t>
            </w:r>
            <w:r w:rsidRPr="00897358">
              <w:rPr>
                <w:rFonts w:ascii="Arial" w:hAnsi="Arial" w:cs="Arial"/>
                <w:sz w:val="20"/>
                <w:szCs w:val="20"/>
              </w:rPr>
              <w:t xml:space="preserve">% ali več, prav tako pa ni nikoli prej imel </w:t>
            </w:r>
            <w:r>
              <w:rPr>
                <w:rFonts w:ascii="Arial" w:hAnsi="Arial" w:cs="Arial"/>
                <w:sz w:val="20"/>
                <w:szCs w:val="20"/>
              </w:rPr>
              <w:t>deleža v višini 10</w:t>
            </w:r>
            <w:r w:rsidR="003866D5">
              <w:rPr>
                <w:rFonts w:ascii="Arial" w:hAnsi="Arial" w:cs="Arial"/>
                <w:sz w:val="20"/>
                <w:szCs w:val="20"/>
              </w:rPr>
              <w:t> </w:t>
            </w:r>
            <w:r>
              <w:rPr>
                <w:rFonts w:ascii="Arial" w:hAnsi="Arial" w:cs="Arial"/>
                <w:sz w:val="20"/>
                <w:szCs w:val="20"/>
              </w:rPr>
              <w:t>% ali več. Če</w:t>
            </w:r>
            <w:r w:rsidRPr="00897358">
              <w:rPr>
                <w:rFonts w:ascii="Arial" w:hAnsi="Arial" w:cs="Arial"/>
                <w:sz w:val="20"/>
                <w:szCs w:val="20"/>
              </w:rPr>
              <w:t xml:space="preserve"> s prenosom delnic zaposlenega lastništvo v podjetju delodajalca preseže 10</w:t>
            </w:r>
            <w:r w:rsidR="003866D5">
              <w:rPr>
                <w:rFonts w:ascii="Arial" w:hAnsi="Arial" w:cs="Arial"/>
                <w:sz w:val="20"/>
                <w:szCs w:val="20"/>
              </w:rPr>
              <w:t> </w:t>
            </w:r>
            <w:r w:rsidRPr="00897358">
              <w:rPr>
                <w:rFonts w:ascii="Arial" w:hAnsi="Arial" w:cs="Arial"/>
                <w:sz w:val="20"/>
                <w:szCs w:val="20"/>
              </w:rPr>
              <w:t>% kapitala, se šteje za sodelovanje zaposlenega v zagonskem podjetju le v obsegu, v katerem preseženi del ne presega te meje;</w:t>
            </w:r>
          </w:p>
          <w:p w14:paraId="1F435CB8" w14:textId="423951A0" w:rsidR="003A6F0D" w:rsidRPr="00897358"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 xml:space="preserve">zaposleni in delodajalec se pisno dogovorita, da je prodaja ali prenos s strani zaposlenega </w:t>
            </w:r>
            <w:r>
              <w:rPr>
                <w:rFonts w:ascii="Arial" w:hAnsi="Arial" w:cs="Arial"/>
                <w:sz w:val="20"/>
                <w:szCs w:val="20"/>
              </w:rPr>
              <w:t>za časa življenja</w:t>
            </w:r>
            <w:r w:rsidRPr="00897358">
              <w:rPr>
                <w:rFonts w:ascii="Arial" w:hAnsi="Arial" w:cs="Arial"/>
                <w:sz w:val="20"/>
                <w:szCs w:val="20"/>
              </w:rPr>
              <w:t xml:space="preserve"> mogoč le s soglasjem delodajalca (omejitev prenosa).</w:t>
            </w:r>
          </w:p>
          <w:p w14:paraId="7648B769" w14:textId="77777777" w:rsidR="003A6F0D" w:rsidRPr="00897358" w:rsidRDefault="003A6F0D" w:rsidP="00392951">
            <w:pPr>
              <w:spacing w:after="0" w:line="276" w:lineRule="auto"/>
              <w:jc w:val="both"/>
              <w:rPr>
                <w:rFonts w:ascii="Arial" w:hAnsi="Arial" w:cs="Arial"/>
                <w:sz w:val="20"/>
                <w:szCs w:val="20"/>
              </w:rPr>
            </w:pPr>
          </w:p>
          <w:p w14:paraId="5EB13CAA" w14:textId="77777777" w:rsidR="003A6F0D" w:rsidRDefault="003A6F0D" w:rsidP="00392951">
            <w:pPr>
              <w:tabs>
                <w:tab w:val="left" w:pos="331"/>
              </w:tabs>
              <w:spacing w:after="0" w:line="276" w:lineRule="auto"/>
              <w:jc w:val="both"/>
              <w:rPr>
                <w:rFonts w:ascii="Arial" w:hAnsi="Arial" w:cs="Arial"/>
                <w:sz w:val="20"/>
                <w:szCs w:val="20"/>
              </w:rPr>
            </w:pPr>
            <w:r>
              <w:rPr>
                <w:rFonts w:ascii="Arial" w:hAnsi="Arial" w:cs="Arial"/>
                <w:sz w:val="20"/>
                <w:szCs w:val="20"/>
              </w:rPr>
              <w:t>Denarna</w:t>
            </w:r>
            <w:r w:rsidRPr="00897358">
              <w:rPr>
                <w:rFonts w:ascii="Arial" w:hAnsi="Arial" w:cs="Arial"/>
                <w:sz w:val="20"/>
                <w:szCs w:val="20"/>
              </w:rPr>
              <w:t xml:space="preserve"> korist od brezplačnega prenosa se šteje za prejeto:</w:t>
            </w:r>
          </w:p>
          <w:p w14:paraId="507139F9" w14:textId="16433B85" w:rsidR="003A6F0D" w:rsidRDefault="003A6F0D" w:rsidP="00392951">
            <w:pPr>
              <w:pStyle w:val="Odstavekseznama"/>
              <w:numPr>
                <w:ilvl w:val="0"/>
                <w:numId w:val="16"/>
              </w:numPr>
              <w:tabs>
                <w:tab w:val="left" w:pos="331"/>
              </w:tabs>
              <w:spacing w:line="276" w:lineRule="auto"/>
              <w:jc w:val="both"/>
              <w:rPr>
                <w:rFonts w:ascii="Arial" w:hAnsi="Arial" w:cs="Arial"/>
                <w:sz w:val="20"/>
                <w:szCs w:val="20"/>
              </w:rPr>
            </w:pPr>
            <w:r w:rsidRPr="00471B86">
              <w:rPr>
                <w:rFonts w:ascii="Arial" w:hAnsi="Arial" w:cs="Arial"/>
                <w:sz w:val="20"/>
                <w:szCs w:val="20"/>
              </w:rPr>
              <w:t>v obsegu, v katerem zaposleni proda deleže, pri čemer se prenos deležev nazaj k delodajalcu, zlasti v povezavi s prenehanjem delovnega razmerja, šteje za prodajo;</w:t>
            </w:r>
          </w:p>
          <w:p w14:paraId="22C9D4BC" w14:textId="341D6C95" w:rsidR="003A6F0D" w:rsidRDefault="003A6F0D" w:rsidP="00392951">
            <w:pPr>
              <w:pStyle w:val="Odstavekseznama"/>
              <w:numPr>
                <w:ilvl w:val="0"/>
                <w:numId w:val="16"/>
              </w:numPr>
              <w:tabs>
                <w:tab w:val="left" w:pos="331"/>
              </w:tabs>
              <w:spacing w:line="276" w:lineRule="auto"/>
              <w:jc w:val="both"/>
              <w:rPr>
                <w:rFonts w:ascii="Arial" w:hAnsi="Arial" w:cs="Arial"/>
                <w:sz w:val="20"/>
                <w:szCs w:val="20"/>
              </w:rPr>
            </w:pPr>
            <w:r w:rsidRPr="00471B86">
              <w:rPr>
                <w:rFonts w:ascii="Arial" w:hAnsi="Arial" w:cs="Arial"/>
                <w:sz w:val="20"/>
                <w:szCs w:val="20"/>
              </w:rPr>
              <w:t>o</w:t>
            </w:r>
            <w:r>
              <w:rPr>
                <w:rFonts w:ascii="Arial" w:hAnsi="Arial" w:cs="Arial"/>
                <w:sz w:val="20"/>
                <w:szCs w:val="20"/>
              </w:rPr>
              <w:t xml:space="preserve">b prenehanju delovnega razmerja </w:t>
            </w:r>
            <w:r w:rsidR="00356C2F">
              <w:rPr>
                <w:rFonts w:ascii="Arial" w:hAnsi="Arial" w:cs="Arial"/>
                <w:sz w:val="20"/>
                <w:szCs w:val="20"/>
              </w:rPr>
              <w:t>–</w:t>
            </w:r>
            <w:r w:rsidRPr="00471B86">
              <w:rPr>
                <w:rFonts w:ascii="Arial" w:hAnsi="Arial" w:cs="Arial"/>
                <w:sz w:val="20"/>
                <w:szCs w:val="20"/>
              </w:rPr>
              <w:t xml:space="preserve"> to ne velja za deleže, ki ne dajejo pravice do glasovanja in ne zagotavljajo splošne pravice do izpodbijanja ali razveljavitve sklepov delničarjev ter katerih lastniki so bodisi individualno vpisani v poslovni register bodisi zabeleženi v delniški knjigi ali enakovrednem registru, če delodajalec ob koncu delovnega razmerja na plačilnem listu delavca izjavi, da naj dohodek pride šele po določbah točk 1 in 3 do 5. V primerih točk 1 in 3 mora delodajalec po koncu delovnega razmerja o morebitnem poznejšem prilivu obvestiti avstrijski davčni urad in odgovarja za plačilo dohodnine;</w:t>
            </w:r>
          </w:p>
          <w:p w14:paraId="33F2EA84" w14:textId="258352B6" w:rsidR="003A6F0D" w:rsidRDefault="003A6F0D" w:rsidP="00392951">
            <w:pPr>
              <w:pStyle w:val="Odstavekseznama"/>
              <w:numPr>
                <w:ilvl w:val="0"/>
                <w:numId w:val="16"/>
              </w:numPr>
              <w:tabs>
                <w:tab w:val="left" w:pos="331"/>
              </w:tabs>
              <w:spacing w:line="276" w:lineRule="auto"/>
              <w:jc w:val="both"/>
              <w:rPr>
                <w:rFonts w:ascii="Arial" w:hAnsi="Arial" w:cs="Arial"/>
                <w:sz w:val="20"/>
                <w:szCs w:val="20"/>
              </w:rPr>
            </w:pPr>
            <w:r w:rsidRPr="00765BC9">
              <w:rPr>
                <w:rFonts w:ascii="Arial" w:hAnsi="Arial" w:cs="Arial"/>
                <w:sz w:val="20"/>
                <w:szCs w:val="20"/>
              </w:rPr>
              <w:t>v obsegu, v katerem se sprosti omejitev prenosa, in če v koledarskem letu sprostitve ne pride do prodaje ali prenehanja delovnega razmerja;</w:t>
            </w:r>
          </w:p>
          <w:p w14:paraId="091BA8F7" w14:textId="6F5E51F8" w:rsidR="003A6F0D" w:rsidRDefault="003A6F0D" w:rsidP="00392951">
            <w:pPr>
              <w:pStyle w:val="Odstavekseznama"/>
              <w:numPr>
                <w:ilvl w:val="0"/>
                <w:numId w:val="16"/>
              </w:numPr>
              <w:tabs>
                <w:tab w:val="left" w:pos="331"/>
              </w:tabs>
              <w:spacing w:line="276" w:lineRule="auto"/>
              <w:jc w:val="both"/>
              <w:rPr>
                <w:rFonts w:ascii="Arial" w:hAnsi="Arial" w:cs="Arial"/>
                <w:sz w:val="20"/>
                <w:szCs w:val="20"/>
              </w:rPr>
            </w:pPr>
            <w:r w:rsidRPr="00765BC9">
              <w:rPr>
                <w:rFonts w:ascii="Arial" w:hAnsi="Arial" w:cs="Arial"/>
                <w:sz w:val="20"/>
                <w:szCs w:val="20"/>
              </w:rPr>
              <w:t>ob likvidaciji delodajalca ali smrti zaposlenega;</w:t>
            </w:r>
          </w:p>
          <w:p w14:paraId="052DCB80" w14:textId="4B16F8AD" w:rsidR="003A6F0D" w:rsidRPr="00897358" w:rsidRDefault="003A6F0D" w:rsidP="00392951">
            <w:pPr>
              <w:pStyle w:val="Odstavekseznama"/>
              <w:numPr>
                <w:ilvl w:val="0"/>
                <w:numId w:val="16"/>
              </w:numPr>
              <w:tabs>
                <w:tab w:val="left" w:pos="331"/>
              </w:tabs>
              <w:spacing w:line="276" w:lineRule="auto"/>
              <w:jc w:val="both"/>
              <w:rPr>
                <w:rFonts w:ascii="Arial" w:hAnsi="Arial" w:cs="Arial"/>
                <w:sz w:val="20"/>
                <w:szCs w:val="20"/>
              </w:rPr>
            </w:pPr>
            <w:r w:rsidRPr="00897358">
              <w:rPr>
                <w:rFonts w:ascii="Arial" w:hAnsi="Arial" w:cs="Arial"/>
                <w:sz w:val="20"/>
                <w:szCs w:val="20"/>
              </w:rPr>
              <w:t>ko delodajalec ne izpolnjuje več obveznosti v skladu z Zakonom o dohodnini glede plačilne liste,</w:t>
            </w:r>
            <w:r>
              <w:rPr>
                <w:rFonts w:ascii="Arial" w:hAnsi="Arial" w:cs="Arial"/>
                <w:sz w:val="20"/>
                <w:szCs w:val="20"/>
              </w:rPr>
              <w:t xml:space="preserve"> odtegljaja</w:t>
            </w:r>
            <w:r w:rsidRPr="00897358">
              <w:rPr>
                <w:rFonts w:ascii="Arial" w:hAnsi="Arial" w:cs="Arial"/>
                <w:sz w:val="20"/>
                <w:szCs w:val="20"/>
              </w:rPr>
              <w:t xml:space="preserve"> in plačila dohodnine, izjave o dohodku, pravice</w:t>
            </w:r>
            <w:r>
              <w:rPr>
                <w:rFonts w:ascii="Arial" w:hAnsi="Arial" w:cs="Arial"/>
                <w:sz w:val="20"/>
                <w:szCs w:val="20"/>
              </w:rPr>
              <w:t xml:space="preserve"> do vpogleda v evidence skupaj s</w:t>
            </w:r>
            <w:r w:rsidRPr="00897358">
              <w:rPr>
                <w:rFonts w:ascii="Arial" w:hAnsi="Arial" w:cs="Arial"/>
                <w:sz w:val="20"/>
                <w:szCs w:val="20"/>
              </w:rPr>
              <w:t xml:space="preserve"> pojasnili davčnim organom.</w:t>
            </w:r>
          </w:p>
          <w:p w14:paraId="48E490B7" w14:textId="77777777" w:rsidR="003A6F0D" w:rsidRPr="00897358" w:rsidRDefault="003A6F0D" w:rsidP="00392951">
            <w:pPr>
              <w:autoSpaceDE w:val="0"/>
              <w:autoSpaceDN w:val="0"/>
              <w:adjustRightInd w:val="0"/>
              <w:spacing w:after="0" w:line="276" w:lineRule="auto"/>
              <w:jc w:val="both"/>
              <w:rPr>
                <w:rFonts w:ascii="Arial" w:hAnsi="Arial" w:cs="Arial"/>
                <w:sz w:val="20"/>
                <w:szCs w:val="20"/>
              </w:rPr>
            </w:pPr>
          </w:p>
          <w:p w14:paraId="0390A48F" w14:textId="42FA8508" w:rsidR="003A6F0D" w:rsidRPr="00897358" w:rsidRDefault="003A6F0D" w:rsidP="00392951">
            <w:pPr>
              <w:spacing w:after="0" w:line="276" w:lineRule="auto"/>
              <w:jc w:val="both"/>
              <w:rPr>
                <w:rFonts w:ascii="Arial" w:hAnsi="Arial" w:cs="Arial"/>
                <w:sz w:val="20"/>
                <w:szCs w:val="20"/>
              </w:rPr>
            </w:pPr>
            <w:r w:rsidRPr="00897358">
              <w:rPr>
                <w:rFonts w:ascii="Arial" w:hAnsi="Arial" w:cs="Arial"/>
                <w:sz w:val="20"/>
                <w:szCs w:val="20"/>
              </w:rPr>
              <w:t>Ugodnost v obl</w:t>
            </w:r>
            <w:r>
              <w:rPr>
                <w:rFonts w:ascii="Arial" w:hAnsi="Arial" w:cs="Arial"/>
                <w:sz w:val="20"/>
                <w:szCs w:val="20"/>
              </w:rPr>
              <w:t>iki delnice v družbi delodajalca</w:t>
            </w:r>
            <w:r w:rsidRPr="00897358">
              <w:rPr>
                <w:rFonts w:ascii="Arial" w:hAnsi="Arial" w:cs="Arial"/>
                <w:sz w:val="20"/>
                <w:szCs w:val="20"/>
              </w:rPr>
              <w:t xml:space="preserve"> ali v povezani družbi skupine, ki jih družba delodajalec ali fundacija za udeležbo delavcev zagotovi brez plačila ali po nižji ceni delavcu ali določenim sorodnikom (zakoncu in otrokom), je oproščena plačila davka do zneska 4.500</w:t>
            </w:r>
            <w:r w:rsidR="003866D5">
              <w:rPr>
                <w:rFonts w:ascii="Arial" w:hAnsi="Arial" w:cs="Arial"/>
                <w:sz w:val="20"/>
                <w:szCs w:val="20"/>
              </w:rPr>
              <w:t> </w:t>
            </w:r>
            <w:r w:rsidRPr="00897358">
              <w:rPr>
                <w:rFonts w:ascii="Arial" w:hAnsi="Arial" w:cs="Arial"/>
                <w:sz w:val="20"/>
                <w:szCs w:val="20"/>
              </w:rPr>
              <w:t>EUR letno za delavca, upoštevaje naslednja pravila (oddelek 3(1)(15)</w:t>
            </w:r>
            <w:r w:rsidR="00356C2F">
              <w:rPr>
                <w:rFonts w:ascii="Arial" w:hAnsi="Arial" w:cs="Arial"/>
                <w:sz w:val="20"/>
                <w:szCs w:val="20"/>
              </w:rPr>
              <w:t>©</w:t>
            </w:r>
            <w:r w:rsidRPr="00897358">
              <w:rPr>
                <w:rFonts w:ascii="Arial" w:hAnsi="Arial" w:cs="Arial"/>
                <w:sz w:val="20"/>
                <w:szCs w:val="20"/>
              </w:rPr>
              <w:t xml:space="preserve"> </w:t>
            </w:r>
            <w:proofErr w:type="spellStart"/>
            <w:r w:rsidRPr="00897358">
              <w:rPr>
                <w:rFonts w:ascii="Arial" w:hAnsi="Arial" w:cs="Arial"/>
                <w:sz w:val="20"/>
                <w:szCs w:val="20"/>
              </w:rPr>
              <w:t>EStG</w:t>
            </w:r>
            <w:proofErr w:type="spellEnd"/>
            <w:r w:rsidRPr="00897358">
              <w:rPr>
                <w:rFonts w:ascii="Arial" w:hAnsi="Arial" w:cs="Arial"/>
                <w:sz w:val="20"/>
                <w:szCs w:val="20"/>
              </w:rPr>
              <w:t xml:space="preserve"> (v različici po </w:t>
            </w:r>
            <w:proofErr w:type="spellStart"/>
            <w:r w:rsidRPr="00897358">
              <w:rPr>
                <w:rFonts w:ascii="Arial" w:hAnsi="Arial" w:cs="Arial"/>
                <w:sz w:val="20"/>
                <w:szCs w:val="20"/>
              </w:rPr>
              <w:t>BGBl</w:t>
            </w:r>
            <w:proofErr w:type="spellEnd"/>
            <w:r w:rsidRPr="00897358">
              <w:rPr>
                <w:rFonts w:ascii="Arial" w:hAnsi="Arial" w:cs="Arial"/>
                <w:sz w:val="20"/>
                <w:szCs w:val="20"/>
              </w:rPr>
              <w:t xml:space="preserve"> I 105/2017)):</w:t>
            </w:r>
          </w:p>
          <w:p w14:paraId="5F05C0E3" w14:textId="5B4F647F" w:rsidR="003A6F0D" w:rsidRPr="00897358"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ugodnost mora biti dana vsem ali določenim skupinam delavcev;</w:t>
            </w:r>
          </w:p>
          <w:p w14:paraId="7AC5B47B" w14:textId="40FF163A" w:rsidR="003A6F0D" w:rsidRPr="00897358"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delavci morajo prenesti delnico in glasovalne pravice iz njih na fundacijo za udeležbo delavcev pred prenehanjem delovnega razmerja;</w:t>
            </w:r>
          </w:p>
          <w:p w14:paraId="03C9BED9" w14:textId="335EAE4D" w:rsidR="009871A3" w:rsidRPr="009871A3" w:rsidRDefault="003A6F0D" w:rsidP="00392951">
            <w:pPr>
              <w:pStyle w:val="Odstavekseznama"/>
              <w:numPr>
                <w:ilvl w:val="0"/>
                <w:numId w:val="16"/>
              </w:numPr>
              <w:spacing w:line="276" w:lineRule="auto"/>
              <w:jc w:val="both"/>
              <w:rPr>
                <w:rFonts w:ascii="Arial" w:hAnsi="Arial" w:cs="Arial"/>
                <w:sz w:val="20"/>
                <w:szCs w:val="20"/>
              </w:rPr>
            </w:pPr>
            <w:r w:rsidRPr="009871A3">
              <w:rPr>
                <w:rFonts w:ascii="Arial" w:hAnsi="Arial" w:cs="Arial"/>
                <w:sz w:val="20"/>
                <w:szCs w:val="20"/>
              </w:rPr>
              <w:t>če je delnica prenesena s fundacije na zaposleno osebo pred prenehanjem delovnega razmerja, se šteje, da je delavec prejel denarno boniteto v znesku ugodnosti od delnice, zagotovljene brez plačila ali po nižji ceni, ki se je obravnavala kot davčno oproščena po teh pravilih, in</w:t>
            </w:r>
          </w:p>
          <w:p w14:paraId="4479DDE7" w14:textId="6C08A061" w:rsidR="003A6F0D" w:rsidRPr="00897358"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nabavna cena delnice se določi v skladu s splošnimi pravili za denarne bonitete, tj. končne cene, znižane z običajnimi diskonti, v ča</w:t>
            </w:r>
            <w:r>
              <w:rPr>
                <w:rFonts w:ascii="Arial" w:hAnsi="Arial" w:cs="Arial"/>
                <w:sz w:val="20"/>
                <w:szCs w:val="20"/>
              </w:rPr>
              <w:t>su ko</w:t>
            </w:r>
            <w:r w:rsidRPr="00897358">
              <w:rPr>
                <w:rFonts w:ascii="Arial" w:hAnsi="Arial" w:cs="Arial"/>
                <w:sz w:val="20"/>
                <w:szCs w:val="20"/>
              </w:rPr>
              <w:t xml:space="preserve"> je delnica zagotovljena delavcu (ne glede na to, ali velja na koncu oprostitev, ali pa pride do vključitve</w:t>
            </w:r>
            <w:r>
              <w:rPr>
                <w:rFonts w:ascii="Arial" w:hAnsi="Arial" w:cs="Arial"/>
                <w:sz w:val="20"/>
                <w:szCs w:val="20"/>
              </w:rPr>
              <w:t xml:space="preserve"> v dohodek</w:t>
            </w:r>
            <w:r w:rsidRPr="00897358">
              <w:rPr>
                <w:rFonts w:ascii="Arial" w:hAnsi="Arial" w:cs="Arial"/>
                <w:sz w:val="20"/>
                <w:szCs w:val="20"/>
              </w:rPr>
              <w:t>).</w:t>
            </w:r>
          </w:p>
          <w:p w14:paraId="1242BEE3" w14:textId="77777777" w:rsidR="003A6F0D" w:rsidRPr="00897358" w:rsidRDefault="003A6F0D" w:rsidP="00392951">
            <w:pPr>
              <w:autoSpaceDE w:val="0"/>
              <w:autoSpaceDN w:val="0"/>
              <w:adjustRightInd w:val="0"/>
              <w:spacing w:after="0" w:line="276" w:lineRule="auto"/>
              <w:jc w:val="both"/>
              <w:rPr>
                <w:rFonts w:ascii="Arial" w:hAnsi="Arial" w:cs="Arial"/>
                <w:sz w:val="20"/>
                <w:szCs w:val="20"/>
              </w:rPr>
            </w:pPr>
          </w:p>
          <w:p w14:paraId="25A1C762" w14:textId="07F87477" w:rsidR="003A6F0D" w:rsidRPr="00897358" w:rsidRDefault="003A6F0D" w:rsidP="00392951">
            <w:pPr>
              <w:spacing w:after="0" w:line="276" w:lineRule="auto"/>
              <w:jc w:val="both"/>
              <w:rPr>
                <w:rFonts w:ascii="Arial" w:hAnsi="Arial" w:cs="Arial"/>
                <w:sz w:val="20"/>
                <w:szCs w:val="20"/>
              </w:rPr>
            </w:pPr>
            <w:r w:rsidRPr="00897358">
              <w:rPr>
                <w:rFonts w:ascii="Arial" w:hAnsi="Arial" w:cs="Arial"/>
                <w:sz w:val="20"/>
                <w:szCs w:val="20"/>
              </w:rPr>
              <w:lastRenderedPageBreak/>
              <w:t>V primeru sheme udeležbe delavcev v obliki neposredne zagotovitve delnic (ne z opcijo), se po oddelku 3(1)(15)(b</w:t>
            </w:r>
            <w:r w:rsidR="00356C2F" w:rsidRPr="00897358">
              <w:rPr>
                <w:rFonts w:ascii="Arial" w:hAnsi="Arial" w:cs="Arial"/>
                <w:sz w:val="20"/>
                <w:szCs w:val="20"/>
              </w:rPr>
              <w:t>)</w:t>
            </w:r>
            <w:r w:rsidRPr="00897358">
              <w:rPr>
                <w:rFonts w:ascii="Arial" w:hAnsi="Arial" w:cs="Arial"/>
                <w:sz w:val="20"/>
                <w:szCs w:val="20"/>
              </w:rPr>
              <w:t xml:space="preserve"> </w:t>
            </w:r>
            <w:proofErr w:type="spellStart"/>
            <w:r w:rsidRPr="00897358">
              <w:rPr>
                <w:rFonts w:ascii="Arial" w:hAnsi="Arial" w:cs="Arial"/>
                <w:sz w:val="20"/>
                <w:szCs w:val="20"/>
              </w:rPr>
              <w:t>EStG</w:t>
            </w:r>
            <w:proofErr w:type="spellEnd"/>
            <w:r w:rsidRPr="00897358">
              <w:rPr>
                <w:rFonts w:ascii="Arial" w:hAnsi="Arial" w:cs="Arial"/>
                <w:sz w:val="20"/>
                <w:szCs w:val="20"/>
              </w:rPr>
              <w:t xml:space="preserve"> ugodnost iz zagotovitve delnic v družbi delodajalki ali povezani družbi brez plačila ali po nižji ceni, oprosti dohodnine, če so izpolnjeni določeni pogoji:</w:t>
            </w:r>
          </w:p>
          <w:p w14:paraId="4A6AC7ED" w14:textId="45905174" w:rsidR="003A6F0D" w:rsidRPr="00897358" w:rsidRDefault="003A6F0D" w:rsidP="00392951">
            <w:pPr>
              <w:pStyle w:val="Odstavekseznama"/>
              <w:numPr>
                <w:ilvl w:val="0"/>
                <w:numId w:val="16"/>
              </w:numPr>
              <w:spacing w:line="276" w:lineRule="auto"/>
              <w:jc w:val="both"/>
              <w:rPr>
                <w:rFonts w:ascii="Arial" w:hAnsi="Arial" w:cs="Arial"/>
                <w:sz w:val="20"/>
                <w:szCs w:val="20"/>
              </w:rPr>
            </w:pPr>
            <w:r>
              <w:rPr>
                <w:rFonts w:ascii="Arial" w:hAnsi="Arial" w:cs="Arial"/>
                <w:sz w:val="20"/>
                <w:szCs w:val="20"/>
              </w:rPr>
              <w:t>delnice so</w:t>
            </w:r>
            <w:r w:rsidRPr="00897358">
              <w:rPr>
                <w:rFonts w:ascii="Arial" w:hAnsi="Arial" w:cs="Arial"/>
                <w:sz w:val="20"/>
                <w:szCs w:val="20"/>
              </w:rPr>
              <w:t xml:space="preserve"> zagotovljene vsem delavcem ali določenim skupinam delavcev;</w:t>
            </w:r>
          </w:p>
          <w:p w14:paraId="7D84BA51" w14:textId="2C2B1EFE" w:rsidR="003A6F0D" w:rsidRPr="00897358"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vrednostni papirji, če so delnice vrednostni papirji, se morajo hraniti pri avstrijskih kreditni instituciji, ali, če tako določita delodajalec in zastopnik delavca, pri drugi instituciji kot skrbniku, ter</w:t>
            </w:r>
          </w:p>
          <w:p w14:paraId="67ECB2DB" w14:textId="1889CBAE" w:rsidR="003A6F0D" w:rsidRDefault="003A6F0D" w:rsidP="00392951">
            <w:pPr>
              <w:pStyle w:val="Odstavekseznama"/>
              <w:numPr>
                <w:ilvl w:val="0"/>
                <w:numId w:val="16"/>
              </w:numPr>
              <w:spacing w:line="276" w:lineRule="auto"/>
              <w:jc w:val="both"/>
              <w:rPr>
                <w:rFonts w:ascii="Arial" w:hAnsi="Arial" w:cs="Arial"/>
                <w:sz w:val="20"/>
                <w:szCs w:val="20"/>
              </w:rPr>
            </w:pPr>
            <w:r w:rsidRPr="00897358">
              <w:rPr>
                <w:rFonts w:ascii="Arial" w:hAnsi="Arial" w:cs="Arial"/>
                <w:sz w:val="20"/>
                <w:szCs w:val="20"/>
              </w:rPr>
              <w:t xml:space="preserve">delavec mora zagotovljene delnice obdržati vsaj </w:t>
            </w:r>
            <w:r w:rsidR="00E52C42">
              <w:rPr>
                <w:rFonts w:ascii="Arial" w:hAnsi="Arial" w:cs="Arial"/>
                <w:sz w:val="20"/>
                <w:szCs w:val="20"/>
              </w:rPr>
              <w:t>pet</w:t>
            </w:r>
            <w:r w:rsidRPr="00897358">
              <w:rPr>
                <w:rFonts w:ascii="Arial" w:hAnsi="Arial" w:cs="Arial"/>
                <w:sz w:val="20"/>
                <w:szCs w:val="20"/>
              </w:rPr>
              <w:t xml:space="preserve"> let od konca koledarskega leta, v katerem so bile delnice zagotovljene. Delavec mora vsako leto do 31.</w:t>
            </w:r>
            <w:r w:rsidR="00E52C42">
              <w:rPr>
                <w:rFonts w:ascii="Arial" w:hAnsi="Arial" w:cs="Arial"/>
                <w:sz w:val="20"/>
                <w:szCs w:val="20"/>
              </w:rPr>
              <w:t> </w:t>
            </w:r>
            <w:r w:rsidRPr="00897358">
              <w:rPr>
                <w:rFonts w:ascii="Arial" w:hAnsi="Arial" w:cs="Arial"/>
                <w:sz w:val="20"/>
                <w:szCs w:val="20"/>
              </w:rPr>
              <w:t xml:space="preserve">marca delodajalcu predložiti dokazilo o </w:t>
            </w:r>
            <w:proofErr w:type="spellStart"/>
            <w:r w:rsidRPr="00897358">
              <w:rPr>
                <w:rFonts w:ascii="Arial" w:hAnsi="Arial" w:cs="Arial"/>
                <w:sz w:val="20"/>
                <w:szCs w:val="20"/>
              </w:rPr>
              <w:t>imetništvu</w:t>
            </w:r>
            <w:proofErr w:type="spellEnd"/>
            <w:r w:rsidRPr="00897358">
              <w:rPr>
                <w:rFonts w:ascii="Arial" w:hAnsi="Arial" w:cs="Arial"/>
                <w:sz w:val="20"/>
                <w:szCs w:val="20"/>
              </w:rPr>
              <w:t xml:space="preserve"> delnic. Delodajalec mora to dokazilo hraniti s podatki o obdavčitvi plače. Delavec mora delodajalca nemudoma obvestiti o kakršnem koli razpolaganju (</w:t>
            </w:r>
            <w:r>
              <w:rPr>
                <w:rFonts w:ascii="Arial" w:hAnsi="Arial" w:cs="Arial"/>
                <w:sz w:val="20"/>
                <w:szCs w:val="20"/>
              </w:rPr>
              <w:t>za časa življenja</w:t>
            </w:r>
            <w:r w:rsidRPr="00897358">
              <w:rPr>
                <w:rFonts w:ascii="Arial" w:hAnsi="Arial" w:cs="Arial"/>
                <w:sz w:val="20"/>
                <w:szCs w:val="20"/>
              </w:rPr>
              <w:t xml:space="preserve">) z delnicami pred iztekom </w:t>
            </w:r>
            <w:r w:rsidR="00E52C42">
              <w:rPr>
                <w:rFonts w:ascii="Arial" w:hAnsi="Arial" w:cs="Arial"/>
                <w:sz w:val="20"/>
                <w:szCs w:val="20"/>
              </w:rPr>
              <w:t>petl</w:t>
            </w:r>
            <w:r w:rsidRPr="00897358">
              <w:rPr>
                <w:rFonts w:ascii="Arial" w:hAnsi="Arial" w:cs="Arial"/>
                <w:sz w:val="20"/>
                <w:szCs w:val="20"/>
              </w:rPr>
              <w:t xml:space="preserve">etnega obdobja </w:t>
            </w:r>
            <w:proofErr w:type="spellStart"/>
            <w:r w:rsidRPr="00897358">
              <w:rPr>
                <w:rFonts w:ascii="Arial" w:hAnsi="Arial" w:cs="Arial"/>
                <w:sz w:val="20"/>
                <w:szCs w:val="20"/>
              </w:rPr>
              <w:t>imetništva</w:t>
            </w:r>
            <w:proofErr w:type="spellEnd"/>
            <w:r w:rsidRPr="00897358">
              <w:rPr>
                <w:rFonts w:ascii="Arial" w:hAnsi="Arial" w:cs="Arial"/>
                <w:sz w:val="20"/>
                <w:szCs w:val="20"/>
              </w:rPr>
              <w:t>. Če delavec razpolaga (</w:t>
            </w:r>
            <w:r>
              <w:rPr>
                <w:rFonts w:ascii="Arial" w:hAnsi="Arial" w:cs="Arial"/>
                <w:sz w:val="20"/>
                <w:szCs w:val="20"/>
              </w:rPr>
              <w:t>za časa življenja</w:t>
            </w:r>
            <w:r w:rsidRPr="00897358">
              <w:rPr>
                <w:rFonts w:ascii="Arial" w:hAnsi="Arial" w:cs="Arial"/>
                <w:sz w:val="20"/>
                <w:szCs w:val="20"/>
              </w:rPr>
              <w:t>) z delnicami pred iztekom petega leta od leta, v katerem so bile delnice zagotovljene, mora delodajalec obdavčiti znesek, ki ni bil obdavčen.</w:t>
            </w:r>
          </w:p>
          <w:p w14:paraId="70D65D81" w14:textId="77777777" w:rsidR="006E3BA1" w:rsidRDefault="006E3BA1" w:rsidP="00392951">
            <w:pPr>
              <w:spacing w:after="0" w:line="276" w:lineRule="auto"/>
              <w:contextualSpacing/>
              <w:jc w:val="both"/>
              <w:rPr>
                <w:rFonts w:ascii="Arial" w:hAnsi="Arial" w:cs="Arial"/>
                <w:sz w:val="20"/>
                <w:szCs w:val="20"/>
              </w:rPr>
            </w:pPr>
          </w:p>
          <w:p w14:paraId="56993B45" w14:textId="13A3928E" w:rsidR="003A6F0D" w:rsidRPr="00F33948" w:rsidRDefault="003A6F0D" w:rsidP="00392951">
            <w:pPr>
              <w:spacing w:after="0" w:line="276" w:lineRule="auto"/>
              <w:contextualSpacing/>
              <w:jc w:val="both"/>
              <w:rPr>
                <w:rFonts w:ascii="Arial" w:eastAsia="Times New Roman" w:hAnsi="Arial" w:cs="Arial"/>
                <w:bCs/>
                <w:sz w:val="20"/>
                <w:szCs w:val="20"/>
                <w:lang w:eastAsia="sl-SI"/>
              </w:rPr>
            </w:pPr>
            <w:r w:rsidRPr="00897358">
              <w:rPr>
                <w:rFonts w:ascii="Arial" w:hAnsi="Arial" w:cs="Arial"/>
                <w:sz w:val="20"/>
                <w:szCs w:val="20"/>
              </w:rPr>
              <w:t>Davčna ugodnost je omejena na znesek 3.000</w:t>
            </w:r>
            <w:r w:rsidR="003866D5">
              <w:rPr>
                <w:rFonts w:ascii="Arial" w:hAnsi="Arial" w:cs="Arial"/>
                <w:sz w:val="20"/>
                <w:szCs w:val="20"/>
              </w:rPr>
              <w:t> </w:t>
            </w:r>
            <w:r w:rsidRPr="00897358">
              <w:rPr>
                <w:rFonts w:ascii="Arial" w:hAnsi="Arial" w:cs="Arial"/>
                <w:sz w:val="20"/>
                <w:szCs w:val="20"/>
              </w:rPr>
              <w:t>EUR letno (1.460</w:t>
            </w:r>
            <w:r w:rsidR="003866D5">
              <w:rPr>
                <w:rFonts w:ascii="Arial" w:hAnsi="Arial" w:cs="Arial"/>
                <w:sz w:val="20"/>
                <w:szCs w:val="20"/>
              </w:rPr>
              <w:t> </w:t>
            </w:r>
            <w:r w:rsidRPr="00897358">
              <w:rPr>
                <w:rFonts w:ascii="Arial" w:hAnsi="Arial" w:cs="Arial"/>
                <w:sz w:val="20"/>
                <w:szCs w:val="20"/>
              </w:rPr>
              <w:t>EUR pred letom 2016).</w:t>
            </w:r>
          </w:p>
          <w:p w14:paraId="211A66EC" w14:textId="77777777" w:rsidR="00805BA9" w:rsidRPr="00F33948" w:rsidRDefault="00805BA9" w:rsidP="00392951">
            <w:pPr>
              <w:autoSpaceDE w:val="0"/>
              <w:autoSpaceDN w:val="0"/>
              <w:adjustRightInd w:val="0"/>
              <w:spacing w:after="0" w:line="276" w:lineRule="auto"/>
              <w:jc w:val="both"/>
              <w:rPr>
                <w:rFonts w:ascii="Arial" w:hAnsi="Arial" w:cs="Arial"/>
                <w:sz w:val="20"/>
                <w:szCs w:val="20"/>
                <w14:ligatures w14:val="standardContextual"/>
              </w:rPr>
            </w:pPr>
          </w:p>
          <w:p w14:paraId="6F7894AD" w14:textId="77777777" w:rsidR="006E3BA1" w:rsidRPr="00B118B1" w:rsidRDefault="006E3BA1" w:rsidP="00392951">
            <w:pPr>
              <w:spacing w:after="0" w:line="276" w:lineRule="auto"/>
              <w:contextualSpacing/>
              <w:jc w:val="both"/>
              <w:rPr>
                <w:rFonts w:ascii="Arial" w:hAnsi="Arial" w:cs="Arial"/>
                <w:i/>
                <w:iCs/>
                <w:sz w:val="20"/>
                <w:szCs w:val="20"/>
              </w:rPr>
            </w:pPr>
            <w:r w:rsidRPr="00B118B1">
              <w:rPr>
                <w:rFonts w:ascii="Arial" w:eastAsia="Times New Roman" w:hAnsi="Arial" w:cs="Arial"/>
                <w:i/>
                <w:iCs/>
                <w:sz w:val="20"/>
                <w:szCs w:val="20"/>
                <w:lang w:eastAsia="sl-SI"/>
              </w:rPr>
              <w:t>5.2.2 Španija</w:t>
            </w:r>
          </w:p>
          <w:p w14:paraId="7A4CDAD6" w14:textId="2AF1FEA0" w:rsidR="00AB3F2A" w:rsidRDefault="00AB3F2A" w:rsidP="00392951">
            <w:pPr>
              <w:spacing w:after="0" w:line="276" w:lineRule="auto"/>
              <w:jc w:val="both"/>
              <w:rPr>
                <w:rFonts w:ascii="Arial" w:hAnsi="Arial" w:cs="Arial"/>
                <w:sz w:val="20"/>
                <w:szCs w:val="20"/>
              </w:rPr>
            </w:pPr>
            <w:r>
              <w:rPr>
                <w:rFonts w:ascii="Arial" w:hAnsi="Arial" w:cs="Arial"/>
                <w:sz w:val="20"/>
                <w:szCs w:val="20"/>
              </w:rPr>
              <w:t xml:space="preserve">Dohodek iz zaposlitve v obliki občasnih plačil, generiranih v več kot </w:t>
            </w:r>
            <w:r w:rsidR="003866D5">
              <w:rPr>
                <w:rFonts w:ascii="Arial" w:hAnsi="Arial" w:cs="Arial"/>
                <w:sz w:val="20"/>
                <w:szCs w:val="20"/>
              </w:rPr>
              <w:t>dveh</w:t>
            </w:r>
            <w:r>
              <w:rPr>
                <w:rFonts w:ascii="Arial" w:hAnsi="Arial" w:cs="Arial"/>
                <w:sz w:val="20"/>
                <w:szCs w:val="20"/>
              </w:rPr>
              <w:t xml:space="preserve"> letih, velja 30</w:t>
            </w:r>
            <w:r w:rsidR="003866D5">
              <w:rPr>
                <w:rFonts w:ascii="Arial" w:hAnsi="Arial" w:cs="Arial"/>
                <w:sz w:val="20"/>
                <w:szCs w:val="20"/>
              </w:rPr>
              <w:t> </w:t>
            </w:r>
            <w:r>
              <w:rPr>
                <w:rFonts w:ascii="Arial" w:hAnsi="Arial" w:cs="Arial"/>
                <w:sz w:val="20"/>
                <w:szCs w:val="20"/>
              </w:rPr>
              <w:t>% znižanje osnove. Od leta 2013 je osnova za znižanje omejena na dohodek do 300.000</w:t>
            </w:r>
            <w:r w:rsidR="003866D5">
              <w:rPr>
                <w:rFonts w:ascii="Arial" w:hAnsi="Arial" w:cs="Arial"/>
                <w:sz w:val="20"/>
                <w:szCs w:val="20"/>
              </w:rPr>
              <w:t> </w:t>
            </w:r>
            <w:r>
              <w:rPr>
                <w:rFonts w:ascii="Arial" w:hAnsi="Arial" w:cs="Arial"/>
                <w:sz w:val="20"/>
                <w:szCs w:val="20"/>
              </w:rPr>
              <w:t>EUR.</w:t>
            </w:r>
          </w:p>
          <w:p w14:paraId="717440F2" w14:textId="77777777" w:rsidR="00AB3F2A" w:rsidRDefault="00AB3F2A" w:rsidP="00392951">
            <w:pPr>
              <w:spacing w:after="0" w:line="276" w:lineRule="auto"/>
              <w:jc w:val="both"/>
              <w:rPr>
                <w:rFonts w:ascii="Arial" w:hAnsi="Arial" w:cs="Arial"/>
                <w:sz w:val="20"/>
                <w:szCs w:val="20"/>
              </w:rPr>
            </w:pPr>
          </w:p>
          <w:p w14:paraId="13EC71D6" w14:textId="3935D640" w:rsidR="00AB3F2A" w:rsidRPr="005378C9" w:rsidRDefault="00AB3F2A" w:rsidP="00392951">
            <w:pPr>
              <w:spacing w:after="0" w:line="276" w:lineRule="auto"/>
              <w:jc w:val="both"/>
              <w:rPr>
                <w:rFonts w:ascii="Arial" w:hAnsi="Arial" w:cs="Arial"/>
                <w:sz w:val="20"/>
                <w:szCs w:val="20"/>
                <w:u w:val="single"/>
              </w:rPr>
            </w:pPr>
            <w:r w:rsidRPr="005378C9">
              <w:rPr>
                <w:rFonts w:ascii="Arial" w:hAnsi="Arial" w:cs="Arial"/>
                <w:sz w:val="20"/>
                <w:szCs w:val="20"/>
                <w:u w:val="single"/>
              </w:rPr>
              <w:t>Delniške opcije</w:t>
            </w:r>
          </w:p>
          <w:p w14:paraId="70D7E433" w14:textId="356A7118" w:rsidR="00AB3F2A" w:rsidRDefault="00AB3F2A" w:rsidP="00392951">
            <w:pPr>
              <w:spacing w:after="0" w:line="276" w:lineRule="auto"/>
              <w:jc w:val="both"/>
              <w:rPr>
                <w:rFonts w:ascii="Arial" w:hAnsi="Arial" w:cs="Arial"/>
                <w:sz w:val="20"/>
                <w:szCs w:val="20"/>
              </w:rPr>
            </w:pPr>
            <w:r>
              <w:rPr>
                <w:rFonts w:ascii="Arial" w:hAnsi="Arial" w:cs="Arial"/>
                <w:sz w:val="20"/>
                <w:szCs w:val="20"/>
              </w:rPr>
              <w:t xml:space="preserve">Pred letom 2015 se je dohodek iz izvršitve delniških opcij obravnaval kot dohodek, dosežen v več letih, če se opcije niso zagotavljale letno in so se izvršile več kot </w:t>
            </w:r>
            <w:r w:rsidR="00E52C42">
              <w:rPr>
                <w:rFonts w:ascii="Arial" w:hAnsi="Arial" w:cs="Arial"/>
                <w:sz w:val="20"/>
                <w:szCs w:val="20"/>
              </w:rPr>
              <w:t>dve</w:t>
            </w:r>
            <w:r>
              <w:rPr>
                <w:rFonts w:ascii="Arial" w:hAnsi="Arial" w:cs="Arial"/>
                <w:sz w:val="20"/>
                <w:szCs w:val="20"/>
              </w:rPr>
              <w:t xml:space="preserve"> leti po zagotovitvi. Ta ureditev je bila odpravljena v letu 2014, vzpostavljen pa je bil prehodni režim za dohodek iz zaposlitve, prejet iz delniških opcij, zagotovljenih pred 1.</w:t>
            </w:r>
            <w:r w:rsidR="00E52C42">
              <w:rPr>
                <w:rFonts w:ascii="Arial" w:hAnsi="Arial" w:cs="Arial"/>
                <w:sz w:val="20"/>
                <w:szCs w:val="20"/>
              </w:rPr>
              <w:t> </w:t>
            </w:r>
            <w:r>
              <w:rPr>
                <w:rFonts w:ascii="Arial" w:hAnsi="Arial" w:cs="Arial"/>
                <w:sz w:val="20"/>
                <w:szCs w:val="20"/>
              </w:rPr>
              <w:t>januarjem 2015.</w:t>
            </w:r>
          </w:p>
          <w:p w14:paraId="255A60FB" w14:textId="77777777" w:rsidR="00AB3F2A" w:rsidRDefault="00AB3F2A" w:rsidP="00392951">
            <w:pPr>
              <w:spacing w:after="0" w:line="276" w:lineRule="auto"/>
              <w:jc w:val="both"/>
              <w:rPr>
                <w:rFonts w:ascii="Arial" w:hAnsi="Arial" w:cs="Arial"/>
                <w:sz w:val="20"/>
                <w:szCs w:val="20"/>
              </w:rPr>
            </w:pPr>
          </w:p>
          <w:p w14:paraId="174738C1" w14:textId="58E78AEA" w:rsidR="00AB3F2A" w:rsidRDefault="00AB3F2A" w:rsidP="00392951">
            <w:pPr>
              <w:spacing w:after="0" w:line="276" w:lineRule="auto"/>
              <w:jc w:val="both"/>
              <w:rPr>
                <w:rFonts w:ascii="Arial" w:hAnsi="Arial" w:cs="Arial"/>
                <w:sz w:val="20"/>
                <w:szCs w:val="20"/>
              </w:rPr>
            </w:pPr>
            <w:r>
              <w:rPr>
                <w:rFonts w:ascii="Arial" w:hAnsi="Arial" w:cs="Arial"/>
                <w:sz w:val="20"/>
                <w:szCs w:val="20"/>
              </w:rPr>
              <w:t>Znesek dohodka, doseženega iz izvršitve nakupne delniške opcije delavcev, se zmanjša za 30</w:t>
            </w:r>
            <w:r w:rsidR="000C2454">
              <w:rPr>
                <w:rFonts w:ascii="Arial" w:hAnsi="Arial" w:cs="Arial"/>
                <w:sz w:val="20"/>
                <w:szCs w:val="20"/>
              </w:rPr>
              <w:t> </w:t>
            </w:r>
            <w:r>
              <w:rPr>
                <w:rFonts w:ascii="Arial" w:hAnsi="Arial" w:cs="Arial"/>
                <w:sz w:val="20"/>
                <w:szCs w:val="20"/>
              </w:rPr>
              <w:t xml:space="preserve">%. To zmanjšanje ne velja, če je v </w:t>
            </w:r>
            <w:r w:rsidR="00E52C42">
              <w:rPr>
                <w:rFonts w:ascii="Arial" w:hAnsi="Arial" w:cs="Arial"/>
                <w:sz w:val="20"/>
                <w:szCs w:val="20"/>
              </w:rPr>
              <w:t>petih</w:t>
            </w:r>
            <w:r>
              <w:rPr>
                <w:rFonts w:ascii="Arial" w:hAnsi="Arial" w:cs="Arial"/>
                <w:sz w:val="20"/>
                <w:szCs w:val="20"/>
              </w:rPr>
              <w:t xml:space="preserve"> letih pred davčnim obdobjem, v katerem se dohodek plača, davčni zavezanec prejel drug dohodek, dosežen v več kot </w:t>
            </w:r>
            <w:r w:rsidR="007B5DCE">
              <w:rPr>
                <w:rFonts w:ascii="Arial" w:hAnsi="Arial" w:cs="Arial"/>
                <w:sz w:val="20"/>
                <w:szCs w:val="20"/>
              </w:rPr>
              <w:t xml:space="preserve">dveh </w:t>
            </w:r>
            <w:proofErr w:type="spellStart"/>
            <w:r w:rsidR="00E52C42">
              <w:rPr>
                <w:rFonts w:ascii="Arial" w:hAnsi="Arial" w:cs="Arial"/>
                <w:sz w:val="20"/>
                <w:szCs w:val="20"/>
              </w:rPr>
              <w:t>dveh</w:t>
            </w:r>
            <w:proofErr w:type="spellEnd"/>
            <w:r>
              <w:rPr>
                <w:rFonts w:ascii="Arial" w:hAnsi="Arial" w:cs="Arial"/>
                <w:sz w:val="20"/>
                <w:szCs w:val="20"/>
              </w:rPr>
              <w:t xml:space="preserve"> letih, za katerega je veljalo 30</w:t>
            </w:r>
            <w:r w:rsidR="000C2454">
              <w:rPr>
                <w:rFonts w:ascii="Arial" w:hAnsi="Arial" w:cs="Arial"/>
                <w:sz w:val="20"/>
                <w:szCs w:val="20"/>
              </w:rPr>
              <w:t> </w:t>
            </w:r>
            <w:r>
              <w:rPr>
                <w:rFonts w:ascii="Arial" w:hAnsi="Arial" w:cs="Arial"/>
                <w:sz w:val="20"/>
                <w:szCs w:val="20"/>
              </w:rPr>
              <w:t>%-no znižanje (odpravnine ob prenehanju zaposlitve se v tej zvezi ne upoštevajo). Najvišji znesek osnove za omenjeno znižanje je 300.000</w:t>
            </w:r>
            <w:r w:rsidR="003866D5">
              <w:rPr>
                <w:rFonts w:ascii="Arial" w:hAnsi="Arial" w:cs="Arial"/>
                <w:sz w:val="20"/>
                <w:szCs w:val="20"/>
              </w:rPr>
              <w:t> </w:t>
            </w:r>
            <w:r>
              <w:rPr>
                <w:rFonts w:ascii="Arial" w:hAnsi="Arial" w:cs="Arial"/>
                <w:sz w:val="20"/>
                <w:szCs w:val="20"/>
              </w:rPr>
              <w:t>EUR.</w:t>
            </w:r>
          </w:p>
          <w:p w14:paraId="4C7232C2" w14:textId="77777777" w:rsidR="00AB3F2A" w:rsidRDefault="00AB3F2A" w:rsidP="00392951">
            <w:pPr>
              <w:spacing w:after="0" w:line="276" w:lineRule="auto"/>
              <w:jc w:val="both"/>
              <w:rPr>
                <w:rFonts w:ascii="Arial" w:hAnsi="Arial" w:cs="Arial"/>
                <w:sz w:val="20"/>
                <w:szCs w:val="20"/>
              </w:rPr>
            </w:pPr>
          </w:p>
          <w:p w14:paraId="54120CCC" w14:textId="01A6E14F" w:rsidR="00AB3F2A" w:rsidRPr="005378C9" w:rsidRDefault="00AB3F2A" w:rsidP="00392951">
            <w:pPr>
              <w:spacing w:after="0" w:line="276" w:lineRule="auto"/>
              <w:jc w:val="both"/>
              <w:rPr>
                <w:rFonts w:ascii="Arial" w:hAnsi="Arial" w:cs="Arial"/>
                <w:sz w:val="20"/>
                <w:szCs w:val="20"/>
                <w:u w:val="single"/>
              </w:rPr>
            </w:pPr>
            <w:r w:rsidRPr="005378C9">
              <w:rPr>
                <w:rFonts w:ascii="Arial" w:hAnsi="Arial" w:cs="Arial"/>
                <w:sz w:val="20"/>
                <w:szCs w:val="20"/>
                <w:u w:val="single"/>
              </w:rPr>
              <w:t>Zagonska (start-up) podjetja</w:t>
            </w:r>
          </w:p>
          <w:p w14:paraId="5381E385" w14:textId="77777777" w:rsidR="00AB3F2A" w:rsidRDefault="00AB3F2A" w:rsidP="00392951">
            <w:pPr>
              <w:spacing w:after="0" w:line="276" w:lineRule="auto"/>
              <w:jc w:val="both"/>
              <w:rPr>
                <w:rFonts w:ascii="Arial" w:hAnsi="Arial" w:cs="Arial"/>
                <w:sz w:val="20"/>
                <w:szCs w:val="20"/>
              </w:rPr>
            </w:pPr>
            <w:r>
              <w:rPr>
                <w:rFonts w:ascii="Arial" w:hAnsi="Arial" w:cs="Arial"/>
                <w:sz w:val="20"/>
                <w:szCs w:val="20"/>
              </w:rPr>
              <w:t>Kapitalski dobički iz prenosa delnic ali deležev v zagonskih (start-up) ali novoustanovljenih podjetjih so pod določenimi pogoji izvzeti iz obdavčitve z dohodnino.</w:t>
            </w:r>
          </w:p>
          <w:p w14:paraId="3902575C" w14:textId="77777777" w:rsidR="00AB3F2A" w:rsidRDefault="00AB3F2A" w:rsidP="00392951">
            <w:pPr>
              <w:spacing w:after="0" w:line="276" w:lineRule="auto"/>
              <w:jc w:val="both"/>
              <w:rPr>
                <w:rFonts w:ascii="Arial" w:hAnsi="Arial" w:cs="Arial"/>
                <w:sz w:val="20"/>
                <w:szCs w:val="20"/>
              </w:rPr>
            </w:pPr>
          </w:p>
          <w:p w14:paraId="29DE296F" w14:textId="08346507" w:rsidR="00AB3F2A" w:rsidRDefault="00AB3F2A" w:rsidP="00392951">
            <w:pPr>
              <w:spacing w:after="0" w:line="276" w:lineRule="auto"/>
              <w:jc w:val="both"/>
              <w:rPr>
                <w:rFonts w:ascii="Arial" w:hAnsi="Arial" w:cs="Arial"/>
                <w:sz w:val="20"/>
                <w:szCs w:val="20"/>
              </w:rPr>
            </w:pPr>
            <w:r>
              <w:rPr>
                <w:rFonts w:ascii="Arial" w:hAnsi="Arial" w:cs="Arial"/>
                <w:sz w:val="20"/>
                <w:szCs w:val="20"/>
              </w:rPr>
              <w:t>Za obdavčljivo boniteto se ne šteje brezplačen prenos ali prenos delnic oz. deležev družbe ali drugih družb skupine po znižani vrednosti na zaposlene do največ 12.000</w:t>
            </w:r>
            <w:r w:rsidR="003866D5">
              <w:rPr>
                <w:rFonts w:ascii="Arial" w:hAnsi="Arial" w:cs="Arial"/>
                <w:sz w:val="20"/>
                <w:szCs w:val="20"/>
              </w:rPr>
              <w:t> </w:t>
            </w:r>
            <w:r>
              <w:rPr>
                <w:rFonts w:ascii="Arial" w:hAnsi="Arial" w:cs="Arial"/>
                <w:sz w:val="20"/>
                <w:szCs w:val="20"/>
              </w:rPr>
              <w:t>EUR letno (do 50.000</w:t>
            </w:r>
            <w:r w:rsidR="003866D5">
              <w:rPr>
                <w:rFonts w:ascii="Arial" w:hAnsi="Arial" w:cs="Arial"/>
                <w:sz w:val="20"/>
                <w:szCs w:val="20"/>
              </w:rPr>
              <w:t> </w:t>
            </w:r>
            <w:r>
              <w:rPr>
                <w:rFonts w:ascii="Arial" w:hAnsi="Arial" w:cs="Arial"/>
                <w:sz w:val="20"/>
                <w:szCs w:val="20"/>
              </w:rPr>
              <w:t>EUR za delnice oz. deleže zagonskih (start-up) podjetij, če:</w:t>
            </w:r>
          </w:p>
          <w:p w14:paraId="4AE845F7" w14:textId="39FFC04E" w:rsidR="00AB3F2A" w:rsidRDefault="00AB3F2A" w:rsidP="00392951">
            <w:pPr>
              <w:pStyle w:val="Odstavekseznama"/>
              <w:numPr>
                <w:ilvl w:val="0"/>
                <w:numId w:val="16"/>
              </w:numPr>
              <w:spacing w:line="276" w:lineRule="auto"/>
              <w:jc w:val="both"/>
              <w:rPr>
                <w:rFonts w:ascii="Arial" w:hAnsi="Arial" w:cs="Arial"/>
                <w:sz w:val="20"/>
                <w:szCs w:val="20"/>
              </w:rPr>
            </w:pPr>
            <w:r>
              <w:rPr>
                <w:rFonts w:ascii="Arial" w:hAnsi="Arial" w:cs="Arial"/>
                <w:sz w:val="20"/>
                <w:szCs w:val="20"/>
              </w:rPr>
              <w:t>je ponudba podana pod enakimi pogoji za vse zaposlene (razen v primerih prenosa delnic na zaposlene v nastajajočih podjetjih);</w:t>
            </w:r>
          </w:p>
          <w:p w14:paraId="4BD0E8E0" w14:textId="4F3A954D" w:rsidR="00AB3F2A" w:rsidRDefault="00AB3F2A" w:rsidP="00392951">
            <w:pPr>
              <w:pStyle w:val="Odstavekseznama"/>
              <w:numPr>
                <w:ilvl w:val="0"/>
                <w:numId w:val="16"/>
              </w:numPr>
              <w:spacing w:line="276" w:lineRule="auto"/>
              <w:jc w:val="both"/>
              <w:rPr>
                <w:rFonts w:ascii="Arial" w:hAnsi="Arial" w:cs="Arial"/>
                <w:sz w:val="20"/>
                <w:szCs w:val="20"/>
              </w:rPr>
            </w:pPr>
            <w:r>
              <w:rPr>
                <w:rFonts w:ascii="Arial" w:hAnsi="Arial" w:cs="Arial"/>
                <w:sz w:val="20"/>
                <w:szCs w:val="20"/>
              </w:rPr>
              <w:t>zaposleni, skupaj s svojimi sorodniki, nimajo v lasti več kot 5</w:t>
            </w:r>
            <w:r w:rsidR="003866D5">
              <w:rPr>
                <w:rFonts w:ascii="Arial" w:hAnsi="Arial" w:cs="Arial"/>
                <w:sz w:val="20"/>
                <w:szCs w:val="20"/>
              </w:rPr>
              <w:t> </w:t>
            </w:r>
            <w:r>
              <w:rPr>
                <w:rFonts w:ascii="Arial" w:hAnsi="Arial" w:cs="Arial"/>
                <w:sz w:val="20"/>
                <w:szCs w:val="20"/>
              </w:rPr>
              <w:t>% osnovnega kapitala družbe ali druge povezane družbe; in</w:t>
            </w:r>
          </w:p>
          <w:p w14:paraId="02D875D7" w14:textId="4F598904" w:rsidR="006E3BA1" w:rsidRDefault="00AB3F2A" w:rsidP="00392951">
            <w:pPr>
              <w:pStyle w:val="Odstavekseznama"/>
              <w:numPr>
                <w:ilvl w:val="0"/>
                <w:numId w:val="16"/>
              </w:numPr>
              <w:spacing w:line="276" w:lineRule="auto"/>
              <w:jc w:val="both"/>
              <w:rPr>
                <w:rFonts w:ascii="Arial" w:hAnsi="Arial" w:cs="Arial"/>
                <w:sz w:val="20"/>
                <w:szCs w:val="20"/>
              </w:rPr>
            </w:pPr>
            <w:r>
              <w:rPr>
                <w:rFonts w:ascii="Arial" w:hAnsi="Arial" w:cs="Arial"/>
                <w:sz w:val="20"/>
                <w:szCs w:val="20"/>
              </w:rPr>
              <w:t xml:space="preserve">imajo zaposleni delnice oz. deleže v lasti najmanj </w:t>
            </w:r>
            <w:r w:rsidR="003866D5">
              <w:rPr>
                <w:rFonts w:ascii="Arial" w:hAnsi="Arial" w:cs="Arial"/>
                <w:sz w:val="20"/>
                <w:szCs w:val="20"/>
              </w:rPr>
              <w:t>tri</w:t>
            </w:r>
            <w:r>
              <w:rPr>
                <w:rFonts w:ascii="Arial" w:hAnsi="Arial" w:cs="Arial"/>
                <w:sz w:val="20"/>
                <w:szCs w:val="20"/>
              </w:rPr>
              <w:t xml:space="preserve"> leta.</w:t>
            </w:r>
          </w:p>
          <w:p w14:paraId="2124E02B" w14:textId="77777777" w:rsidR="00AB3F2A" w:rsidRDefault="00AB3F2A" w:rsidP="00392951">
            <w:pPr>
              <w:spacing w:after="0" w:line="276" w:lineRule="auto"/>
              <w:jc w:val="both"/>
              <w:rPr>
                <w:rFonts w:ascii="Arial" w:hAnsi="Arial" w:cs="Arial"/>
                <w:sz w:val="20"/>
                <w:szCs w:val="20"/>
              </w:rPr>
            </w:pPr>
          </w:p>
          <w:p w14:paraId="452D66D0" w14:textId="7456876A" w:rsidR="006E3BA1" w:rsidRDefault="006E3BA1" w:rsidP="00392951">
            <w:pPr>
              <w:spacing w:after="0" w:line="276" w:lineRule="auto"/>
              <w:jc w:val="both"/>
              <w:rPr>
                <w:rFonts w:ascii="Arial" w:hAnsi="Arial" w:cs="Arial"/>
                <w:sz w:val="20"/>
                <w:szCs w:val="20"/>
              </w:rPr>
            </w:pPr>
            <w:r>
              <w:rPr>
                <w:rFonts w:ascii="Arial" w:hAnsi="Arial" w:cs="Arial"/>
                <w:sz w:val="20"/>
                <w:szCs w:val="20"/>
              </w:rPr>
              <w:t>Vlada je v letu 2022 potrdila predlog zakona o start-upih, ki je bil predložen v DZ. Predlog zakona je v primerjavi s prvotno predstavljenim doživel določene spremembe s povečanjem davčnih olajšav, ki so bile že vključene v prejšnji predlog zakona</w:t>
            </w:r>
            <w:r w:rsidR="00FE0136">
              <w:rPr>
                <w:rFonts w:ascii="Arial" w:hAnsi="Arial" w:cs="Arial"/>
                <w:sz w:val="20"/>
                <w:szCs w:val="20"/>
              </w:rPr>
              <w:t>.</w:t>
            </w:r>
          </w:p>
          <w:p w14:paraId="79CE0BC2" w14:textId="77777777" w:rsidR="006E3BA1" w:rsidRDefault="006E3BA1" w:rsidP="00392951">
            <w:pPr>
              <w:spacing w:after="0" w:line="276" w:lineRule="auto"/>
              <w:jc w:val="both"/>
              <w:rPr>
                <w:rFonts w:ascii="Arial" w:hAnsi="Arial" w:cs="Arial"/>
                <w:sz w:val="20"/>
                <w:szCs w:val="20"/>
              </w:rPr>
            </w:pPr>
          </w:p>
          <w:p w14:paraId="70A60C48" w14:textId="47C2872A" w:rsidR="006E3BA1" w:rsidRDefault="006E3BA1" w:rsidP="00392951">
            <w:pPr>
              <w:spacing w:after="0" w:line="276" w:lineRule="auto"/>
              <w:jc w:val="both"/>
              <w:rPr>
                <w:rFonts w:ascii="Arial" w:hAnsi="Arial" w:cs="Arial"/>
                <w:sz w:val="20"/>
                <w:szCs w:val="20"/>
              </w:rPr>
            </w:pPr>
            <w:r>
              <w:rPr>
                <w:rFonts w:ascii="Arial" w:hAnsi="Arial" w:cs="Arial"/>
                <w:sz w:val="20"/>
                <w:szCs w:val="20"/>
              </w:rPr>
              <w:t xml:space="preserve">Spremenjene so bile dohodninske spodbude za delniške opcije, in sicer zvišanje minimalnega letnega izvzetega dohodka delniške opcije </w:t>
            </w:r>
            <w:r w:rsidR="00FE0136">
              <w:rPr>
                <w:rFonts w:ascii="Arial" w:hAnsi="Arial" w:cs="Arial"/>
                <w:sz w:val="20"/>
                <w:szCs w:val="20"/>
              </w:rPr>
              <w:t>i</w:t>
            </w:r>
            <w:r>
              <w:rPr>
                <w:rFonts w:ascii="Arial" w:hAnsi="Arial" w:cs="Arial"/>
                <w:sz w:val="20"/>
                <w:szCs w:val="20"/>
              </w:rPr>
              <w:t>z 12.000</w:t>
            </w:r>
            <w:r w:rsidR="003866D5">
              <w:rPr>
                <w:rFonts w:ascii="Arial" w:hAnsi="Arial" w:cs="Arial"/>
                <w:sz w:val="20"/>
                <w:szCs w:val="20"/>
              </w:rPr>
              <w:t> </w:t>
            </w:r>
            <w:r>
              <w:rPr>
                <w:rFonts w:ascii="Arial" w:hAnsi="Arial" w:cs="Arial"/>
                <w:sz w:val="20"/>
                <w:szCs w:val="20"/>
              </w:rPr>
              <w:t>EUR na 50.000</w:t>
            </w:r>
            <w:r w:rsidR="003866D5">
              <w:rPr>
                <w:rFonts w:ascii="Arial" w:hAnsi="Arial" w:cs="Arial"/>
                <w:sz w:val="20"/>
                <w:szCs w:val="20"/>
              </w:rPr>
              <w:t> </w:t>
            </w:r>
            <w:r>
              <w:rPr>
                <w:rFonts w:ascii="Arial" w:hAnsi="Arial" w:cs="Arial"/>
                <w:sz w:val="20"/>
                <w:szCs w:val="20"/>
              </w:rPr>
              <w:t>EUR (45.000</w:t>
            </w:r>
            <w:r w:rsidR="003866D5">
              <w:rPr>
                <w:rFonts w:ascii="Arial" w:hAnsi="Arial" w:cs="Arial"/>
                <w:sz w:val="20"/>
                <w:szCs w:val="20"/>
              </w:rPr>
              <w:t> </w:t>
            </w:r>
            <w:r>
              <w:rPr>
                <w:rFonts w:ascii="Arial" w:hAnsi="Arial" w:cs="Arial"/>
                <w:sz w:val="20"/>
                <w:szCs w:val="20"/>
              </w:rPr>
              <w:t xml:space="preserve">EUR po prejšnjem predlogu </w:t>
            </w:r>
            <w:r>
              <w:rPr>
                <w:rFonts w:ascii="Arial" w:hAnsi="Arial" w:cs="Arial"/>
                <w:sz w:val="20"/>
                <w:szCs w:val="20"/>
              </w:rPr>
              <w:lastRenderedPageBreak/>
              <w:t xml:space="preserve">zakona). Ne bi se zahtevalo, da je delniška opcija ponujena pod enakimi pogoji vsem zaposlenim, vendar bi morala biti vključena v politiko prejemkov družbe. </w:t>
            </w:r>
            <w:proofErr w:type="spellStart"/>
            <w:r>
              <w:rPr>
                <w:rFonts w:ascii="Arial" w:hAnsi="Arial" w:cs="Arial"/>
                <w:sz w:val="20"/>
                <w:szCs w:val="20"/>
              </w:rPr>
              <w:t>Neoproščeni</w:t>
            </w:r>
            <w:proofErr w:type="spellEnd"/>
            <w:r>
              <w:rPr>
                <w:rFonts w:ascii="Arial" w:hAnsi="Arial" w:cs="Arial"/>
                <w:sz w:val="20"/>
                <w:szCs w:val="20"/>
              </w:rPr>
              <w:t xml:space="preserve"> znesek (tj. več kot 50.000</w:t>
            </w:r>
            <w:r w:rsidR="003866D5">
              <w:rPr>
                <w:rFonts w:ascii="Arial" w:hAnsi="Arial" w:cs="Arial"/>
                <w:sz w:val="20"/>
                <w:szCs w:val="20"/>
              </w:rPr>
              <w:t> </w:t>
            </w:r>
            <w:r>
              <w:rPr>
                <w:rFonts w:ascii="Arial" w:hAnsi="Arial" w:cs="Arial"/>
                <w:sz w:val="20"/>
                <w:szCs w:val="20"/>
              </w:rPr>
              <w:t>EUR) bi bil obdavčljiv v prvem davčnem obdobju, če nastopi ena od naslednjih okoliščin:</w:t>
            </w:r>
          </w:p>
          <w:p w14:paraId="2D321B45" w14:textId="5D370542" w:rsidR="006E3BA1" w:rsidRDefault="006E3BA1" w:rsidP="00392951">
            <w:pPr>
              <w:pStyle w:val="Odstavekseznama"/>
              <w:numPr>
                <w:ilvl w:val="0"/>
                <w:numId w:val="16"/>
              </w:numPr>
              <w:spacing w:line="276" w:lineRule="auto"/>
              <w:jc w:val="both"/>
              <w:rPr>
                <w:rFonts w:ascii="Arial" w:hAnsi="Arial" w:cs="Arial"/>
                <w:sz w:val="20"/>
                <w:szCs w:val="20"/>
              </w:rPr>
            </w:pPr>
            <w:r>
              <w:rPr>
                <w:rFonts w:ascii="Arial" w:hAnsi="Arial" w:cs="Arial"/>
                <w:sz w:val="20"/>
                <w:szCs w:val="20"/>
              </w:rPr>
              <w:t>družba kotira na borzi,</w:t>
            </w:r>
          </w:p>
          <w:p w14:paraId="764CFC4E" w14:textId="4293BD79" w:rsidR="006E3BA1" w:rsidRDefault="006E3BA1" w:rsidP="00392951">
            <w:pPr>
              <w:pStyle w:val="Odstavekseznama"/>
              <w:numPr>
                <w:ilvl w:val="0"/>
                <w:numId w:val="16"/>
              </w:numPr>
              <w:spacing w:line="276" w:lineRule="auto"/>
              <w:jc w:val="both"/>
              <w:rPr>
                <w:rFonts w:ascii="Arial" w:hAnsi="Arial" w:cs="Arial"/>
                <w:sz w:val="20"/>
                <w:szCs w:val="20"/>
              </w:rPr>
            </w:pPr>
            <w:r>
              <w:rPr>
                <w:rFonts w:ascii="Arial" w:hAnsi="Arial" w:cs="Arial"/>
                <w:sz w:val="20"/>
                <w:szCs w:val="20"/>
              </w:rPr>
              <w:t>delnice prenese davčni zavezanec oziroma</w:t>
            </w:r>
          </w:p>
          <w:p w14:paraId="02783F2A" w14:textId="54B93DCF" w:rsidR="006E3BA1" w:rsidRDefault="006E3BA1" w:rsidP="00392951">
            <w:pPr>
              <w:pStyle w:val="Odstavekseznama"/>
              <w:numPr>
                <w:ilvl w:val="0"/>
                <w:numId w:val="16"/>
              </w:numPr>
              <w:spacing w:line="276" w:lineRule="auto"/>
              <w:jc w:val="both"/>
              <w:rPr>
                <w:rFonts w:ascii="Arial" w:hAnsi="Arial" w:cs="Arial"/>
                <w:sz w:val="20"/>
                <w:szCs w:val="20"/>
              </w:rPr>
            </w:pPr>
            <w:r>
              <w:rPr>
                <w:rFonts w:ascii="Arial" w:hAnsi="Arial" w:cs="Arial"/>
                <w:sz w:val="20"/>
                <w:szCs w:val="20"/>
              </w:rPr>
              <w:t>po 10 letih, če se je zgodil kateri koli od zgoraj navedenih dogodkov.</w:t>
            </w:r>
          </w:p>
          <w:p w14:paraId="5A1BE76D" w14:textId="77777777" w:rsidR="006E3BA1" w:rsidRDefault="006E3BA1" w:rsidP="00392951">
            <w:pPr>
              <w:spacing w:after="0" w:line="276" w:lineRule="auto"/>
              <w:jc w:val="both"/>
              <w:rPr>
                <w:rFonts w:ascii="Arial" w:hAnsi="Arial" w:cs="Arial"/>
                <w:sz w:val="20"/>
                <w:szCs w:val="20"/>
              </w:rPr>
            </w:pPr>
          </w:p>
          <w:p w14:paraId="7B8A3124" w14:textId="484FB154" w:rsidR="006E3BA1" w:rsidRDefault="006E3BA1" w:rsidP="00392951">
            <w:pPr>
              <w:spacing w:after="0" w:line="276" w:lineRule="auto"/>
              <w:jc w:val="both"/>
              <w:rPr>
                <w:rFonts w:ascii="Arial" w:hAnsi="Arial" w:cs="Arial"/>
                <w:sz w:val="20"/>
                <w:szCs w:val="20"/>
              </w:rPr>
            </w:pPr>
            <w:r>
              <w:rPr>
                <w:rFonts w:ascii="Arial" w:hAnsi="Arial" w:cs="Arial"/>
                <w:sz w:val="20"/>
                <w:szCs w:val="20"/>
              </w:rPr>
              <w:t>1.</w:t>
            </w:r>
            <w:r w:rsidR="003866D5">
              <w:rPr>
                <w:rFonts w:ascii="Arial" w:hAnsi="Arial" w:cs="Arial"/>
                <w:sz w:val="20"/>
                <w:szCs w:val="20"/>
              </w:rPr>
              <w:t> </w:t>
            </w:r>
            <w:r>
              <w:rPr>
                <w:rFonts w:ascii="Arial" w:hAnsi="Arial" w:cs="Arial"/>
                <w:sz w:val="20"/>
                <w:szCs w:val="20"/>
              </w:rPr>
              <w:t>januarja 2023 je začel veljati zakon za spodbujanje ekosistema nastajajočih podjetij (Zakon o zagonskih podjetjih), ki zagotavlja sledeče individualne davčne spodbude.</w:t>
            </w:r>
          </w:p>
          <w:p w14:paraId="7F8C1C2C" w14:textId="77777777" w:rsidR="006E3BA1" w:rsidRDefault="006E3BA1" w:rsidP="00392951">
            <w:pPr>
              <w:spacing w:after="0" w:line="276" w:lineRule="auto"/>
              <w:jc w:val="both"/>
              <w:rPr>
                <w:rFonts w:ascii="Arial" w:hAnsi="Arial" w:cs="Arial"/>
                <w:sz w:val="20"/>
                <w:szCs w:val="20"/>
              </w:rPr>
            </w:pPr>
          </w:p>
          <w:p w14:paraId="3D21CBFB" w14:textId="42EE7FED" w:rsidR="006E3BA1" w:rsidRPr="005378C9" w:rsidRDefault="006E3BA1" w:rsidP="00392951">
            <w:pPr>
              <w:spacing w:after="0" w:line="276" w:lineRule="auto"/>
              <w:jc w:val="both"/>
              <w:rPr>
                <w:rFonts w:ascii="Arial" w:hAnsi="Arial" w:cs="Arial"/>
                <w:sz w:val="20"/>
                <w:szCs w:val="20"/>
                <w:u w:val="single"/>
              </w:rPr>
            </w:pPr>
            <w:r w:rsidRPr="005378C9">
              <w:rPr>
                <w:rFonts w:ascii="Arial" w:hAnsi="Arial" w:cs="Arial"/>
                <w:sz w:val="20"/>
                <w:szCs w:val="20"/>
                <w:u w:val="single"/>
              </w:rPr>
              <w:t>Prenos delnic in udeležb zaposlenim</w:t>
            </w:r>
          </w:p>
          <w:p w14:paraId="549B29BC" w14:textId="1031250A" w:rsidR="006E3BA1" w:rsidRDefault="006E3BA1" w:rsidP="00392951">
            <w:pPr>
              <w:pStyle w:val="Odstavekseznama"/>
              <w:numPr>
                <w:ilvl w:val="0"/>
                <w:numId w:val="66"/>
              </w:numPr>
              <w:spacing w:line="276" w:lineRule="auto"/>
              <w:jc w:val="both"/>
              <w:rPr>
                <w:rFonts w:ascii="Arial" w:hAnsi="Arial" w:cs="Arial"/>
                <w:sz w:val="20"/>
                <w:szCs w:val="20"/>
              </w:rPr>
            </w:pPr>
            <w:r>
              <w:rPr>
                <w:rFonts w:ascii="Arial" w:hAnsi="Arial" w:cs="Arial"/>
                <w:sz w:val="20"/>
                <w:szCs w:val="20"/>
              </w:rPr>
              <w:t>minimalni letni oproščeni dohodek iz delniških opcij določen na 50.000</w:t>
            </w:r>
            <w:r w:rsidR="003866D5">
              <w:rPr>
                <w:rFonts w:ascii="Arial" w:hAnsi="Arial" w:cs="Arial"/>
                <w:sz w:val="20"/>
                <w:szCs w:val="20"/>
              </w:rPr>
              <w:t> </w:t>
            </w:r>
            <w:r>
              <w:rPr>
                <w:rFonts w:ascii="Arial" w:hAnsi="Arial" w:cs="Arial"/>
                <w:sz w:val="20"/>
                <w:szCs w:val="20"/>
              </w:rPr>
              <w:t>EUR (12.000</w:t>
            </w:r>
            <w:r w:rsidR="003866D5">
              <w:rPr>
                <w:rFonts w:ascii="Arial" w:hAnsi="Arial" w:cs="Arial"/>
                <w:sz w:val="20"/>
                <w:szCs w:val="20"/>
              </w:rPr>
              <w:t> </w:t>
            </w:r>
            <w:r>
              <w:rPr>
                <w:rFonts w:ascii="Arial" w:hAnsi="Arial" w:cs="Arial"/>
                <w:sz w:val="20"/>
                <w:szCs w:val="20"/>
              </w:rPr>
              <w:t>EUR v splošnem režimu);</w:t>
            </w:r>
          </w:p>
          <w:p w14:paraId="5F9CEB0F" w14:textId="4216BC19" w:rsidR="006E3BA1" w:rsidRDefault="006E3BA1" w:rsidP="00392951">
            <w:pPr>
              <w:pStyle w:val="Odstavekseznama"/>
              <w:numPr>
                <w:ilvl w:val="0"/>
                <w:numId w:val="66"/>
              </w:numPr>
              <w:spacing w:line="276" w:lineRule="auto"/>
              <w:jc w:val="both"/>
              <w:rPr>
                <w:rFonts w:ascii="Arial" w:hAnsi="Arial" w:cs="Arial"/>
                <w:sz w:val="20"/>
                <w:szCs w:val="20"/>
              </w:rPr>
            </w:pPr>
            <w:r>
              <w:rPr>
                <w:rFonts w:ascii="Arial" w:hAnsi="Arial" w:cs="Arial"/>
                <w:sz w:val="20"/>
                <w:szCs w:val="20"/>
              </w:rPr>
              <w:t>ponudba delniških opcij vsem zaposlenim pod enakimi pogoji ni obvezna (kot zahteva splošni davčni režim);</w:t>
            </w:r>
          </w:p>
          <w:p w14:paraId="21F28F85" w14:textId="1D44529E" w:rsidR="006E3BA1" w:rsidRDefault="006E3BA1" w:rsidP="00392951">
            <w:pPr>
              <w:pStyle w:val="Odstavekseznama"/>
              <w:numPr>
                <w:ilvl w:val="0"/>
                <w:numId w:val="66"/>
              </w:numPr>
              <w:spacing w:line="276" w:lineRule="auto"/>
              <w:jc w:val="both"/>
              <w:rPr>
                <w:rFonts w:ascii="Arial" w:hAnsi="Arial" w:cs="Arial"/>
                <w:sz w:val="20"/>
                <w:szCs w:val="20"/>
              </w:rPr>
            </w:pPr>
            <w:r>
              <w:rPr>
                <w:rFonts w:ascii="Arial" w:hAnsi="Arial" w:cs="Arial"/>
                <w:sz w:val="20"/>
                <w:szCs w:val="20"/>
              </w:rPr>
              <w:t>znesek nad 50.000</w:t>
            </w:r>
            <w:r w:rsidR="003866D5">
              <w:rPr>
                <w:rFonts w:ascii="Arial" w:hAnsi="Arial" w:cs="Arial"/>
                <w:sz w:val="20"/>
                <w:szCs w:val="20"/>
              </w:rPr>
              <w:t> </w:t>
            </w:r>
            <w:r>
              <w:rPr>
                <w:rFonts w:ascii="Arial" w:hAnsi="Arial" w:cs="Arial"/>
                <w:sz w:val="20"/>
                <w:szCs w:val="20"/>
              </w:rPr>
              <w:t>EUR bi bil obdavčen v prvem davčnem obdobju po 10 letih ali prej, če se zgodi ena od naslednjih okoliščin:</w:t>
            </w:r>
          </w:p>
          <w:p w14:paraId="71789876" w14:textId="6E55F9E0" w:rsidR="006E3BA1" w:rsidRDefault="006E3BA1" w:rsidP="00392951">
            <w:pPr>
              <w:pStyle w:val="Odstavekseznama"/>
              <w:numPr>
                <w:ilvl w:val="0"/>
                <w:numId w:val="67"/>
              </w:numPr>
              <w:spacing w:line="276" w:lineRule="auto"/>
              <w:ind w:left="1021"/>
              <w:contextualSpacing/>
              <w:jc w:val="both"/>
              <w:rPr>
                <w:rFonts w:ascii="Arial" w:hAnsi="Arial" w:cs="Arial"/>
                <w:sz w:val="20"/>
                <w:szCs w:val="20"/>
              </w:rPr>
            </w:pPr>
            <w:r>
              <w:rPr>
                <w:rFonts w:ascii="Arial" w:hAnsi="Arial" w:cs="Arial"/>
                <w:sz w:val="20"/>
                <w:szCs w:val="20"/>
              </w:rPr>
              <w:t>podjetje je uvrščeno na borzo; ali</w:t>
            </w:r>
          </w:p>
          <w:p w14:paraId="3A7DDB15" w14:textId="3A695F19" w:rsidR="006E3BA1" w:rsidRDefault="006E3BA1" w:rsidP="00392951">
            <w:pPr>
              <w:pStyle w:val="Odstavekseznama"/>
              <w:numPr>
                <w:ilvl w:val="0"/>
                <w:numId w:val="67"/>
              </w:numPr>
              <w:spacing w:line="276" w:lineRule="auto"/>
              <w:ind w:left="1021"/>
              <w:contextualSpacing/>
              <w:jc w:val="both"/>
              <w:rPr>
                <w:rFonts w:ascii="Arial" w:hAnsi="Arial" w:cs="Arial"/>
                <w:sz w:val="20"/>
                <w:szCs w:val="20"/>
              </w:rPr>
            </w:pPr>
            <w:r>
              <w:rPr>
                <w:rFonts w:ascii="Arial" w:hAnsi="Arial" w:cs="Arial"/>
                <w:sz w:val="20"/>
                <w:szCs w:val="20"/>
              </w:rPr>
              <w:t>delnice prenese zaposleni.</w:t>
            </w:r>
          </w:p>
          <w:p w14:paraId="094A83FB" w14:textId="77777777" w:rsidR="006E3BA1" w:rsidRDefault="006E3BA1" w:rsidP="00392951">
            <w:pPr>
              <w:spacing w:after="0" w:line="276" w:lineRule="auto"/>
              <w:jc w:val="both"/>
              <w:rPr>
                <w:rFonts w:ascii="Arial" w:hAnsi="Arial" w:cs="Arial"/>
                <w:sz w:val="20"/>
                <w:szCs w:val="20"/>
                <w:u w:val="single"/>
              </w:rPr>
            </w:pPr>
          </w:p>
          <w:p w14:paraId="0AB5F560" w14:textId="77777777" w:rsidR="006E3BA1" w:rsidRDefault="006E3BA1" w:rsidP="00392951">
            <w:pPr>
              <w:spacing w:after="0" w:line="276" w:lineRule="auto"/>
              <w:jc w:val="both"/>
              <w:rPr>
                <w:rFonts w:ascii="Arial" w:hAnsi="Arial" w:cs="Arial"/>
                <w:sz w:val="20"/>
                <w:szCs w:val="20"/>
                <w:u w:val="single"/>
              </w:rPr>
            </w:pPr>
            <w:r>
              <w:rPr>
                <w:rFonts w:ascii="Arial" w:hAnsi="Arial" w:cs="Arial"/>
                <w:sz w:val="20"/>
                <w:szCs w:val="20"/>
                <w:u w:val="single"/>
              </w:rPr>
              <w:t>Posebno pravilo vrednotenja</w:t>
            </w:r>
          </w:p>
          <w:p w14:paraId="01931867" w14:textId="77777777" w:rsidR="006E3BA1" w:rsidRDefault="006E3BA1" w:rsidP="00392951">
            <w:pPr>
              <w:spacing w:after="0" w:line="276" w:lineRule="auto"/>
              <w:jc w:val="both"/>
              <w:rPr>
                <w:rFonts w:ascii="Arial" w:hAnsi="Arial" w:cs="Arial"/>
                <w:sz w:val="20"/>
                <w:szCs w:val="20"/>
              </w:rPr>
            </w:pPr>
            <w:r>
              <w:rPr>
                <w:rFonts w:ascii="Arial" w:hAnsi="Arial" w:cs="Arial"/>
                <w:sz w:val="20"/>
                <w:szCs w:val="20"/>
              </w:rPr>
              <w:t>Vrednost delnic ali udeležb, dodeljenih zaposlenim, bo enaka kot tista, ki velja za delnice ali udeležbe, naročene s strani neodvisne tretje osebe v zadnjem primeru povečanja kapitala, izvedenem v letu pred njihovo dostavo zaposlenemu. V primeru odsotnosti operacij povečanja kapitala se bodo vrednotile po tržni vrednosti.</w:t>
            </w:r>
          </w:p>
          <w:p w14:paraId="031BE790" w14:textId="77777777" w:rsidR="006E3BA1" w:rsidRDefault="006E3BA1" w:rsidP="00392951">
            <w:pPr>
              <w:spacing w:after="0" w:line="276" w:lineRule="auto"/>
              <w:jc w:val="both"/>
              <w:rPr>
                <w:rFonts w:ascii="Arial" w:hAnsi="Arial" w:cs="Arial"/>
                <w:sz w:val="20"/>
                <w:szCs w:val="20"/>
              </w:rPr>
            </w:pPr>
          </w:p>
          <w:p w14:paraId="608F1F02" w14:textId="77777777" w:rsidR="006E3BA1" w:rsidRDefault="006E3BA1" w:rsidP="00392951">
            <w:pPr>
              <w:spacing w:after="0" w:line="276" w:lineRule="auto"/>
              <w:jc w:val="both"/>
              <w:rPr>
                <w:rFonts w:ascii="Arial" w:hAnsi="Arial" w:cs="Arial"/>
                <w:sz w:val="20"/>
                <w:szCs w:val="20"/>
                <w:u w:val="single"/>
              </w:rPr>
            </w:pPr>
            <w:r>
              <w:rPr>
                <w:rFonts w:ascii="Arial" w:hAnsi="Arial" w:cs="Arial"/>
                <w:sz w:val="20"/>
                <w:szCs w:val="20"/>
                <w:u w:val="single"/>
              </w:rPr>
              <w:t>Povečanje davčne olajšave za naložbe v nova podjetja</w:t>
            </w:r>
          </w:p>
          <w:p w14:paraId="6DA56EB2" w14:textId="2DFFBA4F" w:rsidR="006E3BA1" w:rsidRDefault="006E3BA1" w:rsidP="00392951">
            <w:pPr>
              <w:spacing w:after="0" w:line="276" w:lineRule="auto"/>
              <w:jc w:val="both"/>
              <w:rPr>
                <w:rFonts w:ascii="Arial" w:hAnsi="Arial" w:cs="Arial"/>
                <w:sz w:val="20"/>
                <w:szCs w:val="20"/>
              </w:rPr>
            </w:pPr>
            <w:r>
              <w:rPr>
                <w:rFonts w:ascii="Arial" w:hAnsi="Arial" w:cs="Arial"/>
                <w:sz w:val="20"/>
                <w:szCs w:val="20"/>
              </w:rPr>
              <w:t>Davčna olajšava za naložbe v določena nova podjetja se poveča na 50</w:t>
            </w:r>
            <w:r w:rsidR="007B5DCE">
              <w:rPr>
                <w:rFonts w:ascii="Arial" w:hAnsi="Arial" w:cs="Arial"/>
                <w:sz w:val="20"/>
                <w:szCs w:val="20"/>
              </w:rPr>
              <w:t> </w:t>
            </w:r>
            <w:r>
              <w:rPr>
                <w:rFonts w:ascii="Arial" w:hAnsi="Arial" w:cs="Arial"/>
                <w:sz w:val="20"/>
                <w:szCs w:val="20"/>
              </w:rPr>
              <w:t>% (</w:t>
            </w:r>
            <w:r w:rsidR="007B5DCE">
              <w:rPr>
                <w:rFonts w:ascii="Arial" w:hAnsi="Arial" w:cs="Arial"/>
                <w:sz w:val="20"/>
                <w:szCs w:val="20"/>
              </w:rPr>
              <w:t>iz</w:t>
            </w:r>
            <w:r>
              <w:rPr>
                <w:rFonts w:ascii="Arial" w:hAnsi="Arial" w:cs="Arial"/>
                <w:sz w:val="20"/>
                <w:szCs w:val="20"/>
              </w:rPr>
              <w:t xml:space="preserve"> 30</w:t>
            </w:r>
            <w:r w:rsidR="007B5DCE">
              <w:rPr>
                <w:rFonts w:ascii="Arial" w:hAnsi="Arial" w:cs="Arial"/>
                <w:sz w:val="20"/>
                <w:szCs w:val="20"/>
              </w:rPr>
              <w:t> </w:t>
            </w:r>
            <w:r>
              <w:rPr>
                <w:rFonts w:ascii="Arial" w:hAnsi="Arial" w:cs="Arial"/>
                <w:sz w:val="20"/>
                <w:szCs w:val="20"/>
              </w:rPr>
              <w:t>%) z najvišjo osnovo za odbitek v višini 100.000</w:t>
            </w:r>
            <w:r w:rsidR="003866D5">
              <w:rPr>
                <w:rFonts w:ascii="Arial" w:hAnsi="Arial" w:cs="Arial"/>
                <w:sz w:val="20"/>
                <w:szCs w:val="20"/>
              </w:rPr>
              <w:t> </w:t>
            </w:r>
            <w:r>
              <w:rPr>
                <w:rFonts w:ascii="Arial" w:hAnsi="Arial" w:cs="Arial"/>
                <w:sz w:val="20"/>
                <w:szCs w:val="20"/>
              </w:rPr>
              <w:t>EUR (od 60.000</w:t>
            </w:r>
            <w:r w:rsidR="003866D5">
              <w:rPr>
                <w:rFonts w:ascii="Arial" w:hAnsi="Arial" w:cs="Arial"/>
                <w:sz w:val="20"/>
                <w:szCs w:val="20"/>
              </w:rPr>
              <w:t> </w:t>
            </w:r>
            <w:r>
              <w:rPr>
                <w:rFonts w:ascii="Arial" w:hAnsi="Arial" w:cs="Arial"/>
                <w:sz w:val="20"/>
                <w:szCs w:val="20"/>
              </w:rPr>
              <w:t xml:space="preserve">EUR). Splošno obdobje za naročanje delnic ali udeležb se podaljša na </w:t>
            </w:r>
            <w:r w:rsidR="003866D5">
              <w:rPr>
                <w:rFonts w:ascii="Arial" w:hAnsi="Arial" w:cs="Arial"/>
                <w:sz w:val="20"/>
                <w:szCs w:val="20"/>
              </w:rPr>
              <w:t>pet</w:t>
            </w:r>
            <w:r>
              <w:rPr>
                <w:rFonts w:ascii="Arial" w:hAnsi="Arial" w:cs="Arial"/>
                <w:sz w:val="20"/>
                <w:szCs w:val="20"/>
              </w:rPr>
              <w:t xml:space="preserve"> let (</w:t>
            </w:r>
            <w:r w:rsidR="003866D5">
              <w:rPr>
                <w:rFonts w:ascii="Arial" w:hAnsi="Arial" w:cs="Arial"/>
                <w:sz w:val="20"/>
                <w:szCs w:val="20"/>
              </w:rPr>
              <w:t>iz</w:t>
            </w:r>
            <w:r>
              <w:rPr>
                <w:rFonts w:ascii="Arial" w:hAnsi="Arial" w:cs="Arial"/>
                <w:sz w:val="20"/>
                <w:szCs w:val="20"/>
              </w:rPr>
              <w:t xml:space="preserve"> </w:t>
            </w:r>
            <w:r w:rsidR="003866D5">
              <w:rPr>
                <w:rFonts w:ascii="Arial" w:hAnsi="Arial" w:cs="Arial"/>
                <w:sz w:val="20"/>
                <w:szCs w:val="20"/>
              </w:rPr>
              <w:t>treh</w:t>
            </w:r>
            <w:r>
              <w:rPr>
                <w:rFonts w:ascii="Arial" w:hAnsi="Arial" w:cs="Arial"/>
                <w:sz w:val="20"/>
                <w:szCs w:val="20"/>
              </w:rPr>
              <w:t xml:space="preserve"> let).</w:t>
            </w:r>
          </w:p>
          <w:p w14:paraId="7E948185" w14:textId="77777777" w:rsidR="006E3BA1" w:rsidRDefault="006E3BA1" w:rsidP="00392951">
            <w:pPr>
              <w:spacing w:after="0" w:line="276" w:lineRule="auto"/>
              <w:jc w:val="both"/>
              <w:rPr>
                <w:rFonts w:ascii="Arial" w:hAnsi="Arial" w:cs="Arial"/>
                <w:sz w:val="20"/>
                <w:szCs w:val="20"/>
                <w:u w:val="single"/>
              </w:rPr>
            </w:pPr>
          </w:p>
          <w:p w14:paraId="2239CA06" w14:textId="77777777" w:rsidR="006E3BA1" w:rsidRDefault="006E3BA1" w:rsidP="00392951">
            <w:pPr>
              <w:spacing w:after="0" w:line="276" w:lineRule="auto"/>
              <w:jc w:val="both"/>
              <w:rPr>
                <w:rFonts w:ascii="Arial" w:hAnsi="Arial" w:cs="Arial"/>
                <w:sz w:val="20"/>
                <w:szCs w:val="20"/>
                <w:u w:val="single"/>
              </w:rPr>
            </w:pPr>
            <w:r>
              <w:rPr>
                <w:rFonts w:ascii="Arial" w:hAnsi="Arial" w:cs="Arial"/>
                <w:sz w:val="20"/>
                <w:szCs w:val="20"/>
                <w:u w:val="single"/>
              </w:rPr>
              <w:t>Poseben režim za izseljence, ki se vrnejo</w:t>
            </w:r>
          </w:p>
          <w:p w14:paraId="1E0801A7" w14:textId="77777777" w:rsidR="006E3BA1" w:rsidRDefault="006E3BA1" w:rsidP="00392951">
            <w:pPr>
              <w:spacing w:after="0" w:line="276" w:lineRule="auto"/>
              <w:jc w:val="both"/>
              <w:rPr>
                <w:rFonts w:ascii="Arial" w:hAnsi="Arial" w:cs="Arial"/>
                <w:sz w:val="20"/>
                <w:szCs w:val="20"/>
              </w:rPr>
            </w:pPr>
            <w:r>
              <w:rPr>
                <w:rFonts w:ascii="Arial" w:hAnsi="Arial" w:cs="Arial"/>
                <w:sz w:val="20"/>
                <w:szCs w:val="20"/>
              </w:rPr>
              <w:t>Poseben režim za vstopne izseljence, v skladu s katerim kvalificirani posamezniki, ki pridobijo davčno rezidentstvo v Španiji, lahko izberejo obdavčitev po posebnem režimu, se spreminja na naslednji način:</w:t>
            </w:r>
          </w:p>
          <w:p w14:paraId="3434235C" w14:textId="2D6C50E7" w:rsidR="006E3BA1" w:rsidRDefault="006E3BA1" w:rsidP="00392951">
            <w:pPr>
              <w:pStyle w:val="Odstavekseznama"/>
              <w:numPr>
                <w:ilvl w:val="0"/>
                <w:numId w:val="64"/>
              </w:numPr>
              <w:spacing w:line="276" w:lineRule="auto"/>
              <w:jc w:val="both"/>
              <w:rPr>
                <w:rFonts w:ascii="Arial" w:hAnsi="Arial" w:cs="Arial"/>
                <w:sz w:val="20"/>
                <w:szCs w:val="20"/>
              </w:rPr>
            </w:pPr>
            <w:r>
              <w:rPr>
                <w:rFonts w:ascii="Arial" w:hAnsi="Arial" w:cs="Arial"/>
                <w:sz w:val="20"/>
                <w:szCs w:val="20"/>
              </w:rPr>
              <w:t xml:space="preserve">število let, za katera je davčni zavezanec dolžan biti španski nerezident pred prihodom v Španijo, se zmanjša na </w:t>
            </w:r>
            <w:r w:rsidR="003866D5">
              <w:rPr>
                <w:rFonts w:ascii="Arial" w:hAnsi="Arial" w:cs="Arial"/>
                <w:sz w:val="20"/>
                <w:szCs w:val="20"/>
              </w:rPr>
              <w:t>pet</w:t>
            </w:r>
            <w:r>
              <w:rPr>
                <w:rFonts w:ascii="Arial" w:hAnsi="Arial" w:cs="Arial"/>
                <w:sz w:val="20"/>
                <w:szCs w:val="20"/>
              </w:rPr>
              <w:t xml:space="preserve"> let (od 10 let);</w:t>
            </w:r>
          </w:p>
          <w:p w14:paraId="4F3D4308" w14:textId="72523743" w:rsidR="006E3BA1" w:rsidRDefault="006E3BA1" w:rsidP="00392951">
            <w:pPr>
              <w:pStyle w:val="Odstavekseznama"/>
              <w:numPr>
                <w:ilvl w:val="0"/>
                <w:numId w:val="64"/>
              </w:numPr>
              <w:spacing w:line="276" w:lineRule="auto"/>
              <w:jc w:val="both"/>
              <w:rPr>
                <w:rFonts w:ascii="Arial" w:hAnsi="Arial" w:cs="Arial"/>
                <w:sz w:val="20"/>
                <w:szCs w:val="20"/>
              </w:rPr>
            </w:pPr>
            <w:r>
              <w:rPr>
                <w:rFonts w:ascii="Arial" w:hAnsi="Arial" w:cs="Arial"/>
                <w:sz w:val="20"/>
                <w:szCs w:val="20"/>
              </w:rPr>
              <w:t>režim se razširi na druge posameznike, pod določenimi pogoji, če je to primerno, kot sled</w:t>
            </w:r>
            <w:r w:rsidR="005378C9">
              <w:rPr>
                <w:rFonts w:ascii="Arial" w:hAnsi="Arial" w:cs="Arial"/>
                <w:sz w:val="20"/>
                <w:szCs w:val="20"/>
              </w:rPr>
              <w:t>i</w:t>
            </w:r>
            <w:r>
              <w:rPr>
                <w:rFonts w:ascii="Arial" w:hAnsi="Arial" w:cs="Arial"/>
                <w:sz w:val="20"/>
                <w:szCs w:val="20"/>
              </w:rPr>
              <w:t>:</w:t>
            </w:r>
          </w:p>
          <w:p w14:paraId="7C417619" w14:textId="34937CA9" w:rsidR="006E3BA1" w:rsidRDefault="006E3BA1" w:rsidP="00392951">
            <w:pPr>
              <w:pStyle w:val="Odstavekseznama"/>
              <w:numPr>
                <w:ilvl w:val="0"/>
                <w:numId w:val="62"/>
              </w:numPr>
              <w:spacing w:line="276" w:lineRule="auto"/>
              <w:ind w:left="1021"/>
              <w:contextualSpacing/>
              <w:jc w:val="both"/>
              <w:rPr>
                <w:rFonts w:ascii="Arial" w:hAnsi="Arial" w:cs="Arial"/>
                <w:sz w:val="20"/>
                <w:szCs w:val="20"/>
              </w:rPr>
            </w:pPr>
            <w:r>
              <w:rPr>
                <w:rFonts w:ascii="Arial" w:hAnsi="Arial" w:cs="Arial"/>
                <w:sz w:val="20"/>
                <w:szCs w:val="20"/>
              </w:rPr>
              <w:t xml:space="preserve">"digitalni </w:t>
            </w:r>
            <w:r w:rsidR="005378C9">
              <w:rPr>
                <w:rFonts w:ascii="Arial" w:hAnsi="Arial" w:cs="Arial"/>
                <w:sz w:val="20"/>
                <w:szCs w:val="20"/>
              </w:rPr>
              <w:t>nomadi</w:t>
            </w:r>
            <w:r>
              <w:rPr>
                <w:rFonts w:ascii="Arial" w:hAnsi="Arial" w:cs="Arial"/>
                <w:sz w:val="20"/>
                <w:szCs w:val="20"/>
              </w:rPr>
              <w:t>" (delo za tuje podjetje prek izključne uporabe računalniških in telekomunikacijskih sistemov);</w:t>
            </w:r>
          </w:p>
          <w:p w14:paraId="765CA85F" w14:textId="77777777" w:rsidR="006E3BA1" w:rsidRDefault="006E3BA1" w:rsidP="00392951">
            <w:pPr>
              <w:pStyle w:val="Odstavekseznama"/>
              <w:numPr>
                <w:ilvl w:val="0"/>
                <w:numId w:val="62"/>
              </w:numPr>
              <w:spacing w:line="276" w:lineRule="auto"/>
              <w:ind w:left="1021"/>
              <w:contextualSpacing/>
              <w:jc w:val="both"/>
              <w:rPr>
                <w:rFonts w:ascii="Arial" w:hAnsi="Arial" w:cs="Arial"/>
                <w:sz w:val="20"/>
                <w:szCs w:val="20"/>
              </w:rPr>
            </w:pPr>
            <w:r>
              <w:rPr>
                <w:rFonts w:ascii="Arial" w:hAnsi="Arial" w:cs="Arial"/>
                <w:sz w:val="20"/>
                <w:szCs w:val="20"/>
              </w:rPr>
              <w:t>administratorji (brez omejitev glede njihove udeležbe v subjektu);</w:t>
            </w:r>
          </w:p>
          <w:p w14:paraId="5BB43820" w14:textId="747556BA" w:rsidR="006E3BA1" w:rsidRDefault="006E3BA1" w:rsidP="00392951">
            <w:pPr>
              <w:pStyle w:val="Odstavekseznama"/>
              <w:numPr>
                <w:ilvl w:val="0"/>
                <w:numId w:val="62"/>
              </w:numPr>
              <w:spacing w:line="276" w:lineRule="auto"/>
              <w:ind w:left="1021"/>
              <w:contextualSpacing/>
              <w:jc w:val="both"/>
              <w:rPr>
                <w:rFonts w:ascii="Arial" w:hAnsi="Arial" w:cs="Arial"/>
                <w:sz w:val="20"/>
                <w:szCs w:val="20"/>
              </w:rPr>
            </w:pPr>
            <w:r>
              <w:rPr>
                <w:rFonts w:ascii="Arial" w:hAnsi="Arial" w:cs="Arial"/>
                <w:sz w:val="20"/>
                <w:szCs w:val="20"/>
              </w:rPr>
              <w:t>zakonec in otroci, mlajši od 25</w:t>
            </w:r>
            <w:r w:rsidR="003866D5">
              <w:rPr>
                <w:rFonts w:ascii="Arial" w:hAnsi="Arial" w:cs="Arial"/>
                <w:sz w:val="20"/>
                <w:szCs w:val="20"/>
              </w:rPr>
              <w:t xml:space="preserve"> </w:t>
            </w:r>
            <w:r>
              <w:rPr>
                <w:rFonts w:ascii="Arial" w:hAnsi="Arial" w:cs="Arial"/>
                <w:sz w:val="20"/>
                <w:szCs w:val="20"/>
              </w:rPr>
              <w:t>let;</w:t>
            </w:r>
          </w:p>
          <w:p w14:paraId="2BDA07F5" w14:textId="77777777" w:rsidR="006E3BA1" w:rsidRDefault="006E3BA1" w:rsidP="00392951">
            <w:pPr>
              <w:pStyle w:val="Odstavekseznama"/>
              <w:numPr>
                <w:ilvl w:val="0"/>
                <w:numId w:val="62"/>
              </w:numPr>
              <w:spacing w:line="276" w:lineRule="auto"/>
              <w:ind w:left="1021"/>
              <w:contextualSpacing/>
              <w:jc w:val="both"/>
              <w:rPr>
                <w:rFonts w:ascii="Arial" w:hAnsi="Arial" w:cs="Arial"/>
                <w:sz w:val="20"/>
                <w:szCs w:val="20"/>
              </w:rPr>
            </w:pPr>
            <w:r>
              <w:rPr>
                <w:rFonts w:ascii="Arial" w:hAnsi="Arial" w:cs="Arial"/>
                <w:sz w:val="20"/>
                <w:szCs w:val="20"/>
              </w:rPr>
              <w:t>delavci, ki opravljajo kvalificirane inovativne dejavnosti; in</w:t>
            </w:r>
          </w:p>
          <w:p w14:paraId="666FFDCB" w14:textId="77777777" w:rsidR="006E3BA1" w:rsidRDefault="006E3BA1" w:rsidP="00392951">
            <w:pPr>
              <w:pStyle w:val="Odstavekseznama"/>
              <w:numPr>
                <w:ilvl w:val="0"/>
                <w:numId w:val="62"/>
              </w:numPr>
              <w:spacing w:line="276" w:lineRule="auto"/>
              <w:ind w:left="1021"/>
              <w:contextualSpacing/>
              <w:jc w:val="both"/>
              <w:rPr>
                <w:rFonts w:ascii="Arial" w:hAnsi="Arial" w:cs="Arial"/>
                <w:sz w:val="20"/>
                <w:szCs w:val="20"/>
              </w:rPr>
            </w:pPr>
            <w:r>
              <w:rPr>
                <w:rFonts w:ascii="Arial" w:hAnsi="Arial" w:cs="Arial"/>
                <w:sz w:val="20"/>
                <w:szCs w:val="20"/>
              </w:rPr>
              <w:t>visoko usposobljeni strokovnjaki.</w:t>
            </w:r>
          </w:p>
          <w:p w14:paraId="716852FF" w14:textId="77777777" w:rsidR="006E3BA1" w:rsidRDefault="006E3BA1" w:rsidP="00392951">
            <w:pPr>
              <w:spacing w:after="0" w:line="276" w:lineRule="auto"/>
              <w:jc w:val="both"/>
              <w:rPr>
                <w:rFonts w:ascii="Arial" w:hAnsi="Arial" w:cs="Arial"/>
                <w:sz w:val="20"/>
                <w:szCs w:val="20"/>
              </w:rPr>
            </w:pPr>
          </w:p>
          <w:p w14:paraId="4A450350" w14:textId="79DD0DB5" w:rsidR="006E3BA1" w:rsidRDefault="006E3BA1" w:rsidP="00392951">
            <w:pPr>
              <w:spacing w:after="0" w:line="276" w:lineRule="auto"/>
              <w:jc w:val="both"/>
              <w:rPr>
                <w:rFonts w:ascii="Arial" w:hAnsi="Arial" w:cs="Arial"/>
                <w:sz w:val="20"/>
                <w:szCs w:val="20"/>
                <w:u w:val="single"/>
              </w:rPr>
            </w:pPr>
            <w:r>
              <w:rPr>
                <w:rFonts w:ascii="Arial" w:hAnsi="Arial" w:cs="Arial"/>
                <w:sz w:val="20"/>
                <w:szCs w:val="20"/>
                <w:u w:val="single"/>
              </w:rPr>
              <w:t>Davčna spodbuda za uspešnost sklada (</w:t>
            </w:r>
            <w:r w:rsidR="005378C9">
              <w:rPr>
                <w:rFonts w:ascii="Arial" w:hAnsi="Arial" w:cs="Arial"/>
                <w:sz w:val="20"/>
                <w:szCs w:val="20"/>
                <w:u w:val="single"/>
              </w:rPr>
              <w:t>»</w:t>
            </w:r>
            <w:proofErr w:type="spellStart"/>
            <w:r w:rsidRPr="005378C9">
              <w:rPr>
                <w:rFonts w:ascii="Arial" w:hAnsi="Arial" w:cs="Arial"/>
                <w:i/>
                <w:iCs/>
                <w:sz w:val="20"/>
                <w:szCs w:val="20"/>
                <w:u w:val="single"/>
              </w:rPr>
              <w:t>carried</w:t>
            </w:r>
            <w:proofErr w:type="spellEnd"/>
            <w:r w:rsidRPr="005378C9">
              <w:rPr>
                <w:rFonts w:ascii="Arial" w:hAnsi="Arial" w:cs="Arial"/>
                <w:i/>
                <w:iCs/>
                <w:sz w:val="20"/>
                <w:szCs w:val="20"/>
                <w:u w:val="single"/>
              </w:rPr>
              <w:t xml:space="preserve"> </w:t>
            </w:r>
            <w:proofErr w:type="spellStart"/>
            <w:r w:rsidRPr="005378C9">
              <w:rPr>
                <w:rFonts w:ascii="Arial" w:hAnsi="Arial" w:cs="Arial"/>
                <w:i/>
                <w:iCs/>
                <w:sz w:val="20"/>
                <w:szCs w:val="20"/>
                <w:u w:val="single"/>
              </w:rPr>
              <w:t>interest</w:t>
            </w:r>
            <w:proofErr w:type="spellEnd"/>
            <w:r w:rsidR="005378C9">
              <w:rPr>
                <w:rFonts w:ascii="Arial" w:hAnsi="Arial" w:cs="Arial"/>
                <w:sz w:val="20"/>
                <w:szCs w:val="20"/>
                <w:u w:val="single"/>
              </w:rPr>
              <w:t>«</w:t>
            </w:r>
            <w:r>
              <w:rPr>
                <w:rFonts w:ascii="Arial" w:hAnsi="Arial" w:cs="Arial"/>
                <w:sz w:val="20"/>
                <w:szCs w:val="20"/>
                <w:u w:val="single"/>
              </w:rPr>
              <w:t>)</w:t>
            </w:r>
          </w:p>
          <w:p w14:paraId="549CE582" w14:textId="123DA996" w:rsidR="006E3BA1" w:rsidRDefault="00FE0136" w:rsidP="00392951">
            <w:pPr>
              <w:spacing w:after="0" w:line="276" w:lineRule="auto"/>
              <w:jc w:val="both"/>
              <w:rPr>
                <w:rFonts w:ascii="Arial" w:hAnsi="Arial" w:cs="Arial"/>
                <w:sz w:val="20"/>
                <w:szCs w:val="20"/>
              </w:rPr>
            </w:pPr>
            <w:proofErr w:type="spellStart"/>
            <w:r>
              <w:rPr>
                <w:rFonts w:ascii="Arial" w:hAnsi="Arial" w:cs="Arial"/>
                <w:sz w:val="20"/>
                <w:szCs w:val="20"/>
              </w:rPr>
              <w:t>Bonusno</w:t>
            </w:r>
            <w:proofErr w:type="spellEnd"/>
            <w:r>
              <w:rPr>
                <w:rFonts w:ascii="Arial" w:hAnsi="Arial" w:cs="Arial"/>
                <w:sz w:val="20"/>
                <w:szCs w:val="20"/>
              </w:rPr>
              <w:t xml:space="preserve"> plačilo, </w:t>
            </w:r>
            <w:r w:rsidR="006E3BA1">
              <w:rPr>
                <w:rFonts w:ascii="Arial" w:hAnsi="Arial" w:cs="Arial"/>
                <w:sz w:val="20"/>
                <w:szCs w:val="20"/>
              </w:rPr>
              <w:t>pridobljeno od upravljavcev skladov zasebnega kapitala na uspešno upravljanje sklada</w:t>
            </w:r>
            <w:r>
              <w:rPr>
                <w:rFonts w:ascii="Arial" w:hAnsi="Arial" w:cs="Arial"/>
                <w:sz w:val="20"/>
                <w:szCs w:val="20"/>
              </w:rPr>
              <w:t>,</w:t>
            </w:r>
            <w:r w:rsidR="006E3BA1">
              <w:rPr>
                <w:rFonts w:ascii="Arial" w:hAnsi="Arial" w:cs="Arial"/>
                <w:sz w:val="20"/>
                <w:szCs w:val="20"/>
              </w:rPr>
              <w:t xml:space="preserve"> je upravičeno do 50</w:t>
            </w:r>
            <w:r w:rsidR="007B5DCE">
              <w:rPr>
                <w:rFonts w:ascii="Arial" w:hAnsi="Arial" w:cs="Arial"/>
                <w:sz w:val="20"/>
                <w:szCs w:val="20"/>
              </w:rPr>
              <w:t> </w:t>
            </w:r>
            <w:r w:rsidR="006E3BA1">
              <w:rPr>
                <w:rFonts w:ascii="Arial" w:hAnsi="Arial" w:cs="Arial"/>
                <w:sz w:val="20"/>
                <w:szCs w:val="20"/>
              </w:rPr>
              <w:t>% zmanjšanja pridobljenega dohodka.</w:t>
            </w:r>
          </w:p>
          <w:p w14:paraId="221D9714" w14:textId="77777777" w:rsidR="006E3BA1" w:rsidRDefault="006E3BA1" w:rsidP="00392951">
            <w:pPr>
              <w:spacing w:after="0" w:line="276" w:lineRule="auto"/>
              <w:jc w:val="both"/>
              <w:rPr>
                <w:rFonts w:ascii="Arial" w:hAnsi="Arial" w:cs="Arial"/>
                <w:sz w:val="20"/>
                <w:szCs w:val="20"/>
              </w:rPr>
            </w:pPr>
          </w:p>
          <w:p w14:paraId="64398E7D" w14:textId="53FED29E" w:rsidR="006E3BA1" w:rsidRDefault="006E3BA1" w:rsidP="00392951">
            <w:pPr>
              <w:spacing w:after="0" w:line="276" w:lineRule="auto"/>
              <w:jc w:val="both"/>
              <w:rPr>
                <w:rFonts w:ascii="Arial" w:hAnsi="Arial" w:cs="Arial"/>
                <w:sz w:val="20"/>
                <w:szCs w:val="20"/>
              </w:rPr>
            </w:pPr>
            <w:r>
              <w:rPr>
                <w:rFonts w:ascii="Arial" w:hAnsi="Arial" w:cs="Arial"/>
                <w:sz w:val="20"/>
                <w:szCs w:val="20"/>
              </w:rPr>
              <w:t>Španija je spremenila podzakonske akte v zvezi z dohodnino in v zvezi z davkom od dohodka pravnih oseb, v skladu s spremembami Zakona o dohodnini, sprejetimi z zakonom 31/2022, z dne 23.</w:t>
            </w:r>
            <w:r w:rsidR="003866D5">
              <w:rPr>
                <w:rFonts w:ascii="Arial" w:hAnsi="Arial" w:cs="Arial"/>
                <w:sz w:val="20"/>
                <w:szCs w:val="20"/>
              </w:rPr>
              <w:t> </w:t>
            </w:r>
            <w:r>
              <w:rPr>
                <w:rFonts w:ascii="Arial" w:hAnsi="Arial" w:cs="Arial"/>
                <w:sz w:val="20"/>
                <w:szCs w:val="20"/>
              </w:rPr>
              <w:t>decembra 2022 (proračunski zakon) in zakonom 28/2022 z dne 21.</w:t>
            </w:r>
            <w:r w:rsidR="003866D5">
              <w:rPr>
                <w:rFonts w:ascii="Arial" w:hAnsi="Arial" w:cs="Arial"/>
                <w:sz w:val="20"/>
                <w:szCs w:val="20"/>
              </w:rPr>
              <w:t> </w:t>
            </w:r>
            <w:r>
              <w:rPr>
                <w:rFonts w:ascii="Arial" w:hAnsi="Arial" w:cs="Arial"/>
                <w:sz w:val="20"/>
                <w:szCs w:val="20"/>
              </w:rPr>
              <w:t>decembra 2022 (zakon o podjetništvu). V podzakonskem aktu se je med drugim vključila letna oprostitev za delniške opcije v višini 50.000</w:t>
            </w:r>
            <w:r w:rsidR="003866D5">
              <w:rPr>
                <w:rFonts w:ascii="Arial" w:hAnsi="Arial" w:cs="Arial"/>
                <w:sz w:val="20"/>
                <w:szCs w:val="20"/>
              </w:rPr>
              <w:t> </w:t>
            </w:r>
            <w:r>
              <w:rPr>
                <w:rFonts w:ascii="Arial" w:hAnsi="Arial" w:cs="Arial"/>
                <w:sz w:val="20"/>
                <w:szCs w:val="20"/>
              </w:rPr>
              <w:t xml:space="preserve">EUR za </w:t>
            </w:r>
            <w:r>
              <w:rPr>
                <w:rFonts w:ascii="Arial" w:hAnsi="Arial" w:cs="Arial"/>
                <w:sz w:val="20"/>
                <w:szCs w:val="20"/>
              </w:rPr>
              <w:lastRenderedPageBreak/>
              <w:t>izročitev delnic ali deležev zaposlenim v podjetjih v start-up (zagonskih) podjetjih, in določilo, da v tem primeru ni potrebno, da je ponudba izvedena pod enakimi pogoji za vse zaposlene.</w:t>
            </w:r>
          </w:p>
          <w:p w14:paraId="686E9799" w14:textId="77777777" w:rsidR="0085481C" w:rsidRDefault="0085481C" w:rsidP="00392951">
            <w:pPr>
              <w:spacing w:after="0" w:line="276" w:lineRule="auto"/>
              <w:jc w:val="both"/>
              <w:rPr>
                <w:rFonts w:ascii="Arial" w:hAnsi="Arial" w:cs="Arial"/>
                <w:sz w:val="20"/>
                <w:szCs w:val="20"/>
              </w:rPr>
            </w:pPr>
          </w:p>
          <w:p w14:paraId="07BD7554" w14:textId="77777777" w:rsidR="0085481C" w:rsidRPr="00B118B1" w:rsidRDefault="0085481C" w:rsidP="00392951">
            <w:pPr>
              <w:spacing w:after="0" w:line="276" w:lineRule="auto"/>
              <w:contextualSpacing/>
              <w:jc w:val="both"/>
              <w:rPr>
                <w:rFonts w:ascii="Arial" w:hAnsi="Arial" w:cs="Arial"/>
                <w:i/>
                <w:iCs/>
                <w:sz w:val="20"/>
                <w:szCs w:val="20"/>
              </w:rPr>
            </w:pPr>
            <w:r w:rsidRPr="00B118B1">
              <w:rPr>
                <w:rFonts w:ascii="Arial" w:eastAsia="Times New Roman" w:hAnsi="Arial" w:cs="Arial"/>
                <w:i/>
                <w:iCs/>
                <w:sz w:val="20"/>
                <w:szCs w:val="20"/>
                <w:lang w:eastAsia="sl-SI"/>
              </w:rPr>
              <w:t>5.2.3 Islandija</w:t>
            </w:r>
          </w:p>
          <w:p w14:paraId="704F1B7B" w14:textId="41D52309" w:rsidR="0085481C" w:rsidRDefault="0085481C" w:rsidP="00392951">
            <w:pPr>
              <w:spacing w:after="0" w:line="276" w:lineRule="auto"/>
              <w:jc w:val="both"/>
              <w:rPr>
                <w:rFonts w:ascii="Arial" w:hAnsi="Arial" w:cs="Arial"/>
                <w:sz w:val="20"/>
                <w:szCs w:val="20"/>
              </w:rPr>
            </w:pPr>
            <w:r>
              <w:rPr>
                <w:rFonts w:ascii="Arial" w:hAnsi="Arial" w:cs="Arial"/>
                <w:sz w:val="20"/>
                <w:szCs w:val="20"/>
              </w:rPr>
              <w:t>V obdavčljivi dohodek se na splošno vključujejo vse bonitete.</w:t>
            </w:r>
          </w:p>
          <w:p w14:paraId="25DE2C34" w14:textId="77777777" w:rsidR="0085481C" w:rsidRDefault="0085481C" w:rsidP="00392951">
            <w:pPr>
              <w:spacing w:after="0" w:line="276" w:lineRule="auto"/>
              <w:jc w:val="both"/>
              <w:rPr>
                <w:rFonts w:ascii="Arial" w:hAnsi="Arial" w:cs="Arial"/>
                <w:sz w:val="20"/>
                <w:szCs w:val="20"/>
              </w:rPr>
            </w:pPr>
          </w:p>
          <w:p w14:paraId="57529DBB" w14:textId="01A5BA65" w:rsidR="0085481C" w:rsidRDefault="0085481C" w:rsidP="00392951">
            <w:pPr>
              <w:spacing w:after="0" w:line="276" w:lineRule="auto"/>
              <w:jc w:val="both"/>
              <w:rPr>
                <w:rFonts w:ascii="Arial" w:hAnsi="Arial" w:cs="Arial"/>
                <w:sz w:val="20"/>
                <w:szCs w:val="20"/>
              </w:rPr>
            </w:pPr>
            <w:r>
              <w:rPr>
                <w:rFonts w:ascii="Arial" w:hAnsi="Arial" w:cs="Arial"/>
                <w:sz w:val="20"/>
                <w:szCs w:val="20"/>
              </w:rPr>
              <w:t>Delniške opcije, ki jih zaposleni, od leta 2021 dalje pa direktorji inovativnih podjetij pridobijo v okviru zaposlitve, so praviloma obdavčene kot dohodek iz zaposlitve po progresivnih stopnjah na podlagi razlike med ceno opcije in vrednostjo, ki izhaja iz uveljavitve odobrene delniške opcije zaposlenega. Vendar pa je pod določenimi pogoji dobiček obdavčen kot dohodek iz kapitala po stopnji 22</w:t>
            </w:r>
            <w:r w:rsidR="003866D5">
              <w:rPr>
                <w:rFonts w:ascii="Arial" w:hAnsi="Arial" w:cs="Arial"/>
                <w:sz w:val="20"/>
                <w:szCs w:val="20"/>
              </w:rPr>
              <w:t> </w:t>
            </w:r>
            <w:r>
              <w:rPr>
                <w:rFonts w:ascii="Arial" w:hAnsi="Arial" w:cs="Arial"/>
                <w:sz w:val="20"/>
                <w:szCs w:val="20"/>
              </w:rPr>
              <w:t>%, če vrednost opcije ne presega 1,5</w:t>
            </w:r>
            <w:r w:rsidR="003866D5">
              <w:rPr>
                <w:rFonts w:ascii="Arial" w:hAnsi="Arial" w:cs="Arial"/>
                <w:sz w:val="20"/>
                <w:szCs w:val="20"/>
              </w:rPr>
              <w:t> </w:t>
            </w:r>
            <w:r>
              <w:rPr>
                <w:rFonts w:ascii="Arial" w:hAnsi="Arial" w:cs="Arial"/>
                <w:sz w:val="20"/>
                <w:szCs w:val="20"/>
              </w:rPr>
              <w:t>milijona</w:t>
            </w:r>
            <w:r w:rsidR="003866D5">
              <w:rPr>
                <w:rFonts w:ascii="Arial" w:hAnsi="Arial" w:cs="Arial"/>
                <w:sz w:val="20"/>
                <w:szCs w:val="20"/>
              </w:rPr>
              <w:t> </w:t>
            </w:r>
            <w:r>
              <w:rPr>
                <w:rFonts w:ascii="Arial" w:hAnsi="Arial" w:cs="Arial"/>
                <w:sz w:val="20"/>
                <w:szCs w:val="20"/>
              </w:rPr>
              <w:t>ISK (9.980</w:t>
            </w:r>
            <w:r w:rsidR="003866D5">
              <w:rPr>
                <w:rFonts w:ascii="Arial" w:hAnsi="Arial" w:cs="Arial"/>
                <w:sz w:val="20"/>
                <w:szCs w:val="20"/>
              </w:rPr>
              <w:t> </w:t>
            </w:r>
            <w:r>
              <w:rPr>
                <w:rFonts w:ascii="Arial" w:hAnsi="Arial" w:cs="Arial"/>
                <w:sz w:val="20"/>
                <w:szCs w:val="20"/>
              </w:rPr>
              <w:t>EUR). Obdavčitev je odložena do prodaje delnic ne glede na vrsto dohodka (iz zaposlitve ali iz kapitala).</w:t>
            </w:r>
          </w:p>
          <w:p w14:paraId="1779FCC8" w14:textId="77777777" w:rsidR="0085481C" w:rsidRDefault="0085481C" w:rsidP="00392951">
            <w:pPr>
              <w:spacing w:after="0" w:line="276" w:lineRule="auto"/>
              <w:jc w:val="both"/>
              <w:rPr>
                <w:rFonts w:ascii="Arial" w:hAnsi="Arial" w:cs="Arial"/>
                <w:sz w:val="20"/>
                <w:szCs w:val="20"/>
              </w:rPr>
            </w:pPr>
          </w:p>
          <w:p w14:paraId="3DE34312" w14:textId="77777777" w:rsidR="0085481C" w:rsidRDefault="0085481C" w:rsidP="00392951">
            <w:pPr>
              <w:spacing w:after="0" w:line="276" w:lineRule="auto"/>
              <w:jc w:val="both"/>
              <w:rPr>
                <w:rFonts w:ascii="Arial" w:hAnsi="Arial" w:cs="Arial"/>
                <w:sz w:val="20"/>
                <w:szCs w:val="20"/>
              </w:rPr>
            </w:pPr>
            <w:r>
              <w:rPr>
                <w:rFonts w:ascii="Arial" w:hAnsi="Arial" w:cs="Arial"/>
                <w:sz w:val="20"/>
                <w:szCs w:val="20"/>
              </w:rPr>
              <w:t>Od leta 2023 zakonodaja določa, da se dohodek zaposlenih in direktorjev, pridobljen iz uresničevanja delniških opcij v zagonskih (start-up) podjetjih, obdavči kot dohodek iz kapitala, če so izpolnjeni naslednji pogoji:</w:t>
            </w:r>
          </w:p>
          <w:p w14:paraId="5290EF24" w14:textId="77777777" w:rsidR="0085481C" w:rsidRDefault="0085481C" w:rsidP="00392951">
            <w:pPr>
              <w:pStyle w:val="Odstavekseznama"/>
              <w:numPr>
                <w:ilvl w:val="0"/>
                <w:numId w:val="63"/>
              </w:numPr>
              <w:spacing w:line="276" w:lineRule="auto"/>
              <w:contextualSpacing/>
              <w:jc w:val="both"/>
              <w:rPr>
                <w:rFonts w:ascii="Arial" w:hAnsi="Arial" w:cs="Arial"/>
                <w:sz w:val="20"/>
                <w:szCs w:val="20"/>
              </w:rPr>
            </w:pPr>
            <w:r>
              <w:rPr>
                <w:rFonts w:ascii="Arial" w:hAnsi="Arial" w:cs="Arial"/>
                <w:sz w:val="20"/>
                <w:szCs w:val="20"/>
              </w:rPr>
              <w:t>zagonsko podjetje je pred sklenitvijo dogovora o delniški opciji prejelo potrditev od RANNÍS (nacionalnega raziskovalnega centra) in je bilo delo osebe, ki prejme delniško opcijo, povezano samo z izvedbo odobrenega projekta;</w:t>
            </w:r>
          </w:p>
          <w:p w14:paraId="1D331D9C" w14:textId="77777777" w:rsidR="0085481C" w:rsidRDefault="0085481C" w:rsidP="00392951">
            <w:pPr>
              <w:pStyle w:val="Odstavekseznama"/>
              <w:numPr>
                <w:ilvl w:val="0"/>
                <w:numId w:val="63"/>
              </w:numPr>
              <w:spacing w:line="276" w:lineRule="auto"/>
              <w:contextualSpacing/>
              <w:jc w:val="both"/>
              <w:rPr>
                <w:rFonts w:ascii="Arial" w:hAnsi="Arial" w:cs="Arial"/>
                <w:sz w:val="20"/>
                <w:szCs w:val="20"/>
              </w:rPr>
            </w:pPr>
            <w:r>
              <w:rPr>
                <w:rFonts w:ascii="Arial" w:hAnsi="Arial" w:cs="Arial"/>
                <w:sz w:val="20"/>
                <w:szCs w:val="20"/>
              </w:rPr>
              <w:t>od sklenitve pogodbe o delniški opciji do izvršitve opcije mora miniti najmanj 18 mesecev;</w:t>
            </w:r>
          </w:p>
          <w:p w14:paraId="4D03A1DE" w14:textId="77777777" w:rsidR="0085481C" w:rsidRDefault="0085481C" w:rsidP="00392951">
            <w:pPr>
              <w:pStyle w:val="Odstavekseznama"/>
              <w:numPr>
                <w:ilvl w:val="0"/>
                <w:numId w:val="63"/>
              </w:numPr>
              <w:spacing w:line="276" w:lineRule="auto"/>
              <w:contextualSpacing/>
              <w:jc w:val="both"/>
              <w:rPr>
                <w:rFonts w:ascii="Arial" w:hAnsi="Arial" w:cs="Arial"/>
                <w:sz w:val="20"/>
                <w:szCs w:val="20"/>
              </w:rPr>
            </w:pPr>
            <w:r>
              <w:rPr>
                <w:rFonts w:ascii="Arial" w:hAnsi="Arial" w:cs="Arial"/>
                <w:sz w:val="20"/>
                <w:szCs w:val="20"/>
              </w:rPr>
              <w:t>nakupna cena po pogodbi o delniški opciji ni nižja od tržne cene v času sklenitve pogodbe ali, če tržna cena ni na voljo, knjigovodske vrednosti lastniškega kapitala glede na zadnje potrjene letne računovodske izkaze; in</w:t>
            </w:r>
          </w:p>
          <w:p w14:paraId="1F65A455" w14:textId="77C7EB8A" w:rsidR="0085481C" w:rsidRDefault="0085481C" w:rsidP="00392951">
            <w:pPr>
              <w:pStyle w:val="Odstavekseznama"/>
              <w:numPr>
                <w:ilvl w:val="0"/>
                <w:numId w:val="63"/>
              </w:numPr>
              <w:spacing w:line="276" w:lineRule="auto"/>
              <w:contextualSpacing/>
              <w:jc w:val="both"/>
              <w:rPr>
                <w:rFonts w:ascii="Arial" w:hAnsi="Arial" w:cs="Arial"/>
                <w:sz w:val="20"/>
                <w:szCs w:val="20"/>
              </w:rPr>
            </w:pPr>
            <w:r>
              <w:rPr>
                <w:rFonts w:ascii="Arial" w:hAnsi="Arial" w:cs="Arial"/>
                <w:sz w:val="20"/>
                <w:szCs w:val="20"/>
              </w:rPr>
              <w:t xml:space="preserve">pogodba o delniški opciji ni prenosljiva in ne zajema obdobja daljšega od </w:t>
            </w:r>
            <w:r w:rsidR="003866D5">
              <w:rPr>
                <w:rFonts w:ascii="Arial" w:hAnsi="Arial" w:cs="Arial"/>
                <w:sz w:val="20"/>
                <w:szCs w:val="20"/>
              </w:rPr>
              <w:t>osem</w:t>
            </w:r>
            <w:r>
              <w:rPr>
                <w:rFonts w:ascii="Arial" w:hAnsi="Arial" w:cs="Arial"/>
                <w:sz w:val="20"/>
                <w:szCs w:val="20"/>
              </w:rPr>
              <w:t xml:space="preserve"> let.</w:t>
            </w:r>
          </w:p>
          <w:p w14:paraId="195E0CD3" w14:textId="77777777" w:rsidR="0085481C" w:rsidRDefault="0085481C" w:rsidP="00392951">
            <w:pPr>
              <w:spacing w:after="0" w:line="276" w:lineRule="auto"/>
              <w:jc w:val="both"/>
              <w:rPr>
                <w:rFonts w:ascii="Arial" w:hAnsi="Arial" w:cs="Arial"/>
                <w:sz w:val="20"/>
                <w:szCs w:val="20"/>
              </w:rPr>
            </w:pPr>
          </w:p>
          <w:p w14:paraId="481EBA1E" w14:textId="6ED012EE" w:rsidR="0085481C" w:rsidRDefault="0085481C" w:rsidP="00392951">
            <w:pPr>
              <w:spacing w:after="0" w:line="276" w:lineRule="auto"/>
              <w:jc w:val="both"/>
              <w:rPr>
                <w:rFonts w:ascii="Arial" w:hAnsi="Arial" w:cs="Arial"/>
                <w:sz w:val="20"/>
                <w:szCs w:val="20"/>
              </w:rPr>
            </w:pPr>
            <w:r>
              <w:rPr>
                <w:rFonts w:ascii="Arial" w:hAnsi="Arial" w:cs="Arial"/>
                <w:sz w:val="20"/>
                <w:szCs w:val="20"/>
              </w:rPr>
              <w:t>Sprememba se prav tako nanaša na dohodek iz delniških opcij, dodeljenih posameznikom za njihove storitve za zagonska podjetja. Pogoj je, da skupna vrednost zagotovljenih storitev ne presega 2</w:t>
            </w:r>
            <w:r w:rsidR="005A4A89">
              <w:rPr>
                <w:rFonts w:ascii="Arial" w:hAnsi="Arial" w:cs="Arial"/>
                <w:sz w:val="20"/>
                <w:szCs w:val="20"/>
              </w:rPr>
              <w:t> </w:t>
            </w:r>
            <w:r>
              <w:rPr>
                <w:rFonts w:ascii="Arial" w:hAnsi="Arial" w:cs="Arial"/>
                <w:sz w:val="20"/>
                <w:szCs w:val="20"/>
              </w:rPr>
              <w:t>milijona</w:t>
            </w:r>
            <w:r w:rsidR="005A4A89">
              <w:rPr>
                <w:rFonts w:ascii="Arial" w:hAnsi="Arial" w:cs="Arial"/>
                <w:sz w:val="20"/>
                <w:szCs w:val="20"/>
              </w:rPr>
              <w:t> </w:t>
            </w:r>
            <w:r>
              <w:rPr>
                <w:rFonts w:ascii="Arial" w:hAnsi="Arial" w:cs="Arial"/>
                <w:sz w:val="20"/>
                <w:szCs w:val="20"/>
              </w:rPr>
              <w:t>ISK (13.300</w:t>
            </w:r>
            <w:r w:rsidR="005A4A89">
              <w:rPr>
                <w:rFonts w:ascii="Arial" w:hAnsi="Arial" w:cs="Arial"/>
                <w:sz w:val="20"/>
                <w:szCs w:val="20"/>
              </w:rPr>
              <w:t> </w:t>
            </w:r>
            <w:r>
              <w:rPr>
                <w:rFonts w:ascii="Arial" w:hAnsi="Arial" w:cs="Arial"/>
                <w:sz w:val="20"/>
                <w:szCs w:val="20"/>
              </w:rPr>
              <w:t>EUR) v obdobju 12 mesecev, in so kriteriji cen jasno navedeni v pogodbi.</w:t>
            </w:r>
          </w:p>
          <w:p w14:paraId="5DD6E4F7" w14:textId="77777777" w:rsidR="0085481C" w:rsidRDefault="0085481C" w:rsidP="00392951">
            <w:pPr>
              <w:spacing w:after="0" w:line="276" w:lineRule="auto"/>
              <w:jc w:val="both"/>
              <w:rPr>
                <w:rFonts w:ascii="Arial" w:hAnsi="Arial" w:cs="Arial"/>
                <w:sz w:val="20"/>
                <w:szCs w:val="20"/>
              </w:rPr>
            </w:pPr>
          </w:p>
          <w:p w14:paraId="181AD04B" w14:textId="77777777" w:rsidR="0085481C" w:rsidRDefault="0085481C" w:rsidP="00392951">
            <w:pPr>
              <w:spacing w:after="0" w:line="276" w:lineRule="auto"/>
              <w:jc w:val="both"/>
              <w:rPr>
                <w:rFonts w:ascii="Arial" w:hAnsi="Arial" w:cs="Arial"/>
                <w:sz w:val="20"/>
                <w:szCs w:val="20"/>
              </w:rPr>
            </w:pPr>
            <w:r>
              <w:rPr>
                <w:rFonts w:ascii="Arial" w:hAnsi="Arial" w:cs="Arial"/>
                <w:sz w:val="20"/>
                <w:szCs w:val="20"/>
              </w:rPr>
              <w:t>Na koncu vsakega leta mora podjetje islandski davčni upravi poslati informacije o izdanih delniških opcijah in tistih, ki so v tem letu izvršili delniške opcije, skupaj s ključnimi informacijami v obliki, ki jo določi islandski davčni organ.</w:t>
            </w:r>
          </w:p>
          <w:p w14:paraId="1956BCF6" w14:textId="77777777" w:rsidR="0085481C" w:rsidRDefault="0085481C" w:rsidP="00392951">
            <w:pPr>
              <w:spacing w:after="0" w:line="276" w:lineRule="auto"/>
              <w:jc w:val="both"/>
              <w:rPr>
                <w:rFonts w:ascii="Arial" w:hAnsi="Arial" w:cs="Arial"/>
                <w:sz w:val="20"/>
                <w:szCs w:val="20"/>
              </w:rPr>
            </w:pPr>
          </w:p>
          <w:p w14:paraId="7F161342" w14:textId="72734209" w:rsidR="00510FFF" w:rsidRPr="00B118B1" w:rsidRDefault="00510FFF" w:rsidP="00392951">
            <w:pPr>
              <w:spacing w:after="0" w:line="276" w:lineRule="auto"/>
              <w:contextualSpacing/>
              <w:jc w:val="both"/>
              <w:rPr>
                <w:rFonts w:ascii="Arial" w:eastAsia="Times New Roman" w:hAnsi="Arial" w:cs="Arial"/>
                <w:b/>
                <w:bCs/>
                <w:sz w:val="20"/>
                <w:szCs w:val="20"/>
                <w:lang w:eastAsia="sl-SI"/>
              </w:rPr>
            </w:pPr>
            <w:r w:rsidRPr="00B118B1" w:rsidDel="004A1F87">
              <w:rPr>
                <w:rFonts w:ascii="Arial" w:eastAsia="Times New Roman" w:hAnsi="Arial" w:cs="Arial"/>
                <w:b/>
                <w:bCs/>
                <w:sz w:val="20"/>
                <w:szCs w:val="20"/>
                <w:lang w:eastAsia="sl-SI"/>
              </w:rPr>
              <w:t>5.</w:t>
            </w:r>
            <w:r w:rsidRPr="00B118B1">
              <w:rPr>
                <w:rFonts w:ascii="Arial" w:eastAsia="Times New Roman" w:hAnsi="Arial" w:cs="Arial"/>
                <w:b/>
                <w:bCs/>
                <w:sz w:val="20"/>
                <w:szCs w:val="20"/>
                <w:lang w:eastAsia="sl-SI"/>
              </w:rPr>
              <w:t>3</w:t>
            </w:r>
            <w:r w:rsidRPr="00B118B1" w:rsidDel="004A1F87">
              <w:rPr>
                <w:rFonts w:ascii="Arial" w:eastAsia="Times New Roman" w:hAnsi="Arial" w:cs="Arial"/>
                <w:b/>
                <w:bCs/>
                <w:sz w:val="20"/>
                <w:szCs w:val="20"/>
                <w:lang w:eastAsia="sl-SI"/>
              </w:rPr>
              <w:t xml:space="preserve"> Prikaz ureditve </w:t>
            </w:r>
            <w:r w:rsidRPr="00B118B1">
              <w:rPr>
                <w:rFonts w:ascii="Arial" w:eastAsia="Times New Roman" w:hAnsi="Arial" w:cs="Arial"/>
                <w:b/>
                <w:bCs/>
                <w:sz w:val="20"/>
                <w:szCs w:val="20"/>
                <w:lang w:eastAsia="sl-SI"/>
              </w:rPr>
              <w:t>obdavčevanja bonitet za uporabo službenih vozil za privatne namene</w:t>
            </w:r>
          </w:p>
          <w:p w14:paraId="3FF29B17" w14:textId="77777777" w:rsidR="00510FFF" w:rsidRDefault="00510FFF" w:rsidP="00392951">
            <w:pPr>
              <w:spacing w:after="0" w:line="276" w:lineRule="auto"/>
              <w:contextualSpacing/>
              <w:jc w:val="both"/>
              <w:rPr>
                <w:rFonts w:ascii="Arial" w:eastAsia="Times New Roman" w:hAnsi="Arial" w:cs="Arial"/>
                <w:b/>
                <w:bCs/>
                <w:sz w:val="20"/>
                <w:szCs w:val="20"/>
                <w:lang w:eastAsia="sl-SI"/>
              </w:rPr>
            </w:pPr>
          </w:p>
          <w:p w14:paraId="07BC6864" w14:textId="60E56BE6" w:rsidR="00510FFF" w:rsidRPr="00B118B1" w:rsidRDefault="00510FFF" w:rsidP="00392951">
            <w:pPr>
              <w:spacing w:after="0" w:line="276" w:lineRule="auto"/>
              <w:jc w:val="both"/>
              <w:rPr>
                <w:rFonts w:ascii="Arial" w:hAnsi="Arial" w:cs="Arial"/>
                <w:i/>
                <w:iCs/>
                <w:sz w:val="20"/>
                <w:szCs w:val="20"/>
              </w:rPr>
            </w:pPr>
            <w:r w:rsidRPr="00B118B1">
              <w:rPr>
                <w:rFonts w:ascii="Arial" w:hAnsi="Arial" w:cs="Arial"/>
                <w:i/>
                <w:iCs/>
                <w:sz w:val="20"/>
                <w:szCs w:val="20"/>
              </w:rPr>
              <w:t>5.3.1 Avstrija</w:t>
            </w:r>
          </w:p>
          <w:p w14:paraId="53F56AFD" w14:textId="39410671" w:rsidR="00510FFF" w:rsidRDefault="00510FFF" w:rsidP="00392951">
            <w:pPr>
              <w:autoSpaceDE w:val="0"/>
              <w:autoSpaceDN w:val="0"/>
              <w:adjustRightInd w:val="0"/>
              <w:spacing w:after="0" w:line="276" w:lineRule="auto"/>
              <w:jc w:val="both"/>
              <w:rPr>
                <w:rFonts w:ascii="Arial" w:hAnsi="Arial" w:cs="Arial"/>
                <w:sz w:val="20"/>
                <w:szCs w:val="20"/>
              </w:rPr>
            </w:pPr>
            <w:r w:rsidRPr="00A839E8">
              <w:rPr>
                <w:rFonts w:ascii="Arial" w:hAnsi="Arial" w:cs="Arial"/>
                <w:sz w:val="20"/>
                <w:szCs w:val="20"/>
              </w:rPr>
              <w:t>Od 1.</w:t>
            </w:r>
            <w:r w:rsidR="005A4A89">
              <w:rPr>
                <w:rFonts w:ascii="Arial" w:hAnsi="Arial" w:cs="Arial"/>
                <w:sz w:val="20"/>
                <w:szCs w:val="20"/>
              </w:rPr>
              <w:t> </w:t>
            </w:r>
            <w:r w:rsidRPr="00A839E8">
              <w:rPr>
                <w:rFonts w:ascii="Arial" w:hAnsi="Arial" w:cs="Arial"/>
                <w:sz w:val="20"/>
                <w:szCs w:val="20"/>
              </w:rPr>
              <w:t>januarja 2016 se pri znesku obdavčljive bonitete službenega vozila za zasebno rabo upošteva emisije CO2 avtomobila v letu nakupa.</w:t>
            </w:r>
            <w:r>
              <w:rPr>
                <w:rFonts w:ascii="Arial" w:hAnsi="Arial" w:cs="Arial"/>
                <w:sz w:val="20"/>
                <w:szCs w:val="20"/>
              </w:rPr>
              <w:t xml:space="preserve"> </w:t>
            </w:r>
            <w:r w:rsidRPr="00A839E8">
              <w:rPr>
                <w:rFonts w:ascii="Arial" w:hAnsi="Arial" w:cs="Arial"/>
                <w:sz w:val="20"/>
                <w:szCs w:val="20"/>
              </w:rPr>
              <w:t>Če emisije avtomobila ne presegajo mejnih vrednosti emisij CO2, se glede na leto nakupa (npr. 138 g/km pri nakupu avtomobila v letu 2021) boniteta izračuna v višini</w:t>
            </w:r>
            <w:r>
              <w:rPr>
                <w:rFonts w:ascii="Arial" w:hAnsi="Arial" w:cs="Arial"/>
                <w:sz w:val="20"/>
                <w:szCs w:val="20"/>
              </w:rPr>
              <w:t xml:space="preserve"> </w:t>
            </w:r>
            <w:r w:rsidRPr="00A839E8">
              <w:rPr>
                <w:rFonts w:ascii="Arial" w:hAnsi="Arial" w:cs="Arial"/>
                <w:sz w:val="20"/>
                <w:szCs w:val="20"/>
              </w:rPr>
              <w:t>1,5</w:t>
            </w:r>
            <w:r w:rsidR="005A4A89">
              <w:rPr>
                <w:rFonts w:ascii="Arial" w:hAnsi="Arial" w:cs="Arial"/>
                <w:sz w:val="20"/>
                <w:szCs w:val="20"/>
              </w:rPr>
              <w:t> </w:t>
            </w:r>
            <w:r w:rsidRPr="00A839E8">
              <w:rPr>
                <w:rFonts w:ascii="Arial" w:hAnsi="Arial" w:cs="Arial"/>
                <w:sz w:val="20"/>
                <w:szCs w:val="20"/>
              </w:rPr>
              <w:t xml:space="preserve">% nakupne cene (vključno z DDV, </w:t>
            </w:r>
            <w:r>
              <w:rPr>
                <w:rFonts w:ascii="Arial" w:hAnsi="Arial" w:cs="Arial"/>
                <w:sz w:val="20"/>
                <w:szCs w:val="20"/>
              </w:rPr>
              <w:t>davkom na onesnaževanje (</w:t>
            </w:r>
            <w:proofErr w:type="spellStart"/>
            <w:r w:rsidRPr="00A839E8">
              <w:rPr>
                <w:rFonts w:ascii="Arial" w:hAnsi="Arial" w:cs="Arial"/>
                <w:sz w:val="20"/>
                <w:szCs w:val="20"/>
              </w:rPr>
              <w:t>NoVA</w:t>
            </w:r>
            <w:proofErr w:type="spellEnd"/>
            <w:r>
              <w:rPr>
                <w:rFonts w:ascii="Arial" w:hAnsi="Arial" w:cs="Arial"/>
                <w:sz w:val="20"/>
                <w:szCs w:val="20"/>
              </w:rPr>
              <w:t>)</w:t>
            </w:r>
            <w:r w:rsidRPr="00A839E8">
              <w:rPr>
                <w:rFonts w:ascii="Arial" w:hAnsi="Arial" w:cs="Arial"/>
                <w:sz w:val="20"/>
                <w:szCs w:val="20"/>
              </w:rPr>
              <w:t>, dodatki itd.) na mesec. Najvišji znesek je 720</w:t>
            </w:r>
            <w:r w:rsidR="005A4A89">
              <w:rPr>
                <w:rFonts w:ascii="Arial" w:hAnsi="Arial" w:cs="Arial"/>
                <w:sz w:val="20"/>
                <w:szCs w:val="20"/>
              </w:rPr>
              <w:t> </w:t>
            </w:r>
            <w:r w:rsidRPr="00A839E8">
              <w:rPr>
                <w:rFonts w:ascii="Arial" w:hAnsi="Arial" w:cs="Arial"/>
                <w:sz w:val="20"/>
                <w:szCs w:val="20"/>
              </w:rPr>
              <w:t>€. To pravilo velja za avtomobile, kupljene po 31.</w:t>
            </w:r>
            <w:r w:rsidR="005A4A89">
              <w:rPr>
                <w:rFonts w:ascii="Arial" w:hAnsi="Arial" w:cs="Arial"/>
                <w:sz w:val="20"/>
                <w:szCs w:val="20"/>
              </w:rPr>
              <w:t> </w:t>
            </w:r>
            <w:r w:rsidRPr="00A839E8">
              <w:rPr>
                <w:rFonts w:ascii="Arial" w:hAnsi="Arial" w:cs="Arial"/>
                <w:sz w:val="20"/>
                <w:szCs w:val="20"/>
              </w:rPr>
              <w:t>marcu 2020. Kriterij CO2 se bo od leta 2020 do leta 2025 zniževal (od 141</w:t>
            </w:r>
            <w:r w:rsidR="005A4A89">
              <w:rPr>
                <w:rFonts w:ascii="Arial" w:hAnsi="Arial" w:cs="Arial"/>
                <w:sz w:val="20"/>
                <w:szCs w:val="20"/>
              </w:rPr>
              <w:t> </w:t>
            </w:r>
            <w:r w:rsidRPr="00A839E8">
              <w:rPr>
                <w:rFonts w:ascii="Arial" w:hAnsi="Arial" w:cs="Arial"/>
                <w:sz w:val="20"/>
                <w:szCs w:val="20"/>
              </w:rPr>
              <w:t>g/km do126</w:t>
            </w:r>
            <w:r w:rsidR="005A4A89">
              <w:rPr>
                <w:rFonts w:ascii="Arial" w:hAnsi="Arial" w:cs="Arial"/>
                <w:sz w:val="20"/>
                <w:szCs w:val="20"/>
              </w:rPr>
              <w:t> </w:t>
            </w:r>
            <w:r w:rsidRPr="00A839E8">
              <w:rPr>
                <w:rFonts w:ascii="Arial" w:hAnsi="Arial" w:cs="Arial"/>
                <w:sz w:val="20"/>
                <w:szCs w:val="20"/>
              </w:rPr>
              <w:t>g/km CO2 v letu 2025).</w:t>
            </w:r>
          </w:p>
          <w:p w14:paraId="69DF215B" w14:textId="77777777" w:rsidR="005378C9" w:rsidRPr="00A839E8" w:rsidRDefault="005378C9" w:rsidP="00392951">
            <w:pPr>
              <w:autoSpaceDE w:val="0"/>
              <w:autoSpaceDN w:val="0"/>
              <w:adjustRightInd w:val="0"/>
              <w:spacing w:after="0" w:line="276" w:lineRule="auto"/>
              <w:jc w:val="both"/>
              <w:rPr>
                <w:rFonts w:ascii="Arial" w:hAnsi="Arial" w:cs="Arial"/>
                <w:sz w:val="20"/>
                <w:szCs w:val="20"/>
              </w:rPr>
            </w:pPr>
          </w:p>
          <w:p w14:paraId="09165B2F" w14:textId="2DDE0F3C" w:rsidR="00510FFF" w:rsidRDefault="00510FFF" w:rsidP="00392951">
            <w:pPr>
              <w:autoSpaceDE w:val="0"/>
              <w:autoSpaceDN w:val="0"/>
              <w:adjustRightInd w:val="0"/>
              <w:spacing w:after="0" w:line="276" w:lineRule="auto"/>
              <w:jc w:val="both"/>
              <w:rPr>
                <w:rFonts w:ascii="Arial" w:hAnsi="Arial" w:cs="Arial"/>
                <w:sz w:val="20"/>
                <w:szCs w:val="20"/>
              </w:rPr>
            </w:pPr>
            <w:r w:rsidRPr="00A839E8">
              <w:rPr>
                <w:rFonts w:ascii="Arial" w:hAnsi="Arial" w:cs="Arial"/>
                <w:sz w:val="20"/>
                <w:szCs w:val="20"/>
              </w:rPr>
              <w:t>Za uporabo avtomobila, ki v letu nakupa presega mejne vrednosti emisij CO2, se boniteta izračuna v višini 2</w:t>
            </w:r>
            <w:r w:rsidR="007B5DCE">
              <w:rPr>
                <w:rFonts w:ascii="Arial" w:hAnsi="Arial" w:cs="Arial"/>
                <w:sz w:val="20"/>
                <w:szCs w:val="20"/>
              </w:rPr>
              <w:t> </w:t>
            </w:r>
            <w:r w:rsidRPr="00A839E8">
              <w:rPr>
                <w:rFonts w:ascii="Arial" w:hAnsi="Arial" w:cs="Arial"/>
                <w:sz w:val="20"/>
                <w:szCs w:val="20"/>
              </w:rPr>
              <w:t>% nakupne cene (vključno z DDV,</w:t>
            </w:r>
            <w:r>
              <w:rPr>
                <w:rFonts w:ascii="Arial" w:hAnsi="Arial" w:cs="Arial"/>
                <w:sz w:val="20"/>
                <w:szCs w:val="20"/>
              </w:rPr>
              <w:t xml:space="preserve"> davkom na onesnaževanje</w:t>
            </w:r>
            <w:r w:rsidRPr="00A839E8">
              <w:rPr>
                <w:rFonts w:ascii="Arial" w:hAnsi="Arial" w:cs="Arial"/>
                <w:sz w:val="20"/>
                <w:szCs w:val="20"/>
              </w:rPr>
              <w:t xml:space="preserve"> </w:t>
            </w:r>
            <w:r>
              <w:rPr>
                <w:rFonts w:ascii="Arial" w:hAnsi="Arial" w:cs="Arial"/>
                <w:sz w:val="20"/>
                <w:szCs w:val="20"/>
              </w:rPr>
              <w:t>(</w:t>
            </w:r>
            <w:proofErr w:type="spellStart"/>
            <w:r w:rsidRPr="00A839E8">
              <w:rPr>
                <w:rFonts w:ascii="Arial" w:hAnsi="Arial" w:cs="Arial"/>
                <w:sz w:val="20"/>
                <w:szCs w:val="20"/>
              </w:rPr>
              <w:t>NoVA</w:t>
            </w:r>
            <w:proofErr w:type="spellEnd"/>
            <w:r>
              <w:rPr>
                <w:rFonts w:ascii="Arial" w:hAnsi="Arial" w:cs="Arial"/>
                <w:sz w:val="20"/>
                <w:szCs w:val="20"/>
              </w:rPr>
              <w:t>)</w:t>
            </w:r>
            <w:r w:rsidRPr="00A839E8">
              <w:rPr>
                <w:rFonts w:ascii="Arial" w:hAnsi="Arial" w:cs="Arial"/>
                <w:sz w:val="20"/>
                <w:szCs w:val="20"/>
              </w:rPr>
              <w:t xml:space="preserve">, dodatki, </w:t>
            </w:r>
            <w:proofErr w:type="spellStart"/>
            <w:r w:rsidRPr="00A839E8">
              <w:rPr>
                <w:rFonts w:ascii="Arial" w:hAnsi="Arial" w:cs="Arial"/>
                <w:sz w:val="20"/>
                <w:szCs w:val="20"/>
              </w:rPr>
              <w:t>itd</w:t>
            </w:r>
            <w:proofErr w:type="spellEnd"/>
            <w:r w:rsidRPr="00A839E8">
              <w:rPr>
                <w:rFonts w:ascii="Arial" w:hAnsi="Arial" w:cs="Arial"/>
                <w:sz w:val="20"/>
                <w:szCs w:val="20"/>
              </w:rPr>
              <w:t>) na mesec; najvišji znesek je 960 €. Znižanje bonitete za 50</w:t>
            </w:r>
            <w:r w:rsidR="007B5DCE">
              <w:rPr>
                <w:rFonts w:ascii="Arial" w:hAnsi="Arial" w:cs="Arial"/>
                <w:sz w:val="20"/>
                <w:szCs w:val="20"/>
              </w:rPr>
              <w:t> </w:t>
            </w:r>
            <w:r w:rsidRPr="00A839E8">
              <w:rPr>
                <w:rFonts w:ascii="Arial" w:hAnsi="Arial" w:cs="Arial"/>
                <w:sz w:val="20"/>
                <w:szCs w:val="20"/>
              </w:rPr>
              <w:t>%, če se lahko dokaže opravljenih največ 500 km</w:t>
            </w:r>
            <w:r>
              <w:rPr>
                <w:rFonts w:ascii="Arial" w:hAnsi="Arial" w:cs="Arial"/>
                <w:sz w:val="20"/>
                <w:szCs w:val="20"/>
              </w:rPr>
              <w:t xml:space="preserve"> mesečno</w:t>
            </w:r>
            <w:r w:rsidRPr="00A839E8">
              <w:rPr>
                <w:rFonts w:ascii="Arial" w:hAnsi="Arial" w:cs="Arial"/>
                <w:sz w:val="20"/>
                <w:szCs w:val="20"/>
              </w:rPr>
              <w:t xml:space="preserve"> za zasebno uporabo.</w:t>
            </w:r>
          </w:p>
          <w:p w14:paraId="4F4EF4E7" w14:textId="77777777" w:rsidR="005378C9" w:rsidRPr="00A839E8" w:rsidRDefault="005378C9" w:rsidP="00392951">
            <w:pPr>
              <w:autoSpaceDE w:val="0"/>
              <w:autoSpaceDN w:val="0"/>
              <w:adjustRightInd w:val="0"/>
              <w:spacing w:after="0" w:line="276" w:lineRule="auto"/>
              <w:jc w:val="both"/>
              <w:rPr>
                <w:rFonts w:ascii="Arial" w:hAnsi="Arial" w:cs="Arial"/>
                <w:sz w:val="20"/>
                <w:szCs w:val="20"/>
              </w:rPr>
            </w:pPr>
          </w:p>
          <w:p w14:paraId="39B4C36F" w14:textId="77777777" w:rsidR="00510FFF" w:rsidRDefault="00510FFF" w:rsidP="00392951">
            <w:pPr>
              <w:autoSpaceDE w:val="0"/>
              <w:autoSpaceDN w:val="0"/>
              <w:adjustRightInd w:val="0"/>
              <w:spacing w:after="0" w:line="276" w:lineRule="auto"/>
              <w:jc w:val="both"/>
              <w:rPr>
                <w:rFonts w:ascii="Arial" w:hAnsi="Arial" w:cs="Arial"/>
                <w:sz w:val="20"/>
                <w:szCs w:val="20"/>
              </w:rPr>
            </w:pPr>
            <w:r w:rsidRPr="00A839E8">
              <w:rPr>
                <w:rFonts w:ascii="Arial" w:hAnsi="Arial" w:cs="Arial"/>
                <w:sz w:val="20"/>
                <w:szCs w:val="20"/>
              </w:rPr>
              <w:t>Zasebna uporaba avtomobilov brez emisij (npr. električnih avtomobilov) je v celoti oproščena, če je bilo vozilo kupljeno v letu 2016 ali kasneje. Kolesa, e-kolesa in drug</w:t>
            </w:r>
            <w:r>
              <w:rPr>
                <w:rFonts w:ascii="Arial" w:hAnsi="Arial" w:cs="Arial"/>
                <w:sz w:val="20"/>
                <w:szCs w:val="20"/>
              </w:rPr>
              <w:t>a</w:t>
            </w:r>
            <w:r w:rsidRPr="00A839E8">
              <w:rPr>
                <w:rFonts w:ascii="Arial" w:hAnsi="Arial" w:cs="Arial"/>
                <w:sz w:val="20"/>
                <w:szCs w:val="20"/>
              </w:rPr>
              <w:t xml:space="preserve"> m</w:t>
            </w:r>
            <w:r>
              <w:rPr>
                <w:rFonts w:ascii="Arial" w:hAnsi="Arial" w:cs="Arial"/>
                <w:sz w:val="20"/>
                <w:szCs w:val="20"/>
              </w:rPr>
              <w:t>o</w:t>
            </w:r>
            <w:r w:rsidRPr="00A839E8">
              <w:rPr>
                <w:rFonts w:ascii="Arial" w:hAnsi="Arial" w:cs="Arial"/>
                <w:sz w:val="20"/>
                <w:szCs w:val="20"/>
              </w:rPr>
              <w:t>torna kolesa brez emisij so prav tako oproščena obdavčitve.</w:t>
            </w:r>
            <w:r>
              <w:rPr>
                <w:rFonts w:ascii="Arial" w:hAnsi="Arial" w:cs="Arial"/>
                <w:sz w:val="20"/>
                <w:szCs w:val="20"/>
              </w:rPr>
              <w:t xml:space="preserve"> Boniteta za </w:t>
            </w:r>
            <w:r w:rsidRPr="002276E5">
              <w:rPr>
                <w:rFonts w:ascii="Arial" w:hAnsi="Arial" w:cs="Arial"/>
                <w:sz w:val="20"/>
                <w:szCs w:val="20"/>
              </w:rPr>
              <w:t>goriv</w:t>
            </w:r>
            <w:r>
              <w:rPr>
                <w:rFonts w:ascii="Arial" w:hAnsi="Arial" w:cs="Arial"/>
                <w:sz w:val="20"/>
                <w:szCs w:val="20"/>
              </w:rPr>
              <w:t>o</w:t>
            </w:r>
            <w:r w:rsidRPr="002276E5">
              <w:rPr>
                <w:rFonts w:ascii="Arial" w:hAnsi="Arial" w:cs="Arial"/>
                <w:sz w:val="20"/>
                <w:szCs w:val="20"/>
              </w:rPr>
              <w:t xml:space="preserve"> se ne obračunava posebej</w:t>
            </w:r>
            <w:r>
              <w:rPr>
                <w:rFonts w:ascii="Arial" w:hAnsi="Arial" w:cs="Arial"/>
                <w:sz w:val="20"/>
                <w:szCs w:val="20"/>
              </w:rPr>
              <w:t>.</w:t>
            </w:r>
          </w:p>
          <w:p w14:paraId="52C5B904" w14:textId="77777777" w:rsidR="005378C9" w:rsidRDefault="005378C9" w:rsidP="00392951">
            <w:pPr>
              <w:autoSpaceDE w:val="0"/>
              <w:autoSpaceDN w:val="0"/>
              <w:adjustRightInd w:val="0"/>
              <w:spacing w:after="0" w:line="276" w:lineRule="auto"/>
              <w:jc w:val="both"/>
              <w:rPr>
                <w:rFonts w:ascii="Arial" w:hAnsi="Arial" w:cs="Arial"/>
                <w:sz w:val="20"/>
                <w:szCs w:val="20"/>
              </w:rPr>
            </w:pPr>
          </w:p>
          <w:p w14:paraId="169C3258" w14:textId="7BEEB78C" w:rsidR="00510FFF" w:rsidRPr="00B118B1" w:rsidRDefault="00510FFF" w:rsidP="00392951">
            <w:pPr>
              <w:spacing w:after="0" w:line="276" w:lineRule="auto"/>
              <w:jc w:val="both"/>
              <w:rPr>
                <w:rFonts w:ascii="Arial" w:hAnsi="Arial" w:cs="Arial"/>
                <w:i/>
                <w:iCs/>
                <w:sz w:val="20"/>
                <w:szCs w:val="20"/>
              </w:rPr>
            </w:pPr>
            <w:r w:rsidRPr="00B118B1">
              <w:rPr>
                <w:rFonts w:ascii="Arial" w:hAnsi="Arial" w:cs="Arial"/>
                <w:i/>
                <w:iCs/>
                <w:sz w:val="20"/>
                <w:szCs w:val="20"/>
              </w:rPr>
              <w:lastRenderedPageBreak/>
              <w:t>5.3.2 Švedska</w:t>
            </w:r>
          </w:p>
          <w:p w14:paraId="2CF24700" w14:textId="77777777" w:rsidR="00510FFF" w:rsidRPr="005D6305" w:rsidRDefault="00510FFF" w:rsidP="00392951">
            <w:pPr>
              <w:spacing w:after="0" w:line="276" w:lineRule="auto"/>
              <w:jc w:val="both"/>
              <w:rPr>
                <w:rFonts w:ascii="Arial" w:hAnsi="Arial" w:cs="Arial"/>
                <w:sz w:val="20"/>
                <w:szCs w:val="20"/>
              </w:rPr>
            </w:pPr>
            <w:r w:rsidRPr="005D6305">
              <w:rPr>
                <w:rFonts w:ascii="Arial" w:hAnsi="Arial" w:cs="Arial"/>
                <w:sz w:val="20"/>
                <w:szCs w:val="20"/>
              </w:rPr>
              <w:t>Višina bonitete za službeno vozilo se na splošno izračuna oziroma je odvisna od sledečih dejavnikov:</w:t>
            </w:r>
          </w:p>
          <w:p w14:paraId="659A842B" w14:textId="1CC9551E" w:rsidR="00510FFF" w:rsidRPr="005D6305" w:rsidRDefault="00510FFF" w:rsidP="00392951">
            <w:pPr>
              <w:pStyle w:val="Odstavekseznama"/>
              <w:numPr>
                <w:ilvl w:val="0"/>
                <w:numId w:val="26"/>
              </w:numPr>
              <w:spacing w:line="276" w:lineRule="auto"/>
              <w:contextualSpacing/>
              <w:jc w:val="both"/>
              <w:rPr>
                <w:rFonts w:ascii="Arial" w:hAnsi="Arial" w:cs="Arial"/>
                <w:sz w:val="20"/>
                <w:szCs w:val="20"/>
              </w:rPr>
            </w:pPr>
            <w:r w:rsidRPr="005D6305">
              <w:rPr>
                <w:rFonts w:ascii="Arial" w:hAnsi="Arial" w:cs="Arial"/>
                <w:sz w:val="20"/>
                <w:szCs w:val="20"/>
              </w:rPr>
              <w:t>Posebnega osnovnega, od cene odvisnega, zneska za davčno leto (glede na inflacijo prilagojen znesek znaša za leto 2024 57.300</w:t>
            </w:r>
            <w:r w:rsidR="005A4A89">
              <w:rPr>
                <w:rFonts w:ascii="Arial" w:hAnsi="Arial" w:cs="Arial"/>
                <w:sz w:val="20"/>
                <w:szCs w:val="20"/>
              </w:rPr>
              <w:t> </w:t>
            </w:r>
            <w:r w:rsidRPr="005D6305">
              <w:rPr>
                <w:rFonts w:ascii="Arial" w:hAnsi="Arial" w:cs="Arial"/>
                <w:sz w:val="20"/>
                <w:szCs w:val="20"/>
              </w:rPr>
              <w:t>SEK (4.930</w:t>
            </w:r>
            <w:r w:rsidR="005A4A89">
              <w:rPr>
                <w:rFonts w:ascii="Arial" w:hAnsi="Arial" w:cs="Arial"/>
                <w:sz w:val="20"/>
                <w:szCs w:val="20"/>
              </w:rPr>
              <w:t> </w:t>
            </w:r>
            <w:r w:rsidRPr="005D6305">
              <w:rPr>
                <w:rFonts w:ascii="Arial" w:hAnsi="Arial" w:cs="Arial"/>
                <w:sz w:val="20"/>
                <w:szCs w:val="20"/>
              </w:rPr>
              <w:t>EUR));</w:t>
            </w:r>
          </w:p>
          <w:p w14:paraId="73CD61A9" w14:textId="77777777" w:rsidR="00510FFF" w:rsidRPr="005D6305" w:rsidRDefault="00510FFF" w:rsidP="00392951">
            <w:pPr>
              <w:pStyle w:val="Odstavekseznama"/>
              <w:numPr>
                <w:ilvl w:val="0"/>
                <w:numId w:val="26"/>
              </w:numPr>
              <w:spacing w:line="276" w:lineRule="auto"/>
              <w:contextualSpacing/>
              <w:jc w:val="both"/>
              <w:rPr>
                <w:rFonts w:ascii="Arial" w:hAnsi="Arial" w:cs="Arial"/>
                <w:sz w:val="20"/>
                <w:szCs w:val="20"/>
              </w:rPr>
            </w:pPr>
            <w:r w:rsidRPr="005D6305">
              <w:rPr>
                <w:rFonts w:ascii="Arial" w:hAnsi="Arial" w:cs="Arial"/>
                <w:sz w:val="20"/>
                <w:szCs w:val="20"/>
              </w:rPr>
              <w:t>Zneska, odvisnega od obresti (obrestne mere državnega posojila);</w:t>
            </w:r>
          </w:p>
          <w:p w14:paraId="29289877" w14:textId="77777777" w:rsidR="00510FFF" w:rsidRPr="005D6305" w:rsidRDefault="00510FFF" w:rsidP="00392951">
            <w:pPr>
              <w:pStyle w:val="Odstavekseznama"/>
              <w:numPr>
                <w:ilvl w:val="0"/>
                <w:numId w:val="26"/>
              </w:numPr>
              <w:spacing w:line="276" w:lineRule="auto"/>
              <w:contextualSpacing/>
              <w:jc w:val="both"/>
              <w:rPr>
                <w:rFonts w:ascii="Arial" w:hAnsi="Arial" w:cs="Arial"/>
                <w:sz w:val="20"/>
                <w:szCs w:val="20"/>
              </w:rPr>
            </w:pPr>
            <w:r w:rsidRPr="005D6305">
              <w:rPr>
                <w:rFonts w:ascii="Arial" w:hAnsi="Arial" w:cs="Arial"/>
                <w:sz w:val="20"/>
                <w:szCs w:val="20"/>
              </w:rPr>
              <w:t>Zneska, odvisnega od cene (običajno povezan s kataloško ceno avtomobila; in</w:t>
            </w:r>
          </w:p>
          <w:p w14:paraId="156DE1AD" w14:textId="77777777" w:rsidR="00510FFF" w:rsidRPr="005D6305" w:rsidRDefault="00510FFF" w:rsidP="00392951">
            <w:pPr>
              <w:pStyle w:val="Odstavekseznama"/>
              <w:numPr>
                <w:ilvl w:val="0"/>
                <w:numId w:val="26"/>
              </w:numPr>
              <w:spacing w:line="276" w:lineRule="auto"/>
              <w:contextualSpacing/>
              <w:jc w:val="both"/>
              <w:rPr>
                <w:rFonts w:ascii="Arial" w:hAnsi="Arial" w:cs="Arial"/>
                <w:sz w:val="20"/>
                <w:szCs w:val="20"/>
              </w:rPr>
            </w:pPr>
            <w:r w:rsidRPr="005D6305">
              <w:rPr>
                <w:rFonts w:ascii="Arial" w:hAnsi="Arial" w:cs="Arial"/>
                <w:sz w:val="20"/>
                <w:szCs w:val="20"/>
              </w:rPr>
              <w:t>Davka na vozila za določen avtomobil v skladu z zakonom o davku na cestni promet.</w:t>
            </w:r>
          </w:p>
          <w:p w14:paraId="33777886" w14:textId="77777777" w:rsidR="00510FFF" w:rsidRPr="00CB5D08" w:rsidRDefault="00510FFF" w:rsidP="00392951">
            <w:pPr>
              <w:spacing w:after="0" w:line="276" w:lineRule="auto"/>
              <w:jc w:val="both"/>
              <w:rPr>
                <w:rFonts w:ascii="Arial" w:hAnsi="Arial" w:cs="Arial"/>
                <w:sz w:val="20"/>
                <w:szCs w:val="20"/>
              </w:rPr>
            </w:pPr>
          </w:p>
          <w:p w14:paraId="09577BE2" w14:textId="77777777" w:rsidR="00510FFF" w:rsidRPr="005D6305" w:rsidRDefault="00510FFF" w:rsidP="00392951">
            <w:pPr>
              <w:spacing w:after="0" w:line="276" w:lineRule="auto"/>
              <w:jc w:val="both"/>
              <w:rPr>
                <w:rFonts w:ascii="Arial" w:hAnsi="Arial" w:cs="Arial"/>
                <w:sz w:val="20"/>
                <w:szCs w:val="20"/>
              </w:rPr>
            </w:pPr>
            <w:r w:rsidRPr="005D6305">
              <w:rPr>
                <w:rFonts w:ascii="Arial" w:hAnsi="Arial" w:cs="Arial"/>
                <w:sz w:val="20"/>
                <w:szCs w:val="20"/>
              </w:rPr>
              <w:t>Pri izračunu vrednosti bonitete za avto je treba novo kataloško ceno znižati za:</w:t>
            </w:r>
          </w:p>
          <w:p w14:paraId="7C384059" w14:textId="4FC5BD4C" w:rsidR="00510FFF" w:rsidRPr="005D6305" w:rsidRDefault="00510FFF" w:rsidP="00392951">
            <w:pPr>
              <w:pStyle w:val="Odstavekseznama"/>
              <w:numPr>
                <w:ilvl w:val="0"/>
                <w:numId w:val="65"/>
              </w:numPr>
              <w:spacing w:line="276" w:lineRule="auto"/>
              <w:jc w:val="both"/>
              <w:rPr>
                <w:rFonts w:ascii="Arial" w:hAnsi="Arial" w:cs="Arial"/>
                <w:sz w:val="20"/>
                <w:szCs w:val="20"/>
              </w:rPr>
            </w:pPr>
            <w:r w:rsidRPr="005D6305">
              <w:rPr>
                <w:rFonts w:ascii="Arial" w:hAnsi="Arial" w:cs="Arial"/>
                <w:sz w:val="20"/>
                <w:szCs w:val="20"/>
              </w:rPr>
              <w:t>350.000</w:t>
            </w:r>
            <w:r w:rsidR="005A4A89">
              <w:rPr>
                <w:rFonts w:ascii="Arial" w:hAnsi="Arial" w:cs="Arial"/>
                <w:sz w:val="20"/>
                <w:szCs w:val="20"/>
              </w:rPr>
              <w:t> </w:t>
            </w:r>
            <w:r w:rsidRPr="005D6305">
              <w:rPr>
                <w:rFonts w:ascii="Arial" w:hAnsi="Arial" w:cs="Arial"/>
                <w:sz w:val="20"/>
                <w:szCs w:val="20"/>
              </w:rPr>
              <w:t>SEK za električni avtomobil;</w:t>
            </w:r>
          </w:p>
          <w:p w14:paraId="15099FD4" w14:textId="58D6024C" w:rsidR="00510FFF" w:rsidRPr="005D6305" w:rsidRDefault="00510FFF" w:rsidP="00392951">
            <w:pPr>
              <w:pStyle w:val="Odstavekseznama"/>
              <w:numPr>
                <w:ilvl w:val="0"/>
                <w:numId w:val="65"/>
              </w:numPr>
              <w:spacing w:line="276" w:lineRule="auto"/>
              <w:jc w:val="both"/>
              <w:rPr>
                <w:rFonts w:ascii="Arial" w:hAnsi="Arial" w:cs="Arial"/>
                <w:sz w:val="20"/>
                <w:szCs w:val="20"/>
              </w:rPr>
            </w:pPr>
            <w:r w:rsidRPr="005D6305">
              <w:rPr>
                <w:rFonts w:ascii="Arial" w:hAnsi="Arial" w:cs="Arial"/>
                <w:sz w:val="20"/>
                <w:szCs w:val="20"/>
              </w:rPr>
              <w:t>350.000</w:t>
            </w:r>
            <w:r w:rsidR="005A4A89">
              <w:rPr>
                <w:rFonts w:ascii="Arial" w:hAnsi="Arial" w:cs="Arial"/>
                <w:sz w:val="20"/>
                <w:szCs w:val="20"/>
              </w:rPr>
              <w:t> </w:t>
            </w:r>
            <w:r w:rsidRPr="005D6305">
              <w:rPr>
                <w:rFonts w:ascii="Arial" w:hAnsi="Arial" w:cs="Arial"/>
                <w:sz w:val="20"/>
                <w:szCs w:val="20"/>
              </w:rPr>
              <w:t>SEK za avtomobil, opremljen s tehnologijo gorivnih celic (avto na vodik);</w:t>
            </w:r>
          </w:p>
          <w:p w14:paraId="2D45477B" w14:textId="5BAA42AA" w:rsidR="00510FFF" w:rsidRPr="005D6305" w:rsidRDefault="00510FFF" w:rsidP="00392951">
            <w:pPr>
              <w:pStyle w:val="Odstavekseznama"/>
              <w:numPr>
                <w:ilvl w:val="0"/>
                <w:numId w:val="65"/>
              </w:numPr>
              <w:spacing w:line="276" w:lineRule="auto"/>
              <w:jc w:val="both"/>
              <w:rPr>
                <w:rFonts w:ascii="Arial" w:hAnsi="Arial" w:cs="Arial"/>
                <w:sz w:val="20"/>
                <w:szCs w:val="20"/>
              </w:rPr>
            </w:pPr>
            <w:r w:rsidRPr="005D6305">
              <w:rPr>
                <w:rFonts w:ascii="Arial" w:hAnsi="Arial" w:cs="Arial"/>
                <w:sz w:val="20"/>
                <w:szCs w:val="20"/>
              </w:rPr>
              <w:t>140.000</w:t>
            </w:r>
            <w:r w:rsidR="005A4A89">
              <w:rPr>
                <w:rFonts w:ascii="Arial" w:hAnsi="Arial" w:cs="Arial"/>
                <w:sz w:val="20"/>
                <w:szCs w:val="20"/>
              </w:rPr>
              <w:t> </w:t>
            </w:r>
            <w:r w:rsidRPr="005D6305">
              <w:rPr>
                <w:rFonts w:ascii="Arial" w:hAnsi="Arial" w:cs="Arial"/>
                <w:sz w:val="20"/>
                <w:szCs w:val="20"/>
              </w:rPr>
              <w:t>SEK za priključni hibrid in</w:t>
            </w:r>
          </w:p>
          <w:p w14:paraId="55D40DC1" w14:textId="6AA1E8AD" w:rsidR="00510FFF" w:rsidRPr="005D6305" w:rsidRDefault="00510FFF" w:rsidP="00392951">
            <w:pPr>
              <w:pStyle w:val="Odstavekseznama"/>
              <w:numPr>
                <w:ilvl w:val="0"/>
                <w:numId w:val="65"/>
              </w:numPr>
              <w:spacing w:line="276" w:lineRule="auto"/>
              <w:jc w:val="both"/>
              <w:rPr>
                <w:rFonts w:ascii="Arial" w:hAnsi="Arial" w:cs="Arial"/>
                <w:sz w:val="20"/>
                <w:szCs w:val="20"/>
              </w:rPr>
            </w:pPr>
            <w:r w:rsidRPr="005D6305">
              <w:rPr>
                <w:rFonts w:ascii="Arial" w:hAnsi="Arial" w:cs="Arial"/>
                <w:sz w:val="20"/>
                <w:szCs w:val="20"/>
              </w:rPr>
              <w:t>100.000</w:t>
            </w:r>
            <w:r w:rsidR="005A4A89">
              <w:rPr>
                <w:rFonts w:ascii="Arial" w:hAnsi="Arial" w:cs="Arial"/>
                <w:sz w:val="20"/>
                <w:szCs w:val="20"/>
              </w:rPr>
              <w:t> </w:t>
            </w:r>
            <w:r w:rsidRPr="005D6305">
              <w:rPr>
                <w:rFonts w:ascii="Arial" w:hAnsi="Arial" w:cs="Arial"/>
                <w:sz w:val="20"/>
                <w:szCs w:val="20"/>
              </w:rPr>
              <w:t>SEK za avtomobil, ki je v celoti ali delno opremljen s tehnologijo za delovanje na plin, ki ni LPG (utekočinjen naftni plin) ali vodik (avtomobil na plin).</w:t>
            </w:r>
          </w:p>
          <w:p w14:paraId="4320774F" w14:textId="77777777" w:rsidR="00510FFF" w:rsidRPr="005D6305" w:rsidRDefault="00510FFF" w:rsidP="00392951">
            <w:pPr>
              <w:spacing w:after="0" w:line="276" w:lineRule="auto"/>
              <w:jc w:val="both"/>
              <w:rPr>
                <w:rFonts w:ascii="Arial" w:hAnsi="Arial" w:cs="Arial"/>
                <w:sz w:val="20"/>
                <w:szCs w:val="20"/>
              </w:rPr>
            </w:pPr>
          </w:p>
          <w:p w14:paraId="4F8DF581" w14:textId="5A07DC0E" w:rsidR="00510FFF" w:rsidRDefault="00510FFF" w:rsidP="00392951">
            <w:pPr>
              <w:spacing w:after="0" w:line="276" w:lineRule="auto"/>
              <w:jc w:val="both"/>
              <w:rPr>
                <w:rFonts w:ascii="Arial" w:hAnsi="Arial" w:cs="Arial"/>
                <w:sz w:val="20"/>
                <w:szCs w:val="20"/>
              </w:rPr>
            </w:pPr>
            <w:r w:rsidRPr="005D6305">
              <w:rPr>
                <w:rFonts w:ascii="Arial" w:hAnsi="Arial" w:cs="Arial"/>
                <w:sz w:val="20"/>
                <w:szCs w:val="20"/>
              </w:rPr>
              <w:t>Znižanje lahko znaša največ 50</w:t>
            </w:r>
            <w:r w:rsidR="005A4A89">
              <w:rPr>
                <w:rFonts w:ascii="Arial" w:hAnsi="Arial" w:cs="Arial"/>
                <w:sz w:val="20"/>
                <w:szCs w:val="20"/>
              </w:rPr>
              <w:t> </w:t>
            </w:r>
            <w:r w:rsidRPr="005D6305">
              <w:rPr>
                <w:rFonts w:ascii="Arial" w:hAnsi="Arial" w:cs="Arial"/>
                <w:sz w:val="20"/>
                <w:szCs w:val="20"/>
              </w:rPr>
              <w:t>% kataloške cene.</w:t>
            </w:r>
          </w:p>
          <w:p w14:paraId="14102D9B" w14:textId="77777777" w:rsidR="00510FFF" w:rsidRDefault="00510FFF" w:rsidP="00392951">
            <w:pPr>
              <w:spacing w:after="0" w:line="276" w:lineRule="auto"/>
              <w:jc w:val="both"/>
              <w:rPr>
                <w:rFonts w:ascii="Arial" w:hAnsi="Arial" w:cs="Arial"/>
                <w:sz w:val="20"/>
                <w:szCs w:val="20"/>
              </w:rPr>
            </w:pPr>
          </w:p>
          <w:p w14:paraId="4BB261AF" w14:textId="0A6673FB" w:rsidR="00510FFF" w:rsidRDefault="00510FFF" w:rsidP="00392951">
            <w:pPr>
              <w:spacing w:after="0" w:line="276" w:lineRule="auto"/>
              <w:jc w:val="both"/>
              <w:rPr>
                <w:rFonts w:ascii="Arial" w:hAnsi="Arial" w:cs="Arial"/>
                <w:sz w:val="20"/>
                <w:szCs w:val="20"/>
              </w:rPr>
            </w:pPr>
            <w:r w:rsidRPr="00943E52">
              <w:rPr>
                <w:rFonts w:ascii="Arial" w:hAnsi="Arial" w:cs="Arial"/>
                <w:sz w:val="20"/>
                <w:szCs w:val="20"/>
              </w:rPr>
              <w:t>Obstaja nekaj izjem od tega pravila. Če delavec uporablja avtomobil predvsem za zaposlitev (tj. v času zaposlitve prevozi več kot 30.000</w:t>
            </w:r>
            <w:r w:rsidR="005A4A89">
              <w:rPr>
                <w:rFonts w:ascii="Arial" w:hAnsi="Arial" w:cs="Arial"/>
                <w:sz w:val="20"/>
                <w:szCs w:val="20"/>
              </w:rPr>
              <w:t> </w:t>
            </w:r>
            <w:r w:rsidRPr="00943E52">
              <w:rPr>
                <w:rFonts w:ascii="Arial" w:hAnsi="Arial" w:cs="Arial"/>
                <w:sz w:val="20"/>
                <w:szCs w:val="20"/>
              </w:rPr>
              <w:t>km na leto), se obdavčljiv</w:t>
            </w:r>
            <w:r>
              <w:rPr>
                <w:rFonts w:ascii="Arial" w:hAnsi="Arial" w:cs="Arial"/>
                <w:sz w:val="20"/>
                <w:szCs w:val="20"/>
              </w:rPr>
              <w:t>a boniteta</w:t>
            </w:r>
            <w:r w:rsidRPr="00943E52">
              <w:rPr>
                <w:rFonts w:ascii="Arial" w:hAnsi="Arial" w:cs="Arial"/>
                <w:sz w:val="20"/>
                <w:szCs w:val="20"/>
              </w:rPr>
              <w:t xml:space="preserve"> zaposlenemu zmanjša za 75</w:t>
            </w:r>
            <w:r w:rsidR="005A4A89">
              <w:rPr>
                <w:rFonts w:ascii="Arial" w:hAnsi="Arial" w:cs="Arial"/>
                <w:sz w:val="20"/>
                <w:szCs w:val="20"/>
              </w:rPr>
              <w:t> </w:t>
            </w:r>
            <w:r w:rsidRPr="00943E52">
              <w:rPr>
                <w:rFonts w:ascii="Arial" w:hAnsi="Arial" w:cs="Arial"/>
                <w:sz w:val="20"/>
                <w:szCs w:val="20"/>
              </w:rPr>
              <w:t>%</w:t>
            </w:r>
            <w:r>
              <w:rPr>
                <w:rFonts w:ascii="Arial" w:hAnsi="Arial" w:cs="Arial"/>
                <w:sz w:val="20"/>
                <w:szCs w:val="20"/>
              </w:rPr>
              <w:t>; enako se boniteta izračuna tudi za avto, ki je</w:t>
            </w:r>
            <w:r w:rsidRPr="00943E52">
              <w:rPr>
                <w:rFonts w:ascii="Arial" w:hAnsi="Arial" w:cs="Arial"/>
                <w:sz w:val="20"/>
                <w:szCs w:val="20"/>
              </w:rPr>
              <w:t xml:space="preserve"> starejši od </w:t>
            </w:r>
            <w:r w:rsidR="005A4A89">
              <w:rPr>
                <w:rFonts w:ascii="Arial" w:hAnsi="Arial" w:cs="Arial"/>
                <w:sz w:val="20"/>
                <w:szCs w:val="20"/>
              </w:rPr>
              <w:t>šest</w:t>
            </w:r>
            <w:r w:rsidRPr="00943E52">
              <w:rPr>
                <w:rFonts w:ascii="Arial" w:hAnsi="Arial" w:cs="Arial"/>
                <w:sz w:val="20"/>
                <w:szCs w:val="20"/>
              </w:rPr>
              <w:t xml:space="preserve"> let</w:t>
            </w:r>
            <w:r>
              <w:rPr>
                <w:rFonts w:ascii="Arial" w:hAnsi="Arial" w:cs="Arial"/>
                <w:sz w:val="20"/>
                <w:szCs w:val="20"/>
              </w:rPr>
              <w:t>.</w:t>
            </w:r>
          </w:p>
          <w:p w14:paraId="155A5044" w14:textId="77777777" w:rsidR="00510FFF" w:rsidRDefault="00510FFF" w:rsidP="00392951">
            <w:pPr>
              <w:spacing w:after="0" w:line="276" w:lineRule="auto"/>
              <w:jc w:val="both"/>
              <w:rPr>
                <w:rFonts w:ascii="Arial" w:hAnsi="Arial" w:cs="Arial"/>
                <w:sz w:val="20"/>
                <w:szCs w:val="20"/>
              </w:rPr>
            </w:pPr>
          </w:p>
          <w:p w14:paraId="27CF2914" w14:textId="77777777" w:rsidR="00510FFF" w:rsidRPr="00B118B1" w:rsidRDefault="00510FFF" w:rsidP="00392951">
            <w:pPr>
              <w:spacing w:after="0" w:line="276" w:lineRule="auto"/>
              <w:jc w:val="both"/>
              <w:rPr>
                <w:rFonts w:ascii="Arial" w:hAnsi="Arial" w:cs="Arial"/>
                <w:i/>
                <w:iCs/>
                <w:sz w:val="20"/>
                <w:szCs w:val="20"/>
              </w:rPr>
            </w:pPr>
            <w:r w:rsidRPr="00B118B1">
              <w:rPr>
                <w:rFonts w:ascii="Arial" w:hAnsi="Arial" w:cs="Arial"/>
                <w:i/>
                <w:iCs/>
                <w:sz w:val="20"/>
                <w:szCs w:val="20"/>
              </w:rPr>
              <w:t>5.3.3 Nizozemska</w:t>
            </w:r>
          </w:p>
          <w:p w14:paraId="0A68ECA7" w14:textId="16BF56F1" w:rsidR="00510FFF" w:rsidRDefault="00510FFF" w:rsidP="00392951">
            <w:pPr>
              <w:spacing w:after="0" w:line="276" w:lineRule="auto"/>
              <w:jc w:val="both"/>
              <w:rPr>
                <w:rFonts w:ascii="Arial" w:hAnsi="Arial" w:cs="Arial"/>
                <w:sz w:val="20"/>
                <w:szCs w:val="20"/>
              </w:rPr>
            </w:pPr>
            <w:r w:rsidRPr="005D6305">
              <w:rPr>
                <w:rFonts w:ascii="Arial" w:hAnsi="Arial" w:cs="Arial"/>
                <w:sz w:val="20"/>
                <w:szCs w:val="20"/>
              </w:rPr>
              <w:t>Za službena vozila, ki jih zagotovi delodajalec in se uporabljajo tudi v zasebne namene več kot 500 km, znaša osnova za obdavčitev bonitete 22</w:t>
            </w:r>
            <w:r w:rsidR="007B5DCE">
              <w:rPr>
                <w:rFonts w:ascii="Arial" w:hAnsi="Arial" w:cs="Arial"/>
                <w:sz w:val="20"/>
                <w:szCs w:val="20"/>
              </w:rPr>
              <w:t> </w:t>
            </w:r>
            <w:r w:rsidRPr="005D6305">
              <w:rPr>
                <w:rFonts w:ascii="Arial" w:hAnsi="Arial" w:cs="Arial"/>
                <w:sz w:val="20"/>
                <w:szCs w:val="20"/>
              </w:rPr>
              <w:t>% (35</w:t>
            </w:r>
            <w:r w:rsidR="007B5DCE">
              <w:rPr>
                <w:rFonts w:ascii="Arial" w:hAnsi="Arial" w:cs="Arial"/>
                <w:sz w:val="20"/>
                <w:szCs w:val="20"/>
              </w:rPr>
              <w:t> </w:t>
            </w:r>
            <w:r w:rsidRPr="005D6305">
              <w:rPr>
                <w:rFonts w:ascii="Arial" w:hAnsi="Arial" w:cs="Arial"/>
                <w:sz w:val="20"/>
                <w:szCs w:val="20"/>
              </w:rPr>
              <w:t>% za vozila, ki so bila prvič uporabljena pred več kot 15 leti) kataloške cene (vključno z davkom na osebna in motorna vozila ter DDV) avtomobila. Tako ugotovljena osnova je predmet davka na plače.</w:t>
            </w:r>
          </w:p>
          <w:p w14:paraId="42ACF15C" w14:textId="77777777" w:rsidR="005378C9" w:rsidRPr="005D6305" w:rsidRDefault="005378C9" w:rsidP="00392951">
            <w:pPr>
              <w:spacing w:after="0" w:line="276" w:lineRule="auto"/>
              <w:jc w:val="both"/>
              <w:rPr>
                <w:rFonts w:ascii="Arial" w:hAnsi="Arial" w:cs="Arial"/>
                <w:sz w:val="20"/>
                <w:szCs w:val="20"/>
              </w:rPr>
            </w:pPr>
          </w:p>
          <w:p w14:paraId="764B7910" w14:textId="056B63AE" w:rsidR="00510FFF" w:rsidRDefault="00510FFF" w:rsidP="00392951">
            <w:pPr>
              <w:spacing w:after="0" w:line="276" w:lineRule="auto"/>
              <w:jc w:val="both"/>
              <w:rPr>
                <w:rFonts w:ascii="Arial" w:hAnsi="Arial" w:cs="Arial"/>
                <w:sz w:val="20"/>
                <w:szCs w:val="20"/>
              </w:rPr>
            </w:pPr>
            <w:r w:rsidRPr="005D6305">
              <w:rPr>
                <w:rFonts w:ascii="Arial" w:hAnsi="Arial" w:cs="Arial"/>
                <w:sz w:val="20"/>
                <w:szCs w:val="20"/>
              </w:rPr>
              <w:t>Vendar se 22</w:t>
            </w:r>
            <w:r w:rsidR="005A4A89">
              <w:rPr>
                <w:rFonts w:ascii="Arial" w:hAnsi="Arial" w:cs="Arial"/>
                <w:sz w:val="20"/>
                <w:szCs w:val="20"/>
              </w:rPr>
              <w:t> </w:t>
            </w:r>
            <w:r w:rsidRPr="005D6305">
              <w:rPr>
                <w:rFonts w:ascii="Arial" w:hAnsi="Arial" w:cs="Arial"/>
                <w:sz w:val="20"/>
                <w:szCs w:val="20"/>
              </w:rPr>
              <w:t>% osnova zniža na podlagi emisij CO2 avtomobila do 16</w:t>
            </w:r>
            <w:r w:rsidR="005A4A89">
              <w:rPr>
                <w:rFonts w:ascii="Arial" w:hAnsi="Arial" w:cs="Arial"/>
                <w:sz w:val="20"/>
                <w:szCs w:val="20"/>
              </w:rPr>
              <w:t> </w:t>
            </w:r>
            <w:r w:rsidRPr="005D6305">
              <w:rPr>
                <w:rFonts w:ascii="Arial" w:hAnsi="Arial" w:cs="Arial"/>
                <w:sz w:val="20"/>
                <w:szCs w:val="20"/>
              </w:rPr>
              <w:t>%, če so emisije avtomobila enake nič. Od leta 2022 velja znižana 16</w:t>
            </w:r>
            <w:r w:rsidR="005A4A89">
              <w:rPr>
                <w:rFonts w:ascii="Arial" w:hAnsi="Arial" w:cs="Arial"/>
                <w:sz w:val="20"/>
                <w:szCs w:val="20"/>
              </w:rPr>
              <w:t> </w:t>
            </w:r>
            <w:r w:rsidRPr="005D6305">
              <w:rPr>
                <w:rFonts w:ascii="Arial" w:hAnsi="Arial" w:cs="Arial"/>
                <w:sz w:val="20"/>
                <w:szCs w:val="20"/>
              </w:rPr>
              <w:t>% stopnja, če je kataloška cena avtomobila nižja od 35.000</w:t>
            </w:r>
            <w:r w:rsidR="005A4A89">
              <w:rPr>
                <w:rFonts w:ascii="Arial" w:hAnsi="Arial" w:cs="Arial"/>
                <w:sz w:val="20"/>
                <w:szCs w:val="20"/>
              </w:rPr>
              <w:t> </w:t>
            </w:r>
            <w:r w:rsidRPr="005D6305">
              <w:rPr>
                <w:rFonts w:ascii="Arial" w:hAnsi="Arial" w:cs="Arial"/>
                <w:sz w:val="20"/>
                <w:szCs w:val="20"/>
              </w:rPr>
              <w:t>EUR. Če je kataloška cena avtomobila višja od 35.000</w:t>
            </w:r>
            <w:r w:rsidR="005A4A89">
              <w:rPr>
                <w:rFonts w:ascii="Arial" w:hAnsi="Arial" w:cs="Arial"/>
                <w:sz w:val="20"/>
                <w:szCs w:val="20"/>
              </w:rPr>
              <w:t> </w:t>
            </w:r>
            <w:r w:rsidRPr="005D6305">
              <w:rPr>
                <w:rFonts w:ascii="Arial" w:hAnsi="Arial" w:cs="Arial"/>
                <w:sz w:val="20"/>
                <w:szCs w:val="20"/>
              </w:rPr>
              <w:t>EUR, se na presežek še naprej uporablja 22</w:t>
            </w:r>
            <w:r w:rsidR="005A4A89">
              <w:rPr>
                <w:rFonts w:ascii="Arial" w:hAnsi="Arial" w:cs="Arial"/>
                <w:sz w:val="20"/>
                <w:szCs w:val="20"/>
              </w:rPr>
              <w:t> </w:t>
            </w:r>
            <w:r w:rsidRPr="005D6305">
              <w:rPr>
                <w:rFonts w:ascii="Arial" w:hAnsi="Arial" w:cs="Arial"/>
                <w:sz w:val="20"/>
                <w:szCs w:val="20"/>
              </w:rPr>
              <w:t>% stopnja. Znesek znižanja ne sme preseči 1.800</w:t>
            </w:r>
            <w:r w:rsidR="005A4A89">
              <w:rPr>
                <w:rFonts w:ascii="Arial" w:hAnsi="Arial" w:cs="Arial"/>
                <w:sz w:val="20"/>
                <w:szCs w:val="20"/>
              </w:rPr>
              <w:t> </w:t>
            </w:r>
            <w:r w:rsidR="00B86127">
              <w:rPr>
                <w:rFonts w:ascii="Arial" w:hAnsi="Arial" w:cs="Arial"/>
                <w:sz w:val="20"/>
                <w:szCs w:val="20"/>
              </w:rPr>
              <w:t>EUR</w:t>
            </w:r>
            <w:r w:rsidRPr="005D6305">
              <w:rPr>
                <w:rFonts w:ascii="Arial" w:hAnsi="Arial" w:cs="Arial"/>
                <w:sz w:val="20"/>
                <w:szCs w:val="20"/>
              </w:rPr>
              <w:t>, če avtomobil ne poganja motor na vodik.</w:t>
            </w:r>
          </w:p>
          <w:p w14:paraId="48705612" w14:textId="77777777" w:rsidR="00510FFF" w:rsidRDefault="00510FFF" w:rsidP="00392951">
            <w:pPr>
              <w:spacing w:after="0" w:line="276" w:lineRule="auto"/>
              <w:jc w:val="both"/>
              <w:rPr>
                <w:rFonts w:ascii="Arial" w:hAnsi="Arial" w:cs="Arial"/>
                <w:sz w:val="20"/>
                <w:szCs w:val="20"/>
              </w:rPr>
            </w:pPr>
          </w:p>
          <w:p w14:paraId="505FDF30" w14:textId="6819DEBB" w:rsidR="00510FFF" w:rsidRPr="00B118B1" w:rsidRDefault="00510FFF" w:rsidP="00392951">
            <w:pPr>
              <w:spacing w:after="0" w:line="276" w:lineRule="auto"/>
              <w:jc w:val="both"/>
              <w:rPr>
                <w:rFonts w:ascii="Arial" w:hAnsi="Arial" w:cs="Arial"/>
                <w:i/>
                <w:iCs/>
                <w:sz w:val="20"/>
                <w:szCs w:val="20"/>
              </w:rPr>
            </w:pPr>
            <w:r w:rsidRPr="00B118B1">
              <w:rPr>
                <w:rFonts w:ascii="Arial" w:hAnsi="Arial" w:cs="Arial"/>
                <w:i/>
                <w:iCs/>
                <w:sz w:val="20"/>
                <w:szCs w:val="20"/>
              </w:rPr>
              <w:t>5.3.4 Nemčija</w:t>
            </w:r>
          </w:p>
          <w:p w14:paraId="090202D1" w14:textId="19CE3C95" w:rsidR="00510FFF" w:rsidRPr="005D6305" w:rsidRDefault="00510FFF" w:rsidP="00392951">
            <w:pPr>
              <w:spacing w:after="0" w:line="276" w:lineRule="auto"/>
              <w:jc w:val="both"/>
              <w:rPr>
                <w:rFonts w:ascii="Arial" w:hAnsi="Arial" w:cs="Arial"/>
                <w:sz w:val="20"/>
                <w:szCs w:val="20"/>
              </w:rPr>
            </w:pPr>
            <w:r w:rsidRPr="005D6305">
              <w:rPr>
                <w:rFonts w:ascii="Arial" w:hAnsi="Arial" w:cs="Arial"/>
                <w:sz w:val="20"/>
                <w:szCs w:val="20"/>
              </w:rPr>
              <w:t>Vrednost bonitete za zasebno rabo službenega vozila se ugotovi na podlagi stroška, katerega bi zaposleni imel z lastništvom oziroma uporabo enakega tipa vozila.</w:t>
            </w:r>
            <w:r>
              <w:rPr>
                <w:rFonts w:ascii="Arial" w:hAnsi="Arial" w:cs="Arial"/>
                <w:sz w:val="20"/>
                <w:szCs w:val="20"/>
              </w:rPr>
              <w:t xml:space="preserve"> </w:t>
            </w:r>
            <w:r w:rsidRPr="005D6305">
              <w:rPr>
                <w:rFonts w:ascii="Arial" w:hAnsi="Arial" w:cs="Arial"/>
                <w:sz w:val="20"/>
                <w:szCs w:val="20"/>
              </w:rPr>
              <w:t>Obstajata dva načina za določitev vrednosti bonitete</w:t>
            </w:r>
            <w:r w:rsidR="005378C9">
              <w:rPr>
                <w:rFonts w:ascii="Arial" w:hAnsi="Arial" w:cs="Arial"/>
                <w:sz w:val="20"/>
                <w:szCs w:val="20"/>
              </w:rPr>
              <w:t>.</w:t>
            </w:r>
          </w:p>
          <w:p w14:paraId="2D32BF41" w14:textId="23080510" w:rsidR="00510FFF" w:rsidRPr="005D6305" w:rsidRDefault="00510FFF" w:rsidP="00392951">
            <w:pPr>
              <w:spacing w:after="0" w:line="276" w:lineRule="auto"/>
              <w:jc w:val="both"/>
              <w:rPr>
                <w:rFonts w:ascii="Arial" w:hAnsi="Arial" w:cs="Arial"/>
                <w:sz w:val="20"/>
                <w:szCs w:val="20"/>
              </w:rPr>
            </w:pPr>
          </w:p>
          <w:p w14:paraId="0EDFE45A" w14:textId="77777777" w:rsidR="00510FFF" w:rsidRDefault="00510FFF" w:rsidP="00392951">
            <w:pPr>
              <w:spacing w:after="0" w:line="276" w:lineRule="auto"/>
              <w:jc w:val="both"/>
              <w:rPr>
                <w:rFonts w:ascii="Arial" w:hAnsi="Arial" w:cs="Arial"/>
                <w:sz w:val="20"/>
                <w:szCs w:val="20"/>
              </w:rPr>
            </w:pPr>
            <w:r w:rsidRPr="005D6305">
              <w:rPr>
                <w:rFonts w:ascii="Arial" w:hAnsi="Arial" w:cs="Arial"/>
                <w:sz w:val="20"/>
                <w:szCs w:val="20"/>
              </w:rPr>
              <w:t>Prvič, skupni stroški za posamezno leto se dodelijo na podlagi razmerja med zasebnimi in skupnimi kilometri, kot je prikazano v dokumentaciji (potnih nalogih). Iz tega izhajajoča vrednost bonitete se nato zmanjša za vse stroške, ki jih ima zaposleni (npr. bencin, garaža, čiščenje). Prevoz na delo od doma do službe je dodeljen zasebnim kilometrom.</w:t>
            </w:r>
          </w:p>
          <w:p w14:paraId="3E480BF7" w14:textId="77777777" w:rsidR="00510FFF" w:rsidRPr="005D6305" w:rsidRDefault="00510FFF" w:rsidP="00392951">
            <w:pPr>
              <w:spacing w:after="0" w:line="276" w:lineRule="auto"/>
              <w:jc w:val="both"/>
              <w:rPr>
                <w:rFonts w:ascii="Arial" w:hAnsi="Arial" w:cs="Arial"/>
                <w:sz w:val="20"/>
                <w:szCs w:val="20"/>
              </w:rPr>
            </w:pPr>
          </w:p>
          <w:p w14:paraId="6CFFD034" w14:textId="541527AF" w:rsidR="00510FFF" w:rsidRDefault="00510FFF" w:rsidP="00392951">
            <w:pPr>
              <w:spacing w:after="0" w:line="276" w:lineRule="auto"/>
              <w:jc w:val="both"/>
              <w:rPr>
                <w:rFonts w:ascii="Arial" w:hAnsi="Arial" w:cs="Arial"/>
                <w:sz w:val="20"/>
                <w:szCs w:val="20"/>
              </w:rPr>
            </w:pPr>
            <w:r w:rsidRPr="005D6305">
              <w:rPr>
                <w:rFonts w:ascii="Arial" w:hAnsi="Arial" w:cs="Arial"/>
                <w:sz w:val="20"/>
                <w:szCs w:val="20"/>
              </w:rPr>
              <w:t xml:space="preserve">Drugič, mesečna </w:t>
            </w:r>
            <w:r>
              <w:rPr>
                <w:rFonts w:ascii="Arial" w:hAnsi="Arial" w:cs="Arial"/>
                <w:sz w:val="20"/>
                <w:szCs w:val="20"/>
              </w:rPr>
              <w:t>boniteta</w:t>
            </w:r>
            <w:r w:rsidRPr="005D6305">
              <w:rPr>
                <w:rFonts w:ascii="Arial" w:hAnsi="Arial" w:cs="Arial"/>
                <w:sz w:val="20"/>
                <w:szCs w:val="20"/>
              </w:rPr>
              <w:t xml:space="preserve"> se lahko alternativno ovrednoti na</w:t>
            </w:r>
            <w:r>
              <w:rPr>
                <w:rFonts w:ascii="Arial" w:hAnsi="Arial" w:cs="Arial"/>
                <w:sz w:val="20"/>
                <w:szCs w:val="20"/>
              </w:rPr>
              <w:t xml:space="preserve"> podlagi</w:t>
            </w:r>
            <w:r w:rsidRPr="005D6305">
              <w:rPr>
                <w:rFonts w:ascii="Arial" w:hAnsi="Arial" w:cs="Arial"/>
                <w:sz w:val="20"/>
                <w:szCs w:val="20"/>
              </w:rPr>
              <w:t xml:space="preserve"> 1</w:t>
            </w:r>
            <w:r w:rsidR="005A4A89">
              <w:rPr>
                <w:rFonts w:ascii="Arial" w:hAnsi="Arial" w:cs="Arial"/>
                <w:sz w:val="20"/>
                <w:szCs w:val="20"/>
              </w:rPr>
              <w:t> </w:t>
            </w:r>
            <w:r w:rsidRPr="005D6305">
              <w:rPr>
                <w:rFonts w:ascii="Arial" w:hAnsi="Arial" w:cs="Arial"/>
                <w:sz w:val="20"/>
                <w:szCs w:val="20"/>
              </w:rPr>
              <w:t xml:space="preserve">% trgovčeve </w:t>
            </w:r>
            <w:r>
              <w:rPr>
                <w:rFonts w:ascii="Arial" w:hAnsi="Arial" w:cs="Arial"/>
                <w:sz w:val="20"/>
                <w:szCs w:val="20"/>
              </w:rPr>
              <w:t xml:space="preserve">kataloške </w:t>
            </w:r>
            <w:r w:rsidRPr="005D6305">
              <w:rPr>
                <w:rFonts w:ascii="Arial" w:hAnsi="Arial" w:cs="Arial"/>
                <w:sz w:val="20"/>
                <w:szCs w:val="20"/>
              </w:rPr>
              <w:t>cene ob prvi registraciji</w:t>
            </w:r>
            <w:r>
              <w:rPr>
                <w:rFonts w:ascii="Arial" w:hAnsi="Arial" w:cs="Arial"/>
                <w:sz w:val="20"/>
                <w:szCs w:val="20"/>
              </w:rPr>
              <w:t>, povečane za stroške</w:t>
            </w:r>
            <w:r w:rsidRPr="005D6305">
              <w:rPr>
                <w:rFonts w:ascii="Arial" w:hAnsi="Arial" w:cs="Arial"/>
                <w:sz w:val="20"/>
                <w:szCs w:val="20"/>
              </w:rPr>
              <w:t xml:space="preserve"> dodatne opreme</w:t>
            </w:r>
            <w:r>
              <w:rPr>
                <w:rFonts w:ascii="Arial" w:hAnsi="Arial" w:cs="Arial"/>
                <w:sz w:val="20"/>
                <w:szCs w:val="20"/>
              </w:rPr>
              <w:t xml:space="preserve"> (npr. </w:t>
            </w:r>
            <w:r w:rsidRPr="005D6305">
              <w:rPr>
                <w:rFonts w:ascii="Arial" w:hAnsi="Arial" w:cs="Arial"/>
                <w:sz w:val="20"/>
                <w:szCs w:val="20"/>
              </w:rPr>
              <w:t>radio, posebne pnevmatike itd</w:t>
            </w:r>
            <w:r>
              <w:rPr>
                <w:rFonts w:ascii="Arial" w:hAnsi="Arial" w:cs="Arial"/>
                <w:sz w:val="20"/>
                <w:szCs w:val="20"/>
              </w:rPr>
              <w:t>.)</w:t>
            </w:r>
            <w:r w:rsidRPr="005D6305">
              <w:rPr>
                <w:rFonts w:ascii="Arial" w:hAnsi="Arial" w:cs="Arial"/>
                <w:sz w:val="20"/>
                <w:szCs w:val="20"/>
              </w:rPr>
              <w:t xml:space="preserve"> </w:t>
            </w:r>
            <w:r>
              <w:rPr>
                <w:rFonts w:ascii="Arial" w:hAnsi="Arial" w:cs="Arial"/>
                <w:sz w:val="20"/>
                <w:szCs w:val="20"/>
              </w:rPr>
              <w:t>ter</w:t>
            </w:r>
            <w:r w:rsidRPr="005D6305">
              <w:rPr>
                <w:rFonts w:ascii="Arial" w:hAnsi="Arial" w:cs="Arial"/>
                <w:sz w:val="20"/>
                <w:szCs w:val="20"/>
              </w:rPr>
              <w:t xml:space="preserve"> DDV. Za vozila z električnim pogonom, kupljena pred 1.</w:t>
            </w:r>
            <w:r w:rsidR="005A4A89">
              <w:rPr>
                <w:rFonts w:ascii="Arial" w:hAnsi="Arial" w:cs="Arial"/>
                <w:sz w:val="20"/>
                <w:szCs w:val="20"/>
              </w:rPr>
              <w:t> </w:t>
            </w:r>
            <w:r w:rsidRPr="005D6305">
              <w:rPr>
                <w:rFonts w:ascii="Arial" w:hAnsi="Arial" w:cs="Arial"/>
                <w:sz w:val="20"/>
                <w:szCs w:val="20"/>
              </w:rPr>
              <w:t xml:space="preserve">januarjem 2023, je na </w:t>
            </w:r>
            <w:r>
              <w:rPr>
                <w:rFonts w:ascii="Arial" w:hAnsi="Arial" w:cs="Arial"/>
                <w:sz w:val="20"/>
                <w:szCs w:val="20"/>
              </w:rPr>
              <w:t>možno</w:t>
            </w:r>
            <w:r w:rsidRPr="005D6305">
              <w:rPr>
                <w:rFonts w:ascii="Arial" w:hAnsi="Arial" w:cs="Arial"/>
                <w:sz w:val="20"/>
                <w:szCs w:val="20"/>
              </w:rPr>
              <w:t xml:space="preserve"> znižanje </w:t>
            </w:r>
            <w:r>
              <w:rPr>
                <w:rFonts w:ascii="Arial" w:hAnsi="Arial" w:cs="Arial"/>
                <w:sz w:val="20"/>
                <w:szCs w:val="20"/>
              </w:rPr>
              <w:t>trgovčeve kataloške</w:t>
            </w:r>
            <w:r w:rsidRPr="005D6305">
              <w:rPr>
                <w:rFonts w:ascii="Arial" w:hAnsi="Arial" w:cs="Arial"/>
                <w:sz w:val="20"/>
                <w:szCs w:val="20"/>
              </w:rPr>
              <w:t xml:space="preserve"> cene do 10.000</w:t>
            </w:r>
            <w:r w:rsidR="005A4A89">
              <w:rPr>
                <w:rFonts w:ascii="Arial" w:hAnsi="Arial" w:cs="Arial"/>
                <w:sz w:val="20"/>
                <w:szCs w:val="20"/>
              </w:rPr>
              <w:t> </w:t>
            </w:r>
            <w:r w:rsidRPr="005D6305">
              <w:rPr>
                <w:rFonts w:ascii="Arial" w:hAnsi="Arial" w:cs="Arial"/>
                <w:sz w:val="20"/>
                <w:szCs w:val="20"/>
              </w:rPr>
              <w:t xml:space="preserve">EUR, </w:t>
            </w:r>
            <w:r>
              <w:rPr>
                <w:rFonts w:ascii="Arial" w:hAnsi="Arial" w:cs="Arial"/>
                <w:sz w:val="20"/>
                <w:szCs w:val="20"/>
              </w:rPr>
              <w:t>v odvisnosti</w:t>
            </w:r>
            <w:r w:rsidRPr="005D6305">
              <w:rPr>
                <w:rFonts w:ascii="Arial" w:hAnsi="Arial" w:cs="Arial"/>
                <w:sz w:val="20"/>
                <w:szCs w:val="20"/>
              </w:rPr>
              <w:t xml:space="preserve"> od kapacitete </w:t>
            </w:r>
            <w:r>
              <w:rPr>
                <w:rFonts w:ascii="Arial" w:hAnsi="Arial" w:cs="Arial"/>
                <w:sz w:val="20"/>
                <w:szCs w:val="20"/>
              </w:rPr>
              <w:t>baterije</w:t>
            </w:r>
            <w:r w:rsidRPr="005D6305">
              <w:rPr>
                <w:rFonts w:ascii="Arial" w:hAnsi="Arial" w:cs="Arial"/>
                <w:sz w:val="20"/>
                <w:szCs w:val="20"/>
              </w:rPr>
              <w:t xml:space="preserve"> vozila. Za vozila s popolnoma električnim pogonom, kupljena med 1.</w:t>
            </w:r>
            <w:r w:rsidR="005A4A89">
              <w:rPr>
                <w:rFonts w:ascii="Arial" w:hAnsi="Arial" w:cs="Arial"/>
                <w:sz w:val="20"/>
                <w:szCs w:val="20"/>
              </w:rPr>
              <w:t> </w:t>
            </w:r>
            <w:r w:rsidRPr="005D6305">
              <w:rPr>
                <w:rFonts w:ascii="Arial" w:hAnsi="Arial" w:cs="Arial"/>
                <w:sz w:val="20"/>
                <w:szCs w:val="20"/>
              </w:rPr>
              <w:t>januarjem 2019 in 31.</w:t>
            </w:r>
            <w:r w:rsidR="005A4A89">
              <w:rPr>
                <w:rFonts w:ascii="Arial" w:hAnsi="Arial" w:cs="Arial"/>
                <w:sz w:val="20"/>
                <w:szCs w:val="20"/>
              </w:rPr>
              <w:t> </w:t>
            </w:r>
            <w:r w:rsidRPr="005D6305">
              <w:rPr>
                <w:rFonts w:ascii="Arial" w:hAnsi="Arial" w:cs="Arial"/>
                <w:sz w:val="20"/>
                <w:szCs w:val="20"/>
              </w:rPr>
              <w:t>decembrom 2031, se za namene izračuna upošteva le 25</w:t>
            </w:r>
            <w:r w:rsidR="005A4A89">
              <w:rPr>
                <w:rFonts w:ascii="Arial" w:hAnsi="Arial" w:cs="Arial"/>
                <w:sz w:val="20"/>
                <w:szCs w:val="20"/>
              </w:rPr>
              <w:t> </w:t>
            </w:r>
            <w:r w:rsidRPr="005D6305">
              <w:rPr>
                <w:rFonts w:ascii="Arial" w:hAnsi="Arial" w:cs="Arial"/>
                <w:sz w:val="20"/>
                <w:szCs w:val="20"/>
              </w:rPr>
              <w:t xml:space="preserve">% trgovčeve </w:t>
            </w:r>
            <w:r>
              <w:rPr>
                <w:rFonts w:ascii="Arial" w:hAnsi="Arial" w:cs="Arial"/>
                <w:sz w:val="20"/>
                <w:szCs w:val="20"/>
              </w:rPr>
              <w:t>kataloške</w:t>
            </w:r>
            <w:r w:rsidRPr="005D6305">
              <w:rPr>
                <w:rFonts w:ascii="Arial" w:hAnsi="Arial" w:cs="Arial"/>
                <w:sz w:val="20"/>
                <w:szCs w:val="20"/>
              </w:rPr>
              <w:t xml:space="preserve"> cene pod pogojem, da je cena nižja od 60.000</w:t>
            </w:r>
            <w:r w:rsidR="005A4A89">
              <w:rPr>
                <w:rFonts w:ascii="Arial" w:hAnsi="Arial" w:cs="Arial"/>
                <w:sz w:val="20"/>
                <w:szCs w:val="20"/>
              </w:rPr>
              <w:t> </w:t>
            </w:r>
            <w:r w:rsidRPr="005D6305">
              <w:rPr>
                <w:rFonts w:ascii="Arial" w:hAnsi="Arial" w:cs="Arial"/>
                <w:sz w:val="20"/>
                <w:szCs w:val="20"/>
              </w:rPr>
              <w:t>EUR (40.000</w:t>
            </w:r>
            <w:r w:rsidR="005A4A89">
              <w:rPr>
                <w:rFonts w:ascii="Arial" w:hAnsi="Arial" w:cs="Arial"/>
                <w:sz w:val="20"/>
                <w:szCs w:val="20"/>
              </w:rPr>
              <w:t> </w:t>
            </w:r>
            <w:r w:rsidRPr="005D6305">
              <w:rPr>
                <w:rFonts w:ascii="Arial" w:hAnsi="Arial" w:cs="Arial"/>
                <w:sz w:val="20"/>
                <w:szCs w:val="20"/>
              </w:rPr>
              <w:t xml:space="preserve">EUR pred letom 2020). </w:t>
            </w:r>
            <w:r>
              <w:rPr>
                <w:rFonts w:ascii="Arial" w:hAnsi="Arial" w:cs="Arial"/>
                <w:sz w:val="20"/>
                <w:szCs w:val="20"/>
              </w:rPr>
              <w:t xml:space="preserve">Višina bonitete je </w:t>
            </w:r>
            <w:r w:rsidRPr="005D6305">
              <w:rPr>
                <w:rFonts w:ascii="Arial" w:hAnsi="Arial" w:cs="Arial"/>
                <w:sz w:val="20"/>
                <w:szCs w:val="20"/>
              </w:rPr>
              <w:t>omejena na dejanske tekoče stroške službenega avtomobila.</w:t>
            </w:r>
          </w:p>
          <w:p w14:paraId="2CE3540D" w14:textId="77777777" w:rsidR="00510FFF" w:rsidRDefault="00510FFF" w:rsidP="00392951">
            <w:pPr>
              <w:spacing w:after="0" w:line="276" w:lineRule="auto"/>
              <w:jc w:val="both"/>
              <w:rPr>
                <w:rFonts w:ascii="Arial" w:hAnsi="Arial" w:cs="Arial"/>
                <w:sz w:val="20"/>
                <w:szCs w:val="20"/>
              </w:rPr>
            </w:pPr>
          </w:p>
          <w:p w14:paraId="67A93B6F" w14:textId="0B84677F" w:rsidR="00234F29" w:rsidRDefault="00510FFF" w:rsidP="00392951">
            <w:pPr>
              <w:spacing w:after="0" w:line="276" w:lineRule="auto"/>
              <w:jc w:val="both"/>
              <w:rPr>
                <w:rFonts w:ascii="Arial" w:eastAsia="Calibri" w:hAnsi="Arial" w:cs="Arial"/>
                <w:sz w:val="20"/>
                <w:szCs w:val="20"/>
              </w:rPr>
            </w:pPr>
            <w:r w:rsidRPr="005D6305">
              <w:rPr>
                <w:rFonts w:ascii="Arial" w:hAnsi="Arial" w:cs="Arial"/>
                <w:sz w:val="20"/>
                <w:szCs w:val="20"/>
              </w:rPr>
              <w:lastRenderedPageBreak/>
              <w:t xml:space="preserve">Če se službeno vozilo uporablja v zasebne namene do </w:t>
            </w:r>
            <w:r w:rsidR="005A4A89">
              <w:rPr>
                <w:rFonts w:ascii="Arial" w:hAnsi="Arial" w:cs="Arial"/>
                <w:sz w:val="20"/>
                <w:szCs w:val="20"/>
              </w:rPr>
              <w:t>pet</w:t>
            </w:r>
            <w:r w:rsidRPr="005D6305">
              <w:rPr>
                <w:rFonts w:ascii="Arial" w:hAnsi="Arial" w:cs="Arial"/>
                <w:sz w:val="20"/>
                <w:szCs w:val="20"/>
              </w:rPr>
              <w:t xml:space="preserve"> dni na mesec, znaša </w:t>
            </w:r>
            <w:r>
              <w:rPr>
                <w:rFonts w:ascii="Arial" w:hAnsi="Arial" w:cs="Arial"/>
                <w:sz w:val="20"/>
                <w:szCs w:val="20"/>
              </w:rPr>
              <w:t>vrednost bonitete</w:t>
            </w:r>
            <w:r w:rsidRPr="005D6305">
              <w:rPr>
                <w:rFonts w:ascii="Arial" w:hAnsi="Arial" w:cs="Arial"/>
                <w:sz w:val="20"/>
                <w:szCs w:val="20"/>
              </w:rPr>
              <w:t xml:space="preserve"> 0,001</w:t>
            </w:r>
            <w:r w:rsidR="005A4A89">
              <w:rPr>
                <w:rFonts w:ascii="Arial" w:hAnsi="Arial" w:cs="Arial"/>
                <w:sz w:val="20"/>
                <w:szCs w:val="20"/>
              </w:rPr>
              <w:t> </w:t>
            </w:r>
            <w:r w:rsidRPr="005D6305">
              <w:rPr>
                <w:rFonts w:ascii="Arial" w:hAnsi="Arial" w:cs="Arial"/>
                <w:sz w:val="20"/>
                <w:szCs w:val="20"/>
              </w:rPr>
              <w:t xml:space="preserve">% </w:t>
            </w:r>
            <w:r>
              <w:rPr>
                <w:rFonts w:ascii="Arial" w:hAnsi="Arial" w:cs="Arial"/>
                <w:sz w:val="20"/>
                <w:szCs w:val="20"/>
              </w:rPr>
              <w:t>kataloške cene</w:t>
            </w:r>
            <w:r w:rsidRPr="005D6305">
              <w:rPr>
                <w:rFonts w:ascii="Arial" w:hAnsi="Arial" w:cs="Arial"/>
                <w:sz w:val="20"/>
                <w:szCs w:val="20"/>
              </w:rPr>
              <w:t xml:space="preserve"> za vsak zasebno prevožen kilometer. Poleg tega</w:t>
            </w:r>
            <w:r>
              <w:rPr>
                <w:rFonts w:ascii="Arial" w:hAnsi="Arial" w:cs="Arial"/>
                <w:sz w:val="20"/>
                <w:szCs w:val="20"/>
              </w:rPr>
              <w:t xml:space="preserve"> znaša mesečna</w:t>
            </w:r>
            <w:r w:rsidRPr="005D6305">
              <w:rPr>
                <w:rFonts w:ascii="Arial" w:hAnsi="Arial" w:cs="Arial"/>
                <w:sz w:val="20"/>
                <w:szCs w:val="20"/>
              </w:rPr>
              <w:t xml:space="preserve"> obdavčljiva </w:t>
            </w:r>
            <w:r>
              <w:rPr>
                <w:rFonts w:ascii="Arial" w:hAnsi="Arial" w:cs="Arial"/>
                <w:sz w:val="20"/>
                <w:szCs w:val="20"/>
              </w:rPr>
              <w:t>boniteta</w:t>
            </w:r>
            <w:r w:rsidRPr="005D6305">
              <w:rPr>
                <w:rFonts w:ascii="Arial" w:hAnsi="Arial" w:cs="Arial"/>
                <w:sz w:val="20"/>
                <w:szCs w:val="20"/>
              </w:rPr>
              <w:t xml:space="preserve"> 0,03</w:t>
            </w:r>
            <w:r w:rsidR="005A4A89">
              <w:rPr>
                <w:rFonts w:ascii="Arial" w:hAnsi="Arial" w:cs="Arial"/>
                <w:sz w:val="20"/>
                <w:szCs w:val="20"/>
              </w:rPr>
              <w:t> </w:t>
            </w:r>
            <w:r w:rsidRPr="005D6305">
              <w:rPr>
                <w:rFonts w:ascii="Arial" w:hAnsi="Arial" w:cs="Arial"/>
                <w:sz w:val="20"/>
                <w:szCs w:val="20"/>
              </w:rPr>
              <w:t xml:space="preserve">% </w:t>
            </w:r>
            <w:r>
              <w:rPr>
                <w:rFonts w:ascii="Arial" w:hAnsi="Arial" w:cs="Arial"/>
                <w:sz w:val="20"/>
                <w:szCs w:val="20"/>
              </w:rPr>
              <w:t>kataloške</w:t>
            </w:r>
            <w:r w:rsidRPr="005D6305">
              <w:rPr>
                <w:rFonts w:ascii="Arial" w:hAnsi="Arial" w:cs="Arial"/>
                <w:sz w:val="20"/>
                <w:szCs w:val="20"/>
              </w:rPr>
              <w:t xml:space="preserve"> cene na kilometer razdalje med domom in službo (v eno smer)</w:t>
            </w:r>
            <w:r>
              <w:rPr>
                <w:rFonts w:ascii="Arial" w:hAnsi="Arial" w:cs="Arial"/>
                <w:sz w:val="20"/>
                <w:szCs w:val="20"/>
              </w:rPr>
              <w:t>.</w:t>
            </w:r>
          </w:p>
          <w:p w14:paraId="7F376787" w14:textId="77777777" w:rsidR="00D83E6C" w:rsidRPr="008773AA" w:rsidRDefault="00D83E6C" w:rsidP="00392951">
            <w:pPr>
              <w:suppressAutoHyphens/>
              <w:overflowPunct w:val="0"/>
              <w:autoSpaceDE w:val="0"/>
              <w:autoSpaceDN w:val="0"/>
              <w:adjustRightInd w:val="0"/>
              <w:spacing w:after="0" w:line="276" w:lineRule="auto"/>
              <w:jc w:val="both"/>
              <w:textAlignment w:val="baseline"/>
              <w:outlineLvl w:val="3"/>
              <w:rPr>
                <w:rFonts w:ascii="Arial" w:eastAsia="Calibri" w:hAnsi="Arial" w:cs="Arial"/>
                <w:sz w:val="20"/>
                <w:szCs w:val="20"/>
              </w:rPr>
            </w:pPr>
          </w:p>
          <w:p w14:paraId="0B8BAABF" w14:textId="782269A4" w:rsidR="008773AA" w:rsidRPr="00B118B1" w:rsidRDefault="008773AA" w:rsidP="00392951">
            <w:pPr>
              <w:spacing w:after="0" w:line="276" w:lineRule="auto"/>
              <w:contextualSpacing/>
              <w:jc w:val="both"/>
              <w:rPr>
                <w:rFonts w:ascii="Arial" w:eastAsia="Times New Roman" w:hAnsi="Arial" w:cs="Arial"/>
                <w:b/>
                <w:bCs/>
                <w:sz w:val="20"/>
                <w:szCs w:val="20"/>
                <w:lang w:eastAsia="sl-SI"/>
              </w:rPr>
            </w:pPr>
            <w:r w:rsidRPr="00B118B1" w:rsidDel="004A1F87">
              <w:rPr>
                <w:rFonts w:ascii="Arial" w:eastAsia="Times New Roman" w:hAnsi="Arial" w:cs="Arial"/>
                <w:b/>
                <w:bCs/>
                <w:sz w:val="20"/>
                <w:szCs w:val="20"/>
                <w:lang w:eastAsia="sl-SI"/>
              </w:rPr>
              <w:t>5.</w:t>
            </w:r>
            <w:r w:rsidRPr="00B118B1">
              <w:rPr>
                <w:rFonts w:ascii="Arial" w:eastAsia="Times New Roman" w:hAnsi="Arial" w:cs="Arial"/>
                <w:b/>
                <w:bCs/>
                <w:sz w:val="20"/>
                <w:szCs w:val="20"/>
                <w:lang w:eastAsia="sl-SI"/>
              </w:rPr>
              <w:t>4</w:t>
            </w:r>
            <w:r w:rsidRPr="00B118B1" w:rsidDel="004A1F87">
              <w:rPr>
                <w:rFonts w:ascii="Arial" w:eastAsia="Times New Roman" w:hAnsi="Arial" w:cs="Arial"/>
                <w:b/>
                <w:bCs/>
                <w:sz w:val="20"/>
                <w:szCs w:val="20"/>
                <w:lang w:eastAsia="sl-SI"/>
              </w:rPr>
              <w:t xml:space="preserve"> Prikaz ureditve </w:t>
            </w:r>
            <w:r w:rsidRPr="00B118B1">
              <w:rPr>
                <w:rFonts w:ascii="Arial" w:eastAsia="Times New Roman" w:hAnsi="Arial" w:cs="Arial"/>
                <w:b/>
                <w:bCs/>
                <w:sz w:val="20"/>
                <w:szCs w:val="20"/>
                <w:lang w:eastAsia="sl-SI"/>
              </w:rPr>
              <w:t>posebnega davčnega režima za privabljanje tujih ključnih kadrov</w:t>
            </w:r>
          </w:p>
          <w:p w14:paraId="4C4559C3" w14:textId="77777777" w:rsidR="008773AA" w:rsidRPr="008773AA" w:rsidRDefault="008773AA" w:rsidP="00392951">
            <w:pPr>
              <w:spacing w:after="0" w:line="276" w:lineRule="auto"/>
              <w:contextualSpacing/>
              <w:jc w:val="both"/>
              <w:rPr>
                <w:rFonts w:ascii="Arial" w:eastAsia="Times New Roman" w:hAnsi="Arial" w:cs="Arial"/>
                <w:b/>
                <w:bCs/>
                <w:sz w:val="20"/>
                <w:szCs w:val="20"/>
                <w:lang w:eastAsia="sl-SI"/>
              </w:rPr>
            </w:pPr>
          </w:p>
          <w:p w14:paraId="5DB125AE" w14:textId="51915F6A" w:rsidR="008773AA" w:rsidRPr="00B118B1" w:rsidRDefault="008773AA" w:rsidP="00392951">
            <w:pPr>
              <w:spacing w:after="0" w:line="276" w:lineRule="auto"/>
              <w:jc w:val="both"/>
              <w:rPr>
                <w:rFonts w:ascii="Arial" w:hAnsi="Arial" w:cs="Arial"/>
                <w:i/>
                <w:iCs/>
                <w:sz w:val="20"/>
                <w:szCs w:val="20"/>
              </w:rPr>
            </w:pPr>
            <w:r w:rsidRPr="00B118B1">
              <w:rPr>
                <w:rFonts w:ascii="Arial" w:hAnsi="Arial" w:cs="Arial"/>
                <w:i/>
                <w:iCs/>
                <w:sz w:val="20"/>
                <w:szCs w:val="20"/>
              </w:rPr>
              <w:t>5.4.1 Danska</w:t>
            </w:r>
          </w:p>
          <w:p w14:paraId="1E64B336" w14:textId="4450A378" w:rsidR="008773AA" w:rsidRDefault="008773AA" w:rsidP="00392951">
            <w:pPr>
              <w:spacing w:after="0" w:line="276" w:lineRule="auto"/>
              <w:jc w:val="both"/>
              <w:rPr>
                <w:rFonts w:ascii="Arial" w:hAnsi="Arial" w:cs="Arial"/>
                <w:sz w:val="20"/>
                <w:szCs w:val="20"/>
              </w:rPr>
            </w:pPr>
            <w:r w:rsidRPr="008773AA">
              <w:rPr>
                <w:rFonts w:ascii="Arial" w:hAnsi="Arial" w:cs="Arial"/>
                <w:sz w:val="20"/>
                <w:szCs w:val="20"/>
              </w:rPr>
              <w:t>Priseljeni tujci – raziskovalci in visoko plačani zaposleni, ki se zaposlijo na Danskem po 1.</w:t>
            </w:r>
            <w:r w:rsidR="005A4A89">
              <w:rPr>
                <w:rFonts w:ascii="Arial" w:hAnsi="Arial" w:cs="Arial"/>
                <w:sz w:val="20"/>
                <w:szCs w:val="20"/>
              </w:rPr>
              <w:t> </w:t>
            </w:r>
            <w:r w:rsidRPr="008773AA">
              <w:rPr>
                <w:rFonts w:ascii="Arial" w:hAnsi="Arial" w:cs="Arial"/>
                <w:sz w:val="20"/>
                <w:szCs w:val="20"/>
              </w:rPr>
              <w:t>januarju 2011, se lahko pod določenimi pogoji odločijo za obdavčitev v skladu z danskim režimom za priseljence (tj. shemo za raziskovalce, »</w:t>
            </w:r>
            <w:proofErr w:type="spellStart"/>
            <w:r w:rsidRPr="008773AA">
              <w:rPr>
                <w:rFonts w:ascii="Arial" w:hAnsi="Arial" w:cs="Arial"/>
                <w:sz w:val="20"/>
                <w:szCs w:val="20"/>
              </w:rPr>
              <w:t>forskerordningen</w:t>
            </w:r>
            <w:proofErr w:type="spellEnd"/>
            <w:r w:rsidRPr="008773AA">
              <w:rPr>
                <w:rFonts w:ascii="Arial" w:hAnsi="Arial" w:cs="Arial"/>
                <w:sz w:val="20"/>
                <w:szCs w:val="20"/>
              </w:rPr>
              <w:t>«) in obdavčitev po pavšalni 27</w:t>
            </w:r>
            <w:r w:rsidR="005A4A89">
              <w:rPr>
                <w:rFonts w:ascii="Arial" w:hAnsi="Arial" w:cs="Arial"/>
                <w:sz w:val="20"/>
                <w:szCs w:val="20"/>
              </w:rPr>
              <w:t> </w:t>
            </w:r>
            <w:r w:rsidRPr="008773AA">
              <w:rPr>
                <w:rFonts w:ascii="Arial" w:hAnsi="Arial" w:cs="Arial"/>
                <w:sz w:val="20"/>
                <w:szCs w:val="20"/>
              </w:rPr>
              <w:t xml:space="preserve">% stopnji za obdobje do </w:t>
            </w:r>
            <w:r w:rsidR="005A4A89">
              <w:rPr>
                <w:rFonts w:ascii="Arial" w:hAnsi="Arial" w:cs="Arial"/>
                <w:sz w:val="20"/>
                <w:szCs w:val="20"/>
              </w:rPr>
              <w:t>sedem</w:t>
            </w:r>
            <w:r w:rsidRPr="008773AA">
              <w:rPr>
                <w:rFonts w:ascii="Arial" w:hAnsi="Arial" w:cs="Arial"/>
                <w:sz w:val="20"/>
                <w:szCs w:val="20"/>
              </w:rPr>
              <w:t xml:space="preserve"> let. So tudi zavezanci za 8</w:t>
            </w:r>
            <w:r w:rsidR="005A4A89">
              <w:rPr>
                <w:rFonts w:ascii="Arial" w:hAnsi="Arial" w:cs="Arial"/>
                <w:sz w:val="20"/>
                <w:szCs w:val="20"/>
              </w:rPr>
              <w:t> </w:t>
            </w:r>
            <w:r w:rsidRPr="008773AA">
              <w:rPr>
                <w:rFonts w:ascii="Arial" w:hAnsi="Arial" w:cs="Arial"/>
                <w:sz w:val="20"/>
                <w:szCs w:val="20"/>
              </w:rPr>
              <w:t>% prispevek oziroma davek za socialno varnost (za trg dela), četudi so v matični državi vključeni v sistem socialne varnosti. Posledično je skupna efektivna davčna stopnja 32,84</w:t>
            </w:r>
            <w:r w:rsidR="005A4A89">
              <w:rPr>
                <w:rFonts w:ascii="Arial" w:hAnsi="Arial" w:cs="Arial"/>
                <w:sz w:val="20"/>
                <w:szCs w:val="20"/>
              </w:rPr>
              <w:t> </w:t>
            </w:r>
            <w:r w:rsidRPr="008773AA">
              <w:rPr>
                <w:rFonts w:ascii="Arial" w:hAnsi="Arial" w:cs="Arial"/>
                <w:sz w:val="20"/>
                <w:szCs w:val="20"/>
              </w:rPr>
              <w:t>% (za leto 2022). Ti raziskovalci in visoko plačani zaposleni niso upravičeni do davčnih olajšav ali oprostitev. Vsi ostali dohodki (razen plače) priseljenega tujca so predmet običajne obdavčitve z dohodnino.</w:t>
            </w:r>
          </w:p>
          <w:p w14:paraId="4CAD33E0" w14:textId="77777777" w:rsidR="005378C9" w:rsidRPr="008773AA" w:rsidRDefault="005378C9" w:rsidP="00392951">
            <w:pPr>
              <w:spacing w:after="0" w:line="276" w:lineRule="auto"/>
              <w:jc w:val="both"/>
              <w:rPr>
                <w:rFonts w:ascii="Arial" w:hAnsi="Arial" w:cs="Arial"/>
                <w:sz w:val="20"/>
                <w:szCs w:val="20"/>
              </w:rPr>
            </w:pPr>
          </w:p>
          <w:p w14:paraId="4AD7EA4E" w14:textId="76E71D96" w:rsidR="008773AA" w:rsidRDefault="008773AA" w:rsidP="00392951">
            <w:pPr>
              <w:spacing w:after="0" w:line="276" w:lineRule="auto"/>
              <w:jc w:val="both"/>
              <w:rPr>
                <w:rFonts w:ascii="Arial" w:hAnsi="Arial" w:cs="Arial"/>
                <w:sz w:val="20"/>
                <w:szCs w:val="20"/>
              </w:rPr>
            </w:pPr>
            <w:r w:rsidRPr="008773AA">
              <w:rPr>
                <w:rFonts w:ascii="Arial" w:hAnsi="Arial" w:cs="Arial"/>
                <w:sz w:val="20"/>
                <w:szCs w:val="20"/>
              </w:rPr>
              <w:t>Danska shema za raziskovalce je običajno ugodnejša od običajne oziroma splošne obdavčitve z dohodnino na Danskem, ki je bistveno višja. Na splošno so posamezniki, ki so polni davčni rezidenti na Danskem, obdavčeni s skupnim davkom (nacionalno dohodnino in občinskim davkom) do 52,07</w:t>
            </w:r>
            <w:r w:rsidR="005A4A89">
              <w:rPr>
                <w:rFonts w:ascii="Arial" w:hAnsi="Arial" w:cs="Arial"/>
                <w:sz w:val="20"/>
                <w:szCs w:val="20"/>
              </w:rPr>
              <w:t> </w:t>
            </w:r>
            <w:r w:rsidRPr="008773AA">
              <w:rPr>
                <w:rFonts w:ascii="Arial" w:hAnsi="Arial" w:cs="Arial"/>
                <w:sz w:val="20"/>
                <w:szCs w:val="20"/>
              </w:rPr>
              <w:t>% (55,90</w:t>
            </w:r>
            <w:r w:rsidR="005A4A89">
              <w:rPr>
                <w:rFonts w:ascii="Arial" w:hAnsi="Arial" w:cs="Arial"/>
                <w:sz w:val="20"/>
                <w:szCs w:val="20"/>
              </w:rPr>
              <w:t> </w:t>
            </w:r>
            <w:r w:rsidRPr="008773AA">
              <w:rPr>
                <w:rFonts w:ascii="Arial" w:hAnsi="Arial" w:cs="Arial"/>
                <w:sz w:val="20"/>
                <w:szCs w:val="20"/>
              </w:rPr>
              <w:t>% z vključenim prispevkom za trg dela). Upošteva se olajšave in odbitke, posledično je sicer efektivna davčna stopnja v večini primerov nižja.</w:t>
            </w:r>
          </w:p>
          <w:p w14:paraId="34915D03" w14:textId="77777777" w:rsidR="005378C9" w:rsidRPr="008773AA" w:rsidRDefault="005378C9" w:rsidP="00392951">
            <w:pPr>
              <w:spacing w:after="0" w:line="276" w:lineRule="auto"/>
              <w:jc w:val="both"/>
              <w:rPr>
                <w:rFonts w:ascii="Arial" w:hAnsi="Arial" w:cs="Arial"/>
                <w:sz w:val="20"/>
                <w:szCs w:val="20"/>
              </w:rPr>
            </w:pPr>
          </w:p>
          <w:p w14:paraId="568385E2" w14:textId="77777777" w:rsidR="008773AA" w:rsidRDefault="008773AA" w:rsidP="00392951">
            <w:pPr>
              <w:spacing w:after="0" w:line="276" w:lineRule="auto"/>
              <w:jc w:val="both"/>
              <w:rPr>
                <w:rFonts w:ascii="Arial" w:hAnsi="Arial" w:cs="Arial"/>
                <w:sz w:val="20"/>
                <w:szCs w:val="20"/>
              </w:rPr>
            </w:pPr>
            <w:r w:rsidRPr="008773AA">
              <w:rPr>
                <w:rFonts w:ascii="Arial" w:hAnsi="Arial" w:cs="Arial"/>
                <w:sz w:val="20"/>
                <w:szCs w:val="20"/>
              </w:rPr>
              <w:t>Danska shema za raziskovalce oziroma režim za priseljence se uporablja za posameznike, ki postanejo rezidenti za davčne namene, ko se zaposlijo na Danskem pri delodajalcu rezidentu ali pri delodajalcu nerezidentu s stalno poslovno enoto in za zaposlene nerezidente, ki delajo na odobrenem raziskovalnem projektu.</w:t>
            </w:r>
          </w:p>
          <w:p w14:paraId="77F17BFA" w14:textId="77777777" w:rsidR="005378C9" w:rsidRPr="008773AA" w:rsidRDefault="005378C9" w:rsidP="00392951">
            <w:pPr>
              <w:spacing w:after="0" w:line="276" w:lineRule="auto"/>
              <w:jc w:val="both"/>
              <w:rPr>
                <w:rFonts w:ascii="Arial" w:hAnsi="Arial" w:cs="Arial"/>
                <w:sz w:val="20"/>
                <w:szCs w:val="20"/>
              </w:rPr>
            </w:pPr>
          </w:p>
          <w:p w14:paraId="57ACC173" w14:textId="77777777" w:rsidR="008773AA" w:rsidRPr="005378C9" w:rsidRDefault="008773AA" w:rsidP="00392951">
            <w:pPr>
              <w:spacing w:after="0" w:line="276" w:lineRule="auto"/>
              <w:jc w:val="both"/>
              <w:outlineLvl w:val="0"/>
              <w:rPr>
                <w:rFonts w:ascii="Arial" w:eastAsia="Times New Roman" w:hAnsi="Arial" w:cs="Arial"/>
                <w:kern w:val="36"/>
                <w:sz w:val="20"/>
                <w:szCs w:val="20"/>
                <w:u w:val="single"/>
                <w:lang w:eastAsia="en-GB"/>
              </w:rPr>
            </w:pPr>
            <w:r w:rsidRPr="005378C9">
              <w:rPr>
                <w:rFonts w:ascii="Arial" w:eastAsia="Times New Roman" w:hAnsi="Arial" w:cs="Arial"/>
                <w:kern w:val="36"/>
                <w:sz w:val="20"/>
                <w:szCs w:val="20"/>
                <w:u w:val="single"/>
                <w:lang w:eastAsia="en-GB"/>
              </w:rPr>
              <w:t>Davčna shema za raziskovalce</w:t>
            </w:r>
          </w:p>
          <w:p w14:paraId="4E840FB9" w14:textId="17B78812" w:rsidR="008773AA" w:rsidRPr="008773AA" w:rsidRDefault="008773AA" w:rsidP="00392951">
            <w:pPr>
              <w:spacing w:after="0" w:line="276" w:lineRule="auto"/>
              <w:jc w:val="both"/>
              <w:rPr>
                <w:rFonts w:ascii="Arial" w:eastAsia="Times New Roman" w:hAnsi="Arial" w:cs="Arial"/>
                <w:sz w:val="20"/>
                <w:szCs w:val="20"/>
                <w:lang w:eastAsia="en-GB"/>
              </w:rPr>
            </w:pPr>
            <w:r w:rsidRPr="008773AA">
              <w:rPr>
                <w:rFonts w:ascii="Arial" w:eastAsia="Times New Roman" w:hAnsi="Arial" w:cs="Arial"/>
                <w:sz w:val="20"/>
                <w:szCs w:val="20"/>
                <w:lang w:eastAsia="en-GB"/>
              </w:rPr>
              <w:t>Raziskovalci in visoko plačani zaposleni lahko zaprosijo za obdavčitev v okviru davčne sheme za raziskovalce. Zaposleni, ki so vključeni v shemo, plačujejo davek po stopnji 32,84</w:t>
            </w:r>
            <w:r w:rsidR="005A4A89">
              <w:rPr>
                <w:rFonts w:ascii="Arial" w:eastAsia="Times New Roman" w:hAnsi="Arial" w:cs="Arial"/>
                <w:sz w:val="20"/>
                <w:szCs w:val="20"/>
                <w:lang w:eastAsia="en-GB"/>
              </w:rPr>
              <w:t> </w:t>
            </w:r>
            <w:r w:rsidRPr="008773AA">
              <w:rPr>
                <w:rFonts w:ascii="Arial" w:eastAsia="Times New Roman" w:hAnsi="Arial" w:cs="Arial"/>
                <w:sz w:val="20"/>
                <w:szCs w:val="20"/>
                <w:lang w:eastAsia="en-GB"/>
              </w:rPr>
              <w:t>% (27</w:t>
            </w:r>
            <w:r w:rsidR="005A4A89">
              <w:rPr>
                <w:rFonts w:ascii="Arial" w:eastAsia="Times New Roman" w:hAnsi="Arial" w:cs="Arial"/>
                <w:sz w:val="20"/>
                <w:szCs w:val="20"/>
                <w:lang w:eastAsia="en-GB"/>
              </w:rPr>
              <w:t> </w:t>
            </w:r>
            <w:r w:rsidRPr="008773AA">
              <w:rPr>
                <w:rFonts w:ascii="Arial" w:eastAsia="Times New Roman" w:hAnsi="Arial" w:cs="Arial"/>
                <w:sz w:val="20"/>
                <w:szCs w:val="20"/>
                <w:lang w:eastAsia="en-GB"/>
              </w:rPr>
              <w:t xml:space="preserve">% plus prispevki na trgu dela) na zasluženi dohodek in nekatere zaslužke zaposlenih od določenega delodajalca za največ </w:t>
            </w:r>
            <w:r w:rsidR="005A4A89">
              <w:rPr>
                <w:rFonts w:ascii="Arial" w:eastAsia="Times New Roman" w:hAnsi="Arial" w:cs="Arial"/>
                <w:sz w:val="20"/>
                <w:szCs w:val="20"/>
                <w:lang w:eastAsia="en-GB"/>
              </w:rPr>
              <w:t>sedem</w:t>
            </w:r>
            <w:r w:rsidRPr="008773AA">
              <w:rPr>
                <w:rFonts w:ascii="Arial" w:eastAsia="Times New Roman" w:hAnsi="Arial" w:cs="Arial"/>
                <w:sz w:val="20"/>
                <w:szCs w:val="20"/>
                <w:lang w:eastAsia="en-GB"/>
              </w:rPr>
              <w:t xml:space="preserve"> let. Vendar mora zaposleni izpolnjevati številne pogoje:</w:t>
            </w:r>
          </w:p>
          <w:p w14:paraId="3B5C0380" w14:textId="7DE54698" w:rsidR="008773AA" w:rsidRPr="008773AA" w:rsidRDefault="005378C9" w:rsidP="00392951">
            <w:pPr>
              <w:numPr>
                <w:ilvl w:val="0"/>
                <w:numId w:val="68"/>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p</w:t>
            </w:r>
            <w:r w:rsidR="008773AA" w:rsidRPr="008773AA">
              <w:rPr>
                <w:rFonts w:ascii="Arial" w:eastAsia="Times New Roman" w:hAnsi="Arial" w:cs="Arial"/>
                <w:sz w:val="20"/>
                <w:szCs w:val="20"/>
                <w:lang w:eastAsia="en-GB"/>
              </w:rPr>
              <w:t>raviloma oseba, ki želi biti vključena v davčno shemo za raziskovalce, v zadnjih 10 letih pred uporabo sheme na Danskem ni smela biti v celoti ali omejeno davčno zavezana. Če se visoko plačani zaposleni ali raziskovalec preseli na Dansko, lahko to stori ne prej kot en mesec pred prvim delovnim dnem</w:t>
            </w:r>
            <w:r>
              <w:rPr>
                <w:rFonts w:ascii="Arial" w:eastAsia="Times New Roman" w:hAnsi="Arial" w:cs="Arial"/>
                <w:sz w:val="20"/>
                <w:szCs w:val="20"/>
                <w:lang w:eastAsia="en-GB"/>
              </w:rPr>
              <w:t>;</w:t>
            </w:r>
          </w:p>
          <w:p w14:paraId="53FF106D" w14:textId="134FD0ED" w:rsidR="008773AA" w:rsidRPr="008773AA" w:rsidRDefault="005378C9" w:rsidP="00392951">
            <w:pPr>
              <w:numPr>
                <w:ilvl w:val="0"/>
                <w:numId w:val="68"/>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v</w:t>
            </w:r>
            <w:r w:rsidR="008773AA" w:rsidRPr="008773AA">
              <w:rPr>
                <w:rFonts w:ascii="Arial" w:eastAsia="Times New Roman" w:hAnsi="Arial" w:cs="Arial"/>
                <w:sz w:val="20"/>
                <w:szCs w:val="20"/>
                <w:lang w:eastAsia="en-GB"/>
              </w:rPr>
              <w:t xml:space="preserve"> shemo je mogoče biti vključen le enkrat v življenju, vendar je </w:t>
            </w:r>
            <w:r w:rsidR="005A4A89">
              <w:rPr>
                <w:rFonts w:ascii="Arial" w:eastAsia="Times New Roman" w:hAnsi="Arial" w:cs="Arial"/>
                <w:sz w:val="20"/>
                <w:szCs w:val="20"/>
                <w:lang w:eastAsia="en-GB"/>
              </w:rPr>
              <w:t>sedem</w:t>
            </w:r>
            <w:r w:rsidR="008773AA" w:rsidRPr="008773AA">
              <w:rPr>
                <w:rFonts w:ascii="Arial" w:eastAsia="Times New Roman" w:hAnsi="Arial" w:cs="Arial"/>
                <w:sz w:val="20"/>
                <w:szCs w:val="20"/>
                <w:lang w:eastAsia="en-GB"/>
              </w:rPr>
              <w:t xml:space="preserve"> let mogoče razdeliti na več obdobij, če so za vsako posamezno obdobje izpolnjeni pogoji za vključitev v shemo. Vsi drugi dohodki so obdavčeni v skladu s splošnimi danskimi davčnimi predpisi.</w:t>
            </w:r>
          </w:p>
          <w:p w14:paraId="7B261803" w14:textId="77777777" w:rsidR="008773AA" w:rsidRPr="008773AA" w:rsidRDefault="008773AA" w:rsidP="00392951">
            <w:pPr>
              <w:spacing w:after="0" w:line="276" w:lineRule="auto"/>
              <w:jc w:val="both"/>
              <w:outlineLvl w:val="2"/>
              <w:rPr>
                <w:rFonts w:ascii="Arial" w:eastAsia="Times New Roman" w:hAnsi="Arial" w:cs="Arial"/>
                <w:b/>
                <w:bCs/>
                <w:sz w:val="20"/>
                <w:szCs w:val="20"/>
                <w:lang w:eastAsia="en-GB"/>
              </w:rPr>
            </w:pPr>
          </w:p>
          <w:p w14:paraId="7F7412F0" w14:textId="77777777" w:rsidR="008773AA" w:rsidRPr="005378C9" w:rsidRDefault="008773AA" w:rsidP="00392951">
            <w:pPr>
              <w:spacing w:after="0" w:line="276" w:lineRule="auto"/>
              <w:jc w:val="both"/>
              <w:outlineLvl w:val="2"/>
              <w:rPr>
                <w:rFonts w:ascii="Arial" w:eastAsia="Times New Roman" w:hAnsi="Arial" w:cs="Arial"/>
                <w:sz w:val="20"/>
                <w:szCs w:val="20"/>
                <w:u w:val="single"/>
                <w:lang w:eastAsia="en-GB"/>
              </w:rPr>
            </w:pPr>
            <w:r w:rsidRPr="005378C9">
              <w:rPr>
                <w:rFonts w:ascii="Arial" w:eastAsia="Times New Roman" w:hAnsi="Arial" w:cs="Arial"/>
                <w:sz w:val="20"/>
                <w:szCs w:val="20"/>
                <w:u w:val="single"/>
                <w:lang w:eastAsia="en-GB"/>
              </w:rPr>
              <w:t>Skupna odgovornost za zagotavljanje izpolnjevanja pogojev v celotnem obdobju</w:t>
            </w:r>
          </w:p>
          <w:p w14:paraId="5DDEA0BE" w14:textId="77777777" w:rsidR="005378C9" w:rsidRDefault="008773AA" w:rsidP="00392951">
            <w:pPr>
              <w:spacing w:after="0" w:line="276" w:lineRule="auto"/>
              <w:jc w:val="both"/>
              <w:rPr>
                <w:rFonts w:ascii="Arial" w:eastAsia="Times New Roman" w:hAnsi="Arial" w:cs="Arial"/>
                <w:sz w:val="20"/>
                <w:szCs w:val="20"/>
                <w:lang w:eastAsia="en-GB"/>
              </w:rPr>
            </w:pPr>
            <w:r w:rsidRPr="008773AA">
              <w:rPr>
                <w:rFonts w:ascii="Arial" w:eastAsia="Times New Roman" w:hAnsi="Arial" w:cs="Arial"/>
                <w:sz w:val="20"/>
                <w:szCs w:val="20"/>
                <w:lang w:eastAsia="en-GB"/>
              </w:rPr>
              <w:t>Delavec in delodajalec sta skupaj odgovorna za to, da so pogoji za vključitev v shemo vedno izpolnjeni. Obe stranki morata obvestiti danski davčni urad (</w:t>
            </w:r>
            <w:proofErr w:type="spellStart"/>
            <w:r w:rsidRPr="008773AA">
              <w:rPr>
                <w:rFonts w:ascii="Arial" w:eastAsia="Times New Roman" w:hAnsi="Arial" w:cs="Arial"/>
                <w:i/>
                <w:iCs/>
                <w:sz w:val="20"/>
                <w:szCs w:val="20"/>
                <w:lang w:eastAsia="en-GB"/>
              </w:rPr>
              <w:t>Skattestyrelsen</w:t>
            </w:r>
            <w:proofErr w:type="spellEnd"/>
            <w:r w:rsidRPr="008773AA">
              <w:rPr>
                <w:rFonts w:ascii="Arial" w:eastAsia="Times New Roman" w:hAnsi="Arial" w:cs="Arial"/>
                <w:sz w:val="20"/>
                <w:szCs w:val="20"/>
                <w:lang w:eastAsia="en-GB"/>
              </w:rPr>
              <w:t>), če pogoji za obdavčitev v okviru davčne sheme za raziskovalce niso več izpolnjeni.</w:t>
            </w:r>
          </w:p>
          <w:p w14:paraId="0266AEA3" w14:textId="77777777" w:rsidR="005378C9" w:rsidRDefault="005378C9" w:rsidP="00392951">
            <w:pPr>
              <w:spacing w:after="0" w:line="276" w:lineRule="auto"/>
              <w:jc w:val="both"/>
              <w:rPr>
                <w:rFonts w:ascii="Arial" w:eastAsia="Times New Roman" w:hAnsi="Arial" w:cs="Arial"/>
                <w:sz w:val="20"/>
                <w:szCs w:val="20"/>
                <w:lang w:eastAsia="en-GB"/>
              </w:rPr>
            </w:pPr>
          </w:p>
          <w:p w14:paraId="74C38DD1" w14:textId="2C8B9883" w:rsidR="008773AA" w:rsidRPr="008773AA" w:rsidRDefault="008773AA" w:rsidP="00392951">
            <w:pPr>
              <w:spacing w:after="0" w:line="276" w:lineRule="auto"/>
              <w:jc w:val="both"/>
              <w:rPr>
                <w:rFonts w:ascii="Arial" w:eastAsia="Times New Roman" w:hAnsi="Arial" w:cs="Arial"/>
                <w:sz w:val="20"/>
                <w:szCs w:val="20"/>
                <w:lang w:eastAsia="en-GB"/>
              </w:rPr>
            </w:pPr>
            <w:r w:rsidRPr="008773AA">
              <w:rPr>
                <w:rFonts w:ascii="Arial" w:eastAsia="Times New Roman" w:hAnsi="Arial" w:cs="Arial"/>
                <w:sz w:val="20"/>
                <w:szCs w:val="20"/>
                <w:lang w:eastAsia="en-GB"/>
              </w:rPr>
              <w:t>Prijavijo se lahko delodajalci in svetovalci v imenu zaposlenih, ki želijo uporabiti davčno shemo za raziskovalce. Zaposleni se lahko prijavijo tudi sami.</w:t>
            </w:r>
          </w:p>
          <w:p w14:paraId="0D247374" w14:textId="77777777" w:rsidR="008773AA" w:rsidRPr="008773AA" w:rsidRDefault="008773AA" w:rsidP="00392951">
            <w:pPr>
              <w:spacing w:after="0" w:line="276" w:lineRule="auto"/>
              <w:jc w:val="both"/>
              <w:outlineLvl w:val="1"/>
              <w:rPr>
                <w:rFonts w:ascii="Arial" w:eastAsia="Times New Roman" w:hAnsi="Arial" w:cs="Arial"/>
                <w:b/>
                <w:bCs/>
                <w:sz w:val="20"/>
                <w:szCs w:val="20"/>
                <w:lang w:eastAsia="en-GB"/>
              </w:rPr>
            </w:pPr>
          </w:p>
          <w:p w14:paraId="4A6DEB9A" w14:textId="77777777" w:rsidR="008773AA" w:rsidRPr="005378C9" w:rsidRDefault="008773AA" w:rsidP="00392951">
            <w:pPr>
              <w:spacing w:after="0" w:line="276" w:lineRule="auto"/>
              <w:jc w:val="both"/>
              <w:outlineLvl w:val="1"/>
              <w:rPr>
                <w:rFonts w:ascii="Arial" w:eastAsia="Times New Roman" w:hAnsi="Arial" w:cs="Arial"/>
                <w:sz w:val="20"/>
                <w:szCs w:val="20"/>
                <w:u w:val="single"/>
                <w:lang w:eastAsia="en-GB"/>
              </w:rPr>
            </w:pPr>
            <w:r w:rsidRPr="005378C9">
              <w:rPr>
                <w:rFonts w:ascii="Arial" w:eastAsia="Times New Roman" w:hAnsi="Arial" w:cs="Arial"/>
                <w:sz w:val="20"/>
                <w:szCs w:val="20"/>
                <w:u w:val="single"/>
                <w:lang w:eastAsia="en-GB"/>
              </w:rPr>
              <w:t>Pogoji za vse prosilce</w:t>
            </w:r>
          </w:p>
          <w:p w14:paraId="38DC2510" w14:textId="77777777" w:rsidR="008773AA" w:rsidRPr="008773AA" w:rsidRDefault="008773AA" w:rsidP="00392951">
            <w:pPr>
              <w:spacing w:after="0" w:line="276" w:lineRule="auto"/>
              <w:jc w:val="both"/>
              <w:rPr>
                <w:rFonts w:ascii="Arial" w:eastAsia="Times New Roman" w:hAnsi="Arial" w:cs="Arial"/>
                <w:sz w:val="20"/>
                <w:szCs w:val="20"/>
                <w:lang w:eastAsia="en-GB"/>
              </w:rPr>
            </w:pPr>
            <w:r w:rsidRPr="008773AA">
              <w:rPr>
                <w:rFonts w:ascii="Arial" w:eastAsia="Times New Roman" w:hAnsi="Arial" w:cs="Arial"/>
                <w:sz w:val="20"/>
                <w:szCs w:val="20"/>
                <w:lang w:eastAsia="en-GB"/>
              </w:rPr>
              <w:t>Splošna pravila za raziskovalce in visoko plačane zaposlene:</w:t>
            </w:r>
          </w:p>
          <w:p w14:paraId="7086A350" w14:textId="22D043ED" w:rsidR="008773AA" w:rsidRPr="008773AA" w:rsidRDefault="00A92A0D" w:rsidP="00392951">
            <w:pPr>
              <w:numPr>
                <w:ilvl w:val="0"/>
                <w:numId w:val="69"/>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d</w:t>
            </w:r>
            <w:r w:rsidR="008773AA" w:rsidRPr="008773AA">
              <w:rPr>
                <w:rFonts w:ascii="Arial" w:eastAsia="Times New Roman" w:hAnsi="Arial" w:cs="Arial"/>
                <w:sz w:val="20"/>
                <w:szCs w:val="20"/>
                <w:lang w:eastAsia="en-GB"/>
              </w:rPr>
              <w:t>elavec mora imeti veljavno dovoljenje za delo in prebivanje, če prihaja iz države, ki ni članica EU oziroma EGP, ali iz Švice</w:t>
            </w:r>
            <w:r>
              <w:rPr>
                <w:rFonts w:ascii="Arial" w:eastAsia="Times New Roman" w:hAnsi="Arial" w:cs="Arial"/>
                <w:sz w:val="20"/>
                <w:szCs w:val="20"/>
                <w:lang w:eastAsia="en-GB"/>
              </w:rPr>
              <w:t>;</w:t>
            </w:r>
          </w:p>
          <w:p w14:paraId="78341F5B" w14:textId="379C8F1B" w:rsidR="008773AA" w:rsidRPr="008773AA" w:rsidRDefault="00A92A0D" w:rsidP="00392951">
            <w:pPr>
              <w:numPr>
                <w:ilvl w:val="0"/>
                <w:numId w:val="69"/>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lastRenderedPageBreak/>
              <w:t>z</w:t>
            </w:r>
            <w:r w:rsidR="008773AA" w:rsidRPr="008773AA">
              <w:rPr>
                <w:rFonts w:ascii="Arial" w:eastAsia="Times New Roman" w:hAnsi="Arial" w:cs="Arial"/>
                <w:sz w:val="20"/>
                <w:szCs w:val="20"/>
                <w:lang w:eastAsia="en-GB"/>
              </w:rPr>
              <w:t xml:space="preserve">aposleni v zadnjih 10 letih na Danskem ne sme biti v celoti ali omejeno davčno zavezan za zasluženi dohodek, dohodek iz poslovanja, pokojnino, socialne prejemke </w:t>
            </w:r>
            <w:proofErr w:type="spellStart"/>
            <w:r w:rsidR="008773AA" w:rsidRPr="008773AA">
              <w:rPr>
                <w:rFonts w:ascii="Arial" w:eastAsia="Times New Roman" w:hAnsi="Arial" w:cs="Arial"/>
                <w:sz w:val="20"/>
                <w:szCs w:val="20"/>
                <w:lang w:eastAsia="en-GB"/>
              </w:rPr>
              <w:t>itd</w:t>
            </w:r>
            <w:proofErr w:type="spellEnd"/>
            <w:r>
              <w:rPr>
                <w:rFonts w:ascii="Arial" w:eastAsia="Times New Roman" w:hAnsi="Arial" w:cs="Arial"/>
                <w:sz w:val="20"/>
                <w:szCs w:val="20"/>
                <w:lang w:eastAsia="en-GB"/>
              </w:rPr>
              <w:t>;</w:t>
            </w:r>
          </w:p>
          <w:p w14:paraId="02A3EA76" w14:textId="5F9190D0" w:rsidR="008773AA" w:rsidRPr="008773AA" w:rsidRDefault="00A92A0D" w:rsidP="00392951">
            <w:pPr>
              <w:numPr>
                <w:ilvl w:val="0"/>
                <w:numId w:val="69"/>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d</w:t>
            </w:r>
            <w:r w:rsidR="008773AA" w:rsidRPr="008773AA">
              <w:rPr>
                <w:rFonts w:ascii="Arial" w:eastAsia="Times New Roman" w:hAnsi="Arial" w:cs="Arial"/>
                <w:sz w:val="20"/>
                <w:szCs w:val="20"/>
                <w:lang w:eastAsia="en-GB"/>
              </w:rPr>
              <w:t>elavec ne sme biti zavezan za plačilo davka na Danskem, preden začne delati v okviru davčne sheme za raziskovalce</w:t>
            </w:r>
            <w:r>
              <w:rPr>
                <w:rFonts w:ascii="Arial" w:eastAsia="Times New Roman" w:hAnsi="Arial" w:cs="Arial"/>
                <w:sz w:val="20"/>
                <w:szCs w:val="20"/>
                <w:lang w:eastAsia="en-GB"/>
              </w:rPr>
              <w:t>;</w:t>
            </w:r>
          </w:p>
          <w:p w14:paraId="656662D8" w14:textId="40E89460" w:rsidR="008773AA" w:rsidRPr="008773AA" w:rsidRDefault="00A92A0D" w:rsidP="00392951">
            <w:pPr>
              <w:numPr>
                <w:ilvl w:val="0"/>
                <w:numId w:val="69"/>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č</w:t>
            </w:r>
            <w:r w:rsidR="008773AA" w:rsidRPr="008773AA">
              <w:rPr>
                <w:rFonts w:ascii="Arial" w:eastAsia="Times New Roman" w:hAnsi="Arial" w:cs="Arial"/>
                <w:sz w:val="20"/>
                <w:szCs w:val="20"/>
                <w:lang w:eastAsia="en-GB"/>
              </w:rPr>
              <w:t>e se delavec preseli na Dansko, lahko to stori ne prej kot en mesec pred prvim delovnim dnem.</w:t>
            </w:r>
          </w:p>
          <w:p w14:paraId="23EAD83B" w14:textId="4C1F4A20" w:rsidR="008773AA" w:rsidRPr="008773AA" w:rsidRDefault="00A92A0D" w:rsidP="00392951">
            <w:pPr>
              <w:numPr>
                <w:ilvl w:val="0"/>
                <w:numId w:val="69"/>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z</w:t>
            </w:r>
            <w:r w:rsidR="008773AA" w:rsidRPr="008773AA">
              <w:rPr>
                <w:rFonts w:ascii="Arial" w:eastAsia="Times New Roman" w:hAnsi="Arial" w:cs="Arial"/>
                <w:sz w:val="20"/>
                <w:szCs w:val="20"/>
                <w:lang w:eastAsia="en-GB"/>
              </w:rPr>
              <w:t xml:space="preserve">aposleni v zadnjih </w:t>
            </w:r>
            <w:r w:rsidR="005A4A89">
              <w:rPr>
                <w:rFonts w:ascii="Arial" w:eastAsia="Times New Roman" w:hAnsi="Arial" w:cs="Arial"/>
                <w:sz w:val="20"/>
                <w:szCs w:val="20"/>
                <w:lang w:eastAsia="en-GB"/>
              </w:rPr>
              <w:t>petih</w:t>
            </w:r>
            <w:r w:rsidR="008773AA" w:rsidRPr="008773AA">
              <w:rPr>
                <w:rFonts w:ascii="Arial" w:eastAsia="Times New Roman" w:hAnsi="Arial" w:cs="Arial"/>
                <w:sz w:val="20"/>
                <w:szCs w:val="20"/>
                <w:lang w:eastAsia="en-GB"/>
              </w:rPr>
              <w:t xml:space="preserve"> letih pred zaposlitvijo ne sme biti neposredno ali posredno vključen v vodenje podjetja ali nadzor nad poslovanjem ali je imel odločilen vpliv na poslovanje</w:t>
            </w:r>
            <w:r>
              <w:rPr>
                <w:rFonts w:ascii="Arial" w:eastAsia="Times New Roman" w:hAnsi="Arial" w:cs="Arial"/>
                <w:sz w:val="20"/>
                <w:szCs w:val="20"/>
                <w:lang w:eastAsia="en-GB"/>
              </w:rPr>
              <w:t>;</w:t>
            </w:r>
          </w:p>
          <w:p w14:paraId="03761F29" w14:textId="4DD7E0AF" w:rsidR="008773AA" w:rsidRPr="008773AA" w:rsidRDefault="00A92A0D" w:rsidP="00392951">
            <w:pPr>
              <w:numPr>
                <w:ilvl w:val="0"/>
                <w:numId w:val="69"/>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č</w:t>
            </w:r>
            <w:r w:rsidR="008773AA" w:rsidRPr="008773AA">
              <w:rPr>
                <w:rFonts w:ascii="Arial" w:eastAsia="Times New Roman" w:hAnsi="Arial" w:cs="Arial"/>
                <w:sz w:val="20"/>
                <w:szCs w:val="20"/>
                <w:lang w:eastAsia="en-GB"/>
              </w:rPr>
              <w:t xml:space="preserve">e delavec zamenja zaposlitev, medtem ko je vključen v davčno shemo za raziskovalce, ne sme miniti več kot </w:t>
            </w:r>
            <w:r w:rsidR="005A4A89">
              <w:rPr>
                <w:rFonts w:ascii="Arial" w:eastAsia="Times New Roman" w:hAnsi="Arial" w:cs="Arial"/>
                <w:sz w:val="20"/>
                <w:szCs w:val="20"/>
                <w:lang w:eastAsia="en-GB"/>
              </w:rPr>
              <w:t>en</w:t>
            </w:r>
            <w:r w:rsidR="008773AA" w:rsidRPr="008773AA">
              <w:rPr>
                <w:rFonts w:ascii="Arial" w:eastAsia="Times New Roman" w:hAnsi="Arial" w:cs="Arial"/>
                <w:sz w:val="20"/>
                <w:szCs w:val="20"/>
                <w:lang w:eastAsia="en-GB"/>
              </w:rPr>
              <w:t xml:space="preserve"> mesec med tema zaposlitvama</w:t>
            </w:r>
            <w:r>
              <w:rPr>
                <w:rFonts w:ascii="Arial" w:eastAsia="Times New Roman" w:hAnsi="Arial" w:cs="Arial"/>
                <w:sz w:val="20"/>
                <w:szCs w:val="20"/>
                <w:lang w:eastAsia="en-GB"/>
              </w:rPr>
              <w:t>;</w:t>
            </w:r>
          </w:p>
          <w:p w14:paraId="4C2BCB98" w14:textId="6D914995" w:rsidR="008773AA" w:rsidRPr="008773AA" w:rsidRDefault="00A92A0D" w:rsidP="00392951">
            <w:pPr>
              <w:numPr>
                <w:ilvl w:val="0"/>
                <w:numId w:val="69"/>
              </w:numPr>
              <w:spacing w:after="0" w:line="276" w:lineRule="auto"/>
              <w:jc w:val="both"/>
              <w:rPr>
                <w:rFonts w:ascii="Arial" w:eastAsia="Times New Roman" w:hAnsi="Arial" w:cs="Arial"/>
                <w:sz w:val="20"/>
                <w:szCs w:val="20"/>
                <w:lang w:eastAsia="en-GB"/>
              </w:rPr>
            </w:pPr>
            <w:r>
              <w:rPr>
                <w:rFonts w:ascii="Arial" w:eastAsia="Times New Roman" w:hAnsi="Arial" w:cs="Arial"/>
                <w:sz w:val="20"/>
                <w:szCs w:val="20"/>
                <w:lang w:eastAsia="en-GB"/>
              </w:rPr>
              <w:t>č</w:t>
            </w:r>
            <w:r w:rsidR="008773AA" w:rsidRPr="008773AA">
              <w:rPr>
                <w:rFonts w:ascii="Arial" w:eastAsia="Times New Roman" w:hAnsi="Arial" w:cs="Arial"/>
                <w:sz w:val="20"/>
                <w:szCs w:val="20"/>
                <w:lang w:eastAsia="en-GB"/>
              </w:rPr>
              <w:t>e delavec, ki je rezident za davčne namene na Danskem, delno opravlja delo v tujini, se lahko pravica do obdavčitve dohodka prenese v drugo državo za največ 30 dni.</w:t>
            </w:r>
          </w:p>
          <w:p w14:paraId="472E6E98" w14:textId="77777777" w:rsidR="008773AA" w:rsidRPr="005378C9" w:rsidRDefault="008773AA" w:rsidP="00392951">
            <w:pPr>
              <w:spacing w:after="0" w:line="276" w:lineRule="auto"/>
              <w:jc w:val="both"/>
              <w:outlineLvl w:val="1"/>
              <w:rPr>
                <w:rFonts w:ascii="Arial" w:eastAsia="Times New Roman" w:hAnsi="Arial" w:cs="Arial"/>
                <w:sz w:val="20"/>
                <w:szCs w:val="20"/>
                <w:u w:val="single"/>
                <w:lang w:eastAsia="en-GB"/>
              </w:rPr>
            </w:pPr>
          </w:p>
          <w:p w14:paraId="5B559808" w14:textId="21390E31" w:rsidR="008773AA" w:rsidRPr="005378C9" w:rsidRDefault="008773AA" w:rsidP="00392951">
            <w:pPr>
              <w:spacing w:after="0" w:line="276" w:lineRule="auto"/>
              <w:jc w:val="both"/>
              <w:outlineLvl w:val="1"/>
              <w:rPr>
                <w:rFonts w:ascii="Arial" w:eastAsia="Times New Roman" w:hAnsi="Arial" w:cs="Arial"/>
                <w:sz w:val="20"/>
                <w:szCs w:val="20"/>
                <w:u w:val="single"/>
                <w:lang w:eastAsia="en-GB"/>
              </w:rPr>
            </w:pPr>
            <w:r w:rsidRPr="005378C9">
              <w:rPr>
                <w:rFonts w:ascii="Arial" w:eastAsia="Times New Roman" w:hAnsi="Arial" w:cs="Arial"/>
                <w:sz w:val="20"/>
                <w:szCs w:val="20"/>
                <w:u w:val="single"/>
                <w:lang w:eastAsia="en-GB"/>
              </w:rPr>
              <w:t>Pogoji za raziskovalce</w:t>
            </w:r>
            <w:r w:rsidR="00A92A0D">
              <w:rPr>
                <w:rFonts w:ascii="Arial" w:eastAsia="Times New Roman" w:hAnsi="Arial" w:cs="Arial"/>
                <w:sz w:val="20"/>
                <w:szCs w:val="20"/>
                <w:u w:val="single"/>
                <w:lang w:eastAsia="en-GB"/>
              </w:rPr>
              <w:t>:</w:t>
            </w:r>
          </w:p>
          <w:p w14:paraId="55529B3B" w14:textId="48A27CC5" w:rsidR="008773AA" w:rsidRPr="008773AA" w:rsidRDefault="00A92A0D" w:rsidP="00392951">
            <w:pPr>
              <w:pStyle w:val="Odstavekseznama"/>
              <w:numPr>
                <w:ilvl w:val="0"/>
                <w:numId w:val="70"/>
              </w:numPr>
              <w:spacing w:line="276" w:lineRule="auto"/>
              <w:contextualSpacing/>
              <w:jc w:val="both"/>
              <w:rPr>
                <w:rFonts w:ascii="Arial" w:hAnsi="Arial" w:cs="Arial"/>
                <w:sz w:val="20"/>
                <w:szCs w:val="20"/>
              </w:rPr>
            </w:pPr>
            <w:r>
              <w:rPr>
                <w:rFonts w:ascii="Arial" w:hAnsi="Arial" w:cs="Arial"/>
                <w:sz w:val="20"/>
                <w:szCs w:val="20"/>
              </w:rPr>
              <w:t>d</w:t>
            </w:r>
            <w:r w:rsidR="008773AA" w:rsidRPr="008773AA">
              <w:rPr>
                <w:rFonts w:ascii="Arial" w:hAnsi="Arial" w:cs="Arial"/>
                <w:sz w:val="20"/>
                <w:szCs w:val="20"/>
              </w:rPr>
              <w:t>avčna obveznost na Danskem nastane, ko delavec začne prejemati dohodek iz dela na Danskem</w:t>
            </w:r>
            <w:r>
              <w:rPr>
                <w:rFonts w:ascii="Arial" w:hAnsi="Arial" w:cs="Arial"/>
                <w:sz w:val="20"/>
                <w:szCs w:val="20"/>
              </w:rPr>
              <w:t>;</w:t>
            </w:r>
          </w:p>
          <w:p w14:paraId="5D19F9AD" w14:textId="30928065" w:rsidR="008773AA" w:rsidRPr="008773AA" w:rsidRDefault="00A92A0D" w:rsidP="00392951">
            <w:pPr>
              <w:pStyle w:val="Odstavekseznama"/>
              <w:numPr>
                <w:ilvl w:val="0"/>
                <w:numId w:val="70"/>
              </w:numPr>
              <w:spacing w:line="276" w:lineRule="auto"/>
              <w:contextualSpacing/>
              <w:jc w:val="both"/>
              <w:rPr>
                <w:rFonts w:ascii="Arial" w:hAnsi="Arial" w:cs="Arial"/>
                <w:sz w:val="20"/>
                <w:szCs w:val="20"/>
              </w:rPr>
            </w:pPr>
            <w:r>
              <w:rPr>
                <w:rFonts w:ascii="Arial" w:hAnsi="Arial" w:cs="Arial"/>
                <w:sz w:val="20"/>
                <w:szCs w:val="20"/>
              </w:rPr>
              <w:t>z</w:t>
            </w:r>
            <w:r w:rsidR="008773AA" w:rsidRPr="008773AA">
              <w:rPr>
                <w:rFonts w:ascii="Arial" w:hAnsi="Arial" w:cs="Arial"/>
                <w:sz w:val="20"/>
                <w:szCs w:val="20"/>
              </w:rPr>
              <w:t>aposlen na univerzi oziroma drugi raziskovalni instituciji</w:t>
            </w:r>
            <w:r>
              <w:rPr>
                <w:rFonts w:ascii="Arial" w:hAnsi="Arial" w:cs="Arial"/>
                <w:sz w:val="20"/>
                <w:szCs w:val="20"/>
              </w:rPr>
              <w:t>;</w:t>
            </w:r>
          </w:p>
          <w:p w14:paraId="488C5A7B" w14:textId="30C9F465" w:rsidR="008773AA" w:rsidRPr="008773AA" w:rsidRDefault="00A92A0D" w:rsidP="00392951">
            <w:pPr>
              <w:pStyle w:val="Odstavekseznama"/>
              <w:numPr>
                <w:ilvl w:val="0"/>
                <w:numId w:val="70"/>
              </w:numPr>
              <w:spacing w:line="276" w:lineRule="auto"/>
              <w:contextualSpacing/>
              <w:jc w:val="both"/>
              <w:rPr>
                <w:rFonts w:ascii="Arial" w:hAnsi="Arial" w:cs="Arial"/>
                <w:sz w:val="20"/>
                <w:szCs w:val="20"/>
              </w:rPr>
            </w:pPr>
            <w:r>
              <w:rPr>
                <w:rFonts w:ascii="Arial" w:hAnsi="Arial" w:cs="Arial"/>
                <w:sz w:val="20"/>
                <w:szCs w:val="20"/>
              </w:rPr>
              <w:t>r</w:t>
            </w:r>
            <w:r w:rsidR="008773AA" w:rsidRPr="008773AA">
              <w:rPr>
                <w:rFonts w:ascii="Arial" w:hAnsi="Arial" w:cs="Arial"/>
                <w:sz w:val="20"/>
                <w:szCs w:val="20"/>
              </w:rPr>
              <w:t>aziskovalec ne sme biti zavezanec za polno davčno obveznost na Danskem ali zavezanec za omejeno davčno obveznost na Danskem za zasluženi dohodek itd. ali poslovni dohodek v zadnjih 10 letih pred zaposlitvijo. Izjema velja za dohodek iz izvajanja gostujočega predavanja ali podobnega na univerzi ali raziskovalni ustanovi, če je bil ustvarjen v obdobju največ 12 mesecev v zadnjih desetih letih</w:t>
            </w:r>
            <w:r>
              <w:rPr>
                <w:rFonts w:ascii="Arial" w:hAnsi="Arial" w:cs="Arial"/>
                <w:sz w:val="20"/>
                <w:szCs w:val="20"/>
              </w:rPr>
              <w:t>;</w:t>
            </w:r>
          </w:p>
          <w:p w14:paraId="575C5B1F" w14:textId="6BD6083E" w:rsidR="008773AA" w:rsidRPr="008773AA" w:rsidRDefault="00A92A0D" w:rsidP="00392951">
            <w:pPr>
              <w:pStyle w:val="Odstavekseznama"/>
              <w:numPr>
                <w:ilvl w:val="0"/>
                <w:numId w:val="70"/>
              </w:numPr>
              <w:spacing w:line="276" w:lineRule="auto"/>
              <w:contextualSpacing/>
              <w:jc w:val="both"/>
              <w:rPr>
                <w:rFonts w:ascii="Arial" w:hAnsi="Arial" w:cs="Arial"/>
                <w:sz w:val="20"/>
                <w:szCs w:val="20"/>
                <w:lang w:eastAsia="en-GB"/>
              </w:rPr>
            </w:pPr>
            <w:r>
              <w:rPr>
                <w:rFonts w:ascii="Arial" w:hAnsi="Arial" w:cs="Arial"/>
                <w:sz w:val="20"/>
                <w:szCs w:val="20"/>
              </w:rPr>
              <w:t>k</w:t>
            </w:r>
            <w:r w:rsidR="008773AA" w:rsidRPr="008773AA">
              <w:rPr>
                <w:rFonts w:ascii="Arial" w:hAnsi="Arial" w:cs="Arial"/>
                <w:sz w:val="20"/>
                <w:szCs w:val="20"/>
              </w:rPr>
              <w:t>valifikacije raziskovalca mora odobriti javna raziskovalna ustanova ali Neodvisni raziskovalni sklad Danske, raziskovalec pa se mora ukvarjati z raziskavo.</w:t>
            </w:r>
          </w:p>
          <w:p w14:paraId="0D20A961" w14:textId="77777777" w:rsidR="008773AA" w:rsidRPr="008773AA" w:rsidRDefault="008773AA" w:rsidP="00392951">
            <w:pPr>
              <w:spacing w:after="0" w:line="276" w:lineRule="auto"/>
              <w:jc w:val="both"/>
              <w:outlineLvl w:val="1"/>
              <w:rPr>
                <w:rFonts w:ascii="Arial" w:eastAsia="Times New Roman" w:hAnsi="Arial" w:cs="Arial"/>
                <w:b/>
                <w:bCs/>
                <w:sz w:val="20"/>
                <w:szCs w:val="20"/>
                <w:lang w:eastAsia="en-GB"/>
              </w:rPr>
            </w:pPr>
          </w:p>
          <w:p w14:paraId="390E9E0B" w14:textId="380088E9" w:rsidR="008773AA" w:rsidRPr="005378C9" w:rsidRDefault="008773AA" w:rsidP="00392951">
            <w:pPr>
              <w:spacing w:after="0" w:line="276" w:lineRule="auto"/>
              <w:jc w:val="both"/>
              <w:outlineLvl w:val="1"/>
              <w:rPr>
                <w:rFonts w:ascii="Arial" w:eastAsia="Times New Roman" w:hAnsi="Arial" w:cs="Arial"/>
                <w:sz w:val="20"/>
                <w:szCs w:val="20"/>
                <w:u w:val="single"/>
                <w:lang w:eastAsia="en-GB"/>
              </w:rPr>
            </w:pPr>
            <w:r w:rsidRPr="005378C9">
              <w:rPr>
                <w:rFonts w:ascii="Arial" w:eastAsia="Times New Roman" w:hAnsi="Arial" w:cs="Arial"/>
                <w:sz w:val="20"/>
                <w:szCs w:val="20"/>
                <w:u w:val="single"/>
                <w:lang w:eastAsia="en-GB"/>
              </w:rPr>
              <w:t>Pogoji za visoko plačane zaposlene</w:t>
            </w:r>
            <w:r w:rsidR="00A92A0D">
              <w:rPr>
                <w:rFonts w:ascii="Arial" w:eastAsia="Times New Roman" w:hAnsi="Arial" w:cs="Arial"/>
                <w:sz w:val="20"/>
                <w:szCs w:val="20"/>
                <w:u w:val="single"/>
                <w:lang w:eastAsia="en-GB"/>
              </w:rPr>
              <w:t>:</w:t>
            </w:r>
          </w:p>
          <w:p w14:paraId="0EC45BEB" w14:textId="52E72A8B" w:rsidR="008773AA" w:rsidRPr="008773AA" w:rsidRDefault="00A92A0D" w:rsidP="00392951">
            <w:pPr>
              <w:pStyle w:val="Odstavekseznama"/>
              <w:numPr>
                <w:ilvl w:val="0"/>
                <w:numId w:val="71"/>
              </w:numPr>
              <w:spacing w:line="276" w:lineRule="auto"/>
              <w:contextualSpacing/>
              <w:jc w:val="both"/>
              <w:rPr>
                <w:rFonts w:ascii="Arial" w:hAnsi="Arial" w:cs="Arial"/>
                <w:sz w:val="20"/>
                <w:szCs w:val="20"/>
              </w:rPr>
            </w:pPr>
            <w:r>
              <w:rPr>
                <w:rFonts w:ascii="Arial" w:hAnsi="Arial" w:cs="Arial"/>
                <w:sz w:val="20"/>
                <w:szCs w:val="20"/>
              </w:rPr>
              <w:t>d</w:t>
            </w:r>
            <w:r w:rsidR="008773AA" w:rsidRPr="008773AA">
              <w:rPr>
                <w:rFonts w:ascii="Arial" w:hAnsi="Arial" w:cs="Arial"/>
                <w:sz w:val="20"/>
                <w:szCs w:val="20"/>
              </w:rPr>
              <w:t>avčna obveznost na Danskem nastane, ko delavec začne prejemati dohodek iz dela na Danskem</w:t>
            </w:r>
            <w:r>
              <w:rPr>
                <w:rFonts w:ascii="Arial" w:hAnsi="Arial" w:cs="Arial"/>
                <w:sz w:val="20"/>
                <w:szCs w:val="20"/>
              </w:rPr>
              <w:t>;</w:t>
            </w:r>
          </w:p>
          <w:p w14:paraId="1E07023E" w14:textId="2E4ECA09" w:rsidR="008773AA" w:rsidRPr="008773AA" w:rsidRDefault="00A92A0D" w:rsidP="00392951">
            <w:pPr>
              <w:pStyle w:val="Odstavekseznama"/>
              <w:numPr>
                <w:ilvl w:val="0"/>
                <w:numId w:val="71"/>
              </w:numPr>
              <w:spacing w:line="276" w:lineRule="auto"/>
              <w:contextualSpacing/>
              <w:jc w:val="both"/>
              <w:rPr>
                <w:rFonts w:ascii="Arial" w:hAnsi="Arial" w:cs="Arial"/>
                <w:sz w:val="20"/>
                <w:szCs w:val="20"/>
              </w:rPr>
            </w:pPr>
            <w:r>
              <w:rPr>
                <w:rFonts w:ascii="Arial" w:hAnsi="Arial" w:cs="Arial"/>
                <w:sz w:val="20"/>
                <w:szCs w:val="20"/>
              </w:rPr>
              <w:t>z</w:t>
            </w:r>
            <w:r w:rsidR="008773AA" w:rsidRPr="008773AA">
              <w:rPr>
                <w:rFonts w:ascii="Arial" w:hAnsi="Arial" w:cs="Arial"/>
                <w:sz w:val="20"/>
                <w:szCs w:val="20"/>
              </w:rPr>
              <w:t>aposleni ne sme biti zavezanec za polno davčno obveznost na Danskem ali zavezanec za omejeno davčno obveznost na Danskem za plačo ali poslovni dohodek itd</w:t>
            </w:r>
            <w:r w:rsidR="005378C9">
              <w:rPr>
                <w:rFonts w:ascii="Arial" w:hAnsi="Arial" w:cs="Arial"/>
                <w:sz w:val="20"/>
                <w:szCs w:val="20"/>
              </w:rPr>
              <w:t>.</w:t>
            </w:r>
            <w:r w:rsidR="008773AA" w:rsidRPr="008773AA">
              <w:rPr>
                <w:rFonts w:ascii="Arial" w:hAnsi="Arial" w:cs="Arial"/>
                <w:sz w:val="20"/>
                <w:szCs w:val="20"/>
              </w:rPr>
              <w:t xml:space="preserve"> v zadnjih 10 letih pred zaposlitvijo</w:t>
            </w:r>
            <w:r>
              <w:rPr>
                <w:rFonts w:ascii="Arial" w:hAnsi="Arial" w:cs="Arial"/>
                <w:sz w:val="20"/>
                <w:szCs w:val="20"/>
              </w:rPr>
              <w:t>;</w:t>
            </w:r>
          </w:p>
          <w:p w14:paraId="0DEDC886" w14:textId="538503D2" w:rsidR="008773AA" w:rsidRPr="008773AA" w:rsidRDefault="00A92A0D" w:rsidP="00392951">
            <w:pPr>
              <w:pStyle w:val="Odstavekseznama"/>
              <w:numPr>
                <w:ilvl w:val="0"/>
                <w:numId w:val="71"/>
              </w:numPr>
              <w:spacing w:line="276" w:lineRule="auto"/>
              <w:contextualSpacing/>
              <w:jc w:val="both"/>
              <w:rPr>
                <w:rFonts w:ascii="Arial" w:hAnsi="Arial" w:cs="Arial"/>
                <w:sz w:val="20"/>
                <w:szCs w:val="20"/>
              </w:rPr>
            </w:pPr>
            <w:r>
              <w:rPr>
                <w:rFonts w:ascii="Arial" w:hAnsi="Arial" w:cs="Arial"/>
                <w:sz w:val="20"/>
                <w:szCs w:val="20"/>
              </w:rPr>
              <w:t>z</w:t>
            </w:r>
            <w:r w:rsidR="008773AA" w:rsidRPr="008773AA">
              <w:rPr>
                <w:rFonts w:ascii="Arial" w:hAnsi="Arial" w:cs="Arial"/>
                <w:sz w:val="20"/>
                <w:szCs w:val="20"/>
              </w:rPr>
              <w:t>aposleni v zadnjih petih letih pred zaposlitvijo ne sme biti neposredno ali posredno vključen v upravljanje podjetja ali nadzor nad poslovanjem ali imeti bistven vpliv na podjetje</w:t>
            </w:r>
            <w:r>
              <w:rPr>
                <w:rFonts w:ascii="Arial" w:hAnsi="Arial" w:cs="Arial"/>
                <w:sz w:val="20"/>
                <w:szCs w:val="20"/>
              </w:rPr>
              <w:t>;</w:t>
            </w:r>
          </w:p>
          <w:p w14:paraId="76327D27" w14:textId="4586B4E6" w:rsidR="008773AA" w:rsidRPr="008773AA" w:rsidRDefault="00A92A0D" w:rsidP="00392951">
            <w:pPr>
              <w:pStyle w:val="Odstavekseznama"/>
              <w:numPr>
                <w:ilvl w:val="0"/>
                <w:numId w:val="71"/>
              </w:numPr>
              <w:spacing w:line="276" w:lineRule="auto"/>
              <w:contextualSpacing/>
              <w:jc w:val="both"/>
              <w:rPr>
                <w:rFonts w:ascii="Arial" w:hAnsi="Arial" w:cs="Arial"/>
                <w:sz w:val="20"/>
                <w:szCs w:val="20"/>
              </w:rPr>
            </w:pPr>
            <w:r>
              <w:rPr>
                <w:rFonts w:ascii="Arial" w:hAnsi="Arial" w:cs="Arial"/>
                <w:sz w:val="20"/>
                <w:szCs w:val="20"/>
              </w:rPr>
              <w:t>z</w:t>
            </w:r>
            <w:r w:rsidR="008773AA" w:rsidRPr="008773AA">
              <w:rPr>
                <w:rFonts w:ascii="Arial" w:hAnsi="Arial" w:cs="Arial"/>
                <w:sz w:val="20"/>
                <w:szCs w:val="20"/>
              </w:rPr>
              <w:t>a ključne zaposlene ni nobenih formalnih izobrazbenih zahtev</w:t>
            </w:r>
            <w:r>
              <w:rPr>
                <w:rFonts w:ascii="Arial" w:hAnsi="Arial" w:cs="Arial"/>
                <w:sz w:val="20"/>
                <w:szCs w:val="20"/>
              </w:rPr>
              <w:t>;</w:t>
            </w:r>
          </w:p>
          <w:p w14:paraId="09F839C5" w14:textId="772088DC" w:rsidR="008773AA" w:rsidRPr="008773AA" w:rsidRDefault="00A92A0D" w:rsidP="00392951">
            <w:pPr>
              <w:pStyle w:val="Odstavekseznama"/>
              <w:numPr>
                <w:ilvl w:val="0"/>
                <w:numId w:val="71"/>
              </w:numPr>
              <w:spacing w:line="276" w:lineRule="auto"/>
              <w:contextualSpacing/>
              <w:jc w:val="both"/>
              <w:rPr>
                <w:rFonts w:ascii="Arial" w:hAnsi="Arial" w:cs="Arial"/>
                <w:sz w:val="20"/>
                <w:szCs w:val="20"/>
              </w:rPr>
            </w:pPr>
            <w:r>
              <w:rPr>
                <w:rFonts w:ascii="Arial" w:hAnsi="Arial" w:cs="Arial"/>
                <w:sz w:val="20"/>
                <w:szCs w:val="20"/>
              </w:rPr>
              <w:t>p</w:t>
            </w:r>
            <w:r w:rsidR="008773AA" w:rsidRPr="008773AA">
              <w:rPr>
                <w:rFonts w:ascii="Arial" w:hAnsi="Arial" w:cs="Arial"/>
                <w:sz w:val="20"/>
                <w:szCs w:val="20"/>
              </w:rPr>
              <w:t>ovprečna mesečna bruto plača v letu 2022 mora znašati vsaj 75.100</w:t>
            </w:r>
            <w:r w:rsidR="000C2454">
              <w:rPr>
                <w:rFonts w:ascii="Arial" w:hAnsi="Arial" w:cs="Arial"/>
                <w:sz w:val="20"/>
                <w:szCs w:val="20"/>
              </w:rPr>
              <w:t> </w:t>
            </w:r>
            <w:r w:rsidR="008773AA" w:rsidRPr="008773AA">
              <w:rPr>
                <w:rFonts w:ascii="Arial" w:hAnsi="Arial" w:cs="Arial"/>
                <w:sz w:val="20"/>
                <w:szCs w:val="20"/>
              </w:rPr>
              <w:t>DKK (cca. 10.070</w:t>
            </w:r>
            <w:r w:rsidR="000C2454">
              <w:rPr>
                <w:rFonts w:ascii="Arial" w:hAnsi="Arial" w:cs="Arial"/>
                <w:sz w:val="20"/>
                <w:szCs w:val="20"/>
              </w:rPr>
              <w:t> </w:t>
            </w:r>
            <w:r w:rsidR="008773AA" w:rsidRPr="008773AA">
              <w:rPr>
                <w:rFonts w:ascii="Arial" w:hAnsi="Arial" w:cs="Arial"/>
                <w:sz w:val="20"/>
                <w:szCs w:val="20"/>
              </w:rPr>
              <w:t>EUR) v koledarskem letu po odbitku prispevkov za dopolnilni pokojninski sklad (ATP). Izpolnjevanje tega pogoja mora biti razvidno iz pogodbe o zaposlitvi pred začetkom zaposlitve. V dohodek, ki se obdavči po shemi se vštevajo:</w:t>
            </w:r>
          </w:p>
          <w:p w14:paraId="12CCE85A" w14:textId="348792A1" w:rsidR="008773AA" w:rsidRPr="008773AA" w:rsidRDefault="008773AA" w:rsidP="00392951">
            <w:pPr>
              <w:pStyle w:val="Odstavekseznama"/>
              <w:numPr>
                <w:ilvl w:val="0"/>
                <w:numId w:val="72"/>
              </w:numPr>
              <w:spacing w:line="276" w:lineRule="auto"/>
              <w:ind w:left="1021"/>
              <w:jc w:val="both"/>
              <w:rPr>
                <w:rFonts w:ascii="Arial" w:hAnsi="Arial" w:cs="Arial"/>
                <w:sz w:val="20"/>
                <w:szCs w:val="20"/>
              </w:rPr>
            </w:pPr>
            <w:r w:rsidRPr="008773AA">
              <w:rPr>
                <w:rFonts w:ascii="Arial" w:hAnsi="Arial" w:cs="Arial"/>
                <w:sz w:val="20"/>
                <w:szCs w:val="20"/>
              </w:rPr>
              <w:t xml:space="preserve">prejem denarnih sredstev v obliki plače, izplačil za dopust, honorarjev, bonusov in provizij, </w:t>
            </w:r>
          </w:p>
          <w:p w14:paraId="59FA777F" w14:textId="482C887D" w:rsidR="008773AA" w:rsidRPr="008773AA" w:rsidRDefault="008773AA" w:rsidP="00392951">
            <w:pPr>
              <w:pStyle w:val="Odstavekseznama"/>
              <w:numPr>
                <w:ilvl w:val="0"/>
                <w:numId w:val="72"/>
              </w:numPr>
              <w:spacing w:line="276" w:lineRule="auto"/>
              <w:ind w:left="1021"/>
              <w:jc w:val="both"/>
              <w:rPr>
                <w:rFonts w:ascii="Arial" w:hAnsi="Arial" w:cs="Arial"/>
                <w:sz w:val="20"/>
                <w:szCs w:val="20"/>
              </w:rPr>
            </w:pPr>
            <w:r w:rsidRPr="008773AA">
              <w:rPr>
                <w:rFonts w:ascii="Arial" w:hAnsi="Arial" w:cs="Arial"/>
                <w:sz w:val="20"/>
                <w:szCs w:val="20"/>
              </w:rPr>
              <w:t>povračila stroškov (če jih delodajalec zagotavlja) za lastno ali najeto nastanitev, selitev, šolanje, telefona,</w:t>
            </w:r>
          </w:p>
          <w:p w14:paraId="78C722D1" w14:textId="3630AF96" w:rsidR="008773AA" w:rsidRPr="008773AA" w:rsidRDefault="008773AA" w:rsidP="00392951">
            <w:pPr>
              <w:pStyle w:val="Odstavekseznama"/>
              <w:numPr>
                <w:ilvl w:val="0"/>
                <w:numId w:val="72"/>
              </w:numPr>
              <w:spacing w:line="276" w:lineRule="auto"/>
              <w:ind w:left="1021"/>
              <w:jc w:val="both"/>
              <w:rPr>
                <w:rFonts w:ascii="Arial" w:hAnsi="Arial" w:cs="Arial"/>
                <w:sz w:val="20"/>
                <w:szCs w:val="20"/>
              </w:rPr>
            </w:pPr>
            <w:r w:rsidRPr="008773AA">
              <w:rPr>
                <w:rFonts w:ascii="Arial" w:hAnsi="Arial" w:cs="Arial"/>
                <w:sz w:val="20"/>
                <w:szCs w:val="20"/>
              </w:rPr>
              <w:t>bonitete za službeno vozilo, telefon, plačano zdravstveno zavarovanje in zdravljenje,</w:t>
            </w:r>
          </w:p>
          <w:p w14:paraId="0A8FAA69" w14:textId="5A264834" w:rsidR="008773AA" w:rsidRPr="008773AA" w:rsidRDefault="008773AA" w:rsidP="00392951">
            <w:pPr>
              <w:pStyle w:val="Odstavekseznama"/>
              <w:numPr>
                <w:ilvl w:val="0"/>
                <w:numId w:val="72"/>
              </w:numPr>
              <w:spacing w:line="276" w:lineRule="auto"/>
              <w:ind w:left="1021"/>
              <w:jc w:val="both"/>
              <w:rPr>
                <w:rFonts w:ascii="Arial" w:hAnsi="Arial" w:cs="Arial"/>
                <w:sz w:val="20"/>
                <w:szCs w:val="20"/>
              </w:rPr>
            </w:pPr>
            <w:r w:rsidRPr="008773AA">
              <w:rPr>
                <w:rFonts w:ascii="Arial" w:hAnsi="Arial" w:cs="Arial"/>
                <w:sz w:val="20"/>
                <w:szCs w:val="20"/>
              </w:rPr>
              <w:t>prispevki za obdavčljivo pokojnino Delodajalec odtegne prispevke za trg dela (8</w:t>
            </w:r>
            <w:r w:rsidR="000C2454">
              <w:rPr>
                <w:rFonts w:ascii="Arial" w:hAnsi="Arial" w:cs="Arial"/>
                <w:sz w:val="20"/>
                <w:szCs w:val="20"/>
              </w:rPr>
              <w:t> </w:t>
            </w:r>
            <w:r w:rsidRPr="008773AA">
              <w:rPr>
                <w:rFonts w:ascii="Arial" w:hAnsi="Arial" w:cs="Arial"/>
                <w:sz w:val="20"/>
                <w:szCs w:val="20"/>
              </w:rPr>
              <w:t>%) ter ATP prispevek.</w:t>
            </w:r>
          </w:p>
          <w:p w14:paraId="448922A2" w14:textId="77777777" w:rsidR="008773AA" w:rsidRPr="008773AA" w:rsidRDefault="008773AA" w:rsidP="00392951">
            <w:pPr>
              <w:spacing w:after="0" w:line="276" w:lineRule="auto"/>
              <w:jc w:val="both"/>
              <w:rPr>
                <w:rFonts w:ascii="Arial" w:eastAsia="Times New Roman" w:hAnsi="Arial" w:cs="Arial"/>
                <w:sz w:val="20"/>
                <w:szCs w:val="20"/>
                <w:lang w:eastAsia="en-GB"/>
              </w:rPr>
            </w:pPr>
          </w:p>
          <w:p w14:paraId="72E2FDDB" w14:textId="77777777" w:rsidR="005378C9" w:rsidRDefault="008773AA" w:rsidP="00392951">
            <w:pPr>
              <w:spacing w:after="0" w:line="276" w:lineRule="auto"/>
              <w:jc w:val="both"/>
              <w:rPr>
                <w:rFonts w:ascii="Arial" w:hAnsi="Arial" w:cs="Arial"/>
                <w:sz w:val="20"/>
                <w:szCs w:val="20"/>
              </w:rPr>
            </w:pPr>
            <w:r w:rsidRPr="008773AA">
              <w:rPr>
                <w:rFonts w:ascii="Arial" w:hAnsi="Arial" w:cs="Arial"/>
                <w:sz w:val="20"/>
                <w:szCs w:val="20"/>
              </w:rPr>
              <w:t>Podjetja in zaposleni so odgovorna za izpolnjevanje pogojev za obdavčitev po tej shemi. Danska davčna uprava lahko preveri ali so pogoji izpolnjeni.</w:t>
            </w:r>
          </w:p>
          <w:p w14:paraId="24D8BD01" w14:textId="77777777" w:rsidR="005378C9" w:rsidRDefault="005378C9" w:rsidP="00392951">
            <w:pPr>
              <w:spacing w:after="0" w:line="276" w:lineRule="auto"/>
              <w:jc w:val="both"/>
              <w:rPr>
                <w:rFonts w:ascii="Arial" w:hAnsi="Arial" w:cs="Arial"/>
                <w:sz w:val="20"/>
                <w:szCs w:val="20"/>
              </w:rPr>
            </w:pPr>
          </w:p>
          <w:p w14:paraId="68CD2B94" w14:textId="6F798B0F" w:rsidR="008773AA" w:rsidRPr="008773AA" w:rsidRDefault="008773AA" w:rsidP="00392951">
            <w:pPr>
              <w:spacing w:after="0" w:line="276" w:lineRule="auto"/>
              <w:jc w:val="both"/>
              <w:rPr>
                <w:rFonts w:ascii="Arial" w:hAnsi="Arial" w:cs="Arial"/>
                <w:sz w:val="20"/>
                <w:szCs w:val="20"/>
              </w:rPr>
            </w:pPr>
            <w:r w:rsidRPr="008773AA">
              <w:rPr>
                <w:rFonts w:ascii="Arial" w:hAnsi="Arial" w:cs="Arial"/>
                <w:sz w:val="20"/>
                <w:szCs w:val="20"/>
              </w:rPr>
              <w:t>Delodajalec mora vložiti vlogo za raziskovalce oziroma vlogo za visoko plačane zaposlene pri danski davčni upravi (vlogi mora priložiti dokazila – kopijo pogodbe o zaposlitvi). Danska davčna uprava odloči ali zaposleni izpolnjuje pogoje za obdavčitev po posebnem davku ter delodajalcu posreduje navodila glede plačila davka v obdobju zaposlitve raziskovalca oziroma ključnega zaposlenega.</w:t>
            </w:r>
          </w:p>
          <w:p w14:paraId="35C5F836" w14:textId="77777777" w:rsidR="008773AA" w:rsidRPr="008773AA" w:rsidRDefault="008773AA" w:rsidP="00392951">
            <w:pPr>
              <w:spacing w:after="0" w:line="276" w:lineRule="auto"/>
              <w:jc w:val="both"/>
              <w:rPr>
                <w:rFonts w:ascii="Arial" w:hAnsi="Arial" w:cs="Arial"/>
                <w:b/>
                <w:bCs/>
                <w:sz w:val="20"/>
                <w:szCs w:val="20"/>
              </w:rPr>
            </w:pPr>
          </w:p>
          <w:p w14:paraId="1407478F" w14:textId="77777777" w:rsidR="008773AA" w:rsidRPr="00B118B1" w:rsidRDefault="008773AA" w:rsidP="00392951">
            <w:pPr>
              <w:spacing w:after="0" w:line="276" w:lineRule="auto"/>
              <w:jc w:val="both"/>
              <w:rPr>
                <w:rFonts w:ascii="Arial" w:hAnsi="Arial" w:cs="Arial"/>
                <w:i/>
                <w:iCs/>
                <w:sz w:val="20"/>
                <w:szCs w:val="20"/>
              </w:rPr>
            </w:pPr>
            <w:r w:rsidRPr="00B118B1">
              <w:rPr>
                <w:rFonts w:ascii="Arial" w:hAnsi="Arial" w:cs="Arial"/>
                <w:i/>
                <w:iCs/>
                <w:sz w:val="20"/>
                <w:szCs w:val="20"/>
              </w:rPr>
              <w:lastRenderedPageBreak/>
              <w:t>5.4.2 Španija</w:t>
            </w:r>
          </w:p>
          <w:p w14:paraId="5EFE7DEC" w14:textId="77777777" w:rsidR="009236FB" w:rsidRPr="009236FB" w:rsidRDefault="009236FB" w:rsidP="00392951">
            <w:pPr>
              <w:spacing w:after="0" w:line="276" w:lineRule="auto"/>
              <w:jc w:val="both"/>
              <w:rPr>
                <w:rFonts w:ascii="Arial" w:hAnsi="Arial" w:cs="Arial"/>
                <w:sz w:val="20"/>
                <w:szCs w:val="20"/>
              </w:rPr>
            </w:pPr>
            <w:r w:rsidRPr="009236FB">
              <w:rPr>
                <w:rFonts w:ascii="Arial" w:hAnsi="Arial" w:cs="Arial"/>
                <w:sz w:val="20"/>
                <w:szCs w:val="20"/>
              </w:rPr>
              <w:t>Posameznik, ki se preseli v Španijo, da bi tam delal, se lahko pod določenimi pogoji odloči za obdavčitev po:</w:t>
            </w:r>
          </w:p>
          <w:p w14:paraId="6431A4FE" w14:textId="69850252" w:rsidR="009236FB" w:rsidRPr="009236FB" w:rsidRDefault="009236FB" w:rsidP="00392951">
            <w:pPr>
              <w:pStyle w:val="Odstavekseznama"/>
              <w:numPr>
                <w:ilvl w:val="0"/>
                <w:numId w:val="31"/>
              </w:numPr>
              <w:spacing w:line="276" w:lineRule="auto"/>
              <w:contextualSpacing/>
              <w:jc w:val="both"/>
              <w:rPr>
                <w:rFonts w:ascii="Arial" w:hAnsi="Arial" w:cs="Arial"/>
                <w:sz w:val="20"/>
                <w:szCs w:val="20"/>
              </w:rPr>
            </w:pPr>
            <w:r w:rsidRPr="009236FB">
              <w:rPr>
                <w:rFonts w:ascii="Arial" w:hAnsi="Arial" w:cs="Arial"/>
                <w:sz w:val="20"/>
                <w:szCs w:val="20"/>
              </w:rPr>
              <w:t>pravilih o obdavčitvi posameznikov in sicer po progresivnih stopnjah, z odbitkom nekaterih stroškov in olajšav. Obdavčitev po progresivni davčni lestvici od 0</w:t>
            </w:r>
            <w:r w:rsidR="000C2454">
              <w:rPr>
                <w:rFonts w:ascii="Arial" w:hAnsi="Arial" w:cs="Arial"/>
                <w:sz w:val="20"/>
                <w:szCs w:val="20"/>
              </w:rPr>
              <w:t> </w:t>
            </w:r>
            <w:r w:rsidRPr="009236FB">
              <w:rPr>
                <w:rFonts w:ascii="Arial" w:hAnsi="Arial" w:cs="Arial"/>
                <w:sz w:val="20"/>
                <w:szCs w:val="20"/>
              </w:rPr>
              <w:t>% za dohodke (razen obresti, dividend in kapitalskih dobičkov) do 12.450</w:t>
            </w:r>
            <w:r w:rsidR="000C2454">
              <w:rPr>
                <w:rFonts w:ascii="Arial" w:hAnsi="Arial" w:cs="Arial"/>
                <w:sz w:val="20"/>
                <w:szCs w:val="20"/>
              </w:rPr>
              <w:t> </w:t>
            </w:r>
            <w:r w:rsidRPr="009236FB">
              <w:rPr>
                <w:rFonts w:ascii="Arial" w:hAnsi="Arial" w:cs="Arial"/>
                <w:sz w:val="20"/>
                <w:szCs w:val="20"/>
              </w:rPr>
              <w:t>EUR do 47</w:t>
            </w:r>
            <w:r w:rsidR="000C2454">
              <w:rPr>
                <w:rFonts w:ascii="Arial" w:hAnsi="Arial" w:cs="Arial"/>
                <w:sz w:val="20"/>
                <w:szCs w:val="20"/>
              </w:rPr>
              <w:t> </w:t>
            </w:r>
            <w:r w:rsidRPr="009236FB">
              <w:rPr>
                <w:rFonts w:ascii="Arial" w:hAnsi="Arial" w:cs="Arial"/>
                <w:sz w:val="20"/>
                <w:szCs w:val="20"/>
              </w:rPr>
              <w:t>% za dohodke nad 300.000</w:t>
            </w:r>
            <w:r w:rsidR="000C2454">
              <w:rPr>
                <w:rFonts w:ascii="Arial" w:hAnsi="Arial" w:cs="Arial"/>
                <w:sz w:val="20"/>
                <w:szCs w:val="20"/>
              </w:rPr>
              <w:t> </w:t>
            </w:r>
            <w:r w:rsidRPr="009236FB">
              <w:rPr>
                <w:rFonts w:ascii="Arial" w:hAnsi="Arial" w:cs="Arial"/>
                <w:sz w:val="20"/>
                <w:szCs w:val="20"/>
              </w:rPr>
              <w:t>EUR ali</w:t>
            </w:r>
          </w:p>
          <w:p w14:paraId="5F939171" w14:textId="3BECFF55" w:rsidR="009236FB" w:rsidRPr="009236FB" w:rsidRDefault="009236FB" w:rsidP="00392951">
            <w:pPr>
              <w:pStyle w:val="Odstavekseznama"/>
              <w:numPr>
                <w:ilvl w:val="0"/>
                <w:numId w:val="31"/>
              </w:numPr>
              <w:spacing w:line="276" w:lineRule="auto"/>
              <w:contextualSpacing/>
              <w:jc w:val="both"/>
              <w:rPr>
                <w:rFonts w:ascii="Arial" w:hAnsi="Arial" w:cs="Arial"/>
                <w:sz w:val="20"/>
                <w:szCs w:val="20"/>
              </w:rPr>
            </w:pPr>
            <w:r w:rsidRPr="009236FB">
              <w:rPr>
                <w:rFonts w:ascii="Arial" w:hAnsi="Arial" w:cs="Arial"/>
                <w:sz w:val="20"/>
                <w:szCs w:val="20"/>
              </w:rPr>
              <w:t xml:space="preserve">pravilih o obdavčitvi nerezidentov v davčnem letu, v katerem se preseli v Španijo in sledečih </w:t>
            </w:r>
            <w:r w:rsidR="000C2454">
              <w:rPr>
                <w:rFonts w:ascii="Arial" w:hAnsi="Arial" w:cs="Arial"/>
                <w:sz w:val="20"/>
                <w:szCs w:val="20"/>
              </w:rPr>
              <w:t>petih</w:t>
            </w:r>
            <w:r w:rsidRPr="009236FB">
              <w:rPr>
                <w:rFonts w:ascii="Arial" w:hAnsi="Arial" w:cs="Arial"/>
                <w:sz w:val="20"/>
                <w:szCs w:val="20"/>
              </w:rPr>
              <w:t xml:space="preserve"> letih (pod pogoji, da ni profesionalni športnik, ni bil rezident Španije kadarkoli v preteklih 10 letih in se preseli v Španijo zaradi zaposlitve po pogodbi). V tem primeru zanj veljajo posebna pravila. Dividende, obresti in kapitalski dobički iz naslova prenosa premoženja se obdavčijo posebej. Ves preostali dohodek pa se obdavči po progresivni lestvici in sicer do 600.000</w:t>
            </w:r>
            <w:r w:rsidR="000C2454">
              <w:rPr>
                <w:rFonts w:ascii="Arial" w:hAnsi="Arial" w:cs="Arial"/>
                <w:sz w:val="20"/>
                <w:szCs w:val="20"/>
              </w:rPr>
              <w:t> </w:t>
            </w:r>
            <w:r w:rsidRPr="009236FB">
              <w:rPr>
                <w:rFonts w:ascii="Arial" w:hAnsi="Arial" w:cs="Arial"/>
                <w:sz w:val="20"/>
                <w:szCs w:val="20"/>
              </w:rPr>
              <w:t>EUR obdavčljivega dohodka s stopnjo 24</w:t>
            </w:r>
            <w:r w:rsidR="000C2454">
              <w:rPr>
                <w:rFonts w:ascii="Arial" w:hAnsi="Arial" w:cs="Arial"/>
                <w:sz w:val="20"/>
                <w:szCs w:val="20"/>
              </w:rPr>
              <w:t> </w:t>
            </w:r>
            <w:r w:rsidRPr="009236FB">
              <w:rPr>
                <w:rFonts w:ascii="Arial" w:hAnsi="Arial" w:cs="Arial"/>
                <w:sz w:val="20"/>
                <w:szCs w:val="20"/>
              </w:rPr>
              <w:t>% in nad tem zneskom s stopnjo 47</w:t>
            </w:r>
            <w:r w:rsidR="000C2454">
              <w:rPr>
                <w:rFonts w:ascii="Arial" w:hAnsi="Arial" w:cs="Arial"/>
                <w:sz w:val="20"/>
                <w:szCs w:val="20"/>
              </w:rPr>
              <w:t> </w:t>
            </w:r>
            <w:r w:rsidRPr="009236FB">
              <w:rPr>
                <w:rFonts w:ascii="Arial" w:hAnsi="Arial" w:cs="Arial"/>
                <w:sz w:val="20"/>
                <w:szCs w:val="20"/>
              </w:rPr>
              <w:t>% (45</w:t>
            </w:r>
            <w:r w:rsidR="000C2454">
              <w:rPr>
                <w:rFonts w:ascii="Arial" w:hAnsi="Arial" w:cs="Arial"/>
                <w:sz w:val="20"/>
                <w:szCs w:val="20"/>
              </w:rPr>
              <w:t> </w:t>
            </w:r>
            <w:r w:rsidRPr="009236FB">
              <w:rPr>
                <w:rFonts w:ascii="Arial" w:hAnsi="Arial" w:cs="Arial"/>
                <w:sz w:val="20"/>
                <w:szCs w:val="20"/>
              </w:rPr>
              <w:t>% pred letom 2021).</w:t>
            </w:r>
          </w:p>
          <w:p w14:paraId="12A75BEB" w14:textId="77777777" w:rsidR="009236FB" w:rsidRDefault="009236FB" w:rsidP="00392951">
            <w:pPr>
              <w:spacing w:after="0" w:line="276" w:lineRule="auto"/>
              <w:jc w:val="both"/>
              <w:rPr>
                <w:rFonts w:ascii="Arial" w:hAnsi="Arial" w:cs="Arial"/>
                <w:b/>
                <w:bCs/>
                <w:sz w:val="20"/>
                <w:szCs w:val="20"/>
              </w:rPr>
            </w:pPr>
          </w:p>
          <w:p w14:paraId="1057B270" w14:textId="1746DDCA" w:rsidR="009236FB" w:rsidRPr="005378C9" w:rsidRDefault="009236FB" w:rsidP="00392951">
            <w:pPr>
              <w:spacing w:after="0" w:line="276" w:lineRule="auto"/>
              <w:jc w:val="both"/>
              <w:rPr>
                <w:rFonts w:ascii="Arial" w:hAnsi="Arial" w:cs="Arial"/>
                <w:sz w:val="20"/>
                <w:szCs w:val="20"/>
                <w:u w:val="single"/>
              </w:rPr>
            </w:pPr>
            <w:r w:rsidRPr="005378C9">
              <w:rPr>
                <w:rFonts w:ascii="Arial" w:hAnsi="Arial" w:cs="Arial"/>
                <w:sz w:val="20"/>
                <w:szCs w:val="20"/>
                <w:u w:val="single"/>
              </w:rPr>
              <w:t>“Beckhamov” zakon</w:t>
            </w:r>
          </w:p>
          <w:p w14:paraId="37B4FC93" w14:textId="15B21A83" w:rsidR="009236FB" w:rsidRPr="009236FB" w:rsidRDefault="009236FB" w:rsidP="00392951">
            <w:pPr>
              <w:spacing w:after="0" w:line="276" w:lineRule="auto"/>
              <w:jc w:val="both"/>
              <w:rPr>
                <w:rFonts w:ascii="Arial" w:hAnsi="Arial" w:cs="Arial"/>
                <w:sz w:val="20"/>
                <w:szCs w:val="20"/>
              </w:rPr>
            </w:pPr>
            <w:r w:rsidRPr="009236FB">
              <w:rPr>
                <w:rFonts w:ascii="Arial" w:hAnsi="Arial" w:cs="Arial"/>
                <w:sz w:val="20"/>
                <w:szCs w:val="20"/>
              </w:rPr>
              <w:t>Beckhamov zakon se nanaša na špansko kraljevo ured</w:t>
            </w:r>
            <w:r w:rsidR="005378C9">
              <w:rPr>
                <w:rFonts w:ascii="Arial" w:hAnsi="Arial" w:cs="Arial"/>
                <w:sz w:val="20"/>
                <w:szCs w:val="20"/>
              </w:rPr>
              <w:t>b</w:t>
            </w:r>
            <w:r w:rsidRPr="009236FB">
              <w:rPr>
                <w:rFonts w:ascii="Arial" w:hAnsi="Arial" w:cs="Arial"/>
                <w:sz w:val="20"/>
                <w:szCs w:val="20"/>
              </w:rPr>
              <w:t xml:space="preserve">o </w:t>
            </w:r>
            <w:r w:rsidR="000C2454">
              <w:rPr>
                <w:rFonts w:ascii="Arial" w:hAnsi="Arial" w:cs="Arial"/>
                <w:sz w:val="20"/>
                <w:szCs w:val="20"/>
              </w:rPr>
              <w:t>–</w:t>
            </w:r>
            <w:r w:rsidRPr="009236FB">
              <w:rPr>
                <w:rFonts w:ascii="Arial" w:hAnsi="Arial" w:cs="Arial"/>
                <w:sz w:val="20"/>
                <w:szCs w:val="20"/>
              </w:rPr>
              <w:t xml:space="preserve"> zakon</w:t>
            </w:r>
            <w:r w:rsidR="000C2454">
              <w:rPr>
                <w:rFonts w:ascii="Arial" w:hAnsi="Arial" w:cs="Arial"/>
                <w:sz w:val="20"/>
                <w:szCs w:val="20"/>
              </w:rPr>
              <w:t> </w:t>
            </w:r>
            <w:r w:rsidRPr="009236FB">
              <w:rPr>
                <w:rFonts w:ascii="Arial" w:hAnsi="Arial" w:cs="Arial"/>
                <w:sz w:val="20"/>
                <w:szCs w:val="20"/>
              </w:rPr>
              <w:t>687/2005 (nazadnje spremenjena s kraljevo uredbo</w:t>
            </w:r>
            <w:r w:rsidR="000C2454">
              <w:rPr>
                <w:rFonts w:ascii="Arial" w:hAnsi="Arial" w:cs="Arial"/>
                <w:sz w:val="20"/>
                <w:szCs w:val="20"/>
              </w:rPr>
              <w:t> </w:t>
            </w:r>
            <w:r w:rsidRPr="009236FB">
              <w:rPr>
                <w:rFonts w:ascii="Arial" w:hAnsi="Arial" w:cs="Arial"/>
                <w:sz w:val="20"/>
                <w:szCs w:val="20"/>
              </w:rPr>
              <w:t>1008/2023, z dne 5.</w:t>
            </w:r>
            <w:r w:rsidR="000C2454">
              <w:rPr>
                <w:rFonts w:ascii="Arial" w:hAnsi="Arial" w:cs="Arial"/>
                <w:sz w:val="20"/>
                <w:szCs w:val="20"/>
              </w:rPr>
              <w:t> decembra</w:t>
            </w:r>
            <w:r w:rsidRPr="005378C9">
              <w:rPr>
                <w:rFonts w:ascii="Arial" w:hAnsi="Arial" w:cs="Arial"/>
                <w:sz w:val="20"/>
                <w:szCs w:val="20"/>
              </w:rPr>
              <w:t xml:space="preserve"> 2023), ki uvaja ugoden davčni program za tuje delavce v Španiji Cilj Beckhamovega zakona je privabiti kvalificirane tuje delavce v Španijo z znižanjem njihove stopnje dohodnine. Učinkovito obravnava tuje delavce</w:t>
            </w:r>
            <w:r w:rsidRPr="009236FB">
              <w:rPr>
                <w:rFonts w:ascii="Arial" w:hAnsi="Arial" w:cs="Arial"/>
                <w:sz w:val="20"/>
                <w:szCs w:val="20"/>
              </w:rPr>
              <w:t xml:space="preserve"> (in upravičene družinske člane), ki jih obdavči tako, kot da bi bili davčni nerezidenti.</w:t>
            </w:r>
          </w:p>
          <w:p w14:paraId="354A6FB7" w14:textId="77777777" w:rsidR="009236FB" w:rsidRPr="009236FB" w:rsidRDefault="009236FB" w:rsidP="00392951">
            <w:pPr>
              <w:spacing w:after="0" w:line="276" w:lineRule="auto"/>
              <w:jc w:val="both"/>
              <w:rPr>
                <w:rFonts w:ascii="Arial" w:hAnsi="Arial" w:cs="Arial"/>
                <w:sz w:val="20"/>
                <w:szCs w:val="20"/>
              </w:rPr>
            </w:pPr>
          </w:p>
          <w:p w14:paraId="03AC90EE" w14:textId="77777777" w:rsidR="009236FB" w:rsidRPr="005378C9" w:rsidRDefault="009236FB" w:rsidP="00392951">
            <w:pPr>
              <w:spacing w:after="0" w:line="276" w:lineRule="auto"/>
              <w:jc w:val="both"/>
              <w:rPr>
                <w:rFonts w:ascii="Arial" w:hAnsi="Arial" w:cs="Arial"/>
                <w:sz w:val="20"/>
                <w:szCs w:val="20"/>
              </w:rPr>
            </w:pPr>
            <w:r w:rsidRPr="005378C9">
              <w:rPr>
                <w:rFonts w:ascii="Arial" w:hAnsi="Arial" w:cs="Arial"/>
                <w:sz w:val="20"/>
                <w:szCs w:val="20"/>
              </w:rPr>
              <w:t>Davčna ugodnost</w:t>
            </w:r>
          </w:p>
          <w:p w14:paraId="64EA2480" w14:textId="1CB6D40A" w:rsidR="009236FB" w:rsidRPr="009236FB" w:rsidRDefault="009236FB" w:rsidP="00392951">
            <w:pPr>
              <w:spacing w:after="0" w:line="276" w:lineRule="auto"/>
              <w:jc w:val="both"/>
              <w:rPr>
                <w:rFonts w:ascii="Arial" w:hAnsi="Arial" w:cs="Arial"/>
                <w:sz w:val="20"/>
                <w:szCs w:val="20"/>
              </w:rPr>
            </w:pPr>
            <w:r w:rsidRPr="009236FB">
              <w:rPr>
                <w:rFonts w:ascii="Arial" w:hAnsi="Arial" w:cs="Arial"/>
                <w:sz w:val="20"/>
                <w:szCs w:val="20"/>
              </w:rPr>
              <w:t xml:space="preserve">Po Beckhamovem zakonu so dohodki tujcev z virom v Španiji obdavčeni po enotni </w:t>
            </w:r>
            <w:r w:rsidRPr="009236FB">
              <w:rPr>
                <w:rFonts w:ascii="Arial" w:hAnsi="Arial" w:cs="Arial"/>
                <w:sz w:val="20"/>
                <w:szCs w:val="20"/>
                <w:u w:val="single"/>
              </w:rPr>
              <w:t>davčni stopnji 24</w:t>
            </w:r>
            <w:r w:rsidR="000C2454">
              <w:rPr>
                <w:rFonts w:ascii="Arial" w:hAnsi="Arial" w:cs="Arial"/>
                <w:sz w:val="20"/>
                <w:szCs w:val="20"/>
                <w:u w:val="single"/>
              </w:rPr>
              <w:t> </w:t>
            </w:r>
            <w:r w:rsidRPr="009236FB">
              <w:rPr>
                <w:rFonts w:ascii="Arial" w:hAnsi="Arial" w:cs="Arial"/>
                <w:sz w:val="20"/>
                <w:szCs w:val="20"/>
                <w:u w:val="single"/>
              </w:rPr>
              <w:t>%</w:t>
            </w:r>
            <w:r w:rsidRPr="009236FB">
              <w:rPr>
                <w:rFonts w:ascii="Arial" w:hAnsi="Arial" w:cs="Arial"/>
                <w:sz w:val="20"/>
                <w:szCs w:val="20"/>
              </w:rPr>
              <w:t>, kar lahko predstavlja precejšnjo znižanje davčnega bremena, če upoštevamo, da so dohodki sicer podvrženi najvišji dohodninski progresivni davčni stopnji 47</w:t>
            </w:r>
            <w:r w:rsidR="000C2454">
              <w:rPr>
                <w:rFonts w:ascii="Arial" w:hAnsi="Arial" w:cs="Arial"/>
                <w:sz w:val="20"/>
                <w:szCs w:val="20"/>
              </w:rPr>
              <w:t> </w:t>
            </w:r>
            <w:r w:rsidRPr="009236FB">
              <w:rPr>
                <w:rFonts w:ascii="Arial" w:hAnsi="Arial" w:cs="Arial"/>
                <w:sz w:val="20"/>
                <w:szCs w:val="20"/>
              </w:rPr>
              <w:t>% (konkretni prihranek je sicer odvisen od osebnih okoliščin zavezanca in možnosti uveljavljanja davčnih olajšav ali kreditov). Druge značilnosti te ureditve:</w:t>
            </w:r>
          </w:p>
          <w:p w14:paraId="0587337F" w14:textId="65787D93" w:rsidR="009236FB" w:rsidRPr="009236FB" w:rsidRDefault="00A92A0D" w:rsidP="00392951">
            <w:pPr>
              <w:pStyle w:val="Odstavekseznama"/>
              <w:numPr>
                <w:ilvl w:val="0"/>
                <w:numId w:val="73"/>
              </w:numPr>
              <w:spacing w:line="276" w:lineRule="auto"/>
              <w:contextualSpacing/>
              <w:jc w:val="both"/>
              <w:rPr>
                <w:rFonts w:ascii="Arial" w:hAnsi="Arial" w:cs="Arial"/>
                <w:sz w:val="20"/>
                <w:szCs w:val="20"/>
              </w:rPr>
            </w:pPr>
            <w:r>
              <w:rPr>
                <w:rFonts w:ascii="Arial" w:hAnsi="Arial" w:cs="Arial"/>
                <w:sz w:val="20"/>
                <w:szCs w:val="20"/>
              </w:rPr>
              <w:t>u</w:t>
            </w:r>
            <w:r w:rsidR="009236FB" w:rsidRPr="009236FB">
              <w:rPr>
                <w:rFonts w:ascii="Arial" w:hAnsi="Arial" w:cs="Arial"/>
                <w:sz w:val="20"/>
                <w:szCs w:val="20"/>
              </w:rPr>
              <w:t>godnost se uporabi za dohodek do 600.000</w:t>
            </w:r>
            <w:r w:rsidR="000C2454">
              <w:rPr>
                <w:rFonts w:ascii="Arial" w:hAnsi="Arial" w:cs="Arial"/>
                <w:sz w:val="20"/>
                <w:szCs w:val="20"/>
              </w:rPr>
              <w:t> </w:t>
            </w:r>
            <w:r w:rsidR="009236FB" w:rsidRPr="009236FB">
              <w:rPr>
                <w:rFonts w:ascii="Arial" w:hAnsi="Arial" w:cs="Arial"/>
                <w:sz w:val="20"/>
                <w:szCs w:val="20"/>
              </w:rPr>
              <w:t>EUR na davčno leto, presežek pa je obdavčen po stopnji 47</w:t>
            </w:r>
            <w:r w:rsidR="000C2454">
              <w:rPr>
                <w:rFonts w:ascii="Arial" w:hAnsi="Arial" w:cs="Arial"/>
                <w:sz w:val="20"/>
                <w:szCs w:val="20"/>
              </w:rPr>
              <w:t> </w:t>
            </w:r>
            <w:r w:rsidR="009236FB" w:rsidRPr="009236FB">
              <w:rPr>
                <w:rFonts w:ascii="Arial" w:hAnsi="Arial" w:cs="Arial"/>
                <w:sz w:val="20"/>
                <w:szCs w:val="20"/>
              </w:rPr>
              <w:t>%</w:t>
            </w:r>
            <w:r>
              <w:rPr>
                <w:rFonts w:ascii="Arial" w:hAnsi="Arial" w:cs="Arial"/>
                <w:sz w:val="20"/>
                <w:szCs w:val="20"/>
              </w:rPr>
              <w:t>;</w:t>
            </w:r>
          </w:p>
          <w:p w14:paraId="2ECF3F51" w14:textId="007C76D3" w:rsidR="009236FB" w:rsidRPr="009236FB" w:rsidRDefault="00A92A0D" w:rsidP="00392951">
            <w:pPr>
              <w:pStyle w:val="Odstavekseznama"/>
              <w:numPr>
                <w:ilvl w:val="0"/>
                <w:numId w:val="73"/>
              </w:numPr>
              <w:spacing w:line="276" w:lineRule="auto"/>
              <w:contextualSpacing/>
              <w:jc w:val="both"/>
              <w:rPr>
                <w:rFonts w:ascii="Arial" w:hAnsi="Arial" w:cs="Arial"/>
                <w:sz w:val="20"/>
                <w:szCs w:val="20"/>
              </w:rPr>
            </w:pPr>
            <w:r>
              <w:rPr>
                <w:rFonts w:ascii="Arial" w:hAnsi="Arial" w:cs="Arial"/>
                <w:sz w:val="20"/>
                <w:szCs w:val="20"/>
              </w:rPr>
              <w:t>p</w:t>
            </w:r>
            <w:r w:rsidR="009236FB" w:rsidRPr="009236FB">
              <w:rPr>
                <w:rFonts w:ascii="Arial" w:hAnsi="Arial" w:cs="Arial"/>
                <w:sz w:val="20"/>
                <w:szCs w:val="20"/>
              </w:rPr>
              <w:t xml:space="preserve">osebni režim se lahko uporabi največ za obdobje </w:t>
            </w:r>
            <w:r w:rsidR="000C2454">
              <w:rPr>
                <w:rFonts w:ascii="Arial" w:hAnsi="Arial" w:cs="Arial"/>
                <w:sz w:val="20"/>
                <w:szCs w:val="20"/>
              </w:rPr>
              <w:t>šestih</w:t>
            </w:r>
            <w:r w:rsidR="009236FB" w:rsidRPr="009236FB">
              <w:rPr>
                <w:rFonts w:ascii="Arial" w:hAnsi="Arial" w:cs="Arial"/>
                <w:sz w:val="20"/>
                <w:szCs w:val="20"/>
              </w:rPr>
              <w:t xml:space="preserve"> let</w:t>
            </w:r>
            <w:r>
              <w:rPr>
                <w:rFonts w:ascii="Arial" w:hAnsi="Arial" w:cs="Arial"/>
                <w:sz w:val="20"/>
                <w:szCs w:val="20"/>
              </w:rPr>
              <w:t>;</w:t>
            </w:r>
          </w:p>
          <w:p w14:paraId="5FBCD865" w14:textId="1574C575" w:rsidR="009236FB" w:rsidRPr="009236FB" w:rsidRDefault="00A92A0D" w:rsidP="00392951">
            <w:pPr>
              <w:pStyle w:val="Odstavekseznama"/>
              <w:numPr>
                <w:ilvl w:val="0"/>
                <w:numId w:val="73"/>
              </w:numPr>
              <w:spacing w:line="276" w:lineRule="auto"/>
              <w:contextualSpacing/>
              <w:jc w:val="both"/>
              <w:rPr>
                <w:rFonts w:ascii="Arial" w:hAnsi="Arial" w:cs="Arial"/>
                <w:sz w:val="20"/>
                <w:szCs w:val="20"/>
              </w:rPr>
            </w:pPr>
            <w:r>
              <w:rPr>
                <w:rFonts w:ascii="Arial" w:hAnsi="Arial" w:cs="Arial"/>
                <w:sz w:val="20"/>
                <w:szCs w:val="20"/>
              </w:rPr>
              <w:t>n</w:t>
            </w:r>
            <w:r w:rsidR="009236FB" w:rsidRPr="009236FB">
              <w:rPr>
                <w:rFonts w:ascii="Arial" w:hAnsi="Arial" w:cs="Arial"/>
                <w:sz w:val="20"/>
                <w:szCs w:val="20"/>
              </w:rPr>
              <w:t>ekateri dohodki so izvzeti iz posebnega režima (darila/dediščine z virom v Španiji; kapitalski dobički z virom v Španiji; dohodek iz zaposlitve, ki se opravi zunaj Španije; drugi dohodki z virom iz drugih držav se ne obdavčijo v Španiji).</w:t>
            </w:r>
          </w:p>
          <w:p w14:paraId="6AC68FF4" w14:textId="77777777" w:rsidR="009236FB" w:rsidRPr="009236FB" w:rsidRDefault="009236FB" w:rsidP="00392951">
            <w:pPr>
              <w:pStyle w:val="Odstavekseznama"/>
              <w:spacing w:line="276" w:lineRule="auto"/>
              <w:ind w:left="720"/>
              <w:jc w:val="both"/>
              <w:rPr>
                <w:rFonts w:ascii="Arial" w:hAnsi="Arial" w:cs="Arial"/>
                <w:sz w:val="20"/>
                <w:szCs w:val="20"/>
              </w:rPr>
            </w:pPr>
          </w:p>
          <w:p w14:paraId="5E8D67BE" w14:textId="77777777" w:rsidR="009236FB" w:rsidRPr="009236FB" w:rsidRDefault="009236FB" w:rsidP="00392951">
            <w:pPr>
              <w:spacing w:after="0" w:line="276" w:lineRule="auto"/>
              <w:jc w:val="both"/>
              <w:rPr>
                <w:rFonts w:ascii="Arial" w:hAnsi="Arial" w:cs="Arial"/>
                <w:sz w:val="20"/>
                <w:szCs w:val="20"/>
              </w:rPr>
            </w:pPr>
            <w:r w:rsidRPr="009236FB">
              <w:rPr>
                <w:rFonts w:ascii="Arial" w:hAnsi="Arial" w:cs="Arial"/>
                <w:sz w:val="20"/>
                <w:szCs w:val="20"/>
              </w:rPr>
              <w:t>Tujci morajo izpolnjevati naslednje pogoje:</w:t>
            </w:r>
          </w:p>
          <w:p w14:paraId="71D1D7A3" w14:textId="7A273F95" w:rsidR="009236FB" w:rsidRPr="009236FB" w:rsidRDefault="00A92A0D" w:rsidP="00392951">
            <w:pPr>
              <w:pStyle w:val="Odstavekseznama"/>
              <w:numPr>
                <w:ilvl w:val="0"/>
                <w:numId w:val="75"/>
              </w:numPr>
              <w:spacing w:line="276" w:lineRule="auto"/>
              <w:contextualSpacing/>
              <w:jc w:val="both"/>
              <w:rPr>
                <w:rFonts w:ascii="Arial" w:hAnsi="Arial" w:cs="Arial"/>
                <w:sz w:val="20"/>
                <w:szCs w:val="20"/>
              </w:rPr>
            </w:pPr>
            <w:r>
              <w:rPr>
                <w:rFonts w:ascii="Arial" w:hAnsi="Arial" w:cs="Arial"/>
                <w:sz w:val="20"/>
                <w:szCs w:val="20"/>
              </w:rPr>
              <w:t>p</w:t>
            </w:r>
            <w:r w:rsidR="009236FB" w:rsidRPr="009236FB">
              <w:rPr>
                <w:rFonts w:ascii="Arial" w:hAnsi="Arial" w:cs="Arial"/>
                <w:sz w:val="20"/>
                <w:szCs w:val="20"/>
              </w:rPr>
              <w:t>reselili so se v Španijo zaradi dela, bodisi:</w:t>
            </w:r>
          </w:p>
          <w:p w14:paraId="1A4A6C79" w14:textId="77777777" w:rsidR="009236FB" w:rsidRPr="009236FB" w:rsidRDefault="009236FB" w:rsidP="00392951">
            <w:pPr>
              <w:pStyle w:val="Odstavekseznama"/>
              <w:numPr>
                <w:ilvl w:val="1"/>
                <w:numId w:val="76"/>
              </w:numPr>
              <w:spacing w:line="276" w:lineRule="auto"/>
              <w:ind w:left="1021"/>
              <w:contextualSpacing/>
              <w:jc w:val="both"/>
              <w:rPr>
                <w:rFonts w:ascii="Arial" w:hAnsi="Arial" w:cs="Arial"/>
                <w:sz w:val="20"/>
                <w:szCs w:val="20"/>
              </w:rPr>
            </w:pPr>
            <w:r w:rsidRPr="009236FB">
              <w:rPr>
                <w:rFonts w:ascii="Arial" w:hAnsi="Arial" w:cs="Arial"/>
                <w:sz w:val="20"/>
                <w:szCs w:val="20"/>
              </w:rPr>
              <w:t>kot nov zaposleni v španskem podjetju ali</w:t>
            </w:r>
          </w:p>
          <w:p w14:paraId="343012EF" w14:textId="77777777" w:rsidR="009236FB" w:rsidRPr="009236FB" w:rsidRDefault="009236FB" w:rsidP="00392951">
            <w:pPr>
              <w:pStyle w:val="Odstavekseznama"/>
              <w:numPr>
                <w:ilvl w:val="1"/>
                <w:numId w:val="76"/>
              </w:numPr>
              <w:spacing w:line="276" w:lineRule="auto"/>
              <w:ind w:left="1021"/>
              <w:contextualSpacing/>
              <w:jc w:val="both"/>
              <w:rPr>
                <w:rFonts w:ascii="Arial" w:hAnsi="Arial" w:cs="Arial"/>
                <w:sz w:val="20"/>
                <w:szCs w:val="20"/>
              </w:rPr>
            </w:pPr>
            <w:r w:rsidRPr="009236FB">
              <w:rPr>
                <w:rFonts w:ascii="Arial" w:hAnsi="Arial" w:cs="Arial"/>
                <w:sz w:val="20"/>
                <w:szCs w:val="20"/>
              </w:rPr>
              <w:t>oseba, ki se preseli iz tujega podjetja, ali</w:t>
            </w:r>
          </w:p>
          <w:p w14:paraId="33531E69" w14:textId="77777777" w:rsidR="009236FB" w:rsidRPr="009236FB" w:rsidRDefault="009236FB" w:rsidP="00392951">
            <w:pPr>
              <w:pStyle w:val="Odstavekseznama"/>
              <w:numPr>
                <w:ilvl w:val="1"/>
                <w:numId w:val="76"/>
              </w:numPr>
              <w:spacing w:line="276" w:lineRule="auto"/>
              <w:ind w:left="1021"/>
              <w:contextualSpacing/>
              <w:jc w:val="both"/>
              <w:rPr>
                <w:rFonts w:ascii="Arial" w:hAnsi="Arial" w:cs="Arial"/>
                <w:sz w:val="20"/>
                <w:szCs w:val="20"/>
              </w:rPr>
            </w:pPr>
            <w:r w:rsidRPr="009236FB">
              <w:rPr>
                <w:rFonts w:ascii="Arial" w:hAnsi="Arial" w:cs="Arial"/>
                <w:sz w:val="20"/>
                <w:szCs w:val="20"/>
              </w:rPr>
              <w:t>digitalni nomad, ki dela za podjetje s sedežem v drugi državi, ali</w:t>
            </w:r>
          </w:p>
          <w:p w14:paraId="16C275D8" w14:textId="60DDF164" w:rsidR="009236FB" w:rsidRPr="009236FB" w:rsidRDefault="009236FB" w:rsidP="00392951">
            <w:pPr>
              <w:pStyle w:val="Odstavekseznama"/>
              <w:numPr>
                <w:ilvl w:val="1"/>
                <w:numId w:val="76"/>
              </w:numPr>
              <w:spacing w:line="276" w:lineRule="auto"/>
              <w:ind w:left="1021"/>
              <w:contextualSpacing/>
              <w:jc w:val="both"/>
              <w:rPr>
                <w:rFonts w:ascii="Arial" w:hAnsi="Arial" w:cs="Arial"/>
                <w:sz w:val="20"/>
                <w:szCs w:val="20"/>
              </w:rPr>
            </w:pPr>
            <w:r w:rsidRPr="009236FB">
              <w:rPr>
                <w:rFonts w:ascii="Arial" w:hAnsi="Arial" w:cs="Arial"/>
                <w:sz w:val="20"/>
                <w:szCs w:val="20"/>
              </w:rPr>
              <w:t>direktor ali drugi vodstveni delavec, ki nima več kot 25</w:t>
            </w:r>
            <w:r w:rsidR="000C2454">
              <w:rPr>
                <w:rFonts w:ascii="Arial" w:hAnsi="Arial" w:cs="Arial"/>
                <w:sz w:val="20"/>
                <w:szCs w:val="20"/>
              </w:rPr>
              <w:t> % deleža</w:t>
            </w:r>
            <w:r w:rsidRPr="009236FB">
              <w:rPr>
                <w:rFonts w:ascii="Arial" w:hAnsi="Arial" w:cs="Arial"/>
                <w:sz w:val="20"/>
                <w:szCs w:val="20"/>
              </w:rPr>
              <w:t xml:space="preserve"> v družbi – delodajalcu, ali</w:t>
            </w:r>
          </w:p>
          <w:p w14:paraId="3D2F8ED3" w14:textId="7BAC58E3" w:rsidR="009236FB" w:rsidRPr="009236FB" w:rsidRDefault="009236FB" w:rsidP="00392951">
            <w:pPr>
              <w:pStyle w:val="Odstavekseznama"/>
              <w:numPr>
                <w:ilvl w:val="1"/>
                <w:numId w:val="76"/>
              </w:numPr>
              <w:spacing w:line="276" w:lineRule="auto"/>
              <w:ind w:left="1021"/>
              <w:contextualSpacing/>
              <w:jc w:val="both"/>
              <w:rPr>
                <w:rFonts w:ascii="Arial" w:hAnsi="Arial" w:cs="Arial"/>
                <w:sz w:val="20"/>
                <w:szCs w:val="20"/>
              </w:rPr>
            </w:pPr>
            <w:r w:rsidRPr="009236FB">
              <w:rPr>
                <w:rFonts w:ascii="Arial" w:hAnsi="Arial" w:cs="Arial"/>
                <w:sz w:val="20"/>
                <w:szCs w:val="20"/>
              </w:rPr>
              <w:t>visokokvalificirani delavec, ki vsaj 40</w:t>
            </w:r>
            <w:r w:rsidR="000C2454">
              <w:rPr>
                <w:rFonts w:ascii="Arial" w:hAnsi="Arial" w:cs="Arial"/>
                <w:sz w:val="20"/>
                <w:szCs w:val="20"/>
              </w:rPr>
              <w:t> </w:t>
            </w:r>
            <w:r w:rsidRPr="009236FB">
              <w:rPr>
                <w:rFonts w:ascii="Arial" w:hAnsi="Arial" w:cs="Arial"/>
                <w:sz w:val="20"/>
                <w:szCs w:val="20"/>
              </w:rPr>
              <w:t>% svojega dohodka zasluži z a) delom v start-up podjetju, b) izvajanjem usposabljanja ali c) izvajanjem raziskovalnih, razvojnih ali inovacijskih dejavnosti</w:t>
            </w:r>
            <w:r w:rsidR="00A92A0D">
              <w:rPr>
                <w:rFonts w:ascii="Arial" w:hAnsi="Arial" w:cs="Arial"/>
                <w:sz w:val="20"/>
                <w:szCs w:val="20"/>
              </w:rPr>
              <w:t>;</w:t>
            </w:r>
          </w:p>
          <w:p w14:paraId="648706B2" w14:textId="07CE9447" w:rsidR="009236FB" w:rsidRPr="009236FB" w:rsidRDefault="00A92A0D" w:rsidP="00392951">
            <w:pPr>
              <w:pStyle w:val="Odstavekseznama"/>
              <w:numPr>
                <w:ilvl w:val="0"/>
                <w:numId w:val="74"/>
              </w:numPr>
              <w:spacing w:line="276" w:lineRule="auto"/>
              <w:contextualSpacing/>
              <w:jc w:val="both"/>
              <w:rPr>
                <w:rFonts w:ascii="Arial" w:hAnsi="Arial" w:cs="Arial"/>
                <w:sz w:val="20"/>
                <w:szCs w:val="20"/>
              </w:rPr>
            </w:pPr>
            <w:r>
              <w:rPr>
                <w:rFonts w:ascii="Arial" w:hAnsi="Arial" w:cs="Arial"/>
                <w:sz w:val="20"/>
                <w:szCs w:val="20"/>
              </w:rPr>
              <w:t>v</w:t>
            </w:r>
            <w:r w:rsidR="009236FB" w:rsidRPr="009236FB">
              <w:rPr>
                <w:rFonts w:ascii="Arial" w:hAnsi="Arial" w:cs="Arial"/>
                <w:sz w:val="20"/>
                <w:szCs w:val="20"/>
              </w:rPr>
              <w:t xml:space="preserve"> zadnjih petih letih niso živeli v Španiji</w:t>
            </w:r>
            <w:r>
              <w:rPr>
                <w:rFonts w:ascii="Arial" w:hAnsi="Arial" w:cs="Arial"/>
                <w:sz w:val="20"/>
                <w:szCs w:val="20"/>
              </w:rPr>
              <w:t>;</w:t>
            </w:r>
          </w:p>
          <w:p w14:paraId="2B18D6E6" w14:textId="2BA3FDD0" w:rsidR="009236FB" w:rsidRPr="009236FB" w:rsidRDefault="00A92A0D" w:rsidP="00392951">
            <w:pPr>
              <w:pStyle w:val="Odstavekseznama"/>
              <w:numPr>
                <w:ilvl w:val="0"/>
                <w:numId w:val="74"/>
              </w:numPr>
              <w:spacing w:line="276" w:lineRule="auto"/>
              <w:contextualSpacing/>
              <w:jc w:val="both"/>
              <w:rPr>
                <w:rFonts w:ascii="Arial" w:hAnsi="Arial" w:cs="Arial"/>
                <w:sz w:val="20"/>
                <w:szCs w:val="20"/>
              </w:rPr>
            </w:pPr>
            <w:r>
              <w:rPr>
                <w:rFonts w:ascii="Arial" w:hAnsi="Arial" w:cs="Arial"/>
                <w:sz w:val="20"/>
                <w:szCs w:val="20"/>
              </w:rPr>
              <w:t>n</w:t>
            </w:r>
            <w:r w:rsidR="009236FB" w:rsidRPr="009236FB">
              <w:rPr>
                <w:rFonts w:ascii="Arial" w:hAnsi="Arial" w:cs="Arial"/>
                <w:sz w:val="20"/>
                <w:szCs w:val="20"/>
              </w:rPr>
              <w:t>jihovi dohodki ne spadajo med oproščene dohodke (kot so nepovratna sredstva)</w:t>
            </w:r>
            <w:r>
              <w:rPr>
                <w:rFonts w:ascii="Arial" w:hAnsi="Arial" w:cs="Arial"/>
                <w:sz w:val="20"/>
                <w:szCs w:val="20"/>
              </w:rPr>
              <w:t>;</w:t>
            </w:r>
          </w:p>
          <w:p w14:paraId="72F8EF2C" w14:textId="2FE50361" w:rsidR="009236FB" w:rsidRPr="009236FB" w:rsidRDefault="00A92A0D" w:rsidP="00392951">
            <w:pPr>
              <w:pStyle w:val="Odstavekseznama"/>
              <w:numPr>
                <w:ilvl w:val="0"/>
                <w:numId w:val="74"/>
              </w:numPr>
              <w:spacing w:line="276" w:lineRule="auto"/>
              <w:contextualSpacing/>
              <w:jc w:val="both"/>
              <w:rPr>
                <w:rFonts w:ascii="Arial" w:hAnsi="Arial" w:cs="Arial"/>
                <w:sz w:val="20"/>
                <w:szCs w:val="20"/>
              </w:rPr>
            </w:pPr>
            <w:r>
              <w:rPr>
                <w:rFonts w:ascii="Arial" w:hAnsi="Arial" w:cs="Arial"/>
                <w:sz w:val="20"/>
                <w:szCs w:val="20"/>
              </w:rPr>
              <w:t>v</w:t>
            </w:r>
            <w:r w:rsidR="009236FB" w:rsidRPr="009236FB">
              <w:rPr>
                <w:rFonts w:ascii="Arial" w:hAnsi="Arial" w:cs="Arial"/>
                <w:sz w:val="20"/>
                <w:szCs w:val="20"/>
              </w:rPr>
              <w:t>saj 85</w:t>
            </w:r>
            <w:r w:rsidR="000C2454">
              <w:rPr>
                <w:rFonts w:ascii="Arial" w:hAnsi="Arial" w:cs="Arial"/>
                <w:sz w:val="20"/>
                <w:szCs w:val="20"/>
              </w:rPr>
              <w:t> </w:t>
            </w:r>
            <w:r w:rsidR="009236FB" w:rsidRPr="009236FB">
              <w:rPr>
                <w:rFonts w:ascii="Arial" w:hAnsi="Arial" w:cs="Arial"/>
                <w:sz w:val="20"/>
                <w:szCs w:val="20"/>
              </w:rPr>
              <w:t>% svojega dela opravijo na španskem ozemlju (dohodek z virom v Španiji)</w:t>
            </w:r>
            <w:r>
              <w:rPr>
                <w:rFonts w:ascii="Arial" w:hAnsi="Arial" w:cs="Arial"/>
                <w:sz w:val="20"/>
                <w:szCs w:val="20"/>
              </w:rPr>
              <w:t>;</w:t>
            </w:r>
          </w:p>
          <w:p w14:paraId="6FFF6A43" w14:textId="099ED7BA" w:rsidR="008773AA" w:rsidRPr="008773AA" w:rsidRDefault="00A92A0D" w:rsidP="00392951">
            <w:pPr>
              <w:pStyle w:val="Odstavekseznama"/>
              <w:numPr>
                <w:ilvl w:val="0"/>
                <w:numId w:val="74"/>
              </w:numPr>
              <w:spacing w:line="276" w:lineRule="auto"/>
              <w:contextualSpacing/>
              <w:jc w:val="both"/>
              <w:rPr>
                <w:rFonts w:ascii="Arial" w:hAnsi="Arial" w:cs="Arial"/>
                <w:b/>
                <w:bCs/>
                <w:sz w:val="20"/>
                <w:szCs w:val="20"/>
              </w:rPr>
            </w:pPr>
            <w:r>
              <w:rPr>
                <w:rFonts w:ascii="Arial" w:hAnsi="Arial" w:cs="Arial"/>
                <w:sz w:val="20"/>
                <w:szCs w:val="20"/>
              </w:rPr>
              <w:t>p</w:t>
            </w:r>
            <w:r w:rsidR="009236FB" w:rsidRPr="009236FB">
              <w:rPr>
                <w:rFonts w:ascii="Arial" w:hAnsi="Arial" w:cs="Arial"/>
                <w:sz w:val="20"/>
                <w:szCs w:val="20"/>
              </w:rPr>
              <w:t>osebni davčni režim se pridobi na zahtevo zavezanca (tujca), ki se lahko vloži v roku šestih mesecih po prijavi v španski sistem socialne varnosti.</w:t>
            </w:r>
          </w:p>
          <w:p w14:paraId="1C379CE6" w14:textId="77777777" w:rsidR="009236FB" w:rsidRPr="00CB5D08" w:rsidRDefault="009236FB" w:rsidP="00392951">
            <w:pPr>
              <w:spacing w:after="0" w:line="276" w:lineRule="auto"/>
              <w:contextualSpacing/>
              <w:jc w:val="both"/>
              <w:rPr>
                <w:rFonts w:ascii="Arial" w:hAnsi="Arial" w:cs="Arial"/>
                <w:sz w:val="20"/>
                <w:szCs w:val="20"/>
              </w:rPr>
            </w:pPr>
          </w:p>
          <w:p w14:paraId="7FDF0F48" w14:textId="468A1F3B" w:rsidR="009236FB" w:rsidRPr="00B118B1" w:rsidRDefault="008773AA" w:rsidP="00392951">
            <w:pPr>
              <w:spacing w:after="0" w:line="276" w:lineRule="auto"/>
              <w:jc w:val="both"/>
              <w:rPr>
                <w:rFonts w:ascii="Arial" w:hAnsi="Arial" w:cs="Arial"/>
                <w:i/>
                <w:iCs/>
                <w:sz w:val="20"/>
                <w:szCs w:val="20"/>
              </w:rPr>
            </w:pPr>
            <w:r w:rsidRPr="00B118B1">
              <w:rPr>
                <w:rFonts w:ascii="Arial" w:hAnsi="Arial" w:cs="Arial"/>
                <w:i/>
                <w:iCs/>
                <w:sz w:val="20"/>
                <w:szCs w:val="20"/>
              </w:rPr>
              <w:t>5.</w:t>
            </w:r>
            <w:r w:rsidR="009236FB" w:rsidRPr="00B118B1">
              <w:rPr>
                <w:rFonts w:ascii="Arial" w:hAnsi="Arial" w:cs="Arial"/>
                <w:i/>
                <w:iCs/>
                <w:sz w:val="20"/>
                <w:szCs w:val="20"/>
              </w:rPr>
              <w:t>4</w:t>
            </w:r>
            <w:r w:rsidRPr="00B118B1">
              <w:rPr>
                <w:rFonts w:ascii="Arial" w:hAnsi="Arial" w:cs="Arial"/>
                <w:i/>
                <w:iCs/>
                <w:sz w:val="20"/>
                <w:szCs w:val="20"/>
              </w:rPr>
              <w:t>.</w:t>
            </w:r>
            <w:r w:rsidR="009236FB" w:rsidRPr="00B118B1">
              <w:rPr>
                <w:rFonts w:ascii="Arial" w:hAnsi="Arial" w:cs="Arial"/>
                <w:i/>
                <w:iCs/>
                <w:sz w:val="20"/>
                <w:szCs w:val="20"/>
              </w:rPr>
              <w:t>3</w:t>
            </w:r>
            <w:r w:rsidRPr="00B118B1">
              <w:rPr>
                <w:rFonts w:ascii="Arial" w:hAnsi="Arial" w:cs="Arial"/>
                <w:i/>
                <w:iCs/>
                <w:sz w:val="20"/>
                <w:szCs w:val="20"/>
              </w:rPr>
              <w:t xml:space="preserve"> </w:t>
            </w:r>
            <w:r w:rsidR="009236FB" w:rsidRPr="00B118B1">
              <w:rPr>
                <w:rFonts w:ascii="Arial" w:hAnsi="Arial" w:cs="Arial"/>
                <w:i/>
                <w:iCs/>
                <w:sz w:val="20"/>
                <w:szCs w:val="20"/>
              </w:rPr>
              <w:t>Portugalska</w:t>
            </w:r>
          </w:p>
          <w:p w14:paraId="616D7834" w14:textId="67FB446B" w:rsidR="009236FB" w:rsidRDefault="009236FB" w:rsidP="00392951">
            <w:pPr>
              <w:spacing w:after="0" w:line="276" w:lineRule="auto"/>
              <w:jc w:val="both"/>
              <w:rPr>
                <w:rFonts w:ascii="Arial" w:hAnsi="Arial" w:cs="Arial"/>
                <w:sz w:val="20"/>
                <w:szCs w:val="20"/>
              </w:rPr>
            </w:pPr>
            <w:r w:rsidRPr="009236FB">
              <w:rPr>
                <w:rFonts w:ascii="Arial" w:hAnsi="Arial" w:cs="Arial"/>
                <w:sz w:val="20"/>
                <w:szCs w:val="20"/>
              </w:rPr>
              <w:t>Na Portugalskem je bil vzpostavljen nov poseben režim – davčne spodbude za znanstvene raziskave in inovacije – za ugodno davčno obravnavo oseb, ki leta 2024 ali v naslednjih letih prvič postanejo rezidenti Portugalske. Po tej ureditvi bodo dohodki iz zaposlitve in samozaposlitve obdavčeni po 20</w:t>
            </w:r>
            <w:r w:rsidR="000C2454">
              <w:rPr>
                <w:rFonts w:ascii="Arial" w:hAnsi="Arial" w:cs="Arial"/>
                <w:sz w:val="20"/>
                <w:szCs w:val="20"/>
              </w:rPr>
              <w:t> </w:t>
            </w:r>
            <w:r w:rsidRPr="009236FB">
              <w:rPr>
                <w:rFonts w:ascii="Arial" w:hAnsi="Arial" w:cs="Arial"/>
                <w:sz w:val="20"/>
                <w:szCs w:val="20"/>
              </w:rPr>
              <w:t xml:space="preserve">% stopnji </w:t>
            </w:r>
            <w:r w:rsidRPr="009236FB">
              <w:rPr>
                <w:rFonts w:ascii="Arial" w:hAnsi="Arial" w:cs="Arial"/>
                <w:sz w:val="20"/>
                <w:szCs w:val="20"/>
              </w:rPr>
              <w:lastRenderedPageBreak/>
              <w:t>(stopnje obdavčitve dohodka so po splošni davčni progresivni lestvici od 13,25</w:t>
            </w:r>
            <w:r w:rsidR="000C2454">
              <w:rPr>
                <w:rFonts w:ascii="Arial" w:hAnsi="Arial" w:cs="Arial"/>
                <w:sz w:val="20"/>
                <w:szCs w:val="20"/>
              </w:rPr>
              <w:t> </w:t>
            </w:r>
            <w:r w:rsidRPr="009236FB">
              <w:rPr>
                <w:rFonts w:ascii="Arial" w:hAnsi="Arial" w:cs="Arial"/>
                <w:sz w:val="20"/>
                <w:szCs w:val="20"/>
              </w:rPr>
              <w:t>% do 48</w:t>
            </w:r>
            <w:r w:rsidR="000C2454">
              <w:rPr>
                <w:rFonts w:ascii="Arial" w:hAnsi="Arial" w:cs="Arial"/>
                <w:sz w:val="20"/>
                <w:szCs w:val="20"/>
              </w:rPr>
              <w:t> </w:t>
            </w:r>
            <w:r w:rsidRPr="009236FB">
              <w:rPr>
                <w:rFonts w:ascii="Arial" w:hAnsi="Arial" w:cs="Arial"/>
                <w:sz w:val="20"/>
                <w:szCs w:val="20"/>
              </w:rPr>
              <w:t>%). Režim davčnih spodbud za znanstvene raziskave in inovacije je zelo podoben nekdanjemu režimu neobičajnega prebivališča, le da je obseg potencialnih upravičencev manjši.</w:t>
            </w:r>
          </w:p>
          <w:p w14:paraId="41F9D5E1" w14:textId="77777777" w:rsidR="009236FB" w:rsidRPr="009236FB" w:rsidRDefault="009236FB" w:rsidP="00392951">
            <w:pPr>
              <w:spacing w:after="0" w:line="276" w:lineRule="auto"/>
              <w:jc w:val="both"/>
              <w:rPr>
                <w:rFonts w:ascii="Arial" w:hAnsi="Arial" w:cs="Arial"/>
                <w:sz w:val="20"/>
                <w:szCs w:val="20"/>
              </w:rPr>
            </w:pPr>
          </w:p>
          <w:p w14:paraId="5E3D590E" w14:textId="671958FB" w:rsidR="009236FB" w:rsidRDefault="009236FB" w:rsidP="00392951">
            <w:pPr>
              <w:spacing w:after="0" w:line="276" w:lineRule="auto"/>
              <w:jc w:val="both"/>
              <w:rPr>
                <w:rFonts w:ascii="Arial" w:hAnsi="Arial" w:cs="Arial"/>
                <w:sz w:val="20"/>
                <w:szCs w:val="20"/>
              </w:rPr>
            </w:pPr>
            <w:r w:rsidRPr="009236FB">
              <w:rPr>
                <w:rFonts w:ascii="Arial" w:hAnsi="Arial" w:cs="Arial"/>
                <w:sz w:val="20"/>
                <w:szCs w:val="20"/>
              </w:rPr>
              <w:t>Davčni zavezanci, ki lahko koristijo nov režim davčnih spodbud za znanstvene raziskave in inovacije, so tisti, ki so postali rezidenti za davčne namene na portugalskem 1.</w:t>
            </w:r>
            <w:r w:rsidR="000C2454">
              <w:rPr>
                <w:rFonts w:ascii="Arial" w:hAnsi="Arial" w:cs="Arial"/>
                <w:sz w:val="20"/>
                <w:szCs w:val="20"/>
              </w:rPr>
              <w:t> </w:t>
            </w:r>
            <w:r w:rsidRPr="009236FB">
              <w:rPr>
                <w:rFonts w:ascii="Arial" w:hAnsi="Arial" w:cs="Arial"/>
                <w:sz w:val="20"/>
                <w:szCs w:val="20"/>
              </w:rPr>
              <w:t xml:space="preserve">januarja 2024 ali pozneje, ki niso bili rezidenti portugalskega ozemlja v nobenem od zadnjih </w:t>
            </w:r>
            <w:r w:rsidR="000C2454">
              <w:rPr>
                <w:rFonts w:ascii="Arial" w:hAnsi="Arial" w:cs="Arial"/>
                <w:sz w:val="20"/>
                <w:szCs w:val="20"/>
              </w:rPr>
              <w:t>petih</w:t>
            </w:r>
            <w:r w:rsidRPr="009236FB">
              <w:rPr>
                <w:rFonts w:ascii="Arial" w:hAnsi="Arial" w:cs="Arial"/>
                <w:sz w:val="20"/>
                <w:szCs w:val="20"/>
              </w:rPr>
              <w:t xml:space="preserve"> let in ki opravljajo dejavnosti, ki spadajo pod:</w:t>
            </w:r>
          </w:p>
          <w:p w14:paraId="728E60B9" w14:textId="77777777" w:rsidR="009236FB" w:rsidRPr="009236FB" w:rsidRDefault="009236FB" w:rsidP="00392951">
            <w:pPr>
              <w:pStyle w:val="Odstavekseznama"/>
              <w:numPr>
                <w:ilvl w:val="0"/>
                <w:numId w:val="31"/>
              </w:numPr>
              <w:spacing w:line="276" w:lineRule="auto"/>
              <w:contextualSpacing/>
              <w:jc w:val="both"/>
              <w:rPr>
                <w:rFonts w:ascii="Arial" w:hAnsi="Arial" w:cs="Arial"/>
                <w:sz w:val="20"/>
                <w:szCs w:val="20"/>
              </w:rPr>
            </w:pPr>
            <w:r w:rsidRPr="009236FB">
              <w:rPr>
                <w:rFonts w:ascii="Arial" w:hAnsi="Arial" w:cs="Arial"/>
                <w:sz w:val="20"/>
                <w:szCs w:val="20"/>
              </w:rPr>
              <w:t>poučevanje v visokem šolstvu in znanstveno raziskovanje, vključno z znanstvenimi zaposlitvami v organizacijah, strukturah in mrežah, namenjenih proizvodnji, razširjanju in prenosu znanja, vključenih v nacionalni znanstveni in tehnološki sistem, kot tudi delovna mesta in članstvo v organih upravljanja v organizacijah ali subjektih priznanih kot tehnološka in inovacijska središča;</w:t>
            </w:r>
          </w:p>
          <w:p w14:paraId="3282E8D7" w14:textId="77777777" w:rsidR="009236FB" w:rsidRPr="009236FB" w:rsidRDefault="009236FB" w:rsidP="00392951">
            <w:pPr>
              <w:pStyle w:val="Odstavekseznama"/>
              <w:numPr>
                <w:ilvl w:val="0"/>
                <w:numId w:val="31"/>
              </w:numPr>
              <w:spacing w:line="276" w:lineRule="auto"/>
              <w:contextualSpacing/>
              <w:jc w:val="both"/>
              <w:rPr>
                <w:rFonts w:ascii="Arial" w:hAnsi="Arial" w:cs="Arial"/>
                <w:sz w:val="20"/>
                <w:szCs w:val="20"/>
              </w:rPr>
            </w:pPr>
            <w:r w:rsidRPr="009236FB">
              <w:rPr>
                <w:rFonts w:ascii="Arial" w:hAnsi="Arial" w:cs="Arial"/>
                <w:sz w:val="20"/>
                <w:szCs w:val="20"/>
              </w:rPr>
              <w:t>kvalificirana delovna mesta in člani organov upravljanja;</w:t>
            </w:r>
          </w:p>
          <w:p w14:paraId="178169A7" w14:textId="48F6934F" w:rsidR="009236FB" w:rsidRPr="005378C9" w:rsidRDefault="009236FB" w:rsidP="00392951">
            <w:pPr>
              <w:pStyle w:val="Odstavekseznama"/>
              <w:numPr>
                <w:ilvl w:val="0"/>
                <w:numId w:val="31"/>
              </w:numPr>
              <w:spacing w:line="276" w:lineRule="auto"/>
              <w:contextualSpacing/>
              <w:jc w:val="both"/>
              <w:rPr>
                <w:rFonts w:ascii="Arial" w:hAnsi="Arial" w:cs="Arial"/>
                <w:sz w:val="20"/>
                <w:szCs w:val="20"/>
              </w:rPr>
            </w:pPr>
            <w:r w:rsidRPr="005378C9">
              <w:rPr>
                <w:rFonts w:ascii="Arial" w:hAnsi="Arial" w:cs="Arial"/>
                <w:sz w:val="20"/>
                <w:szCs w:val="20"/>
              </w:rPr>
              <w:t>visokokvalificirani poklici, opredeljeni z uredbo, ki jo izdajo člani vlade, pristojni za področje financ in gospodarstva</w:t>
            </w:r>
            <w:r w:rsidR="00A92A0D">
              <w:rPr>
                <w:rFonts w:ascii="Arial" w:hAnsi="Arial" w:cs="Arial"/>
                <w:sz w:val="20"/>
                <w:szCs w:val="20"/>
              </w:rPr>
              <w:t>;</w:t>
            </w:r>
          </w:p>
          <w:p w14:paraId="5ABEE8E2" w14:textId="77777777" w:rsidR="009236FB" w:rsidRPr="009236FB" w:rsidRDefault="009236FB" w:rsidP="00392951">
            <w:pPr>
              <w:pStyle w:val="Odstavekseznama"/>
              <w:numPr>
                <w:ilvl w:val="0"/>
                <w:numId w:val="31"/>
              </w:numPr>
              <w:spacing w:line="276" w:lineRule="auto"/>
              <w:contextualSpacing/>
              <w:jc w:val="both"/>
              <w:rPr>
                <w:rFonts w:ascii="Arial" w:hAnsi="Arial" w:cs="Arial"/>
                <w:sz w:val="20"/>
                <w:szCs w:val="20"/>
              </w:rPr>
            </w:pPr>
            <w:r w:rsidRPr="009236FB">
              <w:rPr>
                <w:rFonts w:ascii="Arial" w:hAnsi="Arial" w:cs="Arial"/>
                <w:sz w:val="20"/>
                <w:szCs w:val="20"/>
              </w:rPr>
              <w:t>druga kvalificirana delovna mesta in članstvo v organih upravljanja v subjektih, ki opravljajo gospodarske dejavnosti, ki so priznane kot pomembne za nacionalno gospodarstvo, zlasti v smislu privabljanja produktivnih naložb in zmanjševanja regionalnih asimetrij;</w:t>
            </w:r>
          </w:p>
          <w:p w14:paraId="35CCD7B6" w14:textId="77777777" w:rsidR="009236FB" w:rsidRPr="009236FB" w:rsidRDefault="009236FB" w:rsidP="00392951">
            <w:pPr>
              <w:pStyle w:val="Odstavekseznama"/>
              <w:numPr>
                <w:ilvl w:val="0"/>
                <w:numId w:val="31"/>
              </w:numPr>
              <w:spacing w:line="276" w:lineRule="auto"/>
              <w:contextualSpacing/>
              <w:jc w:val="both"/>
              <w:rPr>
                <w:rFonts w:ascii="Arial" w:hAnsi="Arial" w:cs="Arial"/>
                <w:sz w:val="20"/>
                <w:szCs w:val="20"/>
              </w:rPr>
            </w:pPr>
            <w:r w:rsidRPr="009236FB">
              <w:rPr>
                <w:rFonts w:ascii="Arial" w:hAnsi="Arial" w:cs="Arial"/>
                <w:sz w:val="20"/>
                <w:szCs w:val="20"/>
              </w:rPr>
              <w:t>raziskave in razvoj kadrov, katerih stroški so upravičeni za namene sistema raziskav in razvoja;</w:t>
            </w:r>
          </w:p>
          <w:p w14:paraId="4EBDBCE0" w14:textId="6B39D7E5" w:rsidR="009236FB" w:rsidRPr="009236FB" w:rsidRDefault="009236FB" w:rsidP="00392951">
            <w:pPr>
              <w:pStyle w:val="Odstavekseznama"/>
              <w:numPr>
                <w:ilvl w:val="0"/>
                <w:numId w:val="31"/>
              </w:numPr>
              <w:spacing w:line="276" w:lineRule="auto"/>
              <w:contextualSpacing/>
              <w:jc w:val="both"/>
              <w:rPr>
                <w:rFonts w:ascii="Arial" w:hAnsi="Arial" w:cs="Arial"/>
                <w:sz w:val="20"/>
                <w:szCs w:val="20"/>
              </w:rPr>
            </w:pPr>
            <w:r w:rsidRPr="009236FB">
              <w:rPr>
                <w:rFonts w:ascii="Arial" w:hAnsi="Arial" w:cs="Arial"/>
                <w:sz w:val="20"/>
                <w:szCs w:val="20"/>
              </w:rPr>
              <w:t>delovna mesta in članstvo v organih upravljanja v subjektih, opredeljenih kot start-up oziroma</w:t>
            </w:r>
          </w:p>
          <w:p w14:paraId="088776F1" w14:textId="77777777" w:rsidR="009236FB" w:rsidRPr="009236FB" w:rsidRDefault="009236FB" w:rsidP="00392951">
            <w:pPr>
              <w:pStyle w:val="Odstavekseznama"/>
              <w:numPr>
                <w:ilvl w:val="0"/>
                <w:numId w:val="31"/>
              </w:numPr>
              <w:spacing w:line="276" w:lineRule="auto"/>
              <w:contextualSpacing/>
              <w:jc w:val="both"/>
              <w:rPr>
                <w:rFonts w:ascii="Arial" w:hAnsi="Arial" w:cs="Arial"/>
                <w:sz w:val="20"/>
                <w:szCs w:val="20"/>
              </w:rPr>
            </w:pPr>
            <w:r w:rsidRPr="009236FB">
              <w:rPr>
                <w:rFonts w:ascii="Arial" w:hAnsi="Arial" w:cs="Arial"/>
                <w:sz w:val="20"/>
                <w:szCs w:val="20"/>
              </w:rPr>
              <w:t>delovna mesta ali druge dejavnosti, ki jih opravljajo davčni rezidenti v avtonomnih regijah Azorov in Madeire, pod pogoji, ki jih določi regionalni zakonodajni odlok.</w:t>
            </w:r>
          </w:p>
          <w:p w14:paraId="61ABAE8E" w14:textId="77777777" w:rsidR="009236FB" w:rsidRDefault="009236FB" w:rsidP="00392951">
            <w:pPr>
              <w:spacing w:after="0" w:line="276" w:lineRule="auto"/>
              <w:jc w:val="both"/>
              <w:rPr>
                <w:rFonts w:ascii="Arial" w:hAnsi="Arial" w:cs="Arial"/>
                <w:b/>
                <w:bCs/>
                <w:sz w:val="20"/>
                <w:szCs w:val="20"/>
              </w:rPr>
            </w:pPr>
          </w:p>
          <w:p w14:paraId="714D6A55" w14:textId="16D32AD3" w:rsidR="008773AA" w:rsidRPr="00B118B1" w:rsidRDefault="008773AA" w:rsidP="00392951">
            <w:pPr>
              <w:spacing w:after="0" w:line="276" w:lineRule="auto"/>
              <w:jc w:val="both"/>
              <w:rPr>
                <w:rFonts w:ascii="Arial" w:hAnsi="Arial" w:cs="Arial"/>
                <w:i/>
                <w:iCs/>
                <w:sz w:val="20"/>
                <w:szCs w:val="20"/>
              </w:rPr>
            </w:pPr>
            <w:r w:rsidRPr="00B118B1">
              <w:rPr>
                <w:rFonts w:ascii="Arial" w:hAnsi="Arial" w:cs="Arial"/>
                <w:i/>
                <w:iCs/>
                <w:sz w:val="20"/>
                <w:szCs w:val="20"/>
              </w:rPr>
              <w:t>5.</w:t>
            </w:r>
            <w:r w:rsidR="00A46B4F" w:rsidRPr="00B118B1">
              <w:rPr>
                <w:rFonts w:ascii="Arial" w:hAnsi="Arial" w:cs="Arial"/>
                <w:i/>
                <w:iCs/>
                <w:sz w:val="20"/>
                <w:szCs w:val="20"/>
              </w:rPr>
              <w:t>4</w:t>
            </w:r>
            <w:r w:rsidRPr="00B118B1">
              <w:rPr>
                <w:rFonts w:ascii="Arial" w:hAnsi="Arial" w:cs="Arial"/>
                <w:i/>
                <w:iCs/>
                <w:sz w:val="20"/>
                <w:szCs w:val="20"/>
              </w:rPr>
              <w:t xml:space="preserve">.4 </w:t>
            </w:r>
            <w:r w:rsidR="00A46B4F" w:rsidRPr="00B118B1">
              <w:rPr>
                <w:rFonts w:ascii="Arial" w:hAnsi="Arial" w:cs="Arial"/>
                <w:i/>
                <w:iCs/>
                <w:sz w:val="20"/>
                <w:szCs w:val="20"/>
              </w:rPr>
              <w:t>Hrvaška</w:t>
            </w:r>
          </w:p>
          <w:p w14:paraId="4EB91B0B" w14:textId="2032320D" w:rsidR="00A46B4F" w:rsidRPr="004D4838" w:rsidRDefault="00A46B4F" w:rsidP="00392951">
            <w:pPr>
              <w:spacing w:after="0" w:line="276" w:lineRule="auto"/>
              <w:jc w:val="both"/>
              <w:rPr>
                <w:rFonts w:ascii="Arial" w:hAnsi="Arial" w:cs="Arial"/>
                <w:sz w:val="20"/>
                <w:szCs w:val="20"/>
              </w:rPr>
            </w:pPr>
            <w:r w:rsidRPr="004D4838">
              <w:rPr>
                <w:rFonts w:ascii="Arial" w:hAnsi="Arial" w:cs="Arial"/>
                <w:sz w:val="20"/>
                <w:szCs w:val="20"/>
              </w:rPr>
              <w:t xml:space="preserve">Od dohodka posameznikov, ki so zaposleni ali delajo kot samostojni delavci (ti. </w:t>
            </w:r>
            <w:proofErr w:type="spellStart"/>
            <w:r w:rsidRPr="004D4838">
              <w:rPr>
                <w:rFonts w:ascii="Arial" w:hAnsi="Arial" w:cs="Arial"/>
                <w:sz w:val="20"/>
                <w:szCs w:val="20"/>
              </w:rPr>
              <w:t>freelancer</w:t>
            </w:r>
            <w:proofErr w:type="spellEnd"/>
            <w:r>
              <w:rPr>
                <w:rFonts w:ascii="Arial" w:hAnsi="Arial" w:cs="Arial"/>
                <w:sz w:val="20"/>
                <w:szCs w:val="20"/>
              </w:rPr>
              <w:t xml:space="preserve"> oziroma »digitalni nomadi«)</w:t>
            </w:r>
            <w:r w:rsidRPr="004D4838">
              <w:rPr>
                <w:rFonts w:ascii="Arial" w:hAnsi="Arial" w:cs="Arial"/>
                <w:sz w:val="20"/>
                <w:szCs w:val="20"/>
              </w:rPr>
              <w:t xml:space="preserve"> pri tujem delodajalcu, ki ni registriran na Hrvaškem, in imajo v skladu s hrvaškim zakonom o tujcih status digitalnega nomada se dohodnine ne plača</w:t>
            </w:r>
            <w:r>
              <w:rPr>
                <w:rFonts w:ascii="Arial" w:hAnsi="Arial" w:cs="Arial"/>
                <w:sz w:val="20"/>
                <w:szCs w:val="20"/>
              </w:rPr>
              <w:t>. Ti tudi ne plačajo prispevkov za socialna zavarovanja, saj so izvajajo zaposlitev oziroma dela za podjetje, ki ni registrirano na Hrvaškem.</w:t>
            </w:r>
          </w:p>
          <w:p w14:paraId="3CB33583" w14:textId="6541F391" w:rsidR="00A46B4F" w:rsidRPr="004D4838" w:rsidRDefault="00A46B4F" w:rsidP="00392951">
            <w:pPr>
              <w:spacing w:after="0" w:line="276" w:lineRule="auto"/>
              <w:jc w:val="both"/>
              <w:rPr>
                <w:rFonts w:ascii="Arial" w:hAnsi="Arial" w:cs="Arial"/>
                <w:sz w:val="20"/>
                <w:szCs w:val="20"/>
              </w:rPr>
            </w:pPr>
            <w:r w:rsidRPr="004D4838">
              <w:rPr>
                <w:rFonts w:ascii="Arial" w:hAnsi="Arial" w:cs="Arial"/>
                <w:sz w:val="20"/>
                <w:szCs w:val="20"/>
              </w:rPr>
              <w:t xml:space="preserve">Hrvaška davčna zakonodaja in zakonodaja o priseljevanju sta bili leta 2020 spremenjeni za privabljanje digitalnih nomadov </w:t>
            </w:r>
            <w:r>
              <w:rPr>
                <w:rFonts w:ascii="Arial" w:hAnsi="Arial" w:cs="Arial"/>
                <w:sz w:val="20"/>
                <w:szCs w:val="20"/>
              </w:rPr>
              <w:t xml:space="preserve">na </w:t>
            </w:r>
            <w:r w:rsidRPr="004D4838">
              <w:rPr>
                <w:rFonts w:ascii="Arial" w:hAnsi="Arial" w:cs="Arial"/>
                <w:sz w:val="20"/>
                <w:szCs w:val="20"/>
              </w:rPr>
              <w:t>Hrvaško: uveden je bil vizum za digitalnega nomada in »le« dohodek, ki temelji na pridobljenem statusu digitalnega nomada, je postal oproščen davka, taka oseba pa tudi ni zavezana davčnemu poročanju na Hrvaškem. Take osebe se lahko po zakonodaji štejejo za davčne rezidente. Te osebe (če so hrvaški rezidenti) pa so obdavčene na Hrvaškem za dohodke, ki izvirajo iz dividend, kapitalskih dobičkov in dohodkov iz oddajanja premoženja.</w:t>
            </w:r>
          </w:p>
          <w:p w14:paraId="324E563F" w14:textId="77777777" w:rsidR="00A92A0D" w:rsidRPr="004D4838" w:rsidRDefault="00A92A0D" w:rsidP="00392951">
            <w:pPr>
              <w:spacing w:after="0" w:line="276" w:lineRule="auto"/>
              <w:jc w:val="both"/>
              <w:rPr>
                <w:rFonts w:ascii="Arial" w:hAnsi="Arial" w:cs="Arial"/>
                <w:sz w:val="20"/>
                <w:szCs w:val="20"/>
              </w:rPr>
            </w:pPr>
          </w:p>
          <w:p w14:paraId="4218C605" w14:textId="77777777" w:rsidR="00A46B4F" w:rsidRDefault="00A46B4F" w:rsidP="00392951">
            <w:pPr>
              <w:spacing w:after="0" w:line="276" w:lineRule="auto"/>
              <w:jc w:val="both"/>
              <w:rPr>
                <w:rFonts w:ascii="Arial" w:hAnsi="Arial" w:cs="Arial"/>
                <w:sz w:val="20"/>
                <w:szCs w:val="20"/>
              </w:rPr>
            </w:pPr>
            <w:r w:rsidRPr="004D4838">
              <w:rPr>
                <w:rFonts w:ascii="Arial" w:hAnsi="Arial" w:cs="Arial"/>
                <w:sz w:val="20"/>
                <w:szCs w:val="20"/>
              </w:rPr>
              <w:t>Namen teh davčnih določil je bil, da bi bila selitev teh oseb na Hrvaško lažja, administrativna razbremenitev in davčne vzpodbude.</w:t>
            </w:r>
          </w:p>
          <w:p w14:paraId="6188E539" w14:textId="77777777" w:rsidR="008773AA" w:rsidRPr="00393DCB" w:rsidRDefault="008773AA" w:rsidP="00392951">
            <w:pPr>
              <w:spacing w:after="0" w:line="276" w:lineRule="auto"/>
              <w:jc w:val="both"/>
              <w:rPr>
                <w:rFonts w:ascii="Arial" w:hAnsi="Arial" w:cs="Arial"/>
                <w:sz w:val="20"/>
                <w:szCs w:val="20"/>
              </w:rPr>
            </w:pPr>
          </w:p>
          <w:p w14:paraId="241FF5EC" w14:textId="377CBB63" w:rsidR="00393DCB" w:rsidRPr="00B118B1" w:rsidRDefault="00393DCB" w:rsidP="00392951">
            <w:pPr>
              <w:spacing w:after="0" w:line="276" w:lineRule="auto"/>
              <w:jc w:val="both"/>
              <w:rPr>
                <w:rFonts w:ascii="Arial" w:hAnsi="Arial" w:cs="Arial"/>
                <w:i/>
                <w:iCs/>
                <w:sz w:val="20"/>
                <w:szCs w:val="20"/>
              </w:rPr>
            </w:pPr>
            <w:r w:rsidRPr="00B118B1">
              <w:rPr>
                <w:rFonts w:ascii="Arial" w:hAnsi="Arial" w:cs="Arial"/>
                <w:i/>
                <w:iCs/>
                <w:sz w:val="20"/>
                <w:szCs w:val="20"/>
              </w:rPr>
              <w:t>5.4.5 Italija</w:t>
            </w:r>
          </w:p>
          <w:p w14:paraId="00E3ECD3" w14:textId="1D06FDF1" w:rsidR="00393DCB" w:rsidRPr="00393DCB" w:rsidRDefault="00393DCB" w:rsidP="00392951">
            <w:pPr>
              <w:spacing w:after="0" w:line="276" w:lineRule="auto"/>
              <w:jc w:val="both"/>
              <w:rPr>
                <w:rFonts w:ascii="Arial" w:hAnsi="Arial" w:cs="Arial"/>
                <w:sz w:val="20"/>
                <w:szCs w:val="20"/>
              </w:rPr>
            </w:pPr>
            <w:r w:rsidRPr="00393DCB">
              <w:rPr>
                <w:rFonts w:ascii="Arial" w:hAnsi="Arial" w:cs="Arial"/>
                <w:sz w:val="20"/>
                <w:szCs w:val="20"/>
              </w:rPr>
              <w:t xml:space="preserve">Za spodbujanje priseljevanja znanstvenikov v Italijo je dohodek iz zaposlitve ali samozaposlitve predavateljev in raziskovalcev, ki so vsaj </w:t>
            </w:r>
            <w:r w:rsidR="000C2454">
              <w:rPr>
                <w:rFonts w:ascii="Arial" w:hAnsi="Arial" w:cs="Arial"/>
                <w:sz w:val="20"/>
                <w:szCs w:val="20"/>
              </w:rPr>
              <w:t>dve</w:t>
            </w:r>
            <w:r w:rsidRPr="00393DCB">
              <w:rPr>
                <w:rFonts w:ascii="Arial" w:hAnsi="Arial" w:cs="Arial"/>
                <w:sz w:val="20"/>
                <w:szCs w:val="20"/>
              </w:rPr>
              <w:t xml:space="preserve"> leti delali v tujini in začnejo delati v Italiji ter postanejo rezidenti Italije za davčne namene, oproščen 90</w:t>
            </w:r>
            <w:r w:rsidR="000C2454">
              <w:rPr>
                <w:rFonts w:ascii="Arial" w:hAnsi="Arial" w:cs="Arial"/>
                <w:sz w:val="20"/>
                <w:szCs w:val="20"/>
              </w:rPr>
              <w:t> </w:t>
            </w:r>
            <w:r w:rsidRPr="00393DCB">
              <w:rPr>
                <w:rFonts w:ascii="Arial" w:hAnsi="Arial" w:cs="Arial"/>
                <w:sz w:val="20"/>
                <w:szCs w:val="20"/>
              </w:rPr>
              <w:t xml:space="preserve">% dohodnine. Ugodnost velja v davčnem letu, v katerem je bilo pridobljeno italijansko davčno rezidentstvo, in v naslednjih </w:t>
            </w:r>
            <w:r w:rsidR="00E52C42">
              <w:rPr>
                <w:rFonts w:ascii="Arial" w:hAnsi="Arial" w:cs="Arial"/>
                <w:sz w:val="20"/>
                <w:szCs w:val="20"/>
              </w:rPr>
              <w:t>petih</w:t>
            </w:r>
            <w:r w:rsidRPr="00393DCB">
              <w:rPr>
                <w:rFonts w:ascii="Arial" w:hAnsi="Arial" w:cs="Arial"/>
                <w:sz w:val="20"/>
                <w:szCs w:val="20"/>
              </w:rPr>
              <w:t xml:space="preserve"> davčnih letih (ali več, če so izpolnjeni določeni pogoji).</w:t>
            </w:r>
          </w:p>
          <w:p w14:paraId="6DC0D8AC" w14:textId="0EC86AE6" w:rsidR="00393DCB" w:rsidRDefault="00393DCB" w:rsidP="00392951">
            <w:pPr>
              <w:spacing w:after="0" w:line="276" w:lineRule="auto"/>
              <w:jc w:val="both"/>
              <w:rPr>
                <w:rFonts w:ascii="Arial" w:hAnsi="Arial" w:cs="Arial"/>
                <w:sz w:val="20"/>
                <w:szCs w:val="20"/>
              </w:rPr>
            </w:pPr>
            <w:r w:rsidRPr="00393DCB">
              <w:rPr>
                <w:rFonts w:ascii="Arial" w:hAnsi="Arial" w:cs="Arial"/>
                <w:sz w:val="20"/>
                <w:szCs w:val="20"/>
              </w:rPr>
              <w:t>Posamezniki, ki po 1.</w:t>
            </w:r>
            <w:r w:rsidR="000C2454">
              <w:rPr>
                <w:rFonts w:ascii="Arial" w:hAnsi="Arial" w:cs="Arial"/>
                <w:sz w:val="20"/>
                <w:szCs w:val="20"/>
              </w:rPr>
              <w:t> </w:t>
            </w:r>
            <w:r w:rsidRPr="00393DCB">
              <w:rPr>
                <w:rFonts w:ascii="Arial" w:hAnsi="Arial" w:cs="Arial"/>
                <w:sz w:val="20"/>
                <w:szCs w:val="20"/>
              </w:rPr>
              <w:t>januarju 2024 prenesejo svoje davčno rezidentstvo v Italijo, lahko koristijo 50</w:t>
            </w:r>
            <w:r w:rsidR="000C2454">
              <w:rPr>
                <w:rFonts w:ascii="Arial" w:hAnsi="Arial" w:cs="Arial"/>
                <w:sz w:val="20"/>
                <w:szCs w:val="20"/>
              </w:rPr>
              <w:t> </w:t>
            </w:r>
            <w:r w:rsidRPr="00393DCB">
              <w:rPr>
                <w:rFonts w:ascii="Arial" w:hAnsi="Arial" w:cs="Arial"/>
                <w:sz w:val="20"/>
                <w:szCs w:val="20"/>
              </w:rPr>
              <w:t>% oprostitev od svojih dohodkov iz zaposlitve in samozaposlitve z virom iz Italije do 600.000</w:t>
            </w:r>
            <w:r w:rsidR="000C2454">
              <w:rPr>
                <w:rFonts w:ascii="Arial" w:hAnsi="Arial" w:cs="Arial"/>
                <w:sz w:val="20"/>
                <w:szCs w:val="20"/>
              </w:rPr>
              <w:t> </w:t>
            </w:r>
            <w:r w:rsidRPr="00393DCB">
              <w:rPr>
                <w:rFonts w:ascii="Arial" w:hAnsi="Arial" w:cs="Arial"/>
                <w:sz w:val="20"/>
                <w:szCs w:val="20"/>
              </w:rPr>
              <w:t>EUR, če so izpolnjeni naslednji pogoji:</w:t>
            </w:r>
          </w:p>
          <w:p w14:paraId="70AEF4D2" w14:textId="69BBFC42" w:rsidR="00393DCB" w:rsidRPr="00393DCB" w:rsidRDefault="00393DCB" w:rsidP="00392951">
            <w:pPr>
              <w:pStyle w:val="Odstavekseznama"/>
              <w:numPr>
                <w:ilvl w:val="0"/>
                <w:numId w:val="31"/>
              </w:numPr>
              <w:spacing w:line="276" w:lineRule="auto"/>
              <w:jc w:val="both"/>
              <w:rPr>
                <w:rFonts w:ascii="Arial" w:hAnsi="Arial" w:cs="Arial"/>
                <w:sz w:val="20"/>
                <w:szCs w:val="20"/>
              </w:rPr>
            </w:pPr>
            <w:r w:rsidRPr="00393DCB">
              <w:rPr>
                <w:rFonts w:ascii="Arial" w:hAnsi="Arial" w:cs="Arial"/>
                <w:sz w:val="20"/>
                <w:szCs w:val="20"/>
              </w:rPr>
              <w:t xml:space="preserve">se zavežejo, da bodo v Italiji prebivali vsaj </w:t>
            </w:r>
            <w:r w:rsidR="000C2454">
              <w:rPr>
                <w:rFonts w:ascii="Arial" w:hAnsi="Arial" w:cs="Arial"/>
                <w:sz w:val="20"/>
                <w:szCs w:val="20"/>
              </w:rPr>
              <w:t>štiri</w:t>
            </w:r>
            <w:r w:rsidRPr="00393DCB">
              <w:rPr>
                <w:rFonts w:ascii="Arial" w:hAnsi="Arial" w:cs="Arial"/>
                <w:sz w:val="20"/>
                <w:szCs w:val="20"/>
              </w:rPr>
              <w:t xml:space="preserve"> leta;</w:t>
            </w:r>
          </w:p>
          <w:p w14:paraId="02F31C1F" w14:textId="5932221D" w:rsidR="00393DCB" w:rsidRPr="00393DCB" w:rsidRDefault="00393DCB" w:rsidP="00392951">
            <w:pPr>
              <w:pStyle w:val="Odstavekseznama"/>
              <w:numPr>
                <w:ilvl w:val="0"/>
                <w:numId w:val="31"/>
              </w:numPr>
              <w:spacing w:line="276" w:lineRule="auto"/>
              <w:contextualSpacing/>
              <w:jc w:val="both"/>
              <w:rPr>
                <w:rFonts w:ascii="Arial" w:hAnsi="Arial" w:cs="Arial"/>
                <w:sz w:val="20"/>
                <w:szCs w:val="20"/>
              </w:rPr>
            </w:pPr>
            <w:r w:rsidRPr="00393DCB">
              <w:rPr>
                <w:rFonts w:ascii="Arial" w:hAnsi="Arial" w:cs="Arial"/>
                <w:sz w:val="20"/>
                <w:szCs w:val="20"/>
              </w:rPr>
              <w:t xml:space="preserve">tri leta pred preselitvijo niso prebivali v Italiji. Če pa so zaposleni pri istem delodajalcu, kot so ga imeli pred preselitvijo, ali pri delodajalcu iz iste skupine, se zahtevano obdobje bivanja zunaj Italije podaljša na </w:t>
            </w:r>
            <w:r w:rsidR="000C2454">
              <w:rPr>
                <w:rFonts w:ascii="Arial" w:hAnsi="Arial" w:cs="Arial"/>
                <w:sz w:val="20"/>
                <w:szCs w:val="20"/>
              </w:rPr>
              <w:t>šest</w:t>
            </w:r>
            <w:r w:rsidRPr="00393DCB">
              <w:rPr>
                <w:rFonts w:ascii="Arial" w:hAnsi="Arial" w:cs="Arial"/>
                <w:sz w:val="20"/>
                <w:szCs w:val="20"/>
              </w:rPr>
              <w:t xml:space="preserve"> ali </w:t>
            </w:r>
            <w:r w:rsidR="000C2454">
              <w:rPr>
                <w:rFonts w:ascii="Arial" w:hAnsi="Arial" w:cs="Arial"/>
                <w:sz w:val="20"/>
                <w:szCs w:val="20"/>
              </w:rPr>
              <w:t>sedem</w:t>
            </w:r>
            <w:r w:rsidRPr="00393DCB">
              <w:rPr>
                <w:rFonts w:ascii="Arial" w:hAnsi="Arial" w:cs="Arial"/>
                <w:sz w:val="20"/>
                <w:szCs w:val="20"/>
              </w:rPr>
              <w:t xml:space="preserve"> let, odvisno od posebnih okoliščin;</w:t>
            </w:r>
          </w:p>
          <w:p w14:paraId="438A803E" w14:textId="57D70C37" w:rsidR="00393DCB" w:rsidRPr="00393DCB" w:rsidRDefault="00393DCB" w:rsidP="00392951">
            <w:pPr>
              <w:pStyle w:val="Odstavekseznama"/>
              <w:numPr>
                <w:ilvl w:val="0"/>
                <w:numId w:val="31"/>
              </w:numPr>
              <w:spacing w:line="276" w:lineRule="auto"/>
              <w:contextualSpacing/>
              <w:jc w:val="both"/>
              <w:rPr>
                <w:rFonts w:ascii="Arial" w:hAnsi="Arial" w:cs="Arial"/>
                <w:sz w:val="20"/>
                <w:szCs w:val="20"/>
              </w:rPr>
            </w:pPr>
            <w:r w:rsidRPr="00393DCB">
              <w:rPr>
                <w:rFonts w:ascii="Arial" w:hAnsi="Arial" w:cs="Arial"/>
                <w:sz w:val="20"/>
                <w:szCs w:val="20"/>
              </w:rPr>
              <w:t>pretežno delajo v Italiji in</w:t>
            </w:r>
          </w:p>
          <w:p w14:paraId="3366A018" w14:textId="77777777" w:rsidR="00393DCB" w:rsidRDefault="00393DCB" w:rsidP="00392951">
            <w:pPr>
              <w:pStyle w:val="Odstavekseznama"/>
              <w:numPr>
                <w:ilvl w:val="0"/>
                <w:numId w:val="31"/>
              </w:numPr>
              <w:spacing w:line="276" w:lineRule="auto"/>
              <w:contextualSpacing/>
              <w:jc w:val="both"/>
              <w:rPr>
                <w:rFonts w:ascii="Arial" w:hAnsi="Arial" w:cs="Arial"/>
                <w:sz w:val="20"/>
                <w:szCs w:val="20"/>
              </w:rPr>
            </w:pPr>
            <w:r w:rsidRPr="00393DCB">
              <w:rPr>
                <w:rFonts w:ascii="Arial" w:hAnsi="Arial" w:cs="Arial"/>
                <w:sz w:val="20"/>
                <w:szCs w:val="20"/>
              </w:rPr>
              <w:lastRenderedPageBreak/>
              <w:t>izpolnjujejo pogoje za visokokvalificirane ali specializirane delavce, kot je opredeljeno z zakonodajnim odlokom.</w:t>
            </w:r>
          </w:p>
          <w:p w14:paraId="77B6D862" w14:textId="77777777" w:rsidR="00393DCB" w:rsidRPr="00393DCB" w:rsidRDefault="00393DCB" w:rsidP="00392951">
            <w:pPr>
              <w:pStyle w:val="Odstavekseznama"/>
              <w:spacing w:line="276" w:lineRule="auto"/>
              <w:ind w:left="720"/>
              <w:contextualSpacing/>
              <w:jc w:val="both"/>
              <w:rPr>
                <w:rFonts w:ascii="Arial" w:hAnsi="Arial" w:cs="Arial"/>
                <w:sz w:val="20"/>
                <w:szCs w:val="20"/>
              </w:rPr>
            </w:pPr>
          </w:p>
          <w:p w14:paraId="5EB13A4B" w14:textId="73333A2A" w:rsidR="00393DCB" w:rsidRPr="00393DCB" w:rsidRDefault="00393DCB" w:rsidP="00392951">
            <w:pPr>
              <w:spacing w:after="0" w:line="276" w:lineRule="auto"/>
              <w:jc w:val="both"/>
              <w:rPr>
                <w:rFonts w:ascii="Arial" w:hAnsi="Arial" w:cs="Arial"/>
                <w:sz w:val="20"/>
                <w:szCs w:val="20"/>
              </w:rPr>
            </w:pPr>
            <w:r w:rsidRPr="00393DCB">
              <w:rPr>
                <w:rFonts w:ascii="Arial" w:hAnsi="Arial" w:cs="Arial"/>
                <w:sz w:val="20"/>
                <w:szCs w:val="20"/>
              </w:rPr>
              <w:t>Pod določenimi pogoji se lahko oprostitev poveča na 60</w:t>
            </w:r>
            <w:r w:rsidR="000C2454">
              <w:rPr>
                <w:rFonts w:ascii="Arial" w:hAnsi="Arial" w:cs="Arial"/>
                <w:sz w:val="20"/>
                <w:szCs w:val="20"/>
              </w:rPr>
              <w:t> </w:t>
            </w:r>
            <w:r w:rsidRPr="00393DCB">
              <w:rPr>
                <w:rFonts w:ascii="Arial" w:hAnsi="Arial" w:cs="Arial"/>
                <w:sz w:val="20"/>
                <w:szCs w:val="20"/>
              </w:rPr>
              <w:t xml:space="preserve">%. Ugoden režim lahko velja </w:t>
            </w:r>
            <w:r w:rsidR="000C2454">
              <w:rPr>
                <w:rFonts w:ascii="Arial" w:hAnsi="Arial" w:cs="Arial"/>
                <w:sz w:val="20"/>
                <w:szCs w:val="20"/>
              </w:rPr>
              <w:t>pet</w:t>
            </w:r>
            <w:r w:rsidRPr="00393DCB">
              <w:rPr>
                <w:rFonts w:ascii="Arial" w:hAnsi="Arial" w:cs="Arial"/>
                <w:sz w:val="20"/>
                <w:szCs w:val="20"/>
              </w:rPr>
              <w:t xml:space="preserve"> zaporednih davčnih let od davčnega leta, v katerem posameznik prenese davčno rezidentstvo, in ga ni mogoče podaljšati dlje od tega obdobja.</w:t>
            </w:r>
          </w:p>
          <w:p w14:paraId="76DE4A4C" w14:textId="77777777" w:rsidR="00A92A0D" w:rsidRDefault="00A92A0D" w:rsidP="00392951">
            <w:pPr>
              <w:spacing w:after="0" w:line="276" w:lineRule="auto"/>
              <w:jc w:val="both"/>
              <w:rPr>
                <w:rFonts w:ascii="Arial" w:hAnsi="Arial" w:cs="Arial"/>
                <w:sz w:val="20"/>
                <w:szCs w:val="20"/>
              </w:rPr>
            </w:pPr>
          </w:p>
          <w:p w14:paraId="50163AD8" w14:textId="47A4B933" w:rsidR="00393DCB" w:rsidRPr="00393DCB" w:rsidRDefault="00393DCB" w:rsidP="00392951">
            <w:pPr>
              <w:spacing w:after="0" w:line="276" w:lineRule="auto"/>
              <w:jc w:val="both"/>
              <w:rPr>
                <w:rFonts w:ascii="Arial" w:hAnsi="Arial" w:cs="Arial"/>
                <w:sz w:val="20"/>
                <w:szCs w:val="20"/>
              </w:rPr>
            </w:pPr>
            <w:r w:rsidRPr="00393DCB">
              <w:rPr>
                <w:rFonts w:ascii="Arial" w:hAnsi="Arial" w:cs="Arial"/>
                <w:sz w:val="20"/>
                <w:szCs w:val="20"/>
              </w:rPr>
              <w:t>Posamezniki, ki so svoje davčno rezidentstvo prenesli v Italijo pred 1.</w:t>
            </w:r>
            <w:r w:rsidR="000C2454">
              <w:rPr>
                <w:rFonts w:ascii="Arial" w:hAnsi="Arial" w:cs="Arial"/>
                <w:sz w:val="20"/>
                <w:szCs w:val="20"/>
              </w:rPr>
              <w:t> </w:t>
            </w:r>
            <w:r w:rsidRPr="00393DCB">
              <w:rPr>
                <w:rFonts w:ascii="Arial" w:hAnsi="Arial" w:cs="Arial"/>
                <w:sz w:val="20"/>
                <w:szCs w:val="20"/>
              </w:rPr>
              <w:t>januarjem 2024, so lahko upravičeni do 70</w:t>
            </w:r>
            <w:r w:rsidR="000C2454">
              <w:rPr>
                <w:rFonts w:ascii="Arial" w:hAnsi="Arial" w:cs="Arial"/>
                <w:sz w:val="20"/>
                <w:szCs w:val="20"/>
              </w:rPr>
              <w:t> </w:t>
            </w:r>
            <w:r w:rsidRPr="00393DCB">
              <w:rPr>
                <w:rFonts w:ascii="Arial" w:hAnsi="Arial" w:cs="Arial"/>
                <w:sz w:val="20"/>
                <w:szCs w:val="20"/>
              </w:rPr>
              <w:t>% oprostitve na svoj dohodek iz zaposlitve, samozaposlitve ali poslovanja (če zadevni poslovni dohodek izhaja iz novoustanovljenih podjetij, ki poslujejo v Italiji), pod pogojem, da: so izpolnjeni sledeči pogoji:</w:t>
            </w:r>
          </w:p>
          <w:p w14:paraId="7FDC4403" w14:textId="62F1B946" w:rsidR="00393DCB" w:rsidRPr="00393DCB" w:rsidRDefault="00393DCB" w:rsidP="00392951">
            <w:pPr>
              <w:pStyle w:val="Odstavekseznama"/>
              <w:numPr>
                <w:ilvl w:val="0"/>
                <w:numId w:val="31"/>
              </w:numPr>
              <w:spacing w:line="276" w:lineRule="auto"/>
              <w:contextualSpacing/>
              <w:jc w:val="both"/>
              <w:rPr>
                <w:rFonts w:ascii="Arial" w:hAnsi="Arial" w:cs="Arial"/>
                <w:sz w:val="20"/>
                <w:szCs w:val="20"/>
              </w:rPr>
            </w:pPr>
            <w:r w:rsidRPr="00393DCB">
              <w:rPr>
                <w:rFonts w:ascii="Arial" w:hAnsi="Arial" w:cs="Arial"/>
                <w:sz w:val="20"/>
                <w:szCs w:val="20"/>
              </w:rPr>
              <w:t xml:space="preserve">zavezali so se, da bodo v Italiji ostali najmanj </w:t>
            </w:r>
            <w:r w:rsidR="000C2454">
              <w:rPr>
                <w:rFonts w:ascii="Arial" w:hAnsi="Arial" w:cs="Arial"/>
                <w:sz w:val="20"/>
                <w:szCs w:val="20"/>
              </w:rPr>
              <w:t>dve</w:t>
            </w:r>
            <w:r w:rsidRPr="00393DCB">
              <w:rPr>
                <w:rFonts w:ascii="Arial" w:hAnsi="Arial" w:cs="Arial"/>
                <w:sz w:val="20"/>
                <w:szCs w:val="20"/>
              </w:rPr>
              <w:t xml:space="preserve"> leti;</w:t>
            </w:r>
          </w:p>
          <w:p w14:paraId="402A153C" w14:textId="5ACA45C0" w:rsidR="00393DCB" w:rsidRPr="00393DCB" w:rsidRDefault="00393DCB" w:rsidP="00392951">
            <w:pPr>
              <w:pStyle w:val="Odstavekseznama"/>
              <w:numPr>
                <w:ilvl w:val="0"/>
                <w:numId w:val="31"/>
              </w:numPr>
              <w:spacing w:line="276" w:lineRule="auto"/>
              <w:contextualSpacing/>
              <w:jc w:val="both"/>
              <w:rPr>
                <w:rFonts w:ascii="Arial" w:hAnsi="Arial" w:cs="Arial"/>
                <w:sz w:val="20"/>
                <w:szCs w:val="20"/>
              </w:rPr>
            </w:pPr>
            <w:r w:rsidRPr="00393DCB">
              <w:rPr>
                <w:rFonts w:ascii="Arial" w:hAnsi="Arial" w:cs="Arial"/>
                <w:sz w:val="20"/>
                <w:szCs w:val="20"/>
              </w:rPr>
              <w:t>v zadnjih dveh letih pred preselitvijo niso prebivali v Italiji in</w:t>
            </w:r>
          </w:p>
          <w:p w14:paraId="4DA0D5DA" w14:textId="608E32C0" w:rsidR="00393DCB" w:rsidRDefault="00393DCB" w:rsidP="00392951">
            <w:pPr>
              <w:pStyle w:val="Odstavekseznama"/>
              <w:numPr>
                <w:ilvl w:val="0"/>
                <w:numId w:val="31"/>
              </w:numPr>
              <w:spacing w:line="276" w:lineRule="auto"/>
              <w:contextualSpacing/>
              <w:jc w:val="both"/>
              <w:rPr>
                <w:rFonts w:ascii="Arial" w:hAnsi="Arial" w:cs="Arial"/>
                <w:sz w:val="20"/>
                <w:szCs w:val="20"/>
              </w:rPr>
            </w:pPr>
            <w:r w:rsidRPr="00393DCB">
              <w:rPr>
                <w:rFonts w:ascii="Arial" w:hAnsi="Arial" w:cs="Arial"/>
                <w:sz w:val="20"/>
                <w:szCs w:val="20"/>
              </w:rPr>
              <w:t>pretežno delajo v Italiji.</w:t>
            </w:r>
          </w:p>
          <w:p w14:paraId="40F265F0" w14:textId="77777777" w:rsidR="00393DCB" w:rsidRPr="00CB5D08" w:rsidRDefault="00393DCB" w:rsidP="00392951">
            <w:pPr>
              <w:spacing w:after="0" w:line="276" w:lineRule="auto"/>
              <w:contextualSpacing/>
              <w:jc w:val="both"/>
              <w:rPr>
                <w:rFonts w:ascii="Arial" w:hAnsi="Arial" w:cs="Arial"/>
                <w:sz w:val="20"/>
                <w:szCs w:val="20"/>
              </w:rPr>
            </w:pPr>
          </w:p>
          <w:p w14:paraId="1D6BD23B" w14:textId="2D3CA71B" w:rsidR="008773AA" w:rsidRPr="008773AA" w:rsidRDefault="00393DCB" w:rsidP="00392951">
            <w:pPr>
              <w:spacing w:after="0" w:line="276" w:lineRule="auto"/>
              <w:jc w:val="both"/>
              <w:rPr>
                <w:rFonts w:ascii="Arial" w:eastAsia="Times New Roman" w:hAnsi="Arial" w:cs="Arial"/>
                <w:b/>
                <w:bCs/>
                <w:sz w:val="20"/>
                <w:szCs w:val="20"/>
                <w:lang w:eastAsia="sl-SI"/>
              </w:rPr>
            </w:pPr>
            <w:r w:rsidRPr="00393DCB">
              <w:rPr>
                <w:rFonts w:ascii="Arial" w:hAnsi="Arial" w:cs="Arial"/>
                <w:sz w:val="20"/>
                <w:szCs w:val="20"/>
              </w:rPr>
              <w:t xml:space="preserve">Ugoden režim lahko velja </w:t>
            </w:r>
            <w:r w:rsidR="000C2454">
              <w:rPr>
                <w:rFonts w:ascii="Arial" w:hAnsi="Arial" w:cs="Arial"/>
                <w:sz w:val="20"/>
                <w:szCs w:val="20"/>
              </w:rPr>
              <w:t>pet</w:t>
            </w:r>
            <w:r w:rsidRPr="00393DCB">
              <w:rPr>
                <w:rFonts w:ascii="Arial" w:hAnsi="Arial" w:cs="Arial"/>
                <w:sz w:val="20"/>
                <w:szCs w:val="20"/>
              </w:rPr>
              <w:t xml:space="preserve"> davčnih let. Poleg tega se oprostitev poveča na 90</w:t>
            </w:r>
            <w:r w:rsidR="000C2454">
              <w:rPr>
                <w:rFonts w:ascii="Arial" w:hAnsi="Arial" w:cs="Arial"/>
                <w:sz w:val="20"/>
                <w:szCs w:val="20"/>
              </w:rPr>
              <w:t> </w:t>
            </w:r>
            <w:r w:rsidRPr="00393DCB">
              <w:rPr>
                <w:rFonts w:ascii="Arial" w:hAnsi="Arial" w:cs="Arial"/>
                <w:sz w:val="20"/>
                <w:szCs w:val="20"/>
              </w:rPr>
              <w:t xml:space="preserve">%, če posameznik svoje prebivališče prenese v določene regije na jugu Italije (tj. </w:t>
            </w:r>
            <w:proofErr w:type="spellStart"/>
            <w:r w:rsidRPr="00393DCB">
              <w:rPr>
                <w:rFonts w:ascii="Arial" w:hAnsi="Arial" w:cs="Arial"/>
                <w:sz w:val="20"/>
                <w:szCs w:val="20"/>
              </w:rPr>
              <w:t>Abruzzo</w:t>
            </w:r>
            <w:proofErr w:type="spellEnd"/>
            <w:r w:rsidRPr="00393DCB">
              <w:rPr>
                <w:rFonts w:ascii="Arial" w:hAnsi="Arial" w:cs="Arial"/>
                <w:sz w:val="20"/>
                <w:szCs w:val="20"/>
              </w:rPr>
              <w:t xml:space="preserve">, </w:t>
            </w:r>
            <w:proofErr w:type="spellStart"/>
            <w:r w:rsidRPr="00393DCB">
              <w:rPr>
                <w:rFonts w:ascii="Arial" w:hAnsi="Arial" w:cs="Arial"/>
                <w:sz w:val="20"/>
                <w:szCs w:val="20"/>
              </w:rPr>
              <w:t>Basilicata</w:t>
            </w:r>
            <w:proofErr w:type="spellEnd"/>
            <w:r w:rsidRPr="00393DCB">
              <w:rPr>
                <w:rFonts w:ascii="Arial" w:hAnsi="Arial" w:cs="Arial"/>
                <w:sz w:val="20"/>
                <w:szCs w:val="20"/>
              </w:rPr>
              <w:t xml:space="preserve">, </w:t>
            </w:r>
            <w:proofErr w:type="spellStart"/>
            <w:r w:rsidRPr="00393DCB">
              <w:rPr>
                <w:rFonts w:ascii="Arial" w:hAnsi="Arial" w:cs="Arial"/>
                <w:sz w:val="20"/>
                <w:szCs w:val="20"/>
              </w:rPr>
              <w:t>alabrija</w:t>
            </w:r>
            <w:proofErr w:type="spellEnd"/>
            <w:r w:rsidRPr="00393DCB">
              <w:rPr>
                <w:rFonts w:ascii="Arial" w:hAnsi="Arial" w:cs="Arial"/>
                <w:sz w:val="20"/>
                <w:szCs w:val="20"/>
              </w:rPr>
              <w:t xml:space="preserve">, </w:t>
            </w:r>
            <w:proofErr w:type="spellStart"/>
            <w:r w:rsidRPr="00393DCB">
              <w:rPr>
                <w:rFonts w:ascii="Arial" w:hAnsi="Arial" w:cs="Arial"/>
                <w:sz w:val="20"/>
                <w:szCs w:val="20"/>
              </w:rPr>
              <w:t>Campania</w:t>
            </w:r>
            <w:proofErr w:type="spellEnd"/>
            <w:r w:rsidRPr="00393DCB">
              <w:rPr>
                <w:rFonts w:ascii="Arial" w:hAnsi="Arial" w:cs="Arial"/>
                <w:sz w:val="20"/>
                <w:szCs w:val="20"/>
              </w:rPr>
              <w:t xml:space="preserve">, Molise, </w:t>
            </w:r>
            <w:proofErr w:type="spellStart"/>
            <w:r w:rsidRPr="00393DCB">
              <w:rPr>
                <w:rFonts w:ascii="Arial" w:hAnsi="Arial" w:cs="Arial"/>
                <w:sz w:val="20"/>
                <w:szCs w:val="20"/>
              </w:rPr>
              <w:t>Puglia</w:t>
            </w:r>
            <w:proofErr w:type="spellEnd"/>
            <w:r w:rsidRPr="00393DCB">
              <w:rPr>
                <w:rFonts w:ascii="Arial" w:hAnsi="Arial" w:cs="Arial"/>
                <w:sz w:val="20"/>
                <w:szCs w:val="20"/>
              </w:rPr>
              <w:t xml:space="preserve">, Sardinija in Sicilija). Pod določenimi pogoji, je lahko ugodnejši režim na voljo tudi dodatnih </w:t>
            </w:r>
            <w:r w:rsidR="000C2454">
              <w:rPr>
                <w:rFonts w:ascii="Arial" w:hAnsi="Arial" w:cs="Arial"/>
                <w:sz w:val="20"/>
                <w:szCs w:val="20"/>
              </w:rPr>
              <w:t>pet</w:t>
            </w:r>
            <w:r w:rsidRPr="00393DCB">
              <w:rPr>
                <w:rFonts w:ascii="Arial" w:hAnsi="Arial" w:cs="Arial"/>
                <w:sz w:val="20"/>
                <w:szCs w:val="20"/>
              </w:rPr>
              <w:t xml:space="preserve"> let s 50</w:t>
            </w:r>
            <w:r w:rsidR="000C2454">
              <w:rPr>
                <w:rFonts w:ascii="Arial" w:hAnsi="Arial" w:cs="Arial"/>
                <w:sz w:val="20"/>
                <w:szCs w:val="20"/>
              </w:rPr>
              <w:t> </w:t>
            </w:r>
            <w:r w:rsidRPr="00393DCB">
              <w:rPr>
                <w:rFonts w:ascii="Arial" w:hAnsi="Arial" w:cs="Arial"/>
                <w:sz w:val="20"/>
                <w:szCs w:val="20"/>
              </w:rPr>
              <w:t>% oprostitvijo namesto 70</w:t>
            </w:r>
            <w:r w:rsidR="000C2454">
              <w:rPr>
                <w:rFonts w:ascii="Arial" w:hAnsi="Arial" w:cs="Arial"/>
                <w:sz w:val="20"/>
                <w:szCs w:val="20"/>
              </w:rPr>
              <w:t> </w:t>
            </w:r>
            <w:r w:rsidRPr="00393DCB">
              <w:rPr>
                <w:rFonts w:ascii="Arial" w:hAnsi="Arial" w:cs="Arial"/>
                <w:sz w:val="20"/>
                <w:szCs w:val="20"/>
              </w:rPr>
              <w:t>% oprostitve (razen če ima posameznik več kot tri otroke, v tem primeru bo lahko upravičen do 90</w:t>
            </w:r>
            <w:r w:rsidR="000C2454">
              <w:rPr>
                <w:rFonts w:ascii="Arial" w:hAnsi="Arial" w:cs="Arial"/>
                <w:sz w:val="20"/>
                <w:szCs w:val="20"/>
              </w:rPr>
              <w:t> </w:t>
            </w:r>
            <w:r w:rsidRPr="00393DCB">
              <w:rPr>
                <w:rFonts w:ascii="Arial" w:hAnsi="Arial" w:cs="Arial"/>
                <w:sz w:val="20"/>
                <w:szCs w:val="20"/>
              </w:rPr>
              <w:t>% oprostitve).</w:t>
            </w:r>
          </w:p>
          <w:p w14:paraId="06B7DA3E" w14:textId="77777777" w:rsidR="008773AA" w:rsidRPr="008773AA" w:rsidRDefault="008773AA" w:rsidP="00392951">
            <w:pPr>
              <w:spacing w:after="0" w:line="276" w:lineRule="auto"/>
              <w:contextualSpacing/>
              <w:jc w:val="both"/>
              <w:rPr>
                <w:rFonts w:ascii="Arial" w:eastAsia="Times New Roman" w:hAnsi="Arial" w:cs="Arial"/>
                <w:b/>
                <w:bCs/>
                <w:sz w:val="20"/>
                <w:szCs w:val="20"/>
                <w:lang w:eastAsia="sl-SI"/>
              </w:rPr>
            </w:pPr>
          </w:p>
          <w:p w14:paraId="3C91A37A" w14:textId="7F0E6E45" w:rsidR="00D83E6C" w:rsidRPr="001F27CB" w:rsidRDefault="00D83E6C" w:rsidP="00392951">
            <w:pPr>
              <w:suppressAutoHyphens/>
              <w:overflowPunct w:val="0"/>
              <w:autoSpaceDE w:val="0"/>
              <w:autoSpaceDN w:val="0"/>
              <w:adjustRightInd w:val="0"/>
              <w:spacing w:after="0" w:line="276" w:lineRule="auto"/>
              <w:jc w:val="both"/>
              <w:textAlignment w:val="baseline"/>
              <w:outlineLvl w:val="3"/>
              <w:rPr>
                <w:rFonts w:ascii="Arial" w:eastAsia="Calibri" w:hAnsi="Arial" w:cs="Arial"/>
                <w:sz w:val="20"/>
                <w:szCs w:val="20"/>
              </w:rPr>
            </w:pPr>
          </w:p>
        </w:tc>
      </w:tr>
      <w:tr w:rsidR="004513FD" w:rsidRPr="004513FD" w14:paraId="4BEC4E69" w14:textId="77777777" w:rsidTr="00C106E6">
        <w:tc>
          <w:tcPr>
            <w:tcW w:w="9434" w:type="dxa"/>
          </w:tcPr>
          <w:p w14:paraId="0B75961A" w14:textId="77777777" w:rsid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 PRESOJA POSLEDIC, KI JIH BO IMEL SPREJEM ZAKONA</w:t>
            </w:r>
          </w:p>
          <w:p w14:paraId="452F8ACA" w14:textId="4B4E0729" w:rsidR="00000076" w:rsidRPr="004513FD" w:rsidRDefault="00000076"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tc>
      </w:tr>
      <w:tr w:rsidR="004513FD" w:rsidRPr="004513FD" w14:paraId="77C4D1FE" w14:textId="77777777" w:rsidTr="00C106E6">
        <w:tc>
          <w:tcPr>
            <w:tcW w:w="9434" w:type="dxa"/>
          </w:tcPr>
          <w:p w14:paraId="4388E29E" w14:textId="41E9DEBF"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6.1 Presoja administrativnih posledic</w:t>
            </w:r>
          </w:p>
          <w:p w14:paraId="756AA462"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17312D67" w14:textId="2D5A3408"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4513FD">
              <w:rPr>
                <w:rFonts w:ascii="Arial" w:eastAsia="Times New Roman" w:hAnsi="Arial" w:cs="Arial"/>
                <w:b/>
                <w:sz w:val="20"/>
                <w:szCs w:val="20"/>
                <w:lang w:eastAsia="sl-SI"/>
              </w:rPr>
              <w:t>a) v postopkih oziroma poslovanju javne uprave ali pravosodnih organov:</w:t>
            </w:r>
          </w:p>
          <w:p w14:paraId="54A78E2D" w14:textId="77777777" w:rsidR="004513FD" w:rsidRPr="004513FD" w:rsidRDefault="004513FD" w:rsidP="00392951">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lang w:eastAsia="sl-SI"/>
              </w:rPr>
            </w:pPr>
          </w:p>
          <w:p w14:paraId="3B06324F" w14:textId="5BDDBF31" w:rsidR="004513FD" w:rsidRPr="004513FD" w:rsidRDefault="004513FD" w:rsidP="00392951">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Predlagane </w:t>
            </w:r>
            <w:r w:rsidRPr="005378C9">
              <w:rPr>
                <w:rFonts w:ascii="Arial" w:eastAsia="Times New Roman" w:hAnsi="Arial" w:cs="Arial"/>
                <w:sz w:val="20"/>
                <w:szCs w:val="20"/>
                <w:lang w:eastAsia="sl-SI"/>
              </w:rPr>
              <w:t>spremembe zahtevajo tudi spremembe nekaterih podzakonskih aktov. Seznam je naveden v poglavju</w:t>
            </w:r>
            <w:r w:rsidR="0099640F" w:rsidRPr="005378C9">
              <w:rPr>
                <w:rFonts w:ascii="Arial" w:eastAsia="Times New Roman" w:hAnsi="Arial" w:cs="Arial"/>
                <w:sz w:val="20"/>
                <w:szCs w:val="20"/>
                <w:lang w:eastAsia="sl-SI"/>
              </w:rPr>
              <w:t> </w:t>
            </w:r>
            <w:r w:rsidRPr="005378C9">
              <w:rPr>
                <w:rFonts w:ascii="Arial" w:eastAsia="Times New Roman" w:hAnsi="Arial" w:cs="Arial"/>
                <w:sz w:val="20"/>
                <w:szCs w:val="20"/>
                <w:lang w:eastAsia="sl-SI"/>
              </w:rPr>
              <w:t>2.5 Podzakonski akti. Poleg tega bo morala Finančna uprava Republike Slovenije prilagoditi programsko podporo ter navodila</w:t>
            </w:r>
            <w:r w:rsidRPr="004513FD">
              <w:rPr>
                <w:rFonts w:ascii="Arial" w:eastAsia="Times New Roman" w:hAnsi="Arial" w:cs="Arial"/>
                <w:sz w:val="20"/>
                <w:szCs w:val="20"/>
                <w:lang w:eastAsia="sl-SI"/>
              </w:rPr>
              <w:t xml:space="preserve"> in pojasnila davčnim zavezancem na svojih spletnih straneh.</w:t>
            </w:r>
          </w:p>
        </w:tc>
      </w:tr>
      <w:tr w:rsidR="004513FD" w:rsidRPr="004513FD" w14:paraId="0210EE1E" w14:textId="77777777" w:rsidTr="00C106E6">
        <w:tc>
          <w:tcPr>
            <w:tcW w:w="9434" w:type="dxa"/>
          </w:tcPr>
          <w:p w14:paraId="54B9008C" w14:textId="77777777" w:rsidR="004513FD" w:rsidRPr="004513FD" w:rsidRDefault="004513FD" w:rsidP="00392951">
            <w:pPr>
              <w:overflowPunct w:val="0"/>
              <w:autoSpaceDE w:val="0"/>
              <w:autoSpaceDN w:val="0"/>
              <w:adjustRightInd w:val="0"/>
              <w:spacing w:after="0" w:line="276" w:lineRule="auto"/>
              <w:ind w:left="709"/>
              <w:jc w:val="both"/>
              <w:textAlignment w:val="baseline"/>
              <w:rPr>
                <w:rFonts w:ascii="Arial" w:eastAsia="Times New Roman" w:hAnsi="Arial" w:cs="Arial"/>
                <w:sz w:val="20"/>
                <w:szCs w:val="20"/>
                <w:lang w:eastAsia="sl-SI"/>
              </w:rPr>
            </w:pPr>
          </w:p>
          <w:p w14:paraId="5856DDB0"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Calibri" w:hAnsi="Arial" w:cs="Times New Roman"/>
                <w:sz w:val="20"/>
                <w:szCs w:val="20"/>
                <w:lang w:eastAsia="sl-SI"/>
              </w:rPr>
            </w:pPr>
            <w:r w:rsidRPr="004513FD">
              <w:rPr>
                <w:rFonts w:ascii="Arial" w:eastAsia="Calibri" w:hAnsi="Arial" w:cs="Arial"/>
                <w:b/>
                <w:sz w:val="20"/>
                <w:szCs w:val="20"/>
                <w:lang w:eastAsia="sl-SI"/>
              </w:rPr>
              <w:t>b) pri obveznostih strank do javne uprave ali pravosodnih organov:</w:t>
            </w:r>
          </w:p>
          <w:p w14:paraId="1783992F"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E98574C" w14:textId="64FCA845"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Predlagane spremembe ne prinašajo dodatnih administrativnih obremenitev za zavezance.</w:t>
            </w:r>
          </w:p>
          <w:p w14:paraId="2559D36E"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2FD85044" w14:textId="77777777" w:rsidTr="00C106E6">
        <w:tc>
          <w:tcPr>
            <w:tcW w:w="9434" w:type="dxa"/>
          </w:tcPr>
          <w:p w14:paraId="006B35A7" w14:textId="77777777" w:rsidR="004513FD" w:rsidRDefault="004513FD" w:rsidP="00392951">
            <w:pPr>
              <w:numPr>
                <w:ilvl w:val="1"/>
                <w:numId w:val="18"/>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Presoja posledic za okolje, vključno s prostorskimi in varstvenimi vidiki, in sicer za:</w:t>
            </w:r>
          </w:p>
          <w:p w14:paraId="5E8BAF7E" w14:textId="63C7BB59" w:rsidR="00DC2806" w:rsidRPr="004513FD" w:rsidRDefault="00DC2806" w:rsidP="00392951">
            <w:pPr>
              <w:suppressAutoHyphens/>
              <w:overflowPunct w:val="0"/>
              <w:autoSpaceDE w:val="0"/>
              <w:autoSpaceDN w:val="0"/>
              <w:adjustRightInd w:val="0"/>
              <w:spacing w:after="0" w:line="276" w:lineRule="auto"/>
              <w:ind w:left="360"/>
              <w:textAlignment w:val="baseline"/>
              <w:outlineLvl w:val="3"/>
              <w:rPr>
                <w:rFonts w:ascii="Arial" w:eastAsia="Times New Roman" w:hAnsi="Arial" w:cs="Arial"/>
                <w:b/>
                <w:sz w:val="20"/>
                <w:szCs w:val="20"/>
                <w:lang w:eastAsia="sl-SI"/>
              </w:rPr>
            </w:pPr>
          </w:p>
        </w:tc>
      </w:tr>
      <w:tr w:rsidR="004513FD" w:rsidRPr="004513FD" w14:paraId="71384D8F" w14:textId="77777777" w:rsidTr="00C106E6">
        <w:tc>
          <w:tcPr>
            <w:tcW w:w="9434" w:type="dxa"/>
          </w:tcPr>
          <w:p w14:paraId="4E56C109" w14:textId="4BD0475E" w:rsidR="004513FD" w:rsidRPr="004513FD" w:rsidRDefault="00035726"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035726">
              <w:rPr>
                <w:rFonts w:ascii="Arial" w:eastAsia="Calibri" w:hAnsi="Arial" w:cs="Arial"/>
                <w:sz w:val="20"/>
                <w:szCs w:val="20"/>
              </w:rPr>
              <w:t xml:space="preserve">Predlog zakona </w:t>
            </w:r>
            <w:r>
              <w:rPr>
                <w:rFonts w:ascii="Arial" w:eastAsia="Calibri" w:hAnsi="Arial" w:cs="Arial"/>
                <w:sz w:val="20"/>
                <w:szCs w:val="20"/>
              </w:rPr>
              <w:t>nima posledic za okolje.</w:t>
            </w:r>
          </w:p>
        </w:tc>
      </w:tr>
      <w:tr w:rsidR="004513FD" w:rsidRPr="004513FD" w14:paraId="71CE0540" w14:textId="77777777" w:rsidTr="00C106E6">
        <w:tc>
          <w:tcPr>
            <w:tcW w:w="9434" w:type="dxa"/>
          </w:tcPr>
          <w:p w14:paraId="1804583E"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79BA0E93"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6.3 Presoja posledic za gospodarstvo, in sicer za:</w:t>
            </w:r>
          </w:p>
        </w:tc>
      </w:tr>
      <w:tr w:rsidR="004513FD" w:rsidRPr="004513FD" w14:paraId="592DFB04" w14:textId="77777777" w:rsidTr="00C106E6">
        <w:tc>
          <w:tcPr>
            <w:tcW w:w="9434" w:type="dxa"/>
          </w:tcPr>
          <w:p w14:paraId="07AC5F2A" w14:textId="3534D3FD"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5D39779" w14:textId="4BEACED8" w:rsidR="003A6CC1" w:rsidRPr="003A6CC1" w:rsidRDefault="00DB2A78"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S tokratnimi</w:t>
            </w:r>
            <w:r w:rsidR="00D52EBE">
              <w:rPr>
                <w:rFonts w:ascii="Arial" w:eastAsia="Times New Roman" w:hAnsi="Arial" w:cs="Arial"/>
                <w:sz w:val="20"/>
                <w:szCs w:val="20"/>
                <w:lang w:eastAsia="sl-SI"/>
              </w:rPr>
              <w:t xml:space="preserve"> davčnimi ukrepi se predlaga spodbujanje zaposlovanja kadra iz tujine, kar bo pripomoglo k neto povečanju delovne sile v Sloveniji</w:t>
            </w:r>
            <w:r>
              <w:rPr>
                <w:rFonts w:ascii="Arial" w:eastAsia="Times New Roman" w:hAnsi="Arial" w:cs="Arial"/>
                <w:sz w:val="20"/>
                <w:szCs w:val="20"/>
                <w:lang w:eastAsia="sl-SI"/>
              </w:rPr>
              <w:t xml:space="preserve"> in posledično</w:t>
            </w:r>
            <w:r w:rsidR="00D52EBE">
              <w:rPr>
                <w:rFonts w:ascii="Arial" w:eastAsia="Times New Roman" w:hAnsi="Arial" w:cs="Arial"/>
                <w:sz w:val="20"/>
                <w:szCs w:val="20"/>
                <w:lang w:eastAsia="sl-SI"/>
              </w:rPr>
              <w:t xml:space="preserve"> </w:t>
            </w:r>
            <w:r w:rsidR="00803928">
              <w:rPr>
                <w:rFonts w:ascii="Arial" w:eastAsia="Times New Roman" w:hAnsi="Arial" w:cs="Arial"/>
                <w:sz w:val="20"/>
                <w:szCs w:val="20"/>
                <w:lang w:eastAsia="sl-SI"/>
              </w:rPr>
              <w:t>produktivnost gospodarstva</w:t>
            </w:r>
            <w:r w:rsidR="00D52EBE">
              <w:rPr>
                <w:rFonts w:ascii="Arial" w:eastAsia="Times New Roman" w:hAnsi="Arial" w:cs="Arial"/>
                <w:sz w:val="20"/>
                <w:szCs w:val="20"/>
                <w:lang w:eastAsia="sl-SI"/>
              </w:rPr>
              <w:t xml:space="preserve"> v Sloveniji</w:t>
            </w:r>
            <w:r>
              <w:rPr>
                <w:rFonts w:ascii="Arial" w:eastAsia="Times New Roman" w:hAnsi="Arial" w:cs="Arial"/>
                <w:sz w:val="20"/>
                <w:szCs w:val="20"/>
                <w:lang w:eastAsia="sl-SI"/>
              </w:rPr>
              <w:t>.</w:t>
            </w:r>
            <w:r w:rsidR="003A6CC1">
              <w:rPr>
                <w:rFonts w:ascii="Arial" w:eastAsia="Times New Roman" w:hAnsi="Arial" w:cs="Arial"/>
                <w:sz w:val="20"/>
                <w:szCs w:val="20"/>
                <w:lang w:eastAsia="sl-SI"/>
              </w:rPr>
              <w:t xml:space="preserve"> </w:t>
            </w:r>
            <w:r w:rsidR="006D52B6">
              <w:rPr>
                <w:rFonts w:ascii="Arial" w:eastAsia="Times New Roman" w:hAnsi="Arial" w:cs="Arial"/>
                <w:sz w:val="20"/>
                <w:szCs w:val="20"/>
                <w:lang w:eastAsia="sl-SI"/>
              </w:rPr>
              <w:t xml:space="preserve">S tem se bo </w:t>
            </w:r>
            <w:r w:rsidR="00D6581B">
              <w:rPr>
                <w:rFonts w:ascii="Arial" w:eastAsia="Times New Roman" w:hAnsi="Arial" w:cs="Arial"/>
                <w:sz w:val="20"/>
                <w:szCs w:val="20"/>
                <w:lang w:eastAsia="sl-SI"/>
              </w:rPr>
              <w:t>zavezancem</w:t>
            </w:r>
            <w:r w:rsidR="006D52B6">
              <w:rPr>
                <w:rFonts w:ascii="Arial" w:eastAsia="Times New Roman" w:hAnsi="Arial" w:cs="Arial"/>
                <w:sz w:val="20"/>
                <w:szCs w:val="20"/>
                <w:lang w:eastAsia="sl-SI"/>
              </w:rPr>
              <w:t xml:space="preserve"> olajšal prehod v novo življenjsko okolje</w:t>
            </w:r>
            <w:r w:rsidR="00D6581B">
              <w:rPr>
                <w:rFonts w:ascii="Arial" w:eastAsia="Times New Roman" w:hAnsi="Arial" w:cs="Arial"/>
                <w:sz w:val="20"/>
                <w:szCs w:val="20"/>
                <w:lang w:eastAsia="sl-SI"/>
              </w:rPr>
              <w:t xml:space="preserve"> predvsem v prvih letih, ko to lahko</w:t>
            </w:r>
            <w:r w:rsidR="006D52B6">
              <w:rPr>
                <w:rFonts w:ascii="Arial" w:eastAsia="Times New Roman" w:hAnsi="Arial" w:cs="Arial"/>
                <w:sz w:val="20"/>
                <w:szCs w:val="20"/>
                <w:lang w:eastAsia="sl-SI"/>
              </w:rPr>
              <w:t xml:space="preserve"> predstavlja </w:t>
            </w:r>
            <w:r w:rsidR="00D6581B">
              <w:rPr>
                <w:rFonts w:ascii="Arial" w:eastAsia="Times New Roman" w:hAnsi="Arial" w:cs="Arial"/>
                <w:sz w:val="20"/>
                <w:szCs w:val="20"/>
                <w:lang w:eastAsia="sl-SI"/>
              </w:rPr>
              <w:t>tudi</w:t>
            </w:r>
            <w:r w:rsidR="006D52B6">
              <w:rPr>
                <w:rFonts w:ascii="Arial" w:eastAsia="Times New Roman" w:hAnsi="Arial" w:cs="Arial"/>
                <w:sz w:val="20"/>
                <w:szCs w:val="20"/>
                <w:lang w:eastAsia="sl-SI"/>
              </w:rPr>
              <w:t xml:space="preserve"> višje začetne stroške. </w:t>
            </w:r>
            <w:r w:rsidR="001C5C56">
              <w:rPr>
                <w:rFonts w:ascii="Arial" w:eastAsia="Times New Roman" w:hAnsi="Arial" w:cs="Arial"/>
                <w:sz w:val="20"/>
                <w:szCs w:val="20"/>
                <w:lang w:eastAsia="sl-SI"/>
              </w:rPr>
              <w:t>S predlagano rešitvijo posebne osebne olajšave za nerezidente bo tako imel zavezanec s plačo v višini 2 povprečnih plač (bruto dohodek nekje v višini 53.300</w:t>
            </w:r>
            <w:r w:rsidR="00606158">
              <w:rPr>
                <w:rFonts w:ascii="Arial" w:eastAsia="Times New Roman" w:hAnsi="Arial" w:cs="Arial"/>
                <w:sz w:val="20"/>
                <w:szCs w:val="20"/>
                <w:lang w:eastAsia="sl-SI"/>
              </w:rPr>
              <w:t> </w:t>
            </w:r>
            <w:r w:rsidR="001C5C56">
              <w:rPr>
                <w:rFonts w:ascii="Arial" w:eastAsia="Times New Roman" w:hAnsi="Arial" w:cs="Arial"/>
                <w:sz w:val="20"/>
                <w:szCs w:val="20"/>
                <w:lang w:eastAsia="sl-SI"/>
              </w:rPr>
              <w:t>EUR letno)</w:t>
            </w:r>
            <w:r w:rsidR="005D1913">
              <w:rPr>
                <w:rFonts w:ascii="Arial" w:eastAsia="Times New Roman" w:hAnsi="Arial" w:cs="Arial"/>
                <w:sz w:val="20"/>
                <w:szCs w:val="20"/>
                <w:lang w:eastAsia="sl-SI"/>
              </w:rPr>
              <w:t xml:space="preserve"> </w:t>
            </w:r>
            <w:r w:rsidR="001C5C56">
              <w:rPr>
                <w:rFonts w:ascii="Arial" w:eastAsia="Times New Roman" w:hAnsi="Arial" w:cs="Arial"/>
                <w:sz w:val="20"/>
                <w:szCs w:val="20"/>
                <w:lang w:eastAsia="sl-SI"/>
              </w:rPr>
              <w:t>za približno 3.700</w:t>
            </w:r>
            <w:r w:rsidR="00606158">
              <w:rPr>
                <w:rFonts w:ascii="Arial" w:eastAsia="Times New Roman" w:hAnsi="Arial" w:cs="Arial"/>
                <w:sz w:val="20"/>
                <w:szCs w:val="20"/>
                <w:lang w:eastAsia="sl-SI"/>
              </w:rPr>
              <w:t> </w:t>
            </w:r>
            <w:r w:rsidR="001C5C56">
              <w:rPr>
                <w:rFonts w:ascii="Arial" w:eastAsia="Times New Roman" w:hAnsi="Arial" w:cs="Arial"/>
                <w:sz w:val="20"/>
                <w:szCs w:val="20"/>
                <w:lang w:eastAsia="sl-SI"/>
              </w:rPr>
              <w:t>EUR višjo neto plačo, v primerjavi z zaposlenim, ki uveljavlja le splošno olajšavo. Ob enakih izhodiščih bo neto plača pri zaposlenemu s 3 povprečnimi plačami (bruto dohodek v višini 79.950</w:t>
            </w:r>
            <w:r w:rsidR="00606158">
              <w:rPr>
                <w:rFonts w:ascii="Arial" w:eastAsia="Times New Roman" w:hAnsi="Arial" w:cs="Arial"/>
                <w:sz w:val="20"/>
                <w:szCs w:val="20"/>
                <w:lang w:eastAsia="sl-SI"/>
              </w:rPr>
              <w:t> </w:t>
            </w:r>
            <w:r w:rsidR="001C5C56">
              <w:rPr>
                <w:rFonts w:ascii="Arial" w:eastAsia="Times New Roman" w:hAnsi="Arial" w:cs="Arial"/>
                <w:sz w:val="20"/>
                <w:szCs w:val="20"/>
                <w:lang w:eastAsia="sl-SI"/>
              </w:rPr>
              <w:t>EUR) višja za skoraj 5.600</w:t>
            </w:r>
            <w:r w:rsidR="00606158">
              <w:rPr>
                <w:rFonts w:ascii="Arial" w:eastAsia="Times New Roman" w:hAnsi="Arial" w:cs="Arial"/>
                <w:sz w:val="20"/>
                <w:szCs w:val="20"/>
                <w:lang w:eastAsia="sl-SI"/>
              </w:rPr>
              <w:t> </w:t>
            </w:r>
            <w:r w:rsidR="001C5C56">
              <w:rPr>
                <w:rFonts w:ascii="Arial" w:eastAsia="Times New Roman" w:hAnsi="Arial" w:cs="Arial"/>
                <w:sz w:val="20"/>
                <w:szCs w:val="20"/>
                <w:lang w:eastAsia="sl-SI"/>
              </w:rPr>
              <w:t>EUR letno</w:t>
            </w:r>
            <w:r w:rsidR="005D129C">
              <w:rPr>
                <w:rFonts w:ascii="Arial" w:eastAsia="Times New Roman" w:hAnsi="Arial" w:cs="Arial"/>
                <w:sz w:val="20"/>
                <w:szCs w:val="20"/>
                <w:lang w:eastAsia="sl-SI"/>
              </w:rPr>
              <w:t xml:space="preserve"> in pri zaposlenemu s 4 povprečnimi plačami (bruto dohodek v višini 106.600</w:t>
            </w:r>
            <w:r w:rsidR="00606158">
              <w:rPr>
                <w:rFonts w:ascii="Arial" w:eastAsia="Times New Roman" w:hAnsi="Arial" w:cs="Arial"/>
                <w:sz w:val="20"/>
                <w:szCs w:val="20"/>
                <w:lang w:eastAsia="sl-SI"/>
              </w:rPr>
              <w:t> </w:t>
            </w:r>
            <w:r w:rsidR="005D129C">
              <w:rPr>
                <w:rFonts w:ascii="Arial" w:eastAsia="Times New Roman" w:hAnsi="Arial" w:cs="Arial"/>
                <w:sz w:val="20"/>
                <w:szCs w:val="20"/>
                <w:lang w:eastAsia="sl-SI"/>
              </w:rPr>
              <w:t>EUR) za skoraj 7.500</w:t>
            </w:r>
            <w:r w:rsidR="00606158">
              <w:rPr>
                <w:rFonts w:ascii="Arial" w:eastAsia="Times New Roman" w:hAnsi="Arial" w:cs="Arial"/>
                <w:sz w:val="20"/>
                <w:szCs w:val="20"/>
                <w:lang w:eastAsia="sl-SI"/>
              </w:rPr>
              <w:t> </w:t>
            </w:r>
            <w:r w:rsidR="005D129C">
              <w:rPr>
                <w:rFonts w:ascii="Arial" w:eastAsia="Times New Roman" w:hAnsi="Arial" w:cs="Arial"/>
                <w:sz w:val="20"/>
                <w:szCs w:val="20"/>
                <w:lang w:eastAsia="sl-SI"/>
              </w:rPr>
              <w:t xml:space="preserve">EUR višji neto dohodek. </w:t>
            </w:r>
            <w:r w:rsidR="006D52B6">
              <w:rPr>
                <w:rFonts w:ascii="Arial" w:eastAsia="Times New Roman" w:hAnsi="Arial" w:cs="Arial"/>
                <w:sz w:val="20"/>
                <w:szCs w:val="20"/>
                <w:lang w:eastAsia="sl-SI"/>
              </w:rPr>
              <w:t xml:space="preserve">Pričakovati je, da se bo prek zaposlovanja </w:t>
            </w:r>
            <w:r w:rsidR="005D129C">
              <w:rPr>
                <w:rFonts w:ascii="Arial" w:eastAsia="Times New Roman" w:hAnsi="Arial" w:cs="Arial"/>
                <w:sz w:val="20"/>
                <w:szCs w:val="20"/>
                <w:lang w:eastAsia="sl-SI"/>
              </w:rPr>
              <w:t xml:space="preserve">ključnih </w:t>
            </w:r>
            <w:r w:rsidR="006D52B6">
              <w:rPr>
                <w:rFonts w:ascii="Arial" w:eastAsia="Times New Roman" w:hAnsi="Arial" w:cs="Arial"/>
                <w:sz w:val="20"/>
                <w:szCs w:val="20"/>
                <w:lang w:eastAsia="sl-SI"/>
              </w:rPr>
              <w:t xml:space="preserve">kadrov s potencialno visoko dodano vrednostjo podprl dvig dodane vrednosti v delu gospodarstva, ki ima </w:t>
            </w:r>
            <w:r w:rsidR="006D52B6">
              <w:rPr>
                <w:rFonts w:ascii="Arial" w:eastAsia="Times New Roman" w:hAnsi="Arial" w:cs="Arial"/>
                <w:sz w:val="20"/>
                <w:szCs w:val="20"/>
                <w:lang w:eastAsia="sl-SI"/>
              </w:rPr>
              <w:lastRenderedPageBreak/>
              <w:t xml:space="preserve">potencialno visoko dodano vrednost. </w:t>
            </w:r>
            <w:r w:rsidR="0027069C">
              <w:rPr>
                <w:rFonts w:ascii="Arial" w:eastAsia="Times New Roman" w:hAnsi="Arial" w:cs="Arial"/>
                <w:sz w:val="20"/>
                <w:szCs w:val="20"/>
                <w:lang w:eastAsia="sl-SI"/>
              </w:rPr>
              <w:t xml:space="preserve">Pomembno je, da bomo z ukrepom podprli </w:t>
            </w:r>
            <w:r w:rsidR="0090587C">
              <w:rPr>
                <w:rFonts w:ascii="Arial" w:eastAsia="Times New Roman" w:hAnsi="Arial" w:cs="Arial"/>
                <w:sz w:val="20"/>
                <w:szCs w:val="20"/>
                <w:lang w:eastAsia="sl-SI"/>
              </w:rPr>
              <w:t xml:space="preserve">tudi </w:t>
            </w:r>
            <w:r w:rsidR="0027069C">
              <w:rPr>
                <w:rFonts w:ascii="Arial" w:eastAsia="Times New Roman" w:hAnsi="Arial" w:cs="Arial"/>
                <w:sz w:val="20"/>
                <w:szCs w:val="20"/>
                <w:lang w:eastAsia="sl-SI"/>
              </w:rPr>
              <w:t>mednarodno konkurenčnost slovenskega gospodarstva</w:t>
            </w:r>
            <w:r w:rsidR="0090587C">
              <w:rPr>
                <w:rFonts w:ascii="Arial" w:eastAsia="Times New Roman" w:hAnsi="Arial" w:cs="Arial"/>
                <w:sz w:val="20"/>
                <w:szCs w:val="20"/>
                <w:lang w:eastAsia="sl-SI"/>
              </w:rPr>
              <w:t>.</w:t>
            </w:r>
          </w:p>
          <w:p w14:paraId="008B1F54" w14:textId="77777777" w:rsidR="00DB2A78" w:rsidRDefault="00DB2A78"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1FA37023" w14:textId="398F3DD2" w:rsidR="00DB2A78" w:rsidRDefault="00DB2A78"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 davčnimi ukrepi, povezanimi s spodbujanjem lastništva zaposlenih v gospodarskih družbah (tako v inovativnih zagonskih podjetjih kot tudi v uveljavljenih gospodarskih družbah), se spodbuja nagrajevanje zaposlenih z delnicami oziroma deleži, kar bo pripomoglo k večji pripadnosti zaposlenih – lastnikov v teh družbah, kar vpliva tudi na višjo produktivnost v teh družbah.</w:t>
            </w:r>
            <w:r w:rsidR="0090587C">
              <w:rPr>
                <w:rFonts w:ascii="Arial" w:eastAsia="Times New Roman" w:hAnsi="Arial" w:cs="Arial"/>
                <w:sz w:val="20"/>
                <w:szCs w:val="20"/>
                <w:lang w:eastAsia="sl-SI"/>
              </w:rPr>
              <w:t xml:space="preserve"> Dodatno pa se pri inovativnih zagonskih podjetjih naslavlja tudi dejstvo, da imajo lahko ta podjetja v začetnih fazah likvidnostne težave in s predlagano rešitvijo bomo</w:t>
            </w:r>
            <w:r w:rsidR="007D1CD7">
              <w:rPr>
                <w:rFonts w:ascii="Arial" w:eastAsia="Times New Roman" w:hAnsi="Arial" w:cs="Arial"/>
                <w:sz w:val="20"/>
                <w:szCs w:val="20"/>
                <w:lang w:eastAsia="sl-SI"/>
              </w:rPr>
              <w:t xml:space="preserve"> tako </w:t>
            </w:r>
            <w:r w:rsidR="008920A6">
              <w:rPr>
                <w:rFonts w:ascii="Arial" w:eastAsia="Times New Roman" w:hAnsi="Arial" w:cs="Arial"/>
                <w:sz w:val="20"/>
                <w:szCs w:val="20"/>
                <w:lang w:eastAsia="sl-SI"/>
              </w:rPr>
              <w:t>pripomogli k reševanju začetnih trenutkov poslovanja, ko je želja teh podjetij pridobiti in obdržati mlade, polne znanja in idej</w:t>
            </w:r>
            <w:r w:rsidR="00C64872">
              <w:rPr>
                <w:rFonts w:ascii="Arial" w:eastAsia="Times New Roman" w:hAnsi="Arial" w:cs="Arial"/>
                <w:sz w:val="20"/>
                <w:szCs w:val="20"/>
                <w:lang w:eastAsia="sl-SI"/>
              </w:rPr>
              <w:t xml:space="preserve">, </w:t>
            </w:r>
            <w:r w:rsidR="008920A6">
              <w:rPr>
                <w:rFonts w:ascii="Arial" w:eastAsia="Times New Roman" w:hAnsi="Arial" w:cs="Arial"/>
                <w:sz w:val="20"/>
                <w:szCs w:val="20"/>
                <w:lang w:eastAsia="sl-SI"/>
              </w:rPr>
              <w:t>ki lahko povečujejo možnosti za uspeh v teh podjetjih, da jih ustrezno nagradijo.</w:t>
            </w:r>
          </w:p>
          <w:p w14:paraId="0BA88263" w14:textId="77777777" w:rsidR="00D52EBE" w:rsidRDefault="00D52EBE"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1EE611F1" w14:textId="5A8F9DAC" w:rsidR="00D52EBE" w:rsidRPr="001D727E" w:rsidRDefault="00D52EBE"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1D727E">
              <w:rPr>
                <w:rFonts w:ascii="Arial" w:eastAsia="Times New Roman" w:hAnsi="Arial" w:cs="Arial"/>
                <w:sz w:val="20"/>
                <w:szCs w:val="20"/>
                <w:lang w:eastAsia="sl-SI"/>
              </w:rPr>
              <w:t xml:space="preserve">Ugodnejša davčna obravnava </w:t>
            </w:r>
            <w:r w:rsidR="008920A6">
              <w:rPr>
                <w:rFonts w:ascii="Arial" w:eastAsia="Times New Roman" w:hAnsi="Arial" w:cs="Arial"/>
                <w:sz w:val="20"/>
                <w:szCs w:val="20"/>
                <w:lang w:eastAsia="sl-SI"/>
              </w:rPr>
              <w:t xml:space="preserve">OMD </w:t>
            </w:r>
            <w:r w:rsidRPr="001D727E">
              <w:rPr>
                <w:rFonts w:ascii="Arial" w:eastAsia="Times New Roman" w:hAnsi="Arial" w:cs="Arial"/>
                <w:sz w:val="20"/>
                <w:szCs w:val="20"/>
                <w:lang w:eastAsia="sl-SI"/>
              </w:rPr>
              <w:t>plačil bo pozitivno vplivala na razvoj kmetijstva na območjih s težkimi pogoji kmetovanja.</w:t>
            </w:r>
            <w:r w:rsidR="004E55E4">
              <w:rPr>
                <w:rFonts w:ascii="Arial" w:eastAsia="Times New Roman" w:hAnsi="Arial" w:cs="Arial"/>
                <w:sz w:val="20"/>
                <w:szCs w:val="20"/>
                <w:lang w:eastAsia="sl-SI"/>
              </w:rPr>
              <w:t xml:space="preserve"> </w:t>
            </w:r>
            <w:r w:rsidR="008920A6">
              <w:rPr>
                <w:rFonts w:ascii="Arial" w:eastAsia="Times New Roman" w:hAnsi="Arial" w:cs="Arial"/>
                <w:sz w:val="20"/>
                <w:szCs w:val="20"/>
                <w:lang w:eastAsia="sl-SI"/>
              </w:rPr>
              <w:t>Po oceni bo ta rešitev znižala davčno obveznost kmečkih gospodinjstev v povprečju za okoli 60</w:t>
            </w:r>
            <w:r w:rsidR="00606158">
              <w:rPr>
                <w:rFonts w:ascii="Arial" w:eastAsia="Times New Roman" w:hAnsi="Arial" w:cs="Arial"/>
                <w:sz w:val="20"/>
                <w:szCs w:val="20"/>
                <w:lang w:eastAsia="sl-SI"/>
              </w:rPr>
              <w:t> </w:t>
            </w:r>
            <w:r w:rsidR="008920A6">
              <w:rPr>
                <w:rFonts w:ascii="Arial" w:eastAsia="Times New Roman" w:hAnsi="Arial" w:cs="Arial"/>
                <w:sz w:val="20"/>
                <w:szCs w:val="20"/>
                <w:lang w:eastAsia="sl-SI"/>
              </w:rPr>
              <w:t>EUR letno.</w:t>
            </w:r>
          </w:p>
          <w:p w14:paraId="3A00ED3F" w14:textId="77777777" w:rsidR="003B16AB" w:rsidRDefault="003B16AB"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3C458776" w14:textId="22873A37" w:rsidR="00666D84" w:rsidRDefault="003B16AB"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S spremembami v sistemu normiranih odhodkov </w:t>
            </w:r>
            <w:r w:rsidR="00666D84">
              <w:rPr>
                <w:rFonts w:ascii="Arial" w:eastAsia="Times New Roman" w:hAnsi="Arial" w:cs="Arial"/>
                <w:sz w:val="20"/>
                <w:szCs w:val="20"/>
                <w:lang w:eastAsia="sl-SI"/>
              </w:rPr>
              <w:t>se za zavezance s prihodki nad 60.000</w:t>
            </w:r>
            <w:r w:rsidR="00606158">
              <w:rPr>
                <w:rFonts w:ascii="Arial" w:eastAsia="Times New Roman" w:hAnsi="Arial" w:cs="Arial"/>
                <w:sz w:val="20"/>
                <w:szCs w:val="20"/>
                <w:lang w:eastAsia="sl-SI"/>
              </w:rPr>
              <w:t> </w:t>
            </w:r>
            <w:r w:rsidR="00666D84">
              <w:rPr>
                <w:rFonts w:ascii="Arial" w:eastAsia="Times New Roman" w:hAnsi="Arial" w:cs="Arial"/>
                <w:sz w:val="20"/>
                <w:szCs w:val="20"/>
                <w:lang w:eastAsia="sl-SI"/>
              </w:rPr>
              <w:t>EUR oziroma povprečjem prihodkov dveh zaporednih davčnih let nad 60.000</w:t>
            </w:r>
            <w:r w:rsidR="00606158">
              <w:rPr>
                <w:rFonts w:ascii="Arial" w:eastAsia="Times New Roman" w:hAnsi="Arial" w:cs="Arial"/>
                <w:sz w:val="20"/>
                <w:szCs w:val="20"/>
                <w:lang w:eastAsia="sl-SI"/>
              </w:rPr>
              <w:t> </w:t>
            </w:r>
            <w:r w:rsidR="00666D84">
              <w:rPr>
                <w:rFonts w:ascii="Arial" w:eastAsia="Times New Roman" w:hAnsi="Arial" w:cs="Arial"/>
                <w:sz w:val="20"/>
                <w:szCs w:val="20"/>
                <w:lang w:eastAsia="sl-SI"/>
              </w:rPr>
              <w:t xml:space="preserve">EUR onemogoči vstop v oziroma zahteva izstop iz sistema normiranih odhodkov. </w:t>
            </w:r>
            <w:r w:rsidR="00C64872" w:rsidRPr="00606158">
              <w:rPr>
                <w:rFonts w:ascii="Arial" w:eastAsia="Times New Roman" w:hAnsi="Arial" w:cs="Arial"/>
                <w:sz w:val="20"/>
                <w:szCs w:val="20"/>
                <w:lang w:eastAsia="sl-SI"/>
              </w:rPr>
              <w:t>V</w:t>
            </w:r>
            <w:r w:rsidR="005A02F9" w:rsidRPr="00606158">
              <w:rPr>
                <w:rFonts w:ascii="Arial" w:eastAsia="Times New Roman" w:hAnsi="Arial" w:cs="Arial"/>
                <w:sz w:val="20"/>
                <w:szCs w:val="20"/>
                <w:lang w:eastAsia="sl-SI"/>
              </w:rPr>
              <w:t xml:space="preserve"> letu 2023 je 7.300 zavezancev imel</w:t>
            </w:r>
            <w:r w:rsidR="00C64872" w:rsidRPr="00606158">
              <w:rPr>
                <w:rFonts w:ascii="Arial" w:eastAsia="Times New Roman" w:hAnsi="Arial" w:cs="Arial"/>
                <w:sz w:val="20"/>
                <w:szCs w:val="20"/>
                <w:lang w:eastAsia="sl-SI"/>
              </w:rPr>
              <w:t>o</w:t>
            </w:r>
            <w:r w:rsidR="005A02F9" w:rsidRPr="00606158">
              <w:rPr>
                <w:rFonts w:ascii="Arial" w:eastAsia="Times New Roman" w:hAnsi="Arial" w:cs="Arial"/>
                <w:sz w:val="20"/>
                <w:szCs w:val="20"/>
                <w:lang w:eastAsia="sl-SI"/>
              </w:rPr>
              <w:t xml:space="preserve"> davčno priznane prihodke višje od 60.000</w:t>
            </w:r>
            <w:r w:rsidR="00606158">
              <w:rPr>
                <w:rFonts w:ascii="Arial" w:eastAsia="Times New Roman" w:hAnsi="Arial" w:cs="Arial"/>
                <w:sz w:val="20"/>
                <w:szCs w:val="20"/>
                <w:lang w:eastAsia="sl-SI"/>
              </w:rPr>
              <w:t> </w:t>
            </w:r>
            <w:r w:rsidR="00497249" w:rsidRPr="00606158">
              <w:rPr>
                <w:rFonts w:ascii="Arial" w:eastAsia="Times New Roman" w:hAnsi="Arial" w:cs="Arial"/>
                <w:sz w:val="20"/>
                <w:szCs w:val="20"/>
                <w:lang w:eastAsia="sl-SI"/>
              </w:rPr>
              <w:t>EUR</w:t>
            </w:r>
            <w:r w:rsidR="00666D84" w:rsidRPr="00606158">
              <w:rPr>
                <w:rFonts w:ascii="Arial" w:eastAsia="Times New Roman" w:hAnsi="Arial" w:cs="Arial"/>
                <w:sz w:val="20"/>
                <w:szCs w:val="20"/>
                <w:lang w:eastAsia="sl-SI"/>
              </w:rPr>
              <w:t>.</w:t>
            </w:r>
          </w:p>
          <w:p w14:paraId="6CA1AA38" w14:textId="77777777" w:rsidR="00666D84" w:rsidRDefault="00666D84"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75628BE6" w14:textId="6FE09864" w:rsidR="003B16AB" w:rsidRDefault="00666D84"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Za </w:t>
            </w:r>
            <w:r w:rsidR="00DC1055">
              <w:rPr>
                <w:rFonts w:ascii="Arial" w:eastAsia="Times New Roman" w:hAnsi="Arial" w:cs="Arial"/>
                <w:sz w:val="20"/>
                <w:szCs w:val="20"/>
                <w:lang w:eastAsia="sl-SI"/>
              </w:rPr>
              <w:t>t. i.</w:t>
            </w:r>
            <w:r>
              <w:rPr>
                <w:rFonts w:ascii="Arial" w:eastAsia="Times New Roman" w:hAnsi="Arial" w:cs="Arial"/>
                <w:sz w:val="20"/>
                <w:szCs w:val="20"/>
                <w:lang w:eastAsia="sl-SI"/>
              </w:rPr>
              <w:t xml:space="preserve"> polne </w:t>
            </w:r>
            <w:proofErr w:type="spellStart"/>
            <w:r>
              <w:rPr>
                <w:rFonts w:ascii="Arial" w:eastAsia="Times New Roman" w:hAnsi="Arial" w:cs="Arial"/>
                <w:sz w:val="20"/>
                <w:szCs w:val="20"/>
                <w:lang w:eastAsia="sl-SI"/>
              </w:rPr>
              <w:t>normirance</w:t>
            </w:r>
            <w:proofErr w:type="spellEnd"/>
            <w:r>
              <w:rPr>
                <w:rFonts w:ascii="Arial" w:eastAsia="Times New Roman" w:hAnsi="Arial" w:cs="Arial"/>
                <w:sz w:val="20"/>
                <w:szCs w:val="20"/>
                <w:lang w:eastAsia="sl-SI"/>
              </w:rPr>
              <w:t xml:space="preserve"> (zavezanci, ki so sami vključeni v pokojninsko in invalidsko zavarovanje v davčnem let</w:t>
            </w:r>
            <w:r w:rsidR="000532DC">
              <w:rPr>
                <w:rFonts w:ascii="Arial" w:eastAsia="Times New Roman" w:hAnsi="Arial" w:cs="Arial"/>
                <w:sz w:val="20"/>
                <w:szCs w:val="20"/>
                <w:lang w:eastAsia="sl-SI"/>
              </w:rPr>
              <w:t>u</w:t>
            </w:r>
            <w:r>
              <w:rPr>
                <w:rFonts w:ascii="Arial" w:eastAsia="Times New Roman" w:hAnsi="Arial" w:cs="Arial"/>
                <w:sz w:val="20"/>
                <w:szCs w:val="20"/>
                <w:lang w:eastAsia="sl-SI"/>
              </w:rPr>
              <w:t xml:space="preserve"> iz naslova samozaposlitve vsaj devet mesecev) </w:t>
            </w:r>
            <w:r w:rsidR="00132DFD">
              <w:rPr>
                <w:rFonts w:ascii="Arial" w:eastAsia="Times New Roman" w:hAnsi="Arial" w:cs="Arial"/>
                <w:sz w:val="20"/>
                <w:szCs w:val="20"/>
                <w:lang w:eastAsia="sl-SI"/>
              </w:rPr>
              <w:t>s</w:t>
            </w:r>
            <w:r>
              <w:rPr>
                <w:rFonts w:ascii="Arial" w:eastAsia="Times New Roman" w:hAnsi="Arial" w:cs="Arial"/>
                <w:sz w:val="20"/>
                <w:szCs w:val="20"/>
                <w:lang w:eastAsia="sl-SI"/>
              </w:rPr>
              <w:t xml:space="preserve"> prihodki do 50.000</w:t>
            </w:r>
            <w:r w:rsidR="00606158">
              <w:rPr>
                <w:rFonts w:ascii="Arial" w:eastAsia="Times New Roman" w:hAnsi="Arial" w:cs="Arial"/>
                <w:sz w:val="20"/>
                <w:szCs w:val="20"/>
                <w:lang w:eastAsia="sl-SI"/>
              </w:rPr>
              <w:t> </w:t>
            </w:r>
            <w:r>
              <w:rPr>
                <w:rFonts w:ascii="Arial" w:eastAsia="Times New Roman" w:hAnsi="Arial" w:cs="Arial"/>
                <w:sz w:val="20"/>
                <w:szCs w:val="20"/>
                <w:lang w:eastAsia="sl-SI"/>
              </w:rPr>
              <w:t>EUR se davčna obveznost ne bo spremenila, za tiste s prihodki med 50.000</w:t>
            </w:r>
            <w:r w:rsidR="00606158">
              <w:rPr>
                <w:rFonts w:ascii="Arial" w:eastAsia="Times New Roman" w:hAnsi="Arial" w:cs="Arial"/>
                <w:sz w:val="20"/>
                <w:szCs w:val="20"/>
                <w:lang w:eastAsia="sl-SI"/>
              </w:rPr>
              <w:t> </w:t>
            </w:r>
            <w:r w:rsidR="000532DC">
              <w:rPr>
                <w:rFonts w:ascii="Arial" w:eastAsia="Times New Roman" w:hAnsi="Arial" w:cs="Arial"/>
                <w:sz w:val="20"/>
                <w:szCs w:val="20"/>
                <w:lang w:eastAsia="sl-SI"/>
              </w:rPr>
              <w:t>EUR</w:t>
            </w:r>
            <w:r>
              <w:rPr>
                <w:rFonts w:ascii="Arial" w:eastAsia="Times New Roman" w:hAnsi="Arial" w:cs="Arial"/>
                <w:sz w:val="20"/>
                <w:szCs w:val="20"/>
                <w:lang w:eastAsia="sl-SI"/>
              </w:rPr>
              <w:t xml:space="preserve"> in 60.000</w:t>
            </w:r>
            <w:r w:rsidR="00606158">
              <w:rPr>
                <w:rFonts w:ascii="Arial" w:eastAsia="Times New Roman" w:hAnsi="Arial" w:cs="Arial"/>
                <w:sz w:val="20"/>
                <w:szCs w:val="20"/>
                <w:lang w:eastAsia="sl-SI"/>
              </w:rPr>
              <w:t> </w:t>
            </w:r>
            <w:r>
              <w:rPr>
                <w:rFonts w:ascii="Arial" w:eastAsia="Times New Roman" w:hAnsi="Arial" w:cs="Arial"/>
                <w:sz w:val="20"/>
                <w:szCs w:val="20"/>
                <w:lang w:eastAsia="sl-SI"/>
              </w:rPr>
              <w:t xml:space="preserve">EUR </w:t>
            </w:r>
            <w:r w:rsidR="005A02F9">
              <w:rPr>
                <w:rFonts w:ascii="Arial" w:eastAsia="Times New Roman" w:hAnsi="Arial" w:cs="Arial"/>
                <w:sz w:val="20"/>
                <w:szCs w:val="20"/>
                <w:lang w:eastAsia="sl-SI"/>
              </w:rPr>
              <w:t>pa</w:t>
            </w:r>
            <w:r>
              <w:rPr>
                <w:rFonts w:ascii="Arial" w:eastAsia="Times New Roman" w:hAnsi="Arial" w:cs="Arial"/>
                <w:sz w:val="20"/>
                <w:szCs w:val="20"/>
                <w:lang w:eastAsia="sl-SI"/>
              </w:rPr>
              <w:t xml:space="preserve"> se bo zmanjšala. </w:t>
            </w:r>
            <w:r w:rsidR="00C43AF8">
              <w:rPr>
                <w:rFonts w:ascii="Arial" w:eastAsia="Times New Roman" w:hAnsi="Arial" w:cs="Arial"/>
                <w:sz w:val="20"/>
                <w:szCs w:val="20"/>
                <w:lang w:eastAsia="sl-SI"/>
              </w:rPr>
              <w:t>Takih zavezancev je bilo po podatkih</w:t>
            </w:r>
            <w:r>
              <w:rPr>
                <w:rFonts w:ascii="Arial" w:eastAsia="Times New Roman" w:hAnsi="Arial" w:cs="Arial"/>
                <w:sz w:val="20"/>
                <w:szCs w:val="20"/>
                <w:lang w:eastAsia="sl-SI"/>
              </w:rPr>
              <w:t xml:space="preserve"> </w:t>
            </w:r>
            <w:r w:rsidR="00C43AF8">
              <w:rPr>
                <w:rFonts w:ascii="Arial" w:eastAsia="Times New Roman" w:hAnsi="Arial" w:cs="Arial"/>
                <w:sz w:val="20"/>
                <w:szCs w:val="20"/>
                <w:lang w:eastAsia="sl-SI"/>
              </w:rPr>
              <w:t>več kot 2.100 (približno 5</w:t>
            </w:r>
            <w:r w:rsidR="00606158">
              <w:rPr>
                <w:rFonts w:ascii="Arial" w:eastAsia="Times New Roman" w:hAnsi="Arial" w:cs="Arial"/>
                <w:sz w:val="20"/>
                <w:szCs w:val="20"/>
                <w:lang w:eastAsia="sl-SI"/>
              </w:rPr>
              <w:t> </w:t>
            </w:r>
            <w:r w:rsidR="00C43AF8">
              <w:rPr>
                <w:rFonts w:ascii="Arial" w:eastAsia="Times New Roman" w:hAnsi="Arial" w:cs="Arial"/>
                <w:sz w:val="20"/>
                <w:szCs w:val="20"/>
                <w:lang w:eastAsia="sl-SI"/>
              </w:rPr>
              <w:t xml:space="preserve">% vseh </w:t>
            </w:r>
            <w:r w:rsidR="00DC1055">
              <w:rPr>
                <w:rFonts w:ascii="Arial" w:eastAsia="Times New Roman" w:hAnsi="Arial" w:cs="Arial"/>
                <w:sz w:val="20"/>
                <w:szCs w:val="20"/>
                <w:lang w:eastAsia="sl-SI"/>
              </w:rPr>
              <w:t>t. i.</w:t>
            </w:r>
            <w:r w:rsidR="00C43AF8">
              <w:rPr>
                <w:rFonts w:ascii="Arial" w:eastAsia="Times New Roman" w:hAnsi="Arial" w:cs="Arial"/>
                <w:sz w:val="20"/>
                <w:szCs w:val="20"/>
                <w:lang w:eastAsia="sl-SI"/>
              </w:rPr>
              <w:t xml:space="preserve"> polnih </w:t>
            </w:r>
            <w:proofErr w:type="spellStart"/>
            <w:r w:rsidR="00C43AF8">
              <w:rPr>
                <w:rFonts w:ascii="Arial" w:eastAsia="Times New Roman" w:hAnsi="Arial" w:cs="Arial"/>
                <w:sz w:val="20"/>
                <w:szCs w:val="20"/>
                <w:lang w:eastAsia="sl-SI"/>
              </w:rPr>
              <w:t>normirancev</w:t>
            </w:r>
            <w:proofErr w:type="spellEnd"/>
            <w:r w:rsidR="00C43AF8">
              <w:rPr>
                <w:rFonts w:ascii="Arial" w:eastAsia="Times New Roman" w:hAnsi="Arial" w:cs="Arial"/>
                <w:sz w:val="20"/>
                <w:szCs w:val="20"/>
                <w:lang w:eastAsia="sl-SI"/>
              </w:rPr>
              <w:t xml:space="preserve">). </w:t>
            </w:r>
            <w:r w:rsidR="00282D48">
              <w:rPr>
                <w:rFonts w:ascii="Arial" w:eastAsia="Times New Roman" w:hAnsi="Arial" w:cs="Arial"/>
                <w:sz w:val="20"/>
                <w:szCs w:val="20"/>
                <w:lang w:eastAsia="sl-SI"/>
              </w:rPr>
              <w:t>Takemu z</w:t>
            </w:r>
            <w:r w:rsidR="005A02F9">
              <w:rPr>
                <w:rFonts w:ascii="Arial" w:eastAsia="Times New Roman" w:hAnsi="Arial" w:cs="Arial"/>
                <w:sz w:val="20"/>
                <w:szCs w:val="20"/>
                <w:lang w:eastAsia="sl-SI"/>
              </w:rPr>
              <w:t>avezanc</w:t>
            </w:r>
            <w:r w:rsidR="00334125">
              <w:rPr>
                <w:rFonts w:ascii="Arial" w:eastAsia="Times New Roman" w:hAnsi="Arial" w:cs="Arial"/>
                <w:sz w:val="20"/>
                <w:szCs w:val="20"/>
                <w:lang w:eastAsia="sl-SI"/>
              </w:rPr>
              <w:t>u s</w:t>
            </w:r>
            <w:r w:rsidR="005A02F9">
              <w:rPr>
                <w:rFonts w:ascii="Arial" w:eastAsia="Times New Roman" w:hAnsi="Arial" w:cs="Arial"/>
                <w:sz w:val="20"/>
                <w:szCs w:val="20"/>
                <w:lang w:eastAsia="sl-SI"/>
              </w:rPr>
              <w:t xml:space="preserve"> prihodki točno 60.000</w:t>
            </w:r>
            <w:r w:rsidR="00606158">
              <w:rPr>
                <w:rFonts w:ascii="Arial" w:eastAsia="Times New Roman" w:hAnsi="Arial" w:cs="Arial"/>
                <w:sz w:val="20"/>
                <w:szCs w:val="20"/>
                <w:lang w:eastAsia="sl-SI"/>
              </w:rPr>
              <w:t> </w:t>
            </w:r>
            <w:r w:rsidR="00497249">
              <w:rPr>
                <w:rFonts w:ascii="Arial" w:eastAsia="Times New Roman" w:hAnsi="Arial" w:cs="Arial"/>
                <w:sz w:val="20"/>
                <w:szCs w:val="20"/>
                <w:lang w:eastAsia="sl-SI"/>
              </w:rPr>
              <w:t>EUR</w:t>
            </w:r>
            <w:r w:rsidR="00334125">
              <w:rPr>
                <w:rFonts w:ascii="Arial" w:eastAsia="Times New Roman" w:hAnsi="Arial" w:cs="Arial"/>
                <w:sz w:val="20"/>
                <w:szCs w:val="20"/>
                <w:lang w:eastAsia="sl-SI"/>
              </w:rPr>
              <w:t xml:space="preserve"> se bo letna davčna obveznost znižala s </w:t>
            </w:r>
            <w:r w:rsidR="00282D48">
              <w:rPr>
                <w:rFonts w:ascii="Arial" w:eastAsia="Times New Roman" w:hAnsi="Arial" w:cs="Arial"/>
                <w:sz w:val="20"/>
                <w:szCs w:val="20"/>
                <w:lang w:eastAsia="sl-SI"/>
              </w:rPr>
              <w:t>3</w:t>
            </w:r>
            <w:r w:rsidR="00334125">
              <w:rPr>
                <w:rFonts w:ascii="Arial" w:eastAsia="Times New Roman" w:hAnsi="Arial" w:cs="Arial"/>
                <w:sz w:val="20"/>
                <w:szCs w:val="20"/>
                <w:lang w:eastAsia="sl-SI"/>
              </w:rPr>
              <w:t>.</w:t>
            </w:r>
            <w:r w:rsidR="00282D48">
              <w:rPr>
                <w:rFonts w:ascii="Arial" w:eastAsia="Times New Roman" w:hAnsi="Arial" w:cs="Arial"/>
                <w:sz w:val="20"/>
                <w:szCs w:val="20"/>
                <w:lang w:eastAsia="sl-SI"/>
              </w:rPr>
              <w:t>2</w:t>
            </w:r>
            <w:r w:rsidR="00334125">
              <w:rPr>
                <w:rFonts w:ascii="Arial" w:eastAsia="Times New Roman" w:hAnsi="Arial" w:cs="Arial"/>
                <w:sz w:val="20"/>
                <w:szCs w:val="20"/>
                <w:lang w:eastAsia="sl-SI"/>
              </w:rPr>
              <w:t>00 na 2.400</w:t>
            </w:r>
            <w:r w:rsidR="00606158">
              <w:rPr>
                <w:rFonts w:ascii="Arial" w:eastAsia="Times New Roman" w:hAnsi="Arial" w:cs="Arial"/>
                <w:sz w:val="20"/>
                <w:szCs w:val="20"/>
                <w:lang w:eastAsia="sl-SI"/>
              </w:rPr>
              <w:t> </w:t>
            </w:r>
            <w:r w:rsidR="00497249">
              <w:rPr>
                <w:rFonts w:ascii="Arial" w:eastAsia="Times New Roman" w:hAnsi="Arial" w:cs="Arial"/>
                <w:sz w:val="20"/>
                <w:szCs w:val="20"/>
                <w:lang w:eastAsia="sl-SI"/>
              </w:rPr>
              <w:t>EUR</w:t>
            </w:r>
            <w:r w:rsidR="00334125">
              <w:rPr>
                <w:rFonts w:ascii="Arial" w:eastAsia="Times New Roman" w:hAnsi="Arial" w:cs="Arial"/>
                <w:sz w:val="20"/>
                <w:szCs w:val="20"/>
                <w:lang w:eastAsia="sl-SI"/>
              </w:rPr>
              <w:t xml:space="preserve"> oz</w:t>
            </w:r>
            <w:r w:rsidR="00876DE6">
              <w:rPr>
                <w:rFonts w:ascii="Arial" w:eastAsia="Times New Roman" w:hAnsi="Arial" w:cs="Arial"/>
                <w:sz w:val="20"/>
                <w:szCs w:val="20"/>
                <w:lang w:eastAsia="sl-SI"/>
              </w:rPr>
              <w:t>iroma</w:t>
            </w:r>
            <w:r w:rsidR="00334125">
              <w:rPr>
                <w:rFonts w:ascii="Arial" w:eastAsia="Times New Roman" w:hAnsi="Arial" w:cs="Arial"/>
                <w:sz w:val="20"/>
                <w:szCs w:val="20"/>
                <w:lang w:eastAsia="sl-SI"/>
              </w:rPr>
              <w:t xml:space="preserve"> </w:t>
            </w:r>
            <w:r w:rsidR="00282D48">
              <w:rPr>
                <w:rFonts w:ascii="Arial" w:eastAsia="Times New Roman" w:hAnsi="Arial" w:cs="Arial"/>
                <w:sz w:val="20"/>
                <w:szCs w:val="20"/>
                <w:lang w:eastAsia="sl-SI"/>
              </w:rPr>
              <w:t>z</w:t>
            </w:r>
            <w:r w:rsidR="00334125">
              <w:rPr>
                <w:rFonts w:ascii="Arial" w:eastAsia="Times New Roman" w:hAnsi="Arial" w:cs="Arial"/>
                <w:sz w:val="20"/>
                <w:szCs w:val="20"/>
                <w:lang w:eastAsia="sl-SI"/>
              </w:rPr>
              <w:t xml:space="preserve"> </w:t>
            </w:r>
            <w:r w:rsidR="00282D48">
              <w:rPr>
                <w:rFonts w:ascii="Arial" w:eastAsia="Times New Roman" w:hAnsi="Arial" w:cs="Arial"/>
                <w:sz w:val="20"/>
                <w:szCs w:val="20"/>
                <w:lang w:eastAsia="sl-SI"/>
              </w:rPr>
              <w:t>267</w:t>
            </w:r>
            <w:r w:rsidR="00334125">
              <w:rPr>
                <w:rFonts w:ascii="Arial" w:eastAsia="Times New Roman" w:hAnsi="Arial" w:cs="Arial"/>
                <w:sz w:val="20"/>
                <w:szCs w:val="20"/>
                <w:lang w:eastAsia="sl-SI"/>
              </w:rPr>
              <w:t xml:space="preserve"> na 200</w:t>
            </w:r>
            <w:r w:rsidR="00606158">
              <w:rPr>
                <w:rFonts w:ascii="Arial" w:eastAsia="Times New Roman" w:hAnsi="Arial" w:cs="Arial"/>
                <w:sz w:val="20"/>
                <w:szCs w:val="20"/>
                <w:lang w:eastAsia="sl-SI"/>
              </w:rPr>
              <w:t> </w:t>
            </w:r>
            <w:r w:rsidR="00497249">
              <w:rPr>
                <w:rFonts w:ascii="Arial" w:eastAsia="Times New Roman" w:hAnsi="Arial" w:cs="Arial"/>
                <w:sz w:val="20"/>
                <w:szCs w:val="20"/>
                <w:lang w:eastAsia="sl-SI"/>
              </w:rPr>
              <w:t>EUR</w:t>
            </w:r>
            <w:r w:rsidR="00334125">
              <w:rPr>
                <w:rFonts w:ascii="Arial" w:eastAsia="Times New Roman" w:hAnsi="Arial" w:cs="Arial"/>
                <w:sz w:val="20"/>
                <w:szCs w:val="20"/>
                <w:lang w:eastAsia="sl-SI"/>
              </w:rPr>
              <w:t xml:space="preserve"> mesečno.</w:t>
            </w:r>
          </w:p>
          <w:p w14:paraId="1A94B79A" w14:textId="77777777" w:rsidR="00666D84" w:rsidRDefault="00666D84"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4B28D9E8" w14:textId="4AF28DE4" w:rsidR="007E282E" w:rsidRDefault="00666D84"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Za </w:t>
            </w:r>
            <w:r w:rsidR="00DC1055">
              <w:rPr>
                <w:rFonts w:ascii="Arial" w:eastAsia="Times New Roman" w:hAnsi="Arial" w:cs="Arial"/>
                <w:sz w:val="20"/>
                <w:szCs w:val="20"/>
                <w:lang w:eastAsia="sl-SI"/>
              </w:rPr>
              <w:t>t. i.</w:t>
            </w:r>
            <w:r>
              <w:rPr>
                <w:rFonts w:ascii="Arial" w:eastAsia="Times New Roman" w:hAnsi="Arial" w:cs="Arial"/>
                <w:sz w:val="20"/>
                <w:szCs w:val="20"/>
                <w:lang w:eastAsia="sl-SI"/>
              </w:rPr>
              <w:t xml:space="preserve"> </w:t>
            </w:r>
            <w:r w:rsidR="00132DFD">
              <w:rPr>
                <w:rFonts w:ascii="Arial" w:eastAsia="Times New Roman" w:hAnsi="Arial" w:cs="Arial"/>
                <w:sz w:val="20"/>
                <w:szCs w:val="20"/>
                <w:lang w:eastAsia="sl-SI"/>
              </w:rPr>
              <w:t>pop</w:t>
            </w:r>
            <w:r w:rsidR="00E1348D">
              <w:rPr>
                <w:rFonts w:ascii="Arial" w:eastAsia="Times New Roman" w:hAnsi="Arial" w:cs="Arial"/>
                <w:sz w:val="20"/>
                <w:szCs w:val="20"/>
                <w:lang w:eastAsia="sl-SI"/>
              </w:rPr>
              <w:t>o</w:t>
            </w:r>
            <w:r w:rsidR="00132DFD">
              <w:rPr>
                <w:rFonts w:ascii="Arial" w:eastAsia="Times New Roman" w:hAnsi="Arial" w:cs="Arial"/>
                <w:sz w:val="20"/>
                <w:szCs w:val="20"/>
                <w:lang w:eastAsia="sl-SI"/>
              </w:rPr>
              <w:t xml:space="preserve">ldanske </w:t>
            </w:r>
            <w:proofErr w:type="spellStart"/>
            <w:r w:rsidR="00132DFD">
              <w:rPr>
                <w:rFonts w:ascii="Arial" w:eastAsia="Times New Roman" w:hAnsi="Arial" w:cs="Arial"/>
                <w:sz w:val="20"/>
                <w:szCs w:val="20"/>
                <w:lang w:eastAsia="sl-SI"/>
              </w:rPr>
              <w:t>normirance</w:t>
            </w:r>
            <w:proofErr w:type="spellEnd"/>
            <w:r w:rsidR="00132DFD">
              <w:rPr>
                <w:rFonts w:ascii="Arial" w:eastAsia="Times New Roman" w:hAnsi="Arial" w:cs="Arial"/>
                <w:sz w:val="20"/>
                <w:szCs w:val="20"/>
                <w:lang w:eastAsia="sl-SI"/>
              </w:rPr>
              <w:t xml:space="preserve"> (ne izpolnjujejo pogoja vključenosti v zavarovanje) s prihodki do 30.000</w:t>
            </w:r>
            <w:r w:rsidR="00606158">
              <w:rPr>
                <w:rFonts w:ascii="Arial" w:eastAsia="Times New Roman" w:hAnsi="Arial" w:cs="Arial"/>
                <w:sz w:val="20"/>
                <w:szCs w:val="20"/>
                <w:lang w:eastAsia="sl-SI"/>
              </w:rPr>
              <w:t> </w:t>
            </w:r>
            <w:r w:rsidR="00132DFD">
              <w:rPr>
                <w:rFonts w:ascii="Arial" w:eastAsia="Times New Roman" w:hAnsi="Arial" w:cs="Arial"/>
                <w:sz w:val="20"/>
                <w:szCs w:val="20"/>
                <w:lang w:eastAsia="sl-SI"/>
              </w:rPr>
              <w:t xml:space="preserve">EUR </w:t>
            </w:r>
            <w:r w:rsidR="00876DE6">
              <w:rPr>
                <w:rFonts w:ascii="Arial" w:eastAsia="Times New Roman" w:hAnsi="Arial" w:cs="Arial"/>
                <w:sz w:val="20"/>
                <w:szCs w:val="20"/>
                <w:lang w:eastAsia="sl-SI"/>
              </w:rPr>
              <w:t xml:space="preserve">se </w:t>
            </w:r>
            <w:r w:rsidR="00132DFD">
              <w:rPr>
                <w:rFonts w:ascii="Arial" w:eastAsia="Times New Roman" w:hAnsi="Arial" w:cs="Arial"/>
                <w:sz w:val="20"/>
                <w:szCs w:val="20"/>
                <w:lang w:eastAsia="sl-SI"/>
              </w:rPr>
              <w:t>davčna obveznost ne bo spremenila, s prihodki nad 30.000</w:t>
            </w:r>
            <w:r w:rsidR="00606158">
              <w:rPr>
                <w:rFonts w:ascii="Arial" w:eastAsia="Times New Roman" w:hAnsi="Arial" w:cs="Arial"/>
                <w:sz w:val="20"/>
                <w:szCs w:val="20"/>
                <w:lang w:eastAsia="sl-SI"/>
              </w:rPr>
              <w:t> </w:t>
            </w:r>
            <w:r w:rsidR="00132DFD">
              <w:rPr>
                <w:rFonts w:ascii="Arial" w:eastAsia="Times New Roman" w:hAnsi="Arial" w:cs="Arial"/>
                <w:sz w:val="20"/>
                <w:szCs w:val="20"/>
                <w:lang w:eastAsia="sl-SI"/>
              </w:rPr>
              <w:t xml:space="preserve">EUR pa se bo povečala. </w:t>
            </w:r>
          </w:p>
          <w:p w14:paraId="6B1DCBA6" w14:textId="7616D9C2" w:rsidR="00132DFD" w:rsidRDefault="00132D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64C236E3" w14:textId="1E799022" w:rsidR="00841708" w:rsidRPr="00841708" w:rsidRDefault="00841708"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841708">
              <w:rPr>
                <w:rFonts w:ascii="Arial" w:eastAsia="Times New Roman" w:hAnsi="Arial" w:cs="Arial"/>
                <w:sz w:val="20"/>
                <w:szCs w:val="20"/>
                <w:lang w:eastAsia="sl-SI"/>
              </w:rPr>
              <w:t xml:space="preserve">Za zavezance, ki opravljajo osnovno kmetijsko in osnovno gozdarsko dejavnost in se skupaj s člani kmečkega gospodinjstva odločijo za obravnavo dohodkov iz te dejavnosti kot dohodkov iz dejavnosti po ZDoh-2, se </w:t>
            </w:r>
            <w:r>
              <w:rPr>
                <w:rFonts w:ascii="Arial" w:eastAsia="Times New Roman" w:hAnsi="Arial" w:cs="Arial"/>
                <w:sz w:val="20"/>
                <w:szCs w:val="20"/>
                <w:lang w:eastAsia="sl-SI"/>
              </w:rPr>
              <w:t>do višine prihodkov 60.000</w:t>
            </w:r>
            <w:r w:rsidR="00606158">
              <w:rPr>
                <w:rFonts w:ascii="Arial" w:eastAsia="Times New Roman" w:hAnsi="Arial" w:cs="Arial"/>
                <w:sz w:val="20"/>
                <w:szCs w:val="20"/>
                <w:lang w:eastAsia="sl-SI"/>
              </w:rPr>
              <w:t> </w:t>
            </w:r>
            <w:r>
              <w:rPr>
                <w:rFonts w:ascii="Arial" w:eastAsia="Times New Roman" w:hAnsi="Arial" w:cs="Arial"/>
                <w:sz w:val="20"/>
                <w:szCs w:val="20"/>
                <w:lang w:eastAsia="sl-SI"/>
              </w:rPr>
              <w:t>EUR oziroma 60.000</w:t>
            </w:r>
            <w:r w:rsidR="00606158">
              <w:rPr>
                <w:rFonts w:ascii="Arial" w:eastAsia="Times New Roman" w:hAnsi="Arial" w:cs="Arial"/>
                <w:sz w:val="20"/>
                <w:szCs w:val="20"/>
                <w:lang w:eastAsia="sl-SI"/>
              </w:rPr>
              <w:t> </w:t>
            </w:r>
            <w:r w:rsidR="005A7926">
              <w:rPr>
                <w:rFonts w:ascii="Arial" w:eastAsia="Times New Roman" w:hAnsi="Arial" w:cs="Arial"/>
                <w:sz w:val="20"/>
                <w:szCs w:val="20"/>
                <w:lang w:eastAsia="sl-SI"/>
              </w:rPr>
              <w:t>EUR</w:t>
            </w:r>
            <w:r>
              <w:rPr>
                <w:rFonts w:ascii="Arial" w:eastAsia="Times New Roman" w:hAnsi="Arial" w:cs="Arial"/>
                <w:sz w:val="20"/>
                <w:szCs w:val="20"/>
                <w:lang w:eastAsia="sl-SI"/>
              </w:rPr>
              <w:t xml:space="preserve"> na nosilca </w:t>
            </w:r>
            <w:r w:rsidRPr="00841708">
              <w:rPr>
                <w:rFonts w:ascii="Arial" w:eastAsia="Times New Roman" w:hAnsi="Arial" w:cs="Arial"/>
                <w:sz w:val="20"/>
                <w:szCs w:val="20"/>
                <w:lang w:eastAsia="sl-SI"/>
              </w:rPr>
              <w:t>in drug</w:t>
            </w:r>
            <w:r>
              <w:rPr>
                <w:rFonts w:ascii="Arial" w:eastAsia="Times New Roman" w:hAnsi="Arial" w:cs="Arial"/>
                <w:sz w:val="20"/>
                <w:szCs w:val="20"/>
                <w:lang w:eastAsia="sl-SI"/>
              </w:rPr>
              <w:t>e</w:t>
            </w:r>
            <w:r w:rsidRPr="00841708">
              <w:rPr>
                <w:rFonts w:ascii="Arial" w:eastAsia="Times New Roman" w:hAnsi="Arial" w:cs="Arial"/>
                <w:sz w:val="20"/>
                <w:szCs w:val="20"/>
                <w:lang w:eastAsia="sl-SI"/>
              </w:rPr>
              <w:t xml:space="preserve"> član</w:t>
            </w:r>
            <w:r>
              <w:rPr>
                <w:rFonts w:ascii="Arial" w:eastAsia="Times New Roman" w:hAnsi="Arial" w:cs="Arial"/>
                <w:sz w:val="20"/>
                <w:szCs w:val="20"/>
                <w:lang w:eastAsia="sl-SI"/>
              </w:rPr>
              <w:t>e</w:t>
            </w:r>
            <w:r w:rsidRPr="00841708">
              <w:rPr>
                <w:rFonts w:ascii="Arial" w:eastAsia="Times New Roman" w:hAnsi="Arial" w:cs="Arial"/>
                <w:sz w:val="20"/>
                <w:szCs w:val="20"/>
                <w:lang w:eastAsia="sl-SI"/>
              </w:rPr>
              <w:t xml:space="preserve"> kmečkega gospodinjstva, </w:t>
            </w:r>
            <w:r w:rsidR="002E1111" w:rsidRPr="002E1111">
              <w:rPr>
                <w:rFonts w:ascii="Arial" w:eastAsia="Times New Roman" w:hAnsi="Arial" w:cs="Arial"/>
                <w:sz w:val="20"/>
                <w:szCs w:val="20"/>
                <w:lang w:eastAsia="sl-SI"/>
              </w:rPr>
              <w:t>ki je vključen v obvezno pokojninsko in invalidsko zavarovanje kot kmet oziroma član kmečkega gospodarstva, v skladu z zakonom, ki ureja obvezno pokojninsko in invalidsko zavarovanje</w:t>
            </w:r>
            <w:r>
              <w:rPr>
                <w:rFonts w:ascii="Arial" w:eastAsia="Times New Roman" w:hAnsi="Arial" w:cs="Arial"/>
                <w:sz w:val="20"/>
                <w:szCs w:val="20"/>
                <w:lang w:eastAsia="sl-SI"/>
              </w:rPr>
              <w:t xml:space="preserve">, davčna obveznost ne bo spremenila. Za vse </w:t>
            </w:r>
            <w:r w:rsidR="00F43E6D">
              <w:rPr>
                <w:rFonts w:ascii="Arial" w:eastAsia="Times New Roman" w:hAnsi="Arial" w:cs="Arial"/>
                <w:sz w:val="20"/>
                <w:szCs w:val="20"/>
                <w:lang w:eastAsia="sl-SI"/>
              </w:rPr>
              <w:t>ostale se bo davčna obveznost lahko povečala.</w:t>
            </w:r>
          </w:p>
          <w:p w14:paraId="3805FFAA" w14:textId="7B77BF98" w:rsidR="00E608B0" w:rsidRPr="004513FD" w:rsidRDefault="00E608B0" w:rsidP="00392951">
            <w:pPr>
              <w:overflowPunct w:val="0"/>
              <w:autoSpaceDE w:val="0"/>
              <w:autoSpaceDN w:val="0"/>
              <w:adjustRightInd w:val="0"/>
              <w:spacing w:after="0" w:line="276" w:lineRule="auto"/>
              <w:contextualSpacing/>
              <w:jc w:val="both"/>
              <w:textAlignment w:val="baseline"/>
              <w:rPr>
                <w:rFonts w:ascii="Calibri" w:eastAsia="Calibri" w:hAnsi="Calibri" w:cs="Times New Roman"/>
              </w:rPr>
            </w:pPr>
          </w:p>
        </w:tc>
      </w:tr>
      <w:tr w:rsidR="004513FD" w:rsidRPr="004513FD" w14:paraId="2D5B878E" w14:textId="77777777" w:rsidTr="00C106E6">
        <w:tc>
          <w:tcPr>
            <w:tcW w:w="9434" w:type="dxa"/>
          </w:tcPr>
          <w:p w14:paraId="5403B59F" w14:textId="19542934"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Calibri" w:hAnsi="Arial" w:cs="Arial"/>
                <w:b/>
                <w:sz w:val="20"/>
                <w:szCs w:val="20"/>
              </w:rPr>
            </w:pPr>
            <w:r w:rsidRPr="00AC6F2A">
              <w:rPr>
                <w:rFonts w:ascii="Arial" w:eastAsia="Calibri" w:hAnsi="Arial" w:cs="Arial"/>
                <w:b/>
                <w:bCs/>
                <w:sz w:val="20"/>
                <w:szCs w:val="20"/>
              </w:rPr>
              <w:t>6.4</w:t>
            </w:r>
            <w:r w:rsidRPr="004513FD">
              <w:rPr>
                <w:rFonts w:ascii="Arial" w:eastAsia="Calibri" w:hAnsi="Arial" w:cs="Arial"/>
                <w:sz w:val="20"/>
                <w:szCs w:val="20"/>
              </w:rPr>
              <w:t xml:space="preserve"> </w:t>
            </w:r>
            <w:r w:rsidRPr="004513FD">
              <w:rPr>
                <w:rFonts w:ascii="Arial" w:eastAsia="Calibri" w:hAnsi="Arial" w:cs="Arial"/>
                <w:b/>
                <w:sz w:val="20"/>
                <w:szCs w:val="20"/>
              </w:rPr>
              <w:t>Presoja posledic za socialno področje, in sicer za:</w:t>
            </w:r>
          </w:p>
        </w:tc>
      </w:tr>
      <w:tr w:rsidR="004513FD" w:rsidRPr="004513FD" w14:paraId="7EBBAD79" w14:textId="77777777" w:rsidTr="00C106E6">
        <w:tc>
          <w:tcPr>
            <w:tcW w:w="9434" w:type="dxa"/>
          </w:tcPr>
          <w:p w14:paraId="2B6C108E"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11BD0FCA" w14:textId="07991890" w:rsidR="007C0FD5" w:rsidRPr="00C40385" w:rsidRDefault="004B577C"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Predlagane spremembe bodo zaradi ugodnejše davčne obravnave določenih dohodkov pozitivno vplivale na sisteme socialne varnosti.</w:t>
            </w:r>
          </w:p>
          <w:p w14:paraId="77226CFA" w14:textId="77777777" w:rsidR="009E76ED" w:rsidRPr="004513FD" w:rsidRDefault="009E76ED" w:rsidP="00392951">
            <w:pPr>
              <w:spacing w:after="0" w:line="276" w:lineRule="auto"/>
              <w:jc w:val="both"/>
              <w:rPr>
                <w:rFonts w:ascii="Arial" w:eastAsia="Times New Roman" w:hAnsi="Arial" w:cs="Arial"/>
                <w:sz w:val="20"/>
                <w:szCs w:val="20"/>
                <w:lang w:eastAsia="sl-SI"/>
              </w:rPr>
            </w:pPr>
          </w:p>
        </w:tc>
      </w:tr>
      <w:tr w:rsidR="004513FD" w:rsidRPr="004513FD" w14:paraId="3981CE9F" w14:textId="77777777" w:rsidTr="00C106E6">
        <w:trPr>
          <w:trHeight w:val="80"/>
        </w:trPr>
        <w:tc>
          <w:tcPr>
            <w:tcW w:w="9434" w:type="dxa"/>
          </w:tcPr>
          <w:p w14:paraId="00FB0880"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6.5 Presoja posledic za dokumente razvojnega načrtovanja, in sicer za:</w:t>
            </w:r>
          </w:p>
        </w:tc>
      </w:tr>
      <w:tr w:rsidR="004513FD" w:rsidRPr="004513FD" w14:paraId="5AC2B644" w14:textId="77777777" w:rsidTr="00C106E6">
        <w:trPr>
          <w:trHeight w:val="767"/>
        </w:trPr>
        <w:tc>
          <w:tcPr>
            <w:tcW w:w="9434" w:type="dxa"/>
          </w:tcPr>
          <w:p w14:paraId="43E0857A"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76D64DA"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dokumente razvojnega načrtovanja.</w:t>
            </w:r>
          </w:p>
        </w:tc>
      </w:tr>
      <w:tr w:rsidR="004513FD" w:rsidRPr="004513FD" w14:paraId="2E23ACAD" w14:textId="77777777" w:rsidTr="00C106E6">
        <w:trPr>
          <w:trHeight w:val="206"/>
        </w:trPr>
        <w:tc>
          <w:tcPr>
            <w:tcW w:w="9434" w:type="dxa"/>
          </w:tcPr>
          <w:p w14:paraId="7AD73BF2" w14:textId="3E77F10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4513FD">
              <w:rPr>
                <w:rFonts w:ascii="Arial" w:eastAsia="Times New Roman" w:hAnsi="Arial" w:cs="Arial"/>
                <w:b/>
                <w:sz w:val="20"/>
                <w:szCs w:val="20"/>
                <w:lang w:eastAsia="sl-SI"/>
              </w:rPr>
              <w:t>6.6 Presoja posledic za druga področja</w:t>
            </w:r>
            <w:r w:rsidR="007B1BA4">
              <w:rPr>
                <w:rFonts w:ascii="Arial" w:eastAsia="Times New Roman" w:hAnsi="Arial" w:cs="Arial"/>
                <w:b/>
                <w:sz w:val="20"/>
                <w:szCs w:val="20"/>
                <w:lang w:eastAsia="sl-SI"/>
              </w:rPr>
              <w:t>:</w:t>
            </w:r>
          </w:p>
        </w:tc>
      </w:tr>
      <w:tr w:rsidR="004513FD" w:rsidRPr="004513FD" w14:paraId="348E92A9" w14:textId="77777777" w:rsidTr="00C106E6">
        <w:trPr>
          <w:trHeight w:val="660"/>
        </w:trPr>
        <w:tc>
          <w:tcPr>
            <w:tcW w:w="9434" w:type="dxa"/>
          </w:tcPr>
          <w:p w14:paraId="29A422C5"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8D6A2B4"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druga področja.</w:t>
            </w:r>
          </w:p>
          <w:p w14:paraId="7D2CA3A3"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tc>
      </w:tr>
      <w:tr w:rsidR="004513FD" w:rsidRPr="004513FD" w14:paraId="14E15B8B" w14:textId="77777777" w:rsidTr="00C106E6">
        <w:tc>
          <w:tcPr>
            <w:tcW w:w="9434" w:type="dxa"/>
          </w:tcPr>
          <w:p w14:paraId="5C9D2D57"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6.7 Izvajanje sprejetega predpisa:</w:t>
            </w:r>
          </w:p>
        </w:tc>
      </w:tr>
      <w:tr w:rsidR="004513FD" w:rsidRPr="004513FD" w14:paraId="11813E43" w14:textId="77777777" w:rsidTr="00C106E6">
        <w:tc>
          <w:tcPr>
            <w:tcW w:w="9434" w:type="dxa"/>
          </w:tcPr>
          <w:p w14:paraId="24819D6B"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14:paraId="1B80D502" w14:textId="77777777" w:rsidR="004513FD" w:rsidRPr="004513FD" w:rsidRDefault="004513FD" w:rsidP="00392951">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Predstavitev sprejetega zakona:</w:t>
            </w:r>
          </w:p>
          <w:p w14:paraId="38787DFA" w14:textId="77777777" w:rsidR="004513FD" w:rsidRPr="004513FD" w:rsidRDefault="004513FD" w:rsidP="00392951">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14:paraId="0185A7E8"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Za izvajanje zakona je pristojna Finančna uprava Republike Slovenije, ki bo na običajen način zagotovila tudi obveščanje zavezancev o novostih v predlogu zakona.</w:t>
            </w:r>
          </w:p>
          <w:p w14:paraId="7F8718B7" w14:textId="77777777"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7CCC0F7A" w14:textId="77777777" w:rsidR="004513FD" w:rsidRPr="004513FD" w:rsidRDefault="004513FD" w:rsidP="00392951">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Spremljanje izvajanja sprejetega predpisa:</w:t>
            </w:r>
          </w:p>
          <w:p w14:paraId="3B7AAF63" w14:textId="77777777" w:rsidR="004513FD" w:rsidRPr="004513FD" w:rsidRDefault="004513FD" w:rsidP="00392951">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14:paraId="6CA72A60" w14:textId="731E24EC" w:rsidR="004513FD" w:rsidRPr="004513FD" w:rsidRDefault="004513FD" w:rsidP="0039295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Izvajanje zakona spremlja Ministrstvo za finance v skladu s svojimi pristojnostmi.</w:t>
            </w:r>
          </w:p>
          <w:p w14:paraId="641194AB"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3037A02C" w14:textId="77777777" w:rsidTr="00C106E6">
        <w:trPr>
          <w:trHeight w:val="9634"/>
        </w:trPr>
        <w:tc>
          <w:tcPr>
            <w:tcW w:w="9434" w:type="dxa"/>
          </w:tcPr>
          <w:p w14:paraId="263E5786"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6.8 Druge pomembne okoliščine v zvezi z vprašanji, ki jih ureja predlog zakona:</w:t>
            </w:r>
          </w:p>
          <w:p w14:paraId="40B07896"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4D0EE237" w14:textId="77777777" w:rsidR="004513FD" w:rsidRP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4513FD">
              <w:rPr>
                <w:rFonts w:ascii="Arial" w:eastAsia="Times New Roman" w:hAnsi="Arial" w:cs="Arial"/>
                <w:sz w:val="20"/>
                <w:szCs w:val="20"/>
                <w:lang w:eastAsia="sl-SI"/>
              </w:rPr>
              <w:t>/</w:t>
            </w:r>
          </w:p>
          <w:p w14:paraId="4F093C02"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7674D7A6" w14:textId="77777777" w:rsidR="00EA472C" w:rsidRPr="004513FD" w:rsidRDefault="00EA472C"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r>
              <w:rPr>
                <w:rFonts w:ascii="Arial" w:eastAsia="Times New Roman" w:hAnsi="Arial" w:cs="Arial"/>
                <w:b/>
                <w:sz w:val="20"/>
                <w:szCs w:val="20"/>
                <w:lang w:eastAsia="sl-SI"/>
              </w:rPr>
              <w:t>, in znesku plačila za ta namen</w:t>
            </w:r>
          </w:p>
          <w:p w14:paraId="7B81EFAA" w14:textId="77777777" w:rsidR="00EA472C" w:rsidRPr="004513FD" w:rsidRDefault="00EA472C"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42D45068" w14:textId="77777777" w:rsidR="00EA472C" w:rsidRPr="004513FD" w:rsidRDefault="00EA472C" w:rsidP="00392951">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Pri pripravi predloga zakona zunanji strokovnjaki </w:t>
            </w:r>
            <w:r>
              <w:rPr>
                <w:rFonts w:ascii="Arial" w:eastAsia="Times New Roman" w:hAnsi="Arial" w:cs="Arial"/>
                <w:sz w:val="20"/>
                <w:szCs w:val="20"/>
                <w:lang w:eastAsia="sl-SI"/>
              </w:rPr>
              <w:t xml:space="preserve">oziroma pravne osebe </w:t>
            </w:r>
            <w:r w:rsidRPr="004513FD">
              <w:rPr>
                <w:rFonts w:ascii="Arial" w:eastAsia="Times New Roman" w:hAnsi="Arial" w:cs="Arial"/>
                <w:sz w:val="20"/>
                <w:szCs w:val="20"/>
                <w:lang w:eastAsia="sl-SI"/>
              </w:rPr>
              <w:t>niso sodelovali.</w:t>
            </w:r>
          </w:p>
          <w:p w14:paraId="3293E354"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E84D7B1" w14:textId="77777777" w:rsidR="004513FD" w:rsidRPr="004513FD" w:rsidRDefault="004513FD" w:rsidP="0039295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9539AC2"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7. Prikaz sodelovanja javnosti pri pripravi predloga zakona:</w:t>
            </w:r>
          </w:p>
          <w:p w14:paraId="7E4429BE" w14:textId="63A3A537" w:rsidR="002A0C91" w:rsidRDefault="002A0C91" w:rsidP="0039295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5D4AC172" w14:textId="50325FF8" w:rsidR="00076F4A" w:rsidRPr="007E46EE" w:rsidRDefault="00076F4A" w:rsidP="0039295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7E46EE">
              <w:rPr>
                <w:rFonts w:ascii="Arial" w:eastAsia="Calibri" w:hAnsi="Arial" w:cs="Arial"/>
                <w:sz w:val="20"/>
                <w:szCs w:val="20"/>
                <w:lang w:eastAsia="sl-SI"/>
              </w:rPr>
              <w:t xml:space="preserve">Predlog zakona je bil objavljen na </w:t>
            </w:r>
            <w:r w:rsidR="007E46EE" w:rsidRPr="007E46EE">
              <w:rPr>
                <w:rFonts w:ascii="Arial" w:eastAsia="Calibri" w:hAnsi="Arial" w:cs="Arial"/>
                <w:sz w:val="20"/>
                <w:szCs w:val="20"/>
                <w:lang w:eastAsia="sl-SI"/>
              </w:rPr>
              <w:t>e-demokraciji na spletnem</w:t>
            </w:r>
            <w:r w:rsidRPr="007E46EE">
              <w:rPr>
                <w:rFonts w:ascii="Arial" w:eastAsia="Calibri" w:hAnsi="Arial" w:cs="Arial"/>
                <w:sz w:val="20"/>
                <w:szCs w:val="20"/>
                <w:lang w:eastAsia="sl-SI"/>
              </w:rPr>
              <w:t xml:space="preserve"> naslovu:</w:t>
            </w:r>
            <w:r w:rsidR="007E46EE" w:rsidRPr="007E46EE">
              <w:rPr>
                <w:rFonts w:ascii="Arial" w:eastAsia="Calibri" w:hAnsi="Arial" w:cs="Arial"/>
                <w:sz w:val="20"/>
                <w:szCs w:val="20"/>
                <w:lang w:eastAsia="sl-SI"/>
              </w:rPr>
              <w:t xml:space="preserve"> </w:t>
            </w:r>
            <w:hyperlink r:id="rId16" w:history="1">
              <w:r w:rsidR="007E46EE" w:rsidRPr="007E46EE">
                <w:rPr>
                  <w:rStyle w:val="Hiperpovezava"/>
                  <w:rFonts w:ascii="Arial" w:eastAsia="Calibri" w:hAnsi="Arial" w:cs="Arial"/>
                  <w:sz w:val="20"/>
                  <w:szCs w:val="20"/>
                  <w:lang w:eastAsia="sl-SI"/>
                </w:rPr>
                <w:t>https://e-uprava.gov.si/si/drzava-in-druzba/e-demokracija/predlogi-predpisov/predlog-predpisa.html?id=16841</w:t>
              </w:r>
            </w:hyperlink>
            <w:r w:rsidR="007E46EE" w:rsidRPr="007E46EE">
              <w:rPr>
                <w:rFonts w:ascii="Arial" w:eastAsia="Calibri" w:hAnsi="Arial" w:cs="Arial"/>
                <w:sz w:val="20"/>
                <w:szCs w:val="20"/>
                <w:lang w:eastAsia="sl-SI"/>
              </w:rPr>
              <w:t>.</w:t>
            </w:r>
          </w:p>
          <w:p w14:paraId="793DC333" w14:textId="77777777" w:rsidR="008D3FDE" w:rsidRPr="007E46EE" w:rsidRDefault="008D3FDE" w:rsidP="0039295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4297230E" w14:textId="52071637" w:rsidR="00076F4A" w:rsidRPr="007E46EE" w:rsidRDefault="00076F4A" w:rsidP="0039295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7E46EE">
              <w:rPr>
                <w:rFonts w:ascii="Arial" w:eastAsia="Calibri" w:hAnsi="Arial" w:cs="Arial"/>
                <w:sz w:val="20"/>
                <w:szCs w:val="20"/>
                <w:lang w:eastAsia="sl-SI"/>
              </w:rPr>
              <w:t xml:space="preserve">Javna predstavitev, v kateri je bilo mogoče sporočiti mnenja, predloge in pripombe, se je začela </w:t>
            </w:r>
            <w:r w:rsidR="007E46EE" w:rsidRPr="007E46EE">
              <w:rPr>
                <w:rFonts w:ascii="Arial" w:eastAsia="Calibri" w:hAnsi="Arial" w:cs="Arial"/>
                <w:sz w:val="20"/>
                <w:szCs w:val="20"/>
                <w:lang w:eastAsia="sl-SI"/>
              </w:rPr>
              <w:t xml:space="preserve">3. junija </w:t>
            </w:r>
            <w:r w:rsidRPr="007E46EE">
              <w:rPr>
                <w:rFonts w:ascii="Arial" w:eastAsia="Calibri" w:hAnsi="Arial" w:cs="Arial"/>
                <w:sz w:val="20"/>
                <w:szCs w:val="20"/>
                <w:lang w:eastAsia="sl-SI"/>
              </w:rPr>
              <w:t>202</w:t>
            </w:r>
            <w:r w:rsidR="008D3FDE" w:rsidRPr="007E46EE">
              <w:rPr>
                <w:rFonts w:ascii="Arial" w:eastAsia="Calibri" w:hAnsi="Arial" w:cs="Arial"/>
                <w:sz w:val="20"/>
                <w:szCs w:val="20"/>
                <w:lang w:eastAsia="sl-SI"/>
              </w:rPr>
              <w:t>4</w:t>
            </w:r>
            <w:r w:rsidRPr="007E46EE">
              <w:rPr>
                <w:rFonts w:ascii="Arial" w:eastAsia="Calibri" w:hAnsi="Arial" w:cs="Arial"/>
                <w:sz w:val="20"/>
                <w:szCs w:val="20"/>
                <w:lang w:eastAsia="sl-SI"/>
              </w:rPr>
              <w:t xml:space="preserve"> in je trajala do </w:t>
            </w:r>
            <w:r w:rsidR="007E46EE" w:rsidRPr="007E46EE">
              <w:rPr>
                <w:rFonts w:ascii="Arial" w:eastAsia="Calibri" w:hAnsi="Arial" w:cs="Arial"/>
                <w:sz w:val="20"/>
                <w:szCs w:val="20"/>
                <w:lang w:eastAsia="sl-SI"/>
              </w:rPr>
              <w:t>3. julija</w:t>
            </w:r>
            <w:r w:rsidR="00BB7A41" w:rsidRPr="007E46EE">
              <w:rPr>
                <w:rFonts w:ascii="Arial" w:eastAsia="Calibri" w:hAnsi="Arial" w:cs="Arial"/>
                <w:sz w:val="20"/>
                <w:szCs w:val="20"/>
                <w:lang w:eastAsia="sl-SI"/>
              </w:rPr>
              <w:t> </w:t>
            </w:r>
            <w:r w:rsidRPr="007E46EE">
              <w:rPr>
                <w:rFonts w:ascii="Arial" w:eastAsia="Calibri" w:hAnsi="Arial" w:cs="Arial"/>
                <w:sz w:val="20"/>
                <w:szCs w:val="20"/>
                <w:lang w:eastAsia="sl-SI"/>
              </w:rPr>
              <w:t>202</w:t>
            </w:r>
            <w:r w:rsidR="008D3FDE" w:rsidRPr="007E46EE">
              <w:rPr>
                <w:rFonts w:ascii="Arial" w:eastAsia="Calibri" w:hAnsi="Arial" w:cs="Arial"/>
                <w:sz w:val="20"/>
                <w:szCs w:val="20"/>
                <w:lang w:eastAsia="sl-SI"/>
              </w:rPr>
              <w:t>4</w:t>
            </w:r>
            <w:r w:rsidRPr="007E46EE">
              <w:rPr>
                <w:rFonts w:ascii="Arial" w:eastAsia="Calibri" w:hAnsi="Arial" w:cs="Arial"/>
                <w:sz w:val="20"/>
                <w:szCs w:val="20"/>
                <w:lang w:eastAsia="sl-SI"/>
              </w:rPr>
              <w:t xml:space="preserve">. </w:t>
            </w:r>
          </w:p>
          <w:p w14:paraId="3B28AE45" w14:textId="77777777" w:rsidR="00076F4A" w:rsidRPr="007E46EE" w:rsidRDefault="00076F4A" w:rsidP="0039295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16BB4707" w14:textId="780AE0EC" w:rsidR="0016553D" w:rsidRPr="007E46EE" w:rsidRDefault="00076F4A" w:rsidP="007E46EE">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7E46EE">
              <w:rPr>
                <w:rFonts w:ascii="Arial" w:eastAsia="Calibri" w:hAnsi="Arial" w:cs="Arial"/>
                <w:sz w:val="20"/>
                <w:szCs w:val="20"/>
                <w:lang w:eastAsia="sl-SI"/>
              </w:rPr>
              <w:t>Mnenja, predloge in pripombo so podala gospodarska in sindikalna združenja, predstavniki zainteresirane in strokovne javnosti ter tudi posamezniki</w:t>
            </w:r>
            <w:r w:rsidR="007E46EE" w:rsidRPr="007E46EE">
              <w:rPr>
                <w:rFonts w:ascii="Arial" w:eastAsia="Calibri" w:hAnsi="Arial" w:cs="Arial"/>
                <w:sz w:val="20"/>
                <w:szCs w:val="20"/>
                <w:lang w:eastAsia="sl-SI"/>
              </w:rPr>
              <w:t xml:space="preserve"> in so del</w:t>
            </w:r>
            <w:r w:rsidR="007E46EE" w:rsidRPr="007E46EE">
              <w:rPr>
                <w:rFonts w:ascii="Arial" w:hAnsi="Arial" w:cs="Arial"/>
                <w:kern w:val="2"/>
                <w:sz w:val="20"/>
                <w:szCs w:val="20"/>
              </w:rPr>
              <w:t xml:space="preserve"> poročila o prejetih pripombah in predlogih s stališči do predlogov in obrazložitvijo stališč, ki je vsebovano v prilogi. </w:t>
            </w:r>
            <w:r w:rsidRPr="00665DB7">
              <w:rPr>
                <w:rFonts w:ascii="Arial" w:hAnsi="Arial" w:cs="Arial"/>
                <w:sz w:val="20"/>
                <w:szCs w:val="20"/>
              </w:rPr>
              <w:t>Poročilo o prejetih pripombah, predlogih in mnenjih na predlog Zakona o spremembah in dopolnitvah Zakona o dohodnini ter o njihovem upoštevanju – zainteresirana javnost</w:t>
            </w:r>
            <w:r w:rsidRPr="00665DB7">
              <w:rPr>
                <w:rFonts w:ascii="Arial" w:hAnsi="Arial" w:cs="Arial"/>
                <w:iCs/>
                <w:sz w:val="20"/>
                <w:szCs w:val="20"/>
              </w:rPr>
              <w:t>.</w:t>
            </w:r>
          </w:p>
          <w:p w14:paraId="163B3DF3" w14:textId="77777777" w:rsidR="004513FD" w:rsidRPr="004513FD" w:rsidRDefault="004513FD" w:rsidP="00392951">
            <w:pPr>
              <w:suppressAutoHyphens/>
              <w:overflowPunct w:val="0"/>
              <w:autoSpaceDE w:val="0"/>
              <w:autoSpaceDN w:val="0"/>
              <w:adjustRightInd w:val="0"/>
              <w:spacing w:after="0" w:line="276" w:lineRule="auto"/>
              <w:textAlignment w:val="baseline"/>
              <w:outlineLvl w:val="3"/>
              <w:rPr>
                <w:rFonts w:ascii="Arial" w:eastAsia="Times New Roman" w:hAnsi="Arial" w:cs="Times New Roman"/>
                <w:sz w:val="20"/>
                <w:lang w:eastAsia="sl-SI"/>
              </w:rPr>
            </w:pPr>
          </w:p>
          <w:p w14:paraId="79C442A1" w14:textId="77777777" w:rsidR="004513FD" w:rsidRDefault="004513FD"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8. Navedba, kateri predstavniki predlagatelja bodo sodelovali pri delu državnega zbora in delovnih teles</w:t>
            </w:r>
          </w:p>
          <w:p w14:paraId="21E5047D" w14:textId="77777777" w:rsidR="00392951" w:rsidRPr="004513FD" w:rsidRDefault="00392951" w:rsidP="0039295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295717B1"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Klemen Boštjančič, minister, Ministrstvo za finance,</w:t>
            </w:r>
          </w:p>
          <w:p w14:paraId="0D34977A"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mag. Katja Božič, državna sekretarka, Ministrstvo za finance,</w:t>
            </w:r>
          </w:p>
          <w:p w14:paraId="35A3E34F"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mag. Saša Jazbec, državna sekretarka, Ministrstvo za finance,</w:t>
            </w:r>
          </w:p>
          <w:p w14:paraId="6B542C2E"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Nikolina Prah, državna sekretarka, Ministrstvo za finance,</w:t>
            </w:r>
          </w:p>
          <w:p w14:paraId="172FE2CA"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Gordana Pipan, državna sekretarka, Ministrstvo za finance,</w:t>
            </w:r>
          </w:p>
          <w:p w14:paraId="231C1F73"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mag. Tina Humar, generalna direktorica Direktorata za sistem davčnih, carinskih in drugih javnih prihodkov, Ministrstvo za finance,</w:t>
            </w:r>
          </w:p>
          <w:p w14:paraId="08EF3DDF" w14:textId="77777777" w:rsidR="008D3FDE" w:rsidRPr="007E46EE"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7E46EE">
              <w:rPr>
                <w:rFonts w:ascii="Arial" w:eastAsia="Times New Roman" w:hAnsi="Arial" w:cs="Arial"/>
                <w:color w:val="000000"/>
                <w:sz w:val="20"/>
                <w:szCs w:val="20"/>
                <w:lang w:eastAsia="sl-SI"/>
              </w:rPr>
              <w:t>mag. Petra Istenič, vodja Sektorja za sistem obdavčitve dohodkov in premoženja, Ministrstvo za finance,</w:t>
            </w:r>
          </w:p>
          <w:p w14:paraId="37CF8BEC" w14:textId="5D25453D" w:rsidR="004513FD" w:rsidRPr="004513FD" w:rsidRDefault="008D3FDE" w:rsidP="00392951">
            <w:pPr>
              <w:numPr>
                <w:ilvl w:val="0"/>
                <w:numId w:val="20"/>
              </w:numPr>
              <w:overflowPunct w:val="0"/>
              <w:autoSpaceDE w:val="0"/>
              <w:autoSpaceDN w:val="0"/>
              <w:adjustRightInd w:val="0"/>
              <w:spacing w:after="0" w:line="276" w:lineRule="auto"/>
              <w:contextualSpacing/>
              <w:jc w:val="both"/>
              <w:textAlignment w:val="baseline"/>
              <w:rPr>
                <w:rFonts w:ascii="Times New Roman" w:eastAsia="Times New Roman" w:hAnsi="Times New Roman" w:cs="Times New Roman"/>
                <w:sz w:val="20"/>
                <w:szCs w:val="20"/>
                <w:lang w:eastAsia="sl-SI"/>
              </w:rPr>
            </w:pPr>
            <w:r w:rsidRPr="007E46EE">
              <w:rPr>
                <w:rFonts w:ascii="Arial" w:eastAsia="Times New Roman" w:hAnsi="Arial" w:cs="Arial"/>
                <w:color w:val="000000"/>
                <w:sz w:val="20"/>
                <w:szCs w:val="20"/>
                <w:lang w:eastAsia="sl-SI"/>
              </w:rPr>
              <w:t>Meta Šinkovec, vodja Sektorja za analize in koordinacijo davčne politike, Ministrstvo za finance.</w:t>
            </w:r>
          </w:p>
        </w:tc>
      </w:tr>
    </w:tbl>
    <w:p w14:paraId="14244C18" w14:textId="259A36E3" w:rsidR="004513FD" w:rsidRDefault="004513FD"/>
    <w:p w14:paraId="28385A4A" w14:textId="77777777" w:rsidR="004513FD" w:rsidRDefault="004513FD">
      <w:r>
        <w:br w:type="page"/>
      </w:r>
    </w:p>
    <w:tbl>
      <w:tblPr>
        <w:tblW w:w="0" w:type="auto"/>
        <w:tblLook w:val="04A0" w:firstRow="1" w:lastRow="0" w:firstColumn="1" w:lastColumn="0" w:noHBand="0" w:noVBand="1"/>
      </w:tblPr>
      <w:tblGrid>
        <w:gridCol w:w="9070"/>
      </w:tblGrid>
      <w:tr w:rsidR="004513FD" w:rsidRPr="00D942E3" w14:paraId="49E61210" w14:textId="77777777" w:rsidTr="13B2E1A2">
        <w:trPr>
          <w:trHeight w:val="2135"/>
        </w:trPr>
        <w:tc>
          <w:tcPr>
            <w:tcW w:w="9070" w:type="dxa"/>
          </w:tcPr>
          <w:p w14:paraId="33AC7349" w14:textId="40C0D8C2" w:rsidR="004513FD" w:rsidRPr="00F120D9" w:rsidRDefault="004513FD" w:rsidP="00F120D9">
            <w:pPr>
              <w:spacing w:after="0"/>
              <w:rPr>
                <w:rFonts w:ascii="Arial" w:hAnsi="Arial" w:cs="Arial"/>
                <w:b/>
                <w:bCs/>
                <w:sz w:val="20"/>
                <w:szCs w:val="20"/>
              </w:rPr>
            </w:pPr>
            <w:bookmarkStart w:id="6" w:name="_Hlk69380754"/>
            <w:r>
              <w:lastRenderedPageBreak/>
              <w:br w:type="page"/>
            </w:r>
            <w:r w:rsidRPr="001D4E2D">
              <w:rPr>
                <w:rFonts w:ascii="Arial" w:hAnsi="Arial" w:cs="Arial"/>
                <w:b/>
                <w:bCs/>
                <w:sz w:val="20"/>
                <w:szCs w:val="20"/>
              </w:rPr>
              <w:t>I</w:t>
            </w:r>
            <w:r w:rsidR="007B565A" w:rsidRPr="00BA5E7B">
              <w:rPr>
                <w:rFonts w:ascii="Arial" w:hAnsi="Arial" w:cs="Arial"/>
                <w:b/>
                <w:bCs/>
                <w:sz w:val="20"/>
                <w:szCs w:val="20"/>
              </w:rPr>
              <w:t>I</w:t>
            </w:r>
            <w:r w:rsidRPr="00C93536">
              <w:rPr>
                <w:rFonts w:ascii="Arial" w:hAnsi="Arial" w:cs="Arial"/>
                <w:b/>
                <w:bCs/>
                <w:sz w:val="20"/>
                <w:szCs w:val="20"/>
              </w:rPr>
              <w:t>. BESEDILO ČLENOV</w:t>
            </w:r>
          </w:p>
          <w:p w14:paraId="3161F5D3" w14:textId="77777777" w:rsidR="00A06DBB" w:rsidRDefault="00A06DBB" w:rsidP="00680A87">
            <w:pPr>
              <w:spacing w:after="0" w:line="276" w:lineRule="auto"/>
              <w:jc w:val="both"/>
              <w:rPr>
                <w:rFonts w:ascii="Arial" w:hAnsi="Arial" w:cs="Arial"/>
                <w:sz w:val="20"/>
                <w:szCs w:val="20"/>
              </w:rPr>
            </w:pPr>
          </w:p>
          <w:p w14:paraId="58239E82" w14:textId="722F394A" w:rsidR="00B92BBC" w:rsidRDefault="00B92BBC"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533AE2A3" w14:textId="77777777" w:rsidR="00A06DBB" w:rsidRDefault="00A06DBB" w:rsidP="006D2068">
            <w:pPr>
              <w:spacing w:after="0" w:line="276" w:lineRule="auto"/>
              <w:jc w:val="both"/>
              <w:rPr>
                <w:rFonts w:ascii="Arial" w:hAnsi="Arial" w:cs="Arial"/>
                <w:sz w:val="20"/>
                <w:szCs w:val="20"/>
              </w:rPr>
            </w:pPr>
          </w:p>
          <w:p w14:paraId="5F2D3F0C" w14:textId="26F55CD6" w:rsidR="00C35034" w:rsidRDefault="00107E93" w:rsidP="006D2068">
            <w:pPr>
              <w:spacing w:after="0" w:line="276" w:lineRule="auto"/>
              <w:jc w:val="both"/>
              <w:rPr>
                <w:rFonts w:ascii="Arial" w:hAnsi="Arial" w:cs="Arial"/>
                <w:sz w:val="20"/>
                <w:szCs w:val="20"/>
              </w:rPr>
            </w:pPr>
            <w:r w:rsidRPr="00107E93">
              <w:rPr>
                <w:rFonts w:ascii="Arial" w:hAnsi="Arial" w:cs="Arial"/>
                <w:sz w:val="20"/>
                <w:szCs w:val="20"/>
              </w:rPr>
              <w:t>V Zakonu o dohodnini (Uradni list RS, št.</w:t>
            </w:r>
            <w:r w:rsidR="00BB7A41">
              <w:rPr>
                <w:rFonts w:ascii="Arial" w:hAnsi="Arial" w:cs="Arial"/>
                <w:sz w:val="20"/>
                <w:szCs w:val="20"/>
              </w:rPr>
              <w:t> </w:t>
            </w:r>
            <w:r w:rsidRPr="00107E93">
              <w:rPr>
                <w:rFonts w:ascii="Arial" w:hAnsi="Arial" w:cs="Arial"/>
                <w:sz w:val="20"/>
                <w:szCs w:val="20"/>
              </w:rPr>
              <w:t xml:space="preserve">13/11 – uradno prečiščeno besedilo, 9/11 – ZUKD-1, 9/12 – </w:t>
            </w:r>
            <w:proofErr w:type="spellStart"/>
            <w:r w:rsidRPr="00107E93">
              <w:rPr>
                <w:rFonts w:ascii="Arial" w:hAnsi="Arial" w:cs="Arial"/>
                <w:sz w:val="20"/>
                <w:szCs w:val="20"/>
              </w:rPr>
              <w:t>odl</w:t>
            </w:r>
            <w:proofErr w:type="spellEnd"/>
            <w:r w:rsidRPr="00107E93">
              <w:rPr>
                <w:rFonts w:ascii="Arial" w:hAnsi="Arial" w:cs="Arial"/>
                <w:sz w:val="20"/>
                <w:szCs w:val="20"/>
              </w:rPr>
              <w:t xml:space="preserve">. US, 24/12, 30/12, 40/12 – ZUJF, 75/12, 94/12, 96/13, 29/14 – </w:t>
            </w:r>
            <w:proofErr w:type="spellStart"/>
            <w:r w:rsidRPr="00107E93">
              <w:rPr>
                <w:rFonts w:ascii="Arial" w:hAnsi="Arial" w:cs="Arial"/>
                <w:sz w:val="20"/>
                <w:szCs w:val="20"/>
              </w:rPr>
              <w:t>odl</w:t>
            </w:r>
            <w:proofErr w:type="spellEnd"/>
            <w:r w:rsidRPr="00107E93">
              <w:rPr>
                <w:rFonts w:ascii="Arial" w:hAnsi="Arial" w:cs="Arial"/>
                <w:sz w:val="20"/>
                <w:szCs w:val="20"/>
              </w:rPr>
              <w:t xml:space="preserve">. US, 50/14, 23/15, 55/15, 63/16, 69/17, 21/19, </w:t>
            </w:r>
            <w:r w:rsidR="00B2124A" w:rsidRPr="00B2124A">
              <w:rPr>
                <w:rFonts w:ascii="Arial" w:hAnsi="Arial" w:cs="Arial"/>
                <w:sz w:val="20"/>
                <w:szCs w:val="20"/>
              </w:rPr>
              <w:t xml:space="preserve">28/19, 66/19, 39/22, 132/22 – </w:t>
            </w:r>
            <w:proofErr w:type="spellStart"/>
            <w:r w:rsidR="00B2124A" w:rsidRPr="00B2124A">
              <w:rPr>
                <w:rFonts w:ascii="Arial" w:hAnsi="Arial" w:cs="Arial"/>
                <w:sz w:val="20"/>
                <w:szCs w:val="20"/>
              </w:rPr>
              <w:t>odl</w:t>
            </w:r>
            <w:proofErr w:type="spellEnd"/>
            <w:r w:rsidR="00B2124A" w:rsidRPr="00B2124A">
              <w:rPr>
                <w:rFonts w:ascii="Arial" w:hAnsi="Arial" w:cs="Arial"/>
                <w:sz w:val="20"/>
                <w:szCs w:val="20"/>
              </w:rPr>
              <w:t>. US, 158/22 in 131/23 – ZORZFS</w:t>
            </w:r>
            <w:r w:rsidRPr="00107E93">
              <w:rPr>
                <w:rFonts w:ascii="Arial" w:hAnsi="Arial" w:cs="Arial"/>
                <w:sz w:val="20"/>
                <w:szCs w:val="20"/>
              </w:rPr>
              <w:t xml:space="preserve">) </w:t>
            </w:r>
            <w:r w:rsidR="00C35034">
              <w:rPr>
                <w:rFonts w:ascii="Arial" w:hAnsi="Arial" w:cs="Arial"/>
                <w:sz w:val="20"/>
                <w:szCs w:val="20"/>
              </w:rPr>
              <w:t xml:space="preserve">se v </w:t>
            </w:r>
            <w:r w:rsidR="00C35034" w:rsidRPr="00C35034">
              <w:rPr>
                <w:rFonts w:ascii="Arial" w:hAnsi="Arial" w:cs="Arial"/>
                <w:sz w:val="20"/>
                <w:szCs w:val="20"/>
              </w:rPr>
              <w:t>16.</w:t>
            </w:r>
            <w:r w:rsidR="007E0FA8">
              <w:rPr>
                <w:rFonts w:ascii="Arial" w:hAnsi="Arial" w:cs="Arial"/>
                <w:sz w:val="20"/>
                <w:szCs w:val="20"/>
              </w:rPr>
              <w:t> </w:t>
            </w:r>
            <w:r w:rsidR="00C35034" w:rsidRPr="00C35034">
              <w:rPr>
                <w:rFonts w:ascii="Arial" w:hAnsi="Arial" w:cs="Arial"/>
                <w:sz w:val="20"/>
                <w:szCs w:val="20"/>
              </w:rPr>
              <w:t xml:space="preserve">členu za devetim odstavkom doda nov </w:t>
            </w:r>
            <w:r w:rsidR="007E0FA8">
              <w:rPr>
                <w:rFonts w:ascii="Arial" w:hAnsi="Arial" w:cs="Arial"/>
                <w:sz w:val="20"/>
                <w:szCs w:val="20"/>
              </w:rPr>
              <w:t xml:space="preserve">deveti </w:t>
            </w:r>
            <w:r w:rsidR="00C35034" w:rsidRPr="00C35034">
              <w:rPr>
                <w:rFonts w:ascii="Arial" w:hAnsi="Arial" w:cs="Arial"/>
                <w:sz w:val="20"/>
                <w:szCs w:val="20"/>
              </w:rPr>
              <w:t>a odstavek, ki se glasi:</w:t>
            </w:r>
          </w:p>
          <w:p w14:paraId="753067FD" w14:textId="77777777" w:rsidR="00C35034" w:rsidRPr="00C35034" w:rsidRDefault="00C35034" w:rsidP="006D2068">
            <w:pPr>
              <w:spacing w:after="0" w:line="276" w:lineRule="auto"/>
              <w:jc w:val="both"/>
              <w:rPr>
                <w:rFonts w:ascii="Arial" w:hAnsi="Arial" w:cs="Arial"/>
                <w:sz w:val="20"/>
                <w:szCs w:val="20"/>
              </w:rPr>
            </w:pPr>
          </w:p>
          <w:p w14:paraId="213573CF" w14:textId="5C19F869" w:rsidR="00C40585" w:rsidRDefault="00C35034" w:rsidP="006D2068">
            <w:pPr>
              <w:spacing w:after="0" w:line="276" w:lineRule="auto"/>
              <w:jc w:val="both"/>
              <w:rPr>
                <w:rFonts w:ascii="Arial" w:hAnsi="Arial" w:cs="Arial"/>
                <w:sz w:val="20"/>
                <w:szCs w:val="20"/>
              </w:rPr>
            </w:pPr>
            <w:r>
              <w:rPr>
                <w:rFonts w:ascii="Arial" w:hAnsi="Arial" w:cs="Arial"/>
                <w:sz w:val="20"/>
                <w:szCs w:val="20"/>
              </w:rPr>
              <w:t>»</w:t>
            </w:r>
            <w:r w:rsidRPr="00C35034">
              <w:rPr>
                <w:rFonts w:ascii="Arial" w:hAnsi="Arial" w:cs="Arial"/>
                <w:sz w:val="20"/>
                <w:szCs w:val="20"/>
              </w:rPr>
              <w:t xml:space="preserve">(9.a) Ne glede na prejšnji odstavek se dohodek iz delovnega razmerja v naravi v obliki delnic ali deležev v </w:t>
            </w:r>
            <w:r w:rsidR="00B83635">
              <w:rPr>
                <w:rFonts w:ascii="Arial" w:hAnsi="Arial" w:cs="Arial"/>
                <w:sz w:val="20"/>
                <w:szCs w:val="20"/>
              </w:rPr>
              <w:t xml:space="preserve">gospodarski </w:t>
            </w:r>
            <w:r w:rsidRPr="00C35034">
              <w:rPr>
                <w:rFonts w:ascii="Arial" w:hAnsi="Arial" w:cs="Arial"/>
                <w:sz w:val="20"/>
                <w:szCs w:val="20"/>
              </w:rPr>
              <w:t xml:space="preserve">družbi ne poveča s koeficientom davčnega odtegljaja, če </w:t>
            </w:r>
            <w:r w:rsidR="001D4D81" w:rsidRPr="00875C15">
              <w:rPr>
                <w:rFonts w:ascii="Arial" w:hAnsi="Arial" w:cs="Arial"/>
                <w:sz w:val="20"/>
                <w:szCs w:val="20"/>
              </w:rPr>
              <w:t>se ne uporabijo šesti, sedmi in osmi odstavek 43.</w:t>
            </w:r>
            <w:r w:rsidR="007E0FA8" w:rsidRPr="00875C15">
              <w:rPr>
                <w:rFonts w:ascii="Arial" w:hAnsi="Arial" w:cs="Arial"/>
                <w:sz w:val="20"/>
                <w:szCs w:val="20"/>
              </w:rPr>
              <w:t> </w:t>
            </w:r>
            <w:r w:rsidR="001D4D81" w:rsidRPr="00875C15">
              <w:rPr>
                <w:rFonts w:ascii="Arial" w:hAnsi="Arial" w:cs="Arial"/>
                <w:sz w:val="20"/>
                <w:szCs w:val="20"/>
              </w:rPr>
              <w:t>člena tega zakona in če</w:t>
            </w:r>
            <w:r w:rsidR="001D4D81">
              <w:rPr>
                <w:rFonts w:ascii="Arial" w:hAnsi="Arial" w:cs="Arial"/>
                <w:sz w:val="20"/>
                <w:szCs w:val="20"/>
              </w:rPr>
              <w:t xml:space="preserve"> </w:t>
            </w:r>
            <w:r w:rsidRPr="00C35034">
              <w:rPr>
                <w:rFonts w:ascii="Arial" w:hAnsi="Arial" w:cs="Arial"/>
                <w:sz w:val="20"/>
                <w:szCs w:val="20"/>
              </w:rPr>
              <w:t>plačnik davka v obračunu davčnega odtegljaja o tem obvesti davčni organ, ki na podlagi tega obvestila ugotovi akontacijo dohodnine oziroma dohodnino z odločbo, na način, določen z zakonom, ki ureja davčni postopek.</w:t>
            </w:r>
            <w:r>
              <w:rPr>
                <w:rFonts w:ascii="Arial" w:hAnsi="Arial" w:cs="Arial"/>
                <w:sz w:val="20"/>
                <w:szCs w:val="20"/>
              </w:rPr>
              <w:t>«.</w:t>
            </w:r>
          </w:p>
          <w:p w14:paraId="64304868" w14:textId="77777777" w:rsidR="00216764" w:rsidRDefault="00216764" w:rsidP="006D2068">
            <w:pPr>
              <w:spacing w:after="0" w:line="276" w:lineRule="auto"/>
              <w:jc w:val="both"/>
              <w:rPr>
                <w:rFonts w:ascii="Arial" w:hAnsi="Arial" w:cs="Arial"/>
                <w:sz w:val="20"/>
                <w:szCs w:val="20"/>
              </w:rPr>
            </w:pPr>
          </w:p>
          <w:p w14:paraId="74BCD333" w14:textId="61218F8C" w:rsidR="00774601" w:rsidRDefault="00774601"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7C9340F1" w14:textId="77777777" w:rsidR="00C35034" w:rsidRDefault="00C35034" w:rsidP="006D2068">
            <w:pPr>
              <w:spacing w:after="0" w:line="276" w:lineRule="auto"/>
              <w:jc w:val="both"/>
              <w:rPr>
                <w:rFonts w:ascii="Arial" w:hAnsi="Arial" w:cs="Arial"/>
                <w:sz w:val="20"/>
                <w:szCs w:val="20"/>
              </w:rPr>
            </w:pPr>
          </w:p>
          <w:p w14:paraId="7B8B85AC" w14:textId="48354FB0" w:rsidR="00C35034" w:rsidRDefault="00C35034" w:rsidP="006D2068">
            <w:pPr>
              <w:spacing w:after="0" w:line="276" w:lineRule="auto"/>
              <w:jc w:val="both"/>
              <w:rPr>
                <w:rFonts w:ascii="Arial" w:hAnsi="Arial" w:cs="Arial"/>
                <w:sz w:val="20"/>
                <w:szCs w:val="20"/>
              </w:rPr>
            </w:pPr>
            <w:r>
              <w:rPr>
                <w:rFonts w:ascii="Arial" w:hAnsi="Arial" w:cs="Arial"/>
                <w:sz w:val="20"/>
                <w:szCs w:val="20"/>
              </w:rPr>
              <w:t>V 23.</w:t>
            </w:r>
            <w:r w:rsidR="007E0FA8">
              <w:rPr>
                <w:rFonts w:ascii="Arial" w:hAnsi="Arial" w:cs="Arial"/>
                <w:sz w:val="20"/>
                <w:szCs w:val="20"/>
              </w:rPr>
              <w:t> </w:t>
            </w:r>
            <w:r>
              <w:rPr>
                <w:rFonts w:ascii="Arial" w:hAnsi="Arial" w:cs="Arial"/>
                <w:sz w:val="20"/>
                <w:szCs w:val="20"/>
              </w:rPr>
              <w:t>členu se naslov člena spremeni tako, da se glasi:</w:t>
            </w:r>
          </w:p>
          <w:p w14:paraId="32940F5F" w14:textId="77777777" w:rsidR="00C35034" w:rsidRDefault="00C35034" w:rsidP="006D2068">
            <w:pPr>
              <w:spacing w:after="0" w:line="276" w:lineRule="auto"/>
              <w:jc w:val="both"/>
              <w:rPr>
                <w:rFonts w:ascii="Arial" w:hAnsi="Arial" w:cs="Arial"/>
                <w:sz w:val="20"/>
                <w:szCs w:val="20"/>
              </w:rPr>
            </w:pPr>
          </w:p>
          <w:p w14:paraId="751E7AF6" w14:textId="77777777" w:rsidR="00C35034" w:rsidRDefault="00C35034" w:rsidP="006D2068">
            <w:pPr>
              <w:spacing w:after="0" w:line="276" w:lineRule="auto"/>
              <w:jc w:val="both"/>
              <w:rPr>
                <w:rFonts w:ascii="Arial" w:hAnsi="Arial" w:cs="Arial"/>
                <w:sz w:val="20"/>
                <w:szCs w:val="20"/>
              </w:rPr>
            </w:pPr>
            <w:r>
              <w:rPr>
                <w:rFonts w:ascii="Arial" w:hAnsi="Arial" w:cs="Arial"/>
                <w:sz w:val="20"/>
                <w:szCs w:val="20"/>
              </w:rPr>
              <w:t>»(</w:t>
            </w:r>
            <w:r w:rsidRPr="00216764">
              <w:rPr>
                <w:rFonts w:ascii="Arial" w:hAnsi="Arial" w:cs="Arial"/>
                <w:sz w:val="20"/>
                <w:szCs w:val="20"/>
              </w:rPr>
              <w:t>dohodki iz naslova obveznega pokojninskega, invalidskega in zdravstvenega zavarovanja</w:t>
            </w:r>
            <w:r>
              <w:rPr>
                <w:rFonts w:ascii="Arial" w:hAnsi="Arial" w:cs="Arial"/>
                <w:sz w:val="20"/>
                <w:szCs w:val="20"/>
              </w:rPr>
              <w:t xml:space="preserve"> ter zavarovanja za dolgotrajno oskrbo</w:t>
            </w:r>
            <w:r w:rsidRPr="00216764">
              <w:rPr>
                <w:rFonts w:ascii="Arial" w:hAnsi="Arial" w:cs="Arial"/>
                <w:sz w:val="20"/>
                <w:szCs w:val="20"/>
              </w:rPr>
              <w:t>)</w:t>
            </w:r>
            <w:r>
              <w:rPr>
                <w:rFonts w:ascii="Arial" w:hAnsi="Arial" w:cs="Arial"/>
                <w:sz w:val="20"/>
                <w:szCs w:val="20"/>
              </w:rPr>
              <w:t>«.</w:t>
            </w:r>
          </w:p>
          <w:p w14:paraId="2D602C33" w14:textId="77777777" w:rsidR="00C35034" w:rsidRDefault="00C35034" w:rsidP="006D2068">
            <w:pPr>
              <w:spacing w:after="0" w:line="276" w:lineRule="auto"/>
              <w:jc w:val="both"/>
              <w:rPr>
                <w:rFonts w:ascii="Arial" w:hAnsi="Arial" w:cs="Arial"/>
                <w:sz w:val="20"/>
                <w:szCs w:val="20"/>
              </w:rPr>
            </w:pPr>
          </w:p>
          <w:p w14:paraId="5D8C6BAE" w14:textId="681BB771" w:rsidR="00C35034" w:rsidRDefault="00C35034" w:rsidP="006D2068">
            <w:pPr>
              <w:spacing w:after="0" w:line="276" w:lineRule="auto"/>
              <w:jc w:val="both"/>
              <w:rPr>
                <w:rFonts w:ascii="Arial" w:hAnsi="Arial" w:cs="Arial"/>
                <w:sz w:val="20"/>
                <w:szCs w:val="20"/>
              </w:rPr>
            </w:pPr>
            <w:r>
              <w:rPr>
                <w:rFonts w:ascii="Arial" w:hAnsi="Arial" w:cs="Arial"/>
                <w:sz w:val="20"/>
                <w:szCs w:val="20"/>
              </w:rPr>
              <w:t>V 1.</w:t>
            </w:r>
            <w:r w:rsidR="007E0FA8">
              <w:rPr>
                <w:rFonts w:ascii="Arial" w:hAnsi="Arial" w:cs="Arial"/>
                <w:sz w:val="20"/>
                <w:szCs w:val="20"/>
              </w:rPr>
              <w:t> </w:t>
            </w:r>
            <w:r>
              <w:rPr>
                <w:rFonts w:ascii="Arial" w:hAnsi="Arial" w:cs="Arial"/>
                <w:sz w:val="20"/>
                <w:szCs w:val="20"/>
              </w:rPr>
              <w:t>točki se za besedilom »</w:t>
            </w:r>
            <w:r w:rsidRPr="00C40585">
              <w:rPr>
                <w:rFonts w:ascii="Arial" w:hAnsi="Arial" w:cs="Arial"/>
                <w:sz w:val="20"/>
                <w:szCs w:val="20"/>
              </w:rPr>
              <w:t>invalidskega zavarovanja</w:t>
            </w:r>
            <w:r>
              <w:rPr>
                <w:rFonts w:ascii="Arial" w:hAnsi="Arial" w:cs="Arial"/>
                <w:sz w:val="20"/>
                <w:szCs w:val="20"/>
              </w:rPr>
              <w:t>« doda vejica, besedilo »</w:t>
            </w:r>
            <w:r w:rsidRPr="00C40585">
              <w:rPr>
                <w:rFonts w:ascii="Arial" w:hAnsi="Arial" w:cs="Arial"/>
                <w:sz w:val="20"/>
                <w:szCs w:val="20"/>
              </w:rPr>
              <w:t>in zdravstvenega zavarovanja</w:t>
            </w:r>
            <w:r>
              <w:rPr>
                <w:rFonts w:ascii="Arial" w:hAnsi="Arial" w:cs="Arial"/>
                <w:sz w:val="20"/>
                <w:szCs w:val="20"/>
              </w:rPr>
              <w:t>« pa se nadomesti z besedilom »zdravstvenega zavarovanja in zavarovanja za dolgotrajno oskrbo«.</w:t>
            </w:r>
          </w:p>
          <w:p w14:paraId="6F0BD32A" w14:textId="77777777" w:rsidR="00C35034" w:rsidRDefault="00C35034" w:rsidP="006D2068">
            <w:pPr>
              <w:spacing w:after="0" w:line="276" w:lineRule="auto"/>
              <w:jc w:val="both"/>
              <w:rPr>
                <w:rFonts w:ascii="Arial" w:hAnsi="Arial" w:cs="Arial"/>
                <w:sz w:val="20"/>
                <w:szCs w:val="20"/>
              </w:rPr>
            </w:pPr>
          </w:p>
          <w:p w14:paraId="33B0F41C" w14:textId="77777777" w:rsidR="00C35034" w:rsidRDefault="00C35034" w:rsidP="006D2068">
            <w:pPr>
              <w:spacing w:after="0" w:line="276" w:lineRule="auto"/>
              <w:jc w:val="both"/>
              <w:rPr>
                <w:rFonts w:ascii="Arial" w:hAnsi="Arial" w:cs="Arial"/>
                <w:sz w:val="20"/>
                <w:szCs w:val="20"/>
              </w:rPr>
            </w:pPr>
            <w:r>
              <w:rPr>
                <w:rFonts w:ascii="Arial" w:hAnsi="Arial" w:cs="Arial"/>
                <w:sz w:val="20"/>
                <w:szCs w:val="20"/>
              </w:rPr>
              <w:t>Na koncu člena se pika nadomesti s podpičjem in se doda nova, šesta točka, ki se glasi:</w:t>
            </w:r>
          </w:p>
          <w:p w14:paraId="2691A7C5" w14:textId="77777777" w:rsidR="00C35034" w:rsidRDefault="00C35034" w:rsidP="006D2068">
            <w:pPr>
              <w:spacing w:after="0" w:line="276" w:lineRule="auto"/>
              <w:jc w:val="both"/>
              <w:rPr>
                <w:rFonts w:ascii="Arial" w:hAnsi="Arial" w:cs="Arial"/>
                <w:sz w:val="20"/>
                <w:szCs w:val="20"/>
              </w:rPr>
            </w:pPr>
          </w:p>
          <w:p w14:paraId="3CDE02FD" w14:textId="77777777" w:rsidR="00C35034" w:rsidRDefault="00C35034" w:rsidP="006D2068">
            <w:pPr>
              <w:spacing w:after="0" w:line="276" w:lineRule="auto"/>
              <w:jc w:val="both"/>
              <w:rPr>
                <w:rFonts w:ascii="Arial" w:hAnsi="Arial" w:cs="Arial"/>
                <w:sz w:val="20"/>
                <w:szCs w:val="20"/>
              </w:rPr>
            </w:pPr>
            <w:r>
              <w:rPr>
                <w:rFonts w:ascii="Arial" w:hAnsi="Arial" w:cs="Arial"/>
                <w:sz w:val="20"/>
                <w:szCs w:val="20"/>
              </w:rPr>
              <w:t>»6.</w:t>
            </w:r>
            <w:r w:rsidRPr="00C40585">
              <w:rPr>
                <w:rFonts w:ascii="Arial" w:hAnsi="Arial" w:cs="Arial"/>
                <w:sz w:val="20"/>
                <w:szCs w:val="20"/>
              </w:rPr>
              <w:t xml:space="preserve"> začasnega denarnega prejemka po zakonu, ki ureja dolgotrajno oskrbo.</w:t>
            </w:r>
            <w:r>
              <w:rPr>
                <w:rFonts w:ascii="Arial" w:hAnsi="Arial" w:cs="Arial"/>
                <w:sz w:val="20"/>
                <w:szCs w:val="20"/>
              </w:rPr>
              <w:t>«.</w:t>
            </w:r>
          </w:p>
          <w:p w14:paraId="7E60E500" w14:textId="77777777" w:rsidR="00C35034" w:rsidRPr="00C35034" w:rsidRDefault="00C35034" w:rsidP="006D2068">
            <w:pPr>
              <w:spacing w:after="0" w:line="276" w:lineRule="auto"/>
              <w:contextualSpacing/>
              <w:rPr>
                <w:rFonts w:ascii="Arial" w:hAnsi="Arial" w:cs="Arial"/>
                <w:sz w:val="20"/>
                <w:szCs w:val="20"/>
              </w:rPr>
            </w:pPr>
          </w:p>
          <w:p w14:paraId="6E4A8D62" w14:textId="0C607B9D" w:rsidR="00C35034" w:rsidRDefault="00C35034"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38098D53" w14:textId="77777777" w:rsidR="00774601" w:rsidRDefault="00774601" w:rsidP="006D2068">
            <w:pPr>
              <w:spacing w:after="0" w:line="276" w:lineRule="auto"/>
              <w:contextualSpacing/>
              <w:rPr>
                <w:rFonts w:ascii="Arial" w:hAnsi="Arial" w:cs="Arial"/>
                <w:sz w:val="20"/>
                <w:szCs w:val="20"/>
              </w:rPr>
            </w:pPr>
          </w:p>
          <w:p w14:paraId="3DB83172" w14:textId="20ADF622" w:rsidR="00774601" w:rsidRDefault="00774601" w:rsidP="006D2068">
            <w:pPr>
              <w:spacing w:after="0" w:line="276" w:lineRule="auto"/>
              <w:contextualSpacing/>
              <w:rPr>
                <w:rFonts w:ascii="Arial" w:hAnsi="Arial" w:cs="Arial"/>
                <w:sz w:val="20"/>
                <w:szCs w:val="20"/>
              </w:rPr>
            </w:pPr>
            <w:r>
              <w:rPr>
                <w:rFonts w:ascii="Arial" w:hAnsi="Arial" w:cs="Arial"/>
                <w:sz w:val="20"/>
                <w:szCs w:val="20"/>
              </w:rPr>
              <w:t>V 26.</w:t>
            </w:r>
            <w:r w:rsidR="007E0FA8">
              <w:rPr>
                <w:rFonts w:ascii="Arial" w:hAnsi="Arial" w:cs="Arial"/>
                <w:sz w:val="20"/>
                <w:szCs w:val="20"/>
              </w:rPr>
              <w:t> </w:t>
            </w:r>
            <w:r>
              <w:rPr>
                <w:rFonts w:ascii="Arial" w:hAnsi="Arial" w:cs="Arial"/>
                <w:sz w:val="20"/>
                <w:szCs w:val="20"/>
              </w:rPr>
              <w:t>členu se v tretji alineji 2.</w:t>
            </w:r>
            <w:r w:rsidR="007E0FA8">
              <w:rPr>
                <w:rFonts w:ascii="Arial" w:hAnsi="Arial" w:cs="Arial"/>
                <w:sz w:val="20"/>
                <w:szCs w:val="20"/>
              </w:rPr>
              <w:t> </w:t>
            </w:r>
            <w:r>
              <w:rPr>
                <w:rFonts w:ascii="Arial" w:hAnsi="Arial" w:cs="Arial"/>
                <w:sz w:val="20"/>
                <w:szCs w:val="20"/>
              </w:rPr>
              <w:t>točke črta besedilo »v višini 50</w:t>
            </w:r>
            <w:r w:rsidR="007E0FA8">
              <w:rPr>
                <w:rFonts w:ascii="Arial" w:hAnsi="Arial" w:cs="Arial"/>
                <w:sz w:val="20"/>
                <w:szCs w:val="20"/>
              </w:rPr>
              <w:t> </w:t>
            </w:r>
            <w:r>
              <w:rPr>
                <w:rFonts w:ascii="Arial" w:hAnsi="Arial" w:cs="Arial"/>
                <w:sz w:val="20"/>
                <w:szCs w:val="20"/>
              </w:rPr>
              <w:t>% plačila,«.</w:t>
            </w:r>
          </w:p>
          <w:p w14:paraId="0EAEB343" w14:textId="77777777" w:rsidR="00786B86" w:rsidRDefault="00786B86" w:rsidP="006D2068">
            <w:pPr>
              <w:spacing w:after="0" w:line="276" w:lineRule="auto"/>
              <w:contextualSpacing/>
              <w:rPr>
                <w:rFonts w:ascii="Arial" w:hAnsi="Arial" w:cs="Arial"/>
                <w:sz w:val="20"/>
                <w:szCs w:val="20"/>
              </w:rPr>
            </w:pPr>
          </w:p>
          <w:p w14:paraId="3B89E014" w14:textId="77777777" w:rsidR="00566839" w:rsidRDefault="00566839"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6083CE30" w14:textId="77777777" w:rsidR="00566839" w:rsidRDefault="00566839" w:rsidP="006D2068">
            <w:pPr>
              <w:spacing w:after="0" w:line="276" w:lineRule="auto"/>
              <w:jc w:val="both"/>
              <w:rPr>
                <w:rFonts w:ascii="Arial" w:hAnsi="Arial" w:cs="Arial"/>
                <w:sz w:val="20"/>
                <w:szCs w:val="20"/>
              </w:rPr>
            </w:pPr>
          </w:p>
          <w:p w14:paraId="3059941C" w14:textId="282B5C26" w:rsidR="00515DA9" w:rsidRDefault="00216764" w:rsidP="006D2068">
            <w:pPr>
              <w:spacing w:after="0" w:line="276" w:lineRule="auto"/>
              <w:jc w:val="both"/>
              <w:rPr>
                <w:rFonts w:ascii="Arial" w:hAnsi="Arial" w:cs="Arial"/>
                <w:sz w:val="20"/>
                <w:szCs w:val="20"/>
              </w:rPr>
            </w:pPr>
            <w:r>
              <w:rPr>
                <w:rFonts w:ascii="Arial" w:hAnsi="Arial" w:cs="Arial"/>
                <w:sz w:val="20"/>
                <w:szCs w:val="20"/>
              </w:rPr>
              <w:t>V</w:t>
            </w:r>
            <w:r w:rsidR="00B531DF" w:rsidRPr="00B531DF">
              <w:rPr>
                <w:rFonts w:ascii="Arial" w:hAnsi="Arial" w:cs="Arial"/>
                <w:sz w:val="20"/>
                <w:szCs w:val="20"/>
              </w:rPr>
              <w:t xml:space="preserve"> </w:t>
            </w:r>
            <w:r w:rsidR="00515DA9">
              <w:rPr>
                <w:rFonts w:ascii="Arial" w:hAnsi="Arial" w:cs="Arial"/>
                <w:sz w:val="20"/>
                <w:szCs w:val="20"/>
              </w:rPr>
              <w:t>27.</w:t>
            </w:r>
            <w:r w:rsidR="007E0FA8">
              <w:rPr>
                <w:rFonts w:ascii="Arial" w:hAnsi="Arial" w:cs="Arial"/>
                <w:sz w:val="20"/>
                <w:szCs w:val="20"/>
              </w:rPr>
              <w:t> </w:t>
            </w:r>
            <w:r w:rsidR="00515DA9">
              <w:rPr>
                <w:rFonts w:ascii="Arial" w:hAnsi="Arial" w:cs="Arial"/>
                <w:sz w:val="20"/>
                <w:szCs w:val="20"/>
              </w:rPr>
              <w:t xml:space="preserve">členu </w:t>
            </w:r>
            <w:r>
              <w:rPr>
                <w:rFonts w:ascii="Arial" w:hAnsi="Arial" w:cs="Arial"/>
                <w:sz w:val="20"/>
                <w:szCs w:val="20"/>
              </w:rPr>
              <w:t xml:space="preserve">se </w:t>
            </w:r>
            <w:r w:rsidR="00515DA9">
              <w:rPr>
                <w:rFonts w:ascii="Arial" w:hAnsi="Arial" w:cs="Arial"/>
                <w:sz w:val="20"/>
                <w:szCs w:val="20"/>
              </w:rPr>
              <w:t>5.</w:t>
            </w:r>
            <w:r w:rsidR="007E0FA8">
              <w:rPr>
                <w:rFonts w:ascii="Arial" w:hAnsi="Arial" w:cs="Arial"/>
                <w:sz w:val="20"/>
                <w:szCs w:val="20"/>
              </w:rPr>
              <w:t> </w:t>
            </w:r>
            <w:r w:rsidR="00515DA9">
              <w:rPr>
                <w:rFonts w:ascii="Arial" w:hAnsi="Arial" w:cs="Arial"/>
                <w:sz w:val="20"/>
                <w:szCs w:val="20"/>
              </w:rPr>
              <w:t>točka spremeni tako, da se glasi:</w:t>
            </w:r>
          </w:p>
          <w:p w14:paraId="30D72495" w14:textId="77777777" w:rsidR="00515DA9" w:rsidRDefault="00515DA9" w:rsidP="006D2068">
            <w:pPr>
              <w:spacing w:after="0" w:line="276" w:lineRule="auto"/>
              <w:jc w:val="both"/>
              <w:rPr>
                <w:rFonts w:ascii="Arial" w:hAnsi="Arial" w:cs="Arial"/>
                <w:sz w:val="20"/>
                <w:szCs w:val="20"/>
              </w:rPr>
            </w:pPr>
          </w:p>
          <w:p w14:paraId="38A56A19" w14:textId="1CAEFAB4" w:rsidR="00515DA9" w:rsidRPr="00515DA9" w:rsidRDefault="00515DA9" w:rsidP="006D2068">
            <w:pPr>
              <w:spacing w:after="0" w:line="276" w:lineRule="auto"/>
              <w:jc w:val="both"/>
              <w:rPr>
                <w:rFonts w:ascii="Arial" w:hAnsi="Arial" w:cs="Arial"/>
                <w:sz w:val="20"/>
                <w:szCs w:val="20"/>
              </w:rPr>
            </w:pPr>
            <w:r>
              <w:rPr>
                <w:rFonts w:ascii="Arial" w:eastAsia="Times New Roman" w:hAnsi="Arial" w:cs="Arial"/>
                <w:color w:val="000000"/>
                <w:sz w:val="20"/>
                <w:szCs w:val="20"/>
                <w:lang w:eastAsia="sl-SI"/>
              </w:rPr>
              <w:t xml:space="preserve">»5. </w:t>
            </w:r>
            <w:r w:rsidRPr="00EF052D">
              <w:rPr>
                <w:rFonts w:ascii="Arial" w:eastAsia="Times New Roman" w:hAnsi="Arial" w:cs="Arial"/>
                <w:color w:val="000000"/>
                <w:sz w:val="20"/>
                <w:szCs w:val="20"/>
                <w:lang w:val="x-none" w:eastAsia="sl-SI"/>
              </w:rPr>
              <w:t xml:space="preserve">odškodnine </w:t>
            </w:r>
            <w:r>
              <w:rPr>
                <w:rFonts w:ascii="Arial" w:eastAsia="Times New Roman" w:hAnsi="Arial" w:cs="Arial"/>
                <w:color w:val="000000"/>
                <w:sz w:val="20"/>
                <w:szCs w:val="20"/>
                <w:lang w:eastAsia="sl-SI"/>
              </w:rPr>
              <w:t>za navadno škodo</w:t>
            </w:r>
            <w:r w:rsidR="00D65461">
              <w:rPr>
                <w:rFonts w:ascii="Arial" w:eastAsia="Times New Roman" w:hAnsi="Arial" w:cs="Arial"/>
                <w:color w:val="000000"/>
                <w:sz w:val="20"/>
                <w:szCs w:val="20"/>
                <w:lang w:eastAsia="sl-SI"/>
              </w:rPr>
              <w:t xml:space="preserve"> ter odškodnine za nepremoženjsko škodo</w:t>
            </w:r>
            <w:r>
              <w:rPr>
                <w:rFonts w:ascii="Arial" w:eastAsia="Times New Roman" w:hAnsi="Arial" w:cs="Arial"/>
                <w:color w:val="000000"/>
                <w:sz w:val="20"/>
                <w:szCs w:val="20"/>
                <w:lang w:eastAsia="sl-SI"/>
              </w:rPr>
              <w:t xml:space="preserve"> za </w:t>
            </w:r>
            <w:r w:rsidRPr="005109D7">
              <w:rPr>
                <w:rFonts w:ascii="Arial" w:eastAsia="Times New Roman" w:hAnsi="Arial" w:cs="Arial"/>
                <w:color w:val="000000"/>
                <w:sz w:val="20"/>
                <w:szCs w:val="20"/>
                <w:lang w:val="x-none" w:eastAsia="sl-SI"/>
              </w:rPr>
              <w:t xml:space="preserve">pretrpljene telesne bolečine, za pretrpljene duševne bolečine </w:t>
            </w:r>
            <w:r w:rsidR="0000194C">
              <w:rPr>
                <w:rFonts w:ascii="Arial" w:eastAsia="Times New Roman" w:hAnsi="Arial" w:cs="Arial"/>
                <w:color w:val="000000"/>
                <w:sz w:val="20"/>
                <w:szCs w:val="20"/>
                <w:lang w:eastAsia="sl-SI"/>
              </w:rPr>
              <w:t xml:space="preserve">in za strah </w:t>
            </w:r>
            <w:r w:rsidRPr="00EF052D">
              <w:rPr>
                <w:rFonts w:ascii="Arial" w:eastAsia="Times New Roman" w:hAnsi="Arial" w:cs="Arial"/>
                <w:color w:val="000000"/>
                <w:sz w:val="20"/>
                <w:szCs w:val="20"/>
                <w:lang w:val="x-none" w:eastAsia="sl-SI"/>
              </w:rPr>
              <w:t>na podlagi sodbe sodišča</w:t>
            </w:r>
            <w:r w:rsidR="00730B22">
              <w:rPr>
                <w:rFonts w:ascii="Arial" w:eastAsia="Times New Roman" w:hAnsi="Arial" w:cs="Arial"/>
                <w:color w:val="000000"/>
                <w:sz w:val="20"/>
                <w:szCs w:val="20"/>
                <w:lang w:eastAsia="sl-SI"/>
              </w:rPr>
              <w:t>,</w:t>
            </w:r>
            <w:r w:rsidR="00953EEA">
              <w:rPr>
                <w:rFonts w:ascii="Arial" w:eastAsia="Times New Roman" w:hAnsi="Arial" w:cs="Arial"/>
                <w:color w:val="000000"/>
                <w:sz w:val="20"/>
                <w:szCs w:val="20"/>
                <w:lang w:eastAsia="sl-SI"/>
              </w:rPr>
              <w:t xml:space="preserve"> vključno z zamudnimi obrestmi, </w:t>
            </w:r>
            <w:r w:rsidR="00730B22">
              <w:rPr>
                <w:rFonts w:ascii="Arial" w:eastAsia="Times New Roman" w:hAnsi="Arial" w:cs="Arial"/>
                <w:color w:val="000000"/>
                <w:sz w:val="20"/>
                <w:szCs w:val="20"/>
                <w:lang w:eastAsia="sl-SI"/>
              </w:rPr>
              <w:t>razen odškodnin</w:t>
            </w:r>
            <w:r w:rsidR="00730B22" w:rsidRPr="00730B22">
              <w:rPr>
                <w:rFonts w:ascii="Arial" w:eastAsia="Times New Roman" w:hAnsi="Arial" w:cs="Arial"/>
                <w:color w:val="000000"/>
                <w:sz w:val="20"/>
                <w:szCs w:val="20"/>
                <w:lang w:eastAsia="sl-SI"/>
              </w:rPr>
              <w:t>, ki jih fizična oseba prejme v zvezi z opravljanjem dejavnosti iz 46.</w:t>
            </w:r>
            <w:r w:rsidR="007E0FA8">
              <w:rPr>
                <w:rFonts w:ascii="Arial" w:eastAsia="Times New Roman" w:hAnsi="Arial" w:cs="Arial"/>
                <w:color w:val="000000"/>
                <w:sz w:val="20"/>
                <w:szCs w:val="20"/>
                <w:lang w:eastAsia="sl-SI"/>
              </w:rPr>
              <w:t> </w:t>
            </w:r>
            <w:r w:rsidR="00730B22" w:rsidRPr="00730B22">
              <w:rPr>
                <w:rFonts w:ascii="Arial" w:eastAsia="Times New Roman" w:hAnsi="Arial" w:cs="Arial"/>
                <w:color w:val="000000"/>
                <w:sz w:val="20"/>
                <w:szCs w:val="20"/>
                <w:lang w:eastAsia="sl-SI"/>
              </w:rPr>
              <w:t>člena tega zakona</w:t>
            </w:r>
            <w:r w:rsidRPr="00EF052D">
              <w:rPr>
                <w:rFonts w:ascii="Arial" w:eastAsia="Times New Roman" w:hAnsi="Arial" w:cs="Arial"/>
                <w:color w:val="000000"/>
                <w:sz w:val="20"/>
                <w:szCs w:val="20"/>
                <w:lang w:val="x-none" w:eastAsia="sl-SI"/>
              </w:rPr>
              <w:t xml:space="preserve">. Med navedene odškodnine </w:t>
            </w:r>
            <w:r>
              <w:rPr>
                <w:rFonts w:ascii="Arial" w:eastAsia="Times New Roman" w:hAnsi="Arial" w:cs="Arial"/>
                <w:color w:val="000000"/>
                <w:sz w:val="20"/>
                <w:szCs w:val="20"/>
                <w:lang w:eastAsia="sl-SI"/>
              </w:rPr>
              <w:t xml:space="preserve">se </w:t>
            </w:r>
            <w:r w:rsidRPr="00EF052D">
              <w:rPr>
                <w:rFonts w:ascii="Arial" w:eastAsia="Times New Roman" w:hAnsi="Arial" w:cs="Arial"/>
                <w:color w:val="000000"/>
                <w:sz w:val="20"/>
                <w:szCs w:val="20"/>
                <w:lang w:val="x-none" w:eastAsia="sl-SI"/>
              </w:rPr>
              <w:t>šte</w:t>
            </w:r>
            <w:r>
              <w:rPr>
                <w:rFonts w:ascii="Arial" w:eastAsia="Times New Roman" w:hAnsi="Arial" w:cs="Arial"/>
                <w:color w:val="000000"/>
                <w:sz w:val="20"/>
                <w:szCs w:val="20"/>
                <w:lang w:eastAsia="sl-SI"/>
              </w:rPr>
              <w:t>jejo</w:t>
            </w:r>
            <w:r w:rsidRPr="00EF052D">
              <w:rPr>
                <w:rFonts w:ascii="Arial" w:eastAsia="Times New Roman" w:hAnsi="Arial" w:cs="Arial"/>
                <w:color w:val="000000"/>
                <w:sz w:val="20"/>
                <w:szCs w:val="20"/>
                <w:lang w:val="x-none" w:eastAsia="sl-SI"/>
              </w:rPr>
              <w:t xml:space="preserve"> tudi odškodnine, izplačane na podlagi sodne ali izvensodne poravnave, ki ni sklenjena zaradi prikritja pravega namena strank, in če odškodnina ne presega utemeljenega in razumnega zneska, ki je običajen za odškodnine, izplačane na podlagi sodb sodišča v podobnih primerih</w:t>
            </w:r>
            <w:r>
              <w:rPr>
                <w:rFonts w:ascii="Arial" w:eastAsia="Times New Roman" w:hAnsi="Arial" w:cs="Arial"/>
                <w:color w:val="000000"/>
                <w:sz w:val="20"/>
                <w:szCs w:val="20"/>
                <w:lang w:eastAsia="sl-SI"/>
              </w:rPr>
              <w:t>;«.</w:t>
            </w:r>
          </w:p>
          <w:p w14:paraId="2EA0B394" w14:textId="77777777" w:rsidR="00B531DF" w:rsidRDefault="00B531DF" w:rsidP="006D2068">
            <w:pPr>
              <w:spacing w:after="0" w:line="276" w:lineRule="auto"/>
              <w:jc w:val="both"/>
              <w:rPr>
                <w:rFonts w:ascii="Arial" w:hAnsi="Arial" w:cs="Arial"/>
                <w:sz w:val="20"/>
                <w:szCs w:val="20"/>
              </w:rPr>
            </w:pPr>
          </w:p>
          <w:p w14:paraId="45E29A98" w14:textId="1C64A77B" w:rsidR="00B531DF" w:rsidRPr="00037553" w:rsidRDefault="00B531DF" w:rsidP="006D2068">
            <w:pPr>
              <w:pStyle w:val="Odstavekseznama"/>
              <w:numPr>
                <w:ilvl w:val="0"/>
                <w:numId w:val="21"/>
              </w:numPr>
              <w:spacing w:line="276" w:lineRule="auto"/>
              <w:contextualSpacing/>
              <w:jc w:val="center"/>
              <w:rPr>
                <w:rFonts w:ascii="Arial" w:hAnsi="Arial" w:cs="Arial"/>
                <w:sz w:val="20"/>
                <w:szCs w:val="20"/>
              </w:rPr>
            </w:pPr>
            <w:r w:rsidRPr="00BF1841">
              <w:rPr>
                <w:rFonts w:ascii="Arial" w:hAnsi="Arial" w:cs="Arial"/>
                <w:sz w:val="20"/>
                <w:szCs w:val="20"/>
              </w:rPr>
              <w:t>člen</w:t>
            </w:r>
          </w:p>
          <w:p w14:paraId="7F17300E" w14:textId="77777777" w:rsidR="00B531DF" w:rsidRPr="00037553" w:rsidRDefault="00B531DF" w:rsidP="006D2068">
            <w:pPr>
              <w:spacing w:after="0" w:line="276" w:lineRule="auto"/>
              <w:jc w:val="both"/>
              <w:rPr>
                <w:rFonts w:ascii="Arial" w:hAnsi="Arial" w:cs="Arial"/>
                <w:sz w:val="20"/>
                <w:szCs w:val="20"/>
              </w:rPr>
            </w:pPr>
          </w:p>
          <w:p w14:paraId="5DCCA3D3" w14:textId="565543AE" w:rsidR="00726FC2" w:rsidRDefault="002E3B70" w:rsidP="006D2068">
            <w:pPr>
              <w:spacing w:after="0" w:line="276" w:lineRule="auto"/>
              <w:jc w:val="both"/>
              <w:rPr>
                <w:rFonts w:ascii="Arial" w:hAnsi="Arial" w:cs="Arial"/>
                <w:sz w:val="20"/>
                <w:szCs w:val="20"/>
              </w:rPr>
            </w:pPr>
            <w:r>
              <w:rPr>
                <w:rFonts w:ascii="Arial" w:hAnsi="Arial" w:cs="Arial"/>
                <w:sz w:val="20"/>
                <w:szCs w:val="20"/>
              </w:rPr>
              <w:t>V 37.</w:t>
            </w:r>
            <w:r w:rsidR="007E0FA8">
              <w:rPr>
                <w:rFonts w:ascii="Arial" w:hAnsi="Arial" w:cs="Arial"/>
                <w:sz w:val="20"/>
                <w:szCs w:val="20"/>
              </w:rPr>
              <w:t> </w:t>
            </w:r>
            <w:r>
              <w:rPr>
                <w:rFonts w:ascii="Arial" w:hAnsi="Arial" w:cs="Arial"/>
                <w:sz w:val="20"/>
                <w:szCs w:val="20"/>
              </w:rPr>
              <w:t>členu se v prvem odstavku 6.</w:t>
            </w:r>
            <w:r w:rsidR="007E0FA8">
              <w:rPr>
                <w:rFonts w:ascii="Arial" w:hAnsi="Arial" w:cs="Arial"/>
                <w:sz w:val="20"/>
                <w:szCs w:val="20"/>
              </w:rPr>
              <w:t> </w:t>
            </w:r>
            <w:r>
              <w:rPr>
                <w:rFonts w:ascii="Arial" w:hAnsi="Arial" w:cs="Arial"/>
                <w:sz w:val="20"/>
                <w:szCs w:val="20"/>
              </w:rPr>
              <w:t>točka spremeni tako, da se glasi:</w:t>
            </w:r>
          </w:p>
          <w:p w14:paraId="16FA7CE6" w14:textId="77777777" w:rsidR="002E3B70" w:rsidRDefault="002E3B70" w:rsidP="006D2068">
            <w:pPr>
              <w:spacing w:after="0" w:line="276" w:lineRule="auto"/>
              <w:jc w:val="both"/>
              <w:rPr>
                <w:rFonts w:ascii="Arial" w:hAnsi="Arial" w:cs="Arial"/>
                <w:sz w:val="20"/>
                <w:szCs w:val="20"/>
              </w:rPr>
            </w:pPr>
          </w:p>
          <w:p w14:paraId="7BEBCFFC" w14:textId="79F96955" w:rsidR="002E3B70" w:rsidRDefault="002E3B70" w:rsidP="006D2068">
            <w:pPr>
              <w:spacing w:after="0" w:line="276" w:lineRule="auto"/>
              <w:jc w:val="both"/>
              <w:rPr>
                <w:rFonts w:ascii="Arial" w:hAnsi="Arial" w:cs="Arial"/>
                <w:sz w:val="20"/>
                <w:szCs w:val="20"/>
              </w:rPr>
            </w:pPr>
            <w:r>
              <w:rPr>
                <w:rFonts w:ascii="Arial" w:hAnsi="Arial" w:cs="Arial"/>
                <w:sz w:val="20"/>
                <w:szCs w:val="20"/>
              </w:rPr>
              <w:t>»</w:t>
            </w:r>
            <w:r w:rsidRPr="002E3B70">
              <w:rPr>
                <w:rFonts w:ascii="Arial" w:hAnsi="Arial" w:cs="Arial"/>
                <w:sz w:val="20"/>
                <w:szCs w:val="20"/>
              </w:rPr>
              <w:t>6. prejemke, prejete zaradi začasnega neizplačila dohodka iz zaposlitve,</w:t>
            </w:r>
            <w:r>
              <w:rPr>
                <w:rFonts w:ascii="Arial" w:hAnsi="Arial" w:cs="Arial"/>
                <w:sz w:val="20"/>
                <w:szCs w:val="20"/>
              </w:rPr>
              <w:t xml:space="preserve"> vključno s plačili za delno plačilo za izgubljen dohodek po posebnih predpisih,«.</w:t>
            </w:r>
          </w:p>
          <w:p w14:paraId="1A1B9B62" w14:textId="77777777" w:rsidR="002E3B70" w:rsidRDefault="002E3B70" w:rsidP="006D2068">
            <w:pPr>
              <w:spacing w:after="0" w:line="276" w:lineRule="auto"/>
              <w:jc w:val="both"/>
              <w:rPr>
                <w:rFonts w:ascii="Arial" w:hAnsi="Arial" w:cs="Arial"/>
                <w:sz w:val="20"/>
                <w:szCs w:val="20"/>
              </w:rPr>
            </w:pPr>
          </w:p>
          <w:p w14:paraId="1F8BF67D" w14:textId="2EA13870" w:rsidR="00AE35E3" w:rsidRDefault="00AE35E3" w:rsidP="006D2068">
            <w:pPr>
              <w:spacing w:after="0" w:line="276" w:lineRule="auto"/>
              <w:jc w:val="both"/>
              <w:rPr>
                <w:rFonts w:ascii="Arial" w:hAnsi="Arial" w:cs="Arial"/>
                <w:sz w:val="20"/>
                <w:szCs w:val="20"/>
              </w:rPr>
            </w:pPr>
            <w:r>
              <w:rPr>
                <w:rFonts w:ascii="Arial" w:hAnsi="Arial" w:cs="Arial"/>
                <w:sz w:val="20"/>
                <w:szCs w:val="20"/>
              </w:rPr>
              <w:lastRenderedPageBreak/>
              <w:t>V drugem odstavku se v 6.</w:t>
            </w:r>
            <w:r w:rsidR="007E0FA8">
              <w:rPr>
                <w:rFonts w:ascii="Arial" w:hAnsi="Arial" w:cs="Arial"/>
                <w:sz w:val="20"/>
                <w:szCs w:val="20"/>
              </w:rPr>
              <w:t> </w:t>
            </w:r>
            <w:r>
              <w:rPr>
                <w:rFonts w:ascii="Arial" w:hAnsi="Arial" w:cs="Arial"/>
                <w:sz w:val="20"/>
                <w:szCs w:val="20"/>
              </w:rPr>
              <w:t>točki besedilo »</w:t>
            </w:r>
            <w:r w:rsidRPr="00AE35E3">
              <w:rPr>
                <w:rFonts w:ascii="Arial" w:hAnsi="Arial" w:cs="Arial"/>
                <w:sz w:val="20"/>
                <w:szCs w:val="20"/>
              </w:rPr>
              <w:t>obveznega zdravstvenega zavarovanja in obveznega zavarovanja za primer brezposelnosti in za starševsko varstvo</w:t>
            </w:r>
            <w:r>
              <w:rPr>
                <w:rFonts w:ascii="Arial" w:hAnsi="Arial" w:cs="Arial"/>
                <w:sz w:val="20"/>
                <w:szCs w:val="20"/>
              </w:rPr>
              <w:t>« nadomesti z besedilom »</w:t>
            </w:r>
            <w:r w:rsidRPr="00AE35E3">
              <w:rPr>
                <w:rFonts w:ascii="Arial" w:hAnsi="Arial" w:cs="Arial"/>
                <w:sz w:val="20"/>
                <w:szCs w:val="20"/>
              </w:rPr>
              <w:t>obveznega zdravstvenega zavarovanja, zavarovanja za dolgotrajno oskrbo</w:t>
            </w:r>
            <w:r>
              <w:rPr>
                <w:rFonts w:ascii="Arial" w:hAnsi="Arial" w:cs="Arial"/>
                <w:sz w:val="20"/>
                <w:szCs w:val="20"/>
              </w:rPr>
              <w:t>,</w:t>
            </w:r>
            <w:r w:rsidRPr="00AE35E3">
              <w:rPr>
                <w:rFonts w:ascii="Arial" w:hAnsi="Arial" w:cs="Arial"/>
                <w:sz w:val="20"/>
                <w:szCs w:val="20"/>
              </w:rPr>
              <w:t xml:space="preserve"> zavarovanja za primer brezposelnosti in za starševsko varstvo</w:t>
            </w:r>
            <w:r>
              <w:rPr>
                <w:rFonts w:ascii="Arial" w:hAnsi="Arial" w:cs="Arial"/>
                <w:sz w:val="20"/>
                <w:szCs w:val="20"/>
              </w:rPr>
              <w:t>«.</w:t>
            </w:r>
          </w:p>
          <w:p w14:paraId="7B75452A" w14:textId="77777777" w:rsidR="00AE35E3" w:rsidRDefault="00AE35E3" w:rsidP="006D2068">
            <w:pPr>
              <w:spacing w:after="0" w:line="276" w:lineRule="auto"/>
              <w:jc w:val="both"/>
              <w:rPr>
                <w:rFonts w:ascii="Arial" w:hAnsi="Arial" w:cs="Arial"/>
                <w:sz w:val="20"/>
                <w:szCs w:val="20"/>
              </w:rPr>
            </w:pPr>
          </w:p>
          <w:p w14:paraId="3E66A106" w14:textId="602EB756" w:rsidR="00817D13" w:rsidDel="004F657F" w:rsidRDefault="00817D13" w:rsidP="006D2068">
            <w:pPr>
              <w:pStyle w:val="Odstavekseznama"/>
              <w:numPr>
                <w:ilvl w:val="0"/>
                <w:numId w:val="21"/>
              </w:numPr>
              <w:spacing w:line="276" w:lineRule="auto"/>
              <w:contextualSpacing/>
              <w:jc w:val="center"/>
              <w:rPr>
                <w:rFonts w:ascii="Arial" w:hAnsi="Arial" w:cs="Arial"/>
                <w:sz w:val="20"/>
                <w:szCs w:val="20"/>
              </w:rPr>
            </w:pPr>
            <w:r w:rsidDel="004F657F">
              <w:rPr>
                <w:rFonts w:ascii="Arial" w:hAnsi="Arial" w:cs="Arial"/>
                <w:sz w:val="20"/>
                <w:szCs w:val="20"/>
              </w:rPr>
              <w:t>člen</w:t>
            </w:r>
          </w:p>
          <w:p w14:paraId="1C2F2F52" w14:textId="7B3C3887" w:rsidR="002E3B70" w:rsidRDefault="002E3B70" w:rsidP="006D2068">
            <w:pPr>
              <w:spacing w:after="0" w:line="276" w:lineRule="auto"/>
              <w:jc w:val="both"/>
              <w:rPr>
                <w:rFonts w:ascii="Arial" w:hAnsi="Arial" w:cs="Arial"/>
                <w:sz w:val="20"/>
                <w:szCs w:val="20"/>
              </w:rPr>
            </w:pPr>
          </w:p>
          <w:p w14:paraId="6B0CC9EE" w14:textId="4DEAED18" w:rsidR="007A37F4" w:rsidRDefault="002E3B70" w:rsidP="006D2068">
            <w:pPr>
              <w:spacing w:after="0" w:line="276" w:lineRule="auto"/>
              <w:jc w:val="both"/>
              <w:rPr>
                <w:rFonts w:ascii="Arial" w:hAnsi="Arial" w:cs="Arial"/>
                <w:sz w:val="20"/>
                <w:szCs w:val="20"/>
              </w:rPr>
            </w:pPr>
            <w:bookmarkStart w:id="7" w:name="_Hlk113527850"/>
            <w:r w:rsidDel="004F657F">
              <w:rPr>
                <w:rFonts w:ascii="Arial" w:hAnsi="Arial" w:cs="Arial"/>
                <w:sz w:val="20"/>
                <w:szCs w:val="20"/>
              </w:rPr>
              <w:t xml:space="preserve">V </w:t>
            </w:r>
            <w:r w:rsidR="007A37F4">
              <w:rPr>
                <w:rFonts w:ascii="Arial" w:hAnsi="Arial" w:cs="Arial"/>
                <w:sz w:val="20"/>
                <w:szCs w:val="20"/>
              </w:rPr>
              <w:t>39.</w:t>
            </w:r>
            <w:r w:rsidR="007E0FA8">
              <w:rPr>
                <w:rFonts w:ascii="Arial" w:hAnsi="Arial" w:cs="Arial"/>
                <w:sz w:val="20"/>
                <w:szCs w:val="20"/>
              </w:rPr>
              <w:t> </w:t>
            </w:r>
            <w:r w:rsidR="007A37F4">
              <w:rPr>
                <w:rFonts w:ascii="Arial" w:hAnsi="Arial" w:cs="Arial"/>
                <w:sz w:val="20"/>
                <w:szCs w:val="20"/>
              </w:rPr>
              <w:t>členu se v tretjem odstavku na koncu 7.</w:t>
            </w:r>
            <w:r w:rsidR="007E0FA8">
              <w:rPr>
                <w:rFonts w:ascii="Arial" w:hAnsi="Arial" w:cs="Arial"/>
                <w:sz w:val="20"/>
                <w:szCs w:val="20"/>
              </w:rPr>
              <w:t> </w:t>
            </w:r>
            <w:r w:rsidR="007A37F4">
              <w:rPr>
                <w:rFonts w:ascii="Arial" w:hAnsi="Arial" w:cs="Arial"/>
                <w:sz w:val="20"/>
                <w:szCs w:val="20"/>
              </w:rPr>
              <w:t xml:space="preserve">točke pika nadomesti </w:t>
            </w:r>
            <w:r w:rsidR="007F1F46">
              <w:rPr>
                <w:rFonts w:ascii="Arial" w:hAnsi="Arial" w:cs="Arial"/>
                <w:sz w:val="20"/>
                <w:szCs w:val="20"/>
              </w:rPr>
              <w:t>s podpičjem</w:t>
            </w:r>
            <w:r w:rsidR="007A37F4">
              <w:rPr>
                <w:rFonts w:ascii="Arial" w:hAnsi="Arial" w:cs="Arial"/>
                <w:sz w:val="20"/>
                <w:szCs w:val="20"/>
              </w:rPr>
              <w:t xml:space="preserve"> ter doda nova 8.</w:t>
            </w:r>
            <w:r w:rsidR="007E0FA8">
              <w:rPr>
                <w:rFonts w:ascii="Arial" w:hAnsi="Arial" w:cs="Arial"/>
                <w:sz w:val="20"/>
                <w:szCs w:val="20"/>
              </w:rPr>
              <w:t> </w:t>
            </w:r>
            <w:r w:rsidR="007A37F4">
              <w:rPr>
                <w:rFonts w:ascii="Arial" w:hAnsi="Arial" w:cs="Arial"/>
                <w:sz w:val="20"/>
                <w:szCs w:val="20"/>
              </w:rPr>
              <w:t>točka, ki se glasi:</w:t>
            </w:r>
          </w:p>
          <w:p w14:paraId="5C0D059C" w14:textId="77777777" w:rsidR="007A37F4" w:rsidRDefault="007A37F4" w:rsidP="006D2068">
            <w:pPr>
              <w:spacing w:after="0" w:line="276" w:lineRule="auto"/>
              <w:jc w:val="both"/>
              <w:rPr>
                <w:rFonts w:ascii="Arial" w:hAnsi="Arial" w:cs="Arial"/>
                <w:sz w:val="20"/>
                <w:szCs w:val="20"/>
              </w:rPr>
            </w:pPr>
          </w:p>
          <w:p w14:paraId="2CCFDB7C" w14:textId="53F6DF4C" w:rsidR="007D4A02" w:rsidRDefault="007A37F4" w:rsidP="006D2068">
            <w:pPr>
              <w:spacing w:after="0" w:line="276" w:lineRule="auto"/>
              <w:jc w:val="both"/>
              <w:rPr>
                <w:rFonts w:ascii="Arial" w:hAnsi="Arial" w:cs="Arial"/>
                <w:sz w:val="20"/>
                <w:szCs w:val="20"/>
              </w:rPr>
            </w:pPr>
            <w:r>
              <w:rPr>
                <w:rFonts w:ascii="Arial" w:hAnsi="Arial" w:cs="Arial"/>
                <w:sz w:val="20"/>
                <w:szCs w:val="20"/>
              </w:rPr>
              <w:t>»</w:t>
            </w:r>
            <w:r w:rsidR="00FD5ABE">
              <w:rPr>
                <w:rFonts w:ascii="Arial" w:hAnsi="Arial" w:cs="Arial"/>
                <w:sz w:val="20"/>
                <w:szCs w:val="20"/>
              </w:rPr>
              <w:t xml:space="preserve">8. </w:t>
            </w:r>
            <w:r w:rsidR="00786FA0">
              <w:rPr>
                <w:rFonts w:ascii="Arial" w:hAnsi="Arial" w:cs="Arial"/>
                <w:sz w:val="20"/>
                <w:szCs w:val="20"/>
              </w:rPr>
              <w:t xml:space="preserve">zagotavljanje električne energije </w:t>
            </w:r>
            <w:r w:rsidR="000816D0">
              <w:rPr>
                <w:rFonts w:ascii="Arial" w:hAnsi="Arial" w:cs="Arial"/>
                <w:sz w:val="20"/>
                <w:szCs w:val="20"/>
              </w:rPr>
              <w:t xml:space="preserve">delojemalcu </w:t>
            </w:r>
            <w:r w:rsidR="00786FA0">
              <w:rPr>
                <w:rFonts w:ascii="Arial" w:hAnsi="Arial" w:cs="Arial"/>
                <w:sz w:val="20"/>
                <w:szCs w:val="20"/>
              </w:rPr>
              <w:t>za polnjenje osebnih vozil delojemalca</w:t>
            </w:r>
            <w:r w:rsidR="009D2162">
              <w:rPr>
                <w:rFonts w:ascii="Arial" w:hAnsi="Arial" w:cs="Arial"/>
                <w:sz w:val="20"/>
                <w:szCs w:val="20"/>
              </w:rPr>
              <w:t xml:space="preserve"> na nekomercialnih polnilnih postaja</w:t>
            </w:r>
            <w:r w:rsidR="000816D0">
              <w:rPr>
                <w:rFonts w:ascii="Arial" w:hAnsi="Arial" w:cs="Arial"/>
                <w:sz w:val="20"/>
                <w:szCs w:val="20"/>
              </w:rPr>
              <w:t>h</w:t>
            </w:r>
            <w:r w:rsidR="009D2162">
              <w:rPr>
                <w:rFonts w:ascii="Arial" w:hAnsi="Arial" w:cs="Arial"/>
                <w:sz w:val="20"/>
                <w:szCs w:val="20"/>
              </w:rPr>
              <w:t xml:space="preserve"> delodajalca</w:t>
            </w:r>
            <w:r w:rsidR="00786FA0">
              <w:rPr>
                <w:rFonts w:ascii="Arial" w:hAnsi="Arial" w:cs="Arial"/>
                <w:sz w:val="20"/>
                <w:szCs w:val="20"/>
              </w:rPr>
              <w:t xml:space="preserve"> in </w:t>
            </w:r>
            <w:r w:rsidR="006F7FCE">
              <w:rPr>
                <w:rFonts w:ascii="Arial" w:hAnsi="Arial" w:cs="Arial"/>
                <w:sz w:val="20"/>
                <w:szCs w:val="20"/>
              </w:rPr>
              <w:t xml:space="preserve">uporaba </w:t>
            </w:r>
            <w:r>
              <w:rPr>
                <w:rFonts w:ascii="Arial" w:hAnsi="Arial" w:cs="Arial"/>
                <w:sz w:val="20"/>
                <w:szCs w:val="20"/>
              </w:rPr>
              <w:t xml:space="preserve">kolesa, kot je opredeljeno po zakonu, ki ureja pravila cestnega prometa, </w:t>
            </w:r>
            <w:r w:rsidR="005A6D73">
              <w:rPr>
                <w:rFonts w:ascii="Arial" w:hAnsi="Arial" w:cs="Arial"/>
                <w:sz w:val="20"/>
                <w:szCs w:val="20"/>
              </w:rPr>
              <w:t>vendar na posameznega delojemalca največ eno kolo v petih letih, če nabavna vrednost kolesa, vključno z davkom na dodano vrednost, ne presega 2.000</w:t>
            </w:r>
            <w:r w:rsidR="007E0FA8">
              <w:rPr>
                <w:rFonts w:ascii="Arial" w:hAnsi="Arial" w:cs="Arial"/>
                <w:sz w:val="20"/>
                <w:szCs w:val="20"/>
              </w:rPr>
              <w:t> </w:t>
            </w:r>
            <w:r w:rsidR="005A6D73">
              <w:rPr>
                <w:rFonts w:ascii="Arial" w:hAnsi="Arial" w:cs="Arial"/>
                <w:sz w:val="20"/>
                <w:szCs w:val="20"/>
              </w:rPr>
              <w:t>eurov.«.</w:t>
            </w:r>
          </w:p>
          <w:bookmarkEnd w:id="7"/>
          <w:p w14:paraId="347FC3F3" w14:textId="77777777" w:rsidR="002E3B70" w:rsidRDefault="002E3B70" w:rsidP="006D2068">
            <w:pPr>
              <w:spacing w:after="0" w:line="276" w:lineRule="auto"/>
              <w:jc w:val="both"/>
              <w:rPr>
                <w:rFonts w:ascii="Arial" w:hAnsi="Arial" w:cs="Arial"/>
                <w:sz w:val="20"/>
                <w:szCs w:val="20"/>
              </w:rPr>
            </w:pPr>
          </w:p>
          <w:p w14:paraId="023C30CF" w14:textId="766DD9CC" w:rsidR="00817D13" w:rsidRDefault="00817D13"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17C578BF" w14:textId="405EFBB4" w:rsidR="003B4A0B" w:rsidRDefault="003B4A0B" w:rsidP="006D2068">
            <w:pPr>
              <w:spacing w:after="0" w:line="276" w:lineRule="auto"/>
              <w:contextualSpacing/>
              <w:rPr>
                <w:rFonts w:ascii="Arial" w:hAnsi="Arial" w:cs="Arial"/>
                <w:sz w:val="20"/>
                <w:szCs w:val="20"/>
              </w:rPr>
            </w:pPr>
          </w:p>
          <w:p w14:paraId="73ABB4A3" w14:textId="7505D1FD" w:rsidR="003B4A0B" w:rsidRDefault="003B4A0B" w:rsidP="006D2068">
            <w:pPr>
              <w:spacing w:after="0" w:line="276" w:lineRule="auto"/>
              <w:contextualSpacing/>
              <w:rPr>
                <w:rFonts w:ascii="Arial" w:hAnsi="Arial" w:cs="Arial"/>
                <w:sz w:val="20"/>
                <w:szCs w:val="20"/>
              </w:rPr>
            </w:pPr>
            <w:r>
              <w:rPr>
                <w:rFonts w:ascii="Arial" w:hAnsi="Arial" w:cs="Arial"/>
                <w:sz w:val="20"/>
                <w:szCs w:val="20"/>
              </w:rPr>
              <w:t>V 42.</w:t>
            </w:r>
            <w:r w:rsidR="007E0FA8">
              <w:rPr>
                <w:rFonts w:ascii="Arial" w:hAnsi="Arial" w:cs="Arial"/>
                <w:sz w:val="20"/>
                <w:szCs w:val="20"/>
              </w:rPr>
              <w:t> </w:t>
            </w:r>
            <w:r>
              <w:rPr>
                <w:rFonts w:ascii="Arial" w:hAnsi="Arial" w:cs="Arial"/>
                <w:sz w:val="20"/>
                <w:szCs w:val="20"/>
              </w:rPr>
              <w:t>členu se prvi odstavek črta.</w:t>
            </w:r>
          </w:p>
          <w:p w14:paraId="17F6D60B" w14:textId="77777777" w:rsidR="003B4A0B" w:rsidRPr="003B4A0B" w:rsidRDefault="003B4A0B" w:rsidP="006D2068">
            <w:pPr>
              <w:spacing w:after="0" w:line="276" w:lineRule="auto"/>
              <w:contextualSpacing/>
              <w:rPr>
                <w:rFonts w:ascii="Arial" w:hAnsi="Arial" w:cs="Arial"/>
                <w:sz w:val="20"/>
                <w:szCs w:val="20"/>
              </w:rPr>
            </w:pPr>
          </w:p>
          <w:p w14:paraId="1BB06701" w14:textId="4049B03E" w:rsidR="003B4A0B" w:rsidRDefault="003B4A0B"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63949DC4" w14:textId="77777777" w:rsidR="007D4A02" w:rsidRPr="00CB5D08" w:rsidRDefault="007D4A02" w:rsidP="006D2068">
            <w:pPr>
              <w:spacing w:after="0" w:line="276" w:lineRule="auto"/>
              <w:contextualSpacing/>
              <w:rPr>
                <w:rFonts w:ascii="Arial" w:hAnsi="Arial" w:cs="Arial"/>
                <w:sz w:val="20"/>
                <w:szCs w:val="20"/>
              </w:rPr>
            </w:pPr>
          </w:p>
          <w:p w14:paraId="7C76F9B0" w14:textId="1E33E9A3" w:rsidR="008E6170" w:rsidRPr="008E6170" w:rsidRDefault="008E6170" w:rsidP="006D2068">
            <w:pPr>
              <w:spacing w:after="0" w:line="276" w:lineRule="auto"/>
              <w:contextualSpacing/>
              <w:rPr>
                <w:rFonts w:ascii="Arial" w:hAnsi="Arial" w:cs="Arial"/>
                <w:sz w:val="20"/>
                <w:szCs w:val="20"/>
              </w:rPr>
            </w:pPr>
            <w:r>
              <w:rPr>
                <w:rFonts w:ascii="Arial" w:hAnsi="Arial" w:cs="Arial"/>
                <w:sz w:val="20"/>
                <w:szCs w:val="20"/>
              </w:rPr>
              <w:t>V</w:t>
            </w:r>
            <w:r w:rsidRPr="008E6170">
              <w:rPr>
                <w:rFonts w:ascii="Arial" w:hAnsi="Arial" w:cs="Arial"/>
                <w:sz w:val="20"/>
                <w:szCs w:val="20"/>
              </w:rPr>
              <w:t xml:space="preserve"> 43.</w:t>
            </w:r>
            <w:r w:rsidR="007E0FA8">
              <w:rPr>
                <w:rFonts w:ascii="Arial" w:hAnsi="Arial" w:cs="Arial"/>
                <w:sz w:val="20"/>
                <w:szCs w:val="20"/>
              </w:rPr>
              <w:t> </w:t>
            </w:r>
            <w:r w:rsidRPr="008E6170">
              <w:rPr>
                <w:rFonts w:ascii="Arial" w:hAnsi="Arial" w:cs="Arial"/>
                <w:sz w:val="20"/>
                <w:szCs w:val="20"/>
              </w:rPr>
              <w:t xml:space="preserve">členu </w:t>
            </w:r>
            <w:r>
              <w:rPr>
                <w:rFonts w:ascii="Arial" w:hAnsi="Arial" w:cs="Arial"/>
                <w:sz w:val="20"/>
                <w:szCs w:val="20"/>
              </w:rPr>
              <w:t xml:space="preserve">se </w:t>
            </w:r>
            <w:r w:rsidRPr="008E6170">
              <w:rPr>
                <w:rFonts w:ascii="Arial" w:hAnsi="Arial" w:cs="Arial"/>
                <w:sz w:val="20"/>
                <w:szCs w:val="20"/>
              </w:rPr>
              <w:t>za prvim odstavkom doda nov prvi a odstavek, ki se glasi:</w:t>
            </w:r>
          </w:p>
          <w:p w14:paraId="7B55C16E" w14:textId="77777777" w:rsidR="008E6170" w:rsidRPr="008E6170" w:rsidRDefault="008E6170" w:rsidP="006D2068">
            <w:pPr>
              <w:spacing w:after="0" w:line="276" w:lineRule="auto"/>
              <w:contextualSpacing/>
              <w:rPr>
                <w:rFonts w:ascii="Arial" w:hAnsi="Arial" w:cs="Arial"/>
                <w:sz w:val="20"/>
                <w:szCs w:val="20"/>
              </w:rPr>
            </w:pPr>
          </w:p>
          <w:p w14:paraId="23EA99C4" w14:textId="3A2998A5" w:rsidR="008E6170" w:rsidRDefault="008E6170" w:rsidP="006D2068">
            <w:pPr>
              <w:spacing w:after="0" w:line="276" w:lineRule="auto"/>
              <w:contextualSpacing/>
              <w:jc w:val="both"/>
              <w:rPr>
                <w:rFonts w:ascii="Arial" w:hAnsi="Arial" w:cs="Arial"/>
                <w:sz w:val="20"/>
                <w:szCs w:val="20"/>
              </w:rPr>
            </w:pPr>
            <w:r w:rsidRPr="008E6170">
              <w:rPr>
                <w:rFonts w:ascii="Arial" w:hAnsi="Arial" w:cs="Arial"/>
                <w:sz w:val="20"/>
                <w:szCs w:val="20"/>
              </w:rPr>
              <w:t xml:space="preserve">»(1.a) Če je </w:t>
            </w:r>
            <w:r>
              <w:rPr>
                <w:rFonts w:ascii="Arial" w:hAnsi="Arial" w:cs="Arial"/>
                <w:sz w:val="20"/>
                <w:szCs w:val="20"/>
              </w:rPr>
              <w:t xml:space="preserve">v skladu s prejšnjim odstavkom </w:t>
            </w:r>
            <w:r w:rsidRPr="008E6170">
              <w:rPr>
                <w:rFonts w:ascii="Arial" w:hAnsi="Arial" w:cs="Arial"/>
                <w:sz w:val="20"/>
                <w:szCs w:val="20"/>
              </w:rPr>
              <w:t xml:space="preserve">določen znesek bonitete treba pripisati več subjektom hkrati, se znesek pripiše posameznemu delojemalcu sorazmerno glede na število subjektov ali na drug način, ki ustrezneje odraža ugodnost posameznega delojemalca, če s tem </w:t>
            </w:r>
            <w:r w:rsidR="00E1348D">
              <w:rPr>
                <w:rFonts w:ascii="Arial" w:hAnsi="Arial" w:cs="Arial"/>
                <w:sz w:val="20"/>
                <w:szCs w:val="20"/>
              </w:rPr>
              <w:t>členom ali s tem</w:t>
            </w:r>
            <w:r w:rsidRPr="008E6170">
              <w:rPr>
                <w:rFonts w:ascii="Arial" w:hAnsi="Arial" w:cs="Arial"/>
                <w:sz w:val="20"/>
                <w:szCs w:val="20"/>
              </w:rPr>
              <w:t xml:space="preserve"> zakonom ni drugače določeno.«.</w:t>
            </w:r>
          </w:p>
          <w:p w14:paraId="7DBAA0B6" w14:textId="77777777" w:rsidR="006904A5" w:rsidRDefault="006904A5" w:rsidP="006D2068">
            <w:pPr>
              <w:spacing w:after="0" w:line="276" w:lineRule="auto"/>
              <w:contextualSpacing/>
              <w:jc w:val="both"/>
              <w:rPr>
                <w:rFonts w:ascii="Arial" w:hAnsi="Arial" w:cs="Arial"/>
                <w:sz w:val="20"/>
                <w:szCs w:val="20"/>
              </w:rPr>
            </w:pPr>
          </w:p>
          <w:p w14:paraId="01B8E188" w14:textId="77777777" w:rsidR="00786FA0" w:rsidRDefault="00786FA0" w:rsidP="006D2068">
            <w:pPr>
              <w:spacing w:after="0" w:line="276" w:lineRule="auto"/>
              <w:contextualSpacing/>
              <w:jc w:val="both"/>
              <w:rPr>
                <w:rFonts w:ascii="Arial" w:hAnsi="Arial" w:cs="Arial"/>
                <w:sz w:val="20"/>
                <w:szCs w:val="20"/>
              </w:rPr>
            </w:pPr>
            <w:r>
              <w:rPr>
                <w:rFonts w:ascii="Arial" w:hAnsi="Arial" w:cs="Arial"/>
                <w:sz w:val="20"/>
                <w:szCs w:val="20"/>
              </w:rPr>
              <w:t>V drugem odstavku se za besedilom »osebno motorno vozilo« doda vejica in besedilo »razen vozila iz drugega a odstavka tega člena,«.</w:t>
            </w:r>
          </w:p>
          <w:p w14:paraId="7D4E55FD" w14:textId="6159B44E" w:rsidR="008E6170" w:rsidRDefault="008E6170" w:rsidP="006D2068">
            <w:pPr>
              <w:spacing w:after="0" w:line="276" w:lineRule="auto"/>
              <w:contextualSpacing/>
              <w:jc w:val="both"/>
              <w:rPr>
                <w:rFonts w:ascii="Arial" w:hAnsi="Arial" w:cs="Arial"/>
                <w:sz w:val="20"/>
                <w:szCs w:val="20"/>
              </w:rPr>
            </w:pPr>
          </w:p>
          <w:p w14:paraId="2BC7BDB8" w14:textId="47D8BC2E" w:rsidR="008E6170" w:rsidRPr="008E6170" w:rsidRDefault="008E6170" w:rsidP="006D2068">
            <w:pPr>
              <w:spacing w:after="0" w:line="276" w:lineRule="auto"/>
              <w:contextualSpacing/>
              <w:jc w:val="both"/>
              <w:rPr>
                <w:rFonts w:ascii="Arial" w:hAnsi="Arial" w:cs="Arial"/>
                <w:sz w:val="20"/>
                <w:szCs w:val="20"/>
              </w:rPr>
            </w:pPr>
            <w:r>
              <w:rPr>
                <w:rFonts w:ascii="Arial" w:hAnsi="Arial" w:cs="Arial"/>
                <w:sz w:val="20"/>
                <w:szCs w:val="20"/>
              </w:rPr>
              <w:t>D</w:t>
            </w:r>
            <w:r w:rsidRPr="008E6170">
              <w:rPr>
                <w:rFonts w:ascii="Arial" w:hAnsi="Arial" w:cs="Arial"/>
                <w:sz w:val="20"/>
                <w:szCs w:val="20"/>
              </w:rPr>
              <w:t xml:space="preserve">rugi a odstavek </w:t>
            </w:r>
            <w:r>
              <w:rPr>
                <w:rFonts w:ascii="Arial" w:hAnsi="Arial" w:cs="Arial"/>
                <w:sz w:val="20"/>
                <w:szCs w:val="20"/>
              </w:rPr>
              <w:t xml:space="preserve">se </w:t>
            </w:r>
            <w:r w:rsidR="000C20A1">
              <w:rPr>
                <w:rFonts w:ascii="Arial" w:hAnsi="Arial" w:cs="Arial"/>
                <w:sz w:val="20"/>
                <w:szCs w:val="20"/>
              </w:rPr>
              <w:t>spremeni tako, da se glasi:</w:t>
            </w:r>
          </w:p>
          <w:p w14:paraId="2D049941" w14:textId="77777777" w:rsidR="000C20A1" w:rsidRDefault="000C20A1" w:rsidP="006D2068">
            <w:pPr>
              <w:spacing w:after="0" w:line="276" w:lineRule="auto"/>
              <w:contextualSpacing/>
              <w:jc w:val="both"/>
              <w:rPr>
                <w:rFonts w:ascii="Arial" w:hAnsi="Arial" w:cs="Arial"/>
                <w:sz w:val="20"/>
                <w:szCs w:val="20"/>
              </w:rPr>
            </w:pPr>
          </w:p>
          <w:p w14:paraId="76C5212F" w14:textId="2F74FAD4" w:rsidR="00786FA0" w:rsidRPr="008E6170" w:rsidRDefault="00786FA0" w:rsidP="006D2068">
            <w:pPr>
              <w:spacing w:after="0" w:line="276" w:lineRule="auto"/>
              <w:contextualSpacing/>
              <w:jc w:val="both"/>
              <w:rPr>
                <w:rFonts w:ascii="Arial" w:hAnsi="Arial" w:cs="Arial"/>
                <w:sz w:val="20"/>
                <w:szCs w:val="20"/>
              </w:rPr>
            </w:pPr>
            <w:r w:rsidRPr="00786FA0">
              <w:rPr>
                <w:rFonts w:ascii="Arial" w:hAnsi="Arial" w:cs="Arial"/>
                <w:sz w:val="20"/>
                <w:szCs w:val="20"/>
              </w:rPr>
              <w:t>(2</w:t>
            </w:r>
            <w:r>
              <w:rPr>
                <w:rFonts w:ascii="Arial" w:hAnsi="Arial" w:cs="Arial"/>
                <w:sz w:val="20"/>
                <w:szCs w:val="20"/>
              </w:rPr>
              <w:t>a</w:t>
            </w:r>
            <w:r w:rsidRPr="00786FA0">
              <w:rPr>
                <w:rFonts w:ascii="Arial" w:hAnsi="Arial" w:cs="Arial"/>
                <w:sz w:val="20"/>
                <w:szCs w:val="20"/>
              </w:rPr>
              <w:t>)</w:t>
            </w:r>
            <w:r w:rsidR="007E0FA8">
              <w:rPr>
                <w:rFonts w:ascii="Arial" w:hAnsi="Arial" w:cs="Arial"/>
                <w:sz w:val="20"/>
                <w:szCs w:val="20"/>
              </w:rPr>
              <w:t xml:space="preserve"> </w:t>
            </w:r>
            <w:r w:rsidRPr="00786FA0">
              <w:rPr>
                <w:rFonts w:ascii="Arial" w:hAnsi="Arial" w:cs="Arial"/>
                <w:sz w:val="20"/>
                <w:szCs w:val="20"/>
              </w:rPr>
              <w:t xml:space="preserve">Če delodajalec zagotovi delojemalcu osebno motorno vozilo </w:t>
            </w:r>
            <w:r>
              <w:rPr>
                <w:rFonts w:ascii="Arial" w:hAnsi="Arial" w:cs="Arial"/>
                <w:sz w:val="20"/>
                <w:szCs w:val="20"/>
              </w:rPr>
              <w:t xml:space="preserve">na električni pogon </w:t>
            </w:r>
            <w:r w:rsidRPr="00786FA0">
              <w:rPr>
                <w:rFonts w:ascii="Arial" w:hAnsi="Arial" w:cs="Arial"/>
                <w:sz w:val="20"/>
                <w:szCs w:val="20"/>
              </w:rPr>
              <w:t xml:space="preserve">za privatne namene, se ne glede na dejansko uporabo vozila za privatne namene in ne glede na način, kako je delodajalec pridobil vozilo, v davčno osnovo delojemalca všteva </w:t>
            </w:r>
            <w:r>
              <w:rPr>
                <w:rFonts w:ascii="Arial" w:hAnsi="Arial" w:cs="Arial"/>
                <w:sz w:val="20"/>
                <w:szCs w:val="20"/>
              </w:rPr>
              <w:t>0,75</w:t>
            </w:r>
            <w:r w:rsidR="007B5DCE">
              <w:rPr>
                <w:rFonts w:ascii="Arial" w:hAnsi="Arial" w:cs="Arial"/>
                <w:sz w:val="20"/>
                <w:szCs w:val="20"/>
              </w:rPr>
              <w:t> </w:t>
            </w:r>
            <w:r>
              <w:rPr>
                <w:rFonts w:ascii="Arial" w:hAnsi="Arial" w:cs="Arial"/>
                <w:sz w:val="20"/>
                <w:szCs w:val="20"/>
              </w:rPr>
              <w:t xml:space="preserve">% </w:t>
            </w:r>
            <w:r w:rsidRPr="00786FA0">
              <w:rPr>
                <w:rFonts w:ascii="Arial" w:hAnsi="Arial" w:cs="Arial"/>
                <w:sz w:val="20"/>
                <w:szCs w:val="20"/>
              </w:rPr>
              <w:t>nabavne vrednosti vozila mesečno, za vsak začeti koledarski mesec uporabe vozila</w:t>
            </w:r>
            <w:r w:rsidR="004336B8">
              <w:rPr>
                <w:rFonts w:ascii="Arial" w:hAnsi="Arial" w:cs="Arial"/>
                <w:sz w:val="20"/>
                <w:szCs w:val="20"/>
              </w:rPr>
              <w:t>.</w:t>
            </w:r>
            <w:r w:rsidRPr="00786FA0">
              <w:rPr>
                <w:rFonts w:ascii="Arial" w:hAnsi="Arial" w:cs="Arial"/>
                <w:sz w:val="20"/>
                <w:szCs w:val="20"/>
              </w:rPr>
              <w:t xml:space="preserve"> V nabavno vrednost vozila se, ne glede na način pridobitve vozila, všteva davek na dodano vrednost. Nabavna vrednost vozila, ki se upošteva pri izračunu davčne osnove, se v drugem letu zniža za 15</w:t>
            </w:r>
            <w:r w:rsidR="007B5DCE">
              <w:rPr>
                <w:rFonts w:ascii="Arial" w:hAnsi="Arial" w:cs="Arial"/>
                <w:sz w:val="20"/>
                <w:szCs w:val="20"/>
              </w:rPr>
              <w:t> </w:t>
            </w:r>
            <w:r w:rsidRPr="00786FA0">
              <w:rPr>
                <w:rFonts w:ascii="Arial" w:hAnsi="Arial" w:cs="Arial"/>
                <w:sz w:val="20"/>
                <w:szCs w:val="20"/>
              </w:rPr>
              <w:t>% in v naslednjih letih do vključno četrtega leta še vsako leto za 15</w:t>
            </w:r>
            <w:r w:rsidR="007B5DCE">
              <w:rPr>
                <w:rFonts w:ascii="Arial" w:hAnsi="Arial" w:cs="Arial"/>
                <w:sz w:val="20"/>
                <w:szCs w:val="20"/>
              </w:rPr>
              <w:t> </w:t>
            </w:r>
            <w:r w:rsidRPr="00786FA0">
              <w:rPr>
                <w:rFonts w:ascii="Arial" w:hAnsi="Arial" w:cs="Arial"/>
                <w:sz w:val="20"/>
                <w:szCs w:val="20"/>
              </w:rPr>
              <w:t>%, v petem letu se zniža še za 10</w:t>
            </w:r>
            <w:r w:rsidR="007B5DCE">
              <w:rPr>
                <w:rFonts w:ascii="Arial" w:hAnsi="Arial" w:cs="Arial"/>
                <w:sz w:val="20"/>
                <w:szCs w:val="20"/>
              </w:rPr>
              <w:t> </w:t>
            </w:r>
            <w:r w:rsidRPr="00786FA0">
              <w:rPr>
                <w:rFonts w:ascii="Arial" w:hAnsi="Arial" w:cs="Arial"/>
                <w:sz w:val="20"/>
                <w:szCs w:val="20"/>
              </w:rPr>
              <w:t>% in v naslednjih letih do vključno osmega leta še vsako leto za 10</w:t>
            </w:r>
            <w:r w:rsidR="007B5DCE">
              <w:rPr>
                <w:rFonts w:ascii="Arial" w:hAnsi="Arial" w:cs="Arial"/>
                <w:sz w:val="20"/>
                <w:szCs w:val="20"/>
              </w:rPr>
              <w:t> </w:t>
            </w:r>
            <w:r w:rsidRPr="00786FA0">
              <w:rPr>
                <w:rFonts w:ascii="Arial" w:hAnsi="Arial" w:cs="Arial"/>
                <w:sz w:val="20"/>
                <w:szCs w:val="20"/>
              </w:rPr>
              <w:t>%, v vseh naslednjih letih je enaka 10</w:t>
            </w:r>
            <w:r w:rsidR="007B5DCE">
              <w:rPr>
                <w:rFonts w:ascii="Arial" w:hAnsi="Arial" w:cs="Arial"/>
                <w:sz w:val="20"/>
                <w:szCs w:val="20"/>
              </w:rPr>
              <w:t> </w:t>
            </w:r>
            <w:r w:rsidRPr="00786FA0">
              <w:rPr>
                <w:rFonts w:ascii="Arial" w:hAnsi="Arial" w:cs="Arial"/>
                <w:sz w:val="20"/>
                <w:szCs w:val="20"/>
              </w:rPr>
              <w:t>%. Če delojemalec mesečno prevozi manj kot 500</w:t>
            </w:r>
            <w:r w:rsidR="007B5DCE">
              <w:rPr>
                <w:rFonts w:ascii="Arial" w:hAnsi="Arial" w:cs="Arial"/>
                <w:sz w:val="20"/>
                <w:szCs w:val="20"/>
              </w:rPr>
              <w:t> </w:t>
            </w:r>
            <w:r w:rsidRPr="00786FA0">
              <w:rPr>
                <w:rFonts w:ascii="Arial" w:hAnsi="Arial" w:cs="Arial"/>
                <w:sz w:val="20"/>
                <w:szCs w:val="20"/>
              </w:rPr>
              <w:t>km v privatne namene, se nabavna vrednost, ugotovljena na način določen v prejšnjem stavku, zmanjša za 50</w:t>
            </w:r>
            <w:r w:rsidR="007B5DCE">
              <w:rPr>
                <w:rFonts w:ascii="Arial" w:hAnsi="Arial" w:cs="Arial"/>
                <w:sz w:val="20"/>
                <w:szCs w:val="20"/>
              </w:rPr>
              <w:t> </w:t>
            </w:r>
            <w:r w:rsidRPr="00786FA0">
              <w:rPr>
                <w:rFonts w:ascii="Arial" w:hAnsi="Arial" w:cs="Arial"/>
                <w:sz w:val="20"/>
                <w:szCs w:val="20"/>
              </w:rPr>
              <w:t xml:space="preserve">%. Boniteta se ne ugotavlja v primeru uporabe osebnega vozila </w:t>
            </w:r>
            <w:r>
              <w:rPr>
                <w:rFonts w:ascii="Arial" w:hAnsi="Arial" w:cs="Arial"/>
                <w:sz w:val="20"/>
                <w:szCs w:val="20"/>
              </w:rPr>
              <w:t xml:space="preserve">na električni pogon </w:t>
            </w:r>
            <w:r w:rsidRPr="00786FA0">
              <w:rPr>
                <w:rFonts w:ascii="Arial" w:hAnsi="Arial" w:cs="Arial"/>
                <w:sz w:val="20"/>
                <w:szCs w:val="20"/>
              </w:rPr>
              <w:t>zaradi izvajanja ukrepov varovanja, ki jih izvaja policija v skladu z zakonom o policiji.</w:t>
            </w:r>
            <w:r w:rsidR="009D2162">
              <w:rPr>
                <w:rFonts w:ascii="Arial" w:hAnsi="Arial" w:cs="Arial"/>
                <w:sz w:val="20"/>
                <w:szCs w:val="20"/>
              </w:rPr>
              <w:t>«.</w:t>
            </w:r>
          </w:p>
          <w:p w14:paraId="78A35E32" w14:textId="77777777" w:rsidR="00031E4E" w:rsidRPr="008E6170" w:rsidRDefault="00031E4E" w:rsidP="006D2068">
            <w:pPr>
              <w:spacing w:after="0" w:line="276" w:lineRule="auto"/>
              <w:contextualSpacing/>
              <w:jc w:val="both"/>
              <w:rPr>
                <w:rFonts w:ascii="Arial" w:hAnsi="Arial" w:cs="Arial"/>
                <w:sz w:val="20"/>
                <w:szCs w:val="20"/>
              </w:rPr>
            </w:pPr>
          </w:p>
          <w:p w14:paraId="46A6FFD9" w14:textId="4A5AF0A6" w:rsidR="008E6170" w:rsidRPr="008E6170" w:rsidRDefault="008E6170" w:rsidP="006D2068">
            <w:pPr>
              <w:spacing w:after="0" w:line="276" w:lineRule="auto"/>
              <w:contextualSpacing/>
              <w:jc w:val="both"/>
              <w:rPr>
                <w:rFonts w:ascii="Arial" w:hAnsi="Arial" w:cs="Arial"/>
                <w:sz w:val="20"/>
                <w:szCs w:val="20"/>
              </w:rPr>
            </w:pPr>
            <w:r w:rsidRPr="008E6170">
              <w:rPr>
                <w:rFonts w:ascii="Arial" w:hAnsi="Arial" w:cs="Arial"/>
                <w:sz w:val="20"/>
                <w:szCs w:val="20"/>
              </w:rPr>
              <w:t xml:space="preserve">Za </w:t>
            </w:r>
            <w:r w:rsidR="003B4A0B">
              <w:rPr>
                <w:rFonts w:ascii="Arial" w:hAnsi="Arial" w:cs="Arial"/>
                <w:sz w:val="20"/>
                <w:szCs w:val="20"/>
              </w:rPr>
              <w:t xml:space="preserve">petim </w:t>
            </w:r>
            <w:r w:rsidRPr="008E6170">
              <w:rPr>
                <w:rFonts w:ascii="Arial" w:hAnsi="Arial" w:cs="Arial"/>
                <w:sz w:val="20"/>
                <w:szCs w:val="20"/>
              </w:rPr>
              <w:t xml:space="preserve">odstavkom se doda nov </w:t>
            </w:r>
            <w:r w:rsidR="003B4A0B">
              <w:rPr>
                <w:rFonts w:ascii="Arial" w:hAnsi="Arial" w:cs="Arial"/>
                <w:sz w:val="20"/>
                <w:szCs w:val="20"/>
              </w:rPr>
              <w:t xml:space="preserve">peti a </w:t>
            </w:r>
            <w:r w:rsidRPr="008E6170">
              <w:rPr>
                <w:rFonts w:ascii="Arial" w:hAnsi="Arial" w:cs="Arial"/>
                <w:sz w:val="20"/>
                <w:szCs w:val="20"/>
              </w:rPr>
              <w:t>odstavek, ki se glasi:</w:t>
            </w:r>
          </w:p>
          <w:p w14:paraId="12280B3A" w14:textId="77777777" w:rsidR="00366A14" w:rsidRDefault="00366A14" w:rsidP="006D2068">
            <w:pPr>
              <w:spacing w:after="0" w:line="276" w:lineRule="auto"/>
              <w:contextualSpacing/>
              <w:jc w:val="both"/>
              <w:rPr>
                <w:rFonts w:ascii="Arial" w:hAnsi="Arial" w:cs="Arial"/>
                <w:sz w:val="20"/>
                <w:szCs w:val="20"/>
              </w:rPr>
            </w:pPr>
          </w:p>
          <w:p w14:paraId="0FB1F516" w14:textId="53752E1E" w:rsidR="008E6170" w:rsidRPr="008E6170" w:rsidRDefault="00366A14" w:rsidP="006D2068">
            <w:pPr>
              <w:spacing w:after="0" w:line="276" w:lineRule="auto"/>
              <w:contextualSpacing/>
              <w:jc w:val="both"/>
              <w:rPr>
                <w:rFonts w:ascii="Arial" w:hAnsi="Arial" w:cs="Arial"/>
                <w:sz w:val="20"/>
                <w:szCs w:val="20"/>
              </w:rPr>
            </w:pPr>
            <w:r w:rsidRPr="00366A14">
              <w:rPr>
                <w:rFonts w:ascii="Arial" w:hAnsi="Arial" w:cs="Arial"/>
                <w:sz w:val="20"/>
                <w:szCs w:val="20"/>
              </w:rPr>
              <w:t>»(5.a) Če delodajalec zagotovi skupinsko zavarovanje odgovornosti članov organov vodenja in nadzora, ne glede na prvi in prvi a odstavek tega člena znesek bonitete na delojemalca znaša 1</w:t>
            </w:r>
            <w:r w:rsidR="007B5DCE">
              <w:rPr>
                <w:rFonts w:ascii="Arial" w:hAnsi="Arial" w:cs="Arial"/>
                <w:sz w:val="20"/>
                <w:szCs w:val="20"/>
              </w:rPr>
              <w:t> </w:t>
            </w:r>
            <w:r w:rsidRPr="00366A14">
              <w:rPr>
                <w:rFonts w:ascii="Arial" w:hAnsi="Arial" w:cs="Arial"/>
                <w:sz w:val="20"/>
                <w:szCs w:val="20"/>
              </w:rPr>
              <w:t>% dohodka iz delovnega razmerja, ki se všteva v davčno osnovo, prejetega v posameznem mesecu pri delodajalcu. Če delojemalec ne prejema rednega mesečnega dohodka</w:t>
            </w:r>
            <w:r w:rsidR="002A7A8C">
              <w:rPr>
                <w:rFonts w:ascii="Arial" w:hAnsi="Arial" w:cs="Arial"/>
                <w:sz w:val="20"/>
                <w:szCs w:val="20"/>
              </w:rPr>
              <w:t xml:space="preserve"> iz zaposlitve</w:t>
            </w:r>
            <w:r w:rsidR="00337F18">
              <w:rPr>
                <w:rFonts w:ascii="Arial" w:hAnsi="Arial" w:cs="Arial"/>
                <w:sz w:val="20"/>
                <w:szCs w:val="20"/>
              </w:rPr>
              <w:t xml:space="preserve"> pri delodajalcu</w:t>
            </w:r>
            <w:r w:rsidRPr="00366A14">
              <w:rPr>
                <w:rFonts w:ascii="Arial" w:hAnsi="Arial" w:cs="Arial"/>
                <w:sz w:val="20"/>
                <w:szCs w:val="20"/>
              </w:rPr>
              <w:t xml:space="preserve">, znaša boniteta za vsak mesec vključenosti v zavarovanje </w:t>
            </w:r>
            <w:r w:rsidR="00337F18">
              <w:rPr>
                <w:rFonts w:ascii="Arial" w:hAnsi="Arial" w:cs="Arial"/>
                <w:sz w:val="20"/>
                <w:szCs w:val="20"/>
              </w:rPr>
              <w:t>1</w:t>
            </w:r>
            <w:r w:rsidR="007B5DCE">
              <w:rPr>
                <w:rFonts w:ascii="Arial" w:hAnsi="Arial" w:cs="Arial"/>
                <w:sz w:val="20"/>
                <w:szCs w:val="20"/>
              </w:rPr>
              <w:t> </w:t>
            </w:r>
            <w:r w:rsidRPr="00366A14">
              <w:rPr>
                <w:rFonts w:ascii="Arial" w:hAnsi="Arial" w:cs="Arial"/>
                <w:sz w:val="20"/>
                <w:szCs w:val="20"/>
              </w:rPr>
              <w:t xml:space="preserve">% dohodka, ki se všteva v davčno osnovo, </w:t>
            </w:r>
            <w:r w:rsidRPr="00366A14">
              <w:rPr>
                <w:rFonts w:ascii="Arial" w:hAnsi="Arial" w:cs="Arial"/>
                <w:sz w:val="20"/>
                <w:szCs w:val="20"/>
              </w:rPr>
              <w:lastRenderedPageBreak/>
              <w:t>prejetega v posameznem mesecu pri delodajalcu, vendar ne manj kot 2</w:t>
            </w:r>
            <w:r w:rsidR="007E0FA8">
              <w:rPr>
                <w:rFonts w:ascii="Arial" w:hAnsi="Arial" w:cs="Arial"/>
                <w:sz w:val="20"/>
                <w:szCs w:val="20"/>
              </w:rPr>
              <w:t> </w:t>
            </w:r>
            <w:r w:rsidRPr="00366A14">
              <w:rPr>
                <w:rFonts w:ascii="Arial" w:hAnsi="Arial" w:cs="Arial"/>
                <w:sz w:val="20"/>
                <w:szCs w:val="20"/>
              </w:rPr>
              <w:t>% zadnje znane povprečne letne plače zaposlenih v Sloveniji, preračunane na mesec, po podatkih Statističnega urada Republike Slovenije. Če delojemalec ne prejema rednega mesečnega dohodka</w:t>
            </w:r>
            <w:r w:rsidR="002A7A8C">
              <w:rPr>
                <w:rFonts w:ascii="Arial" w:hAnsi="Arial" w:cs="Arial"/>
                <w:sz w:val="20"/>
                <w:szCs w:val="20"/>
              </w:rPr>
              <w:t xml:space="preserve"> iz zaposlitve pri delodajalcu</w:t>
            </w:r>
            <w:r w:rsidRPr="00366A14">
              <w:rPr>
                <w:rFonts w:ascii="Arial" w:hAnsi="Arial" w:cs="Arial"/>
                <w:sz w:val="20"/>
                <w:szCs w:val="20"/>
              </w:rPr>
              <w:t>, se šteje, da je boniteta prejeta ob izplačilu dohodka tudi za vse mesece pred mesecem izplačila dohodka, v katerih ni bilo izplačanega dohodka</w:t>
            </w:r>
            <w:r w:rsidR="002A7A8C">
              <w:rPr>
                <w:rFonts w:ascii="Arial" w:hAnsi="Arial" w:cs="Arial"/>
                <w:sz w:val="20"/>
                <w:szCs w:val="20"/>
              </w:rPr>
              <w:t>,</w:t>
            </w:r>
            <w:r w:rsidRPr="00366A14">
              <w:rPr>
                <w:rFonts w:ascii="Arial" w:hAnsi="Arial" w:cs="Arial"/>
                <w:sz w:val="20"/>
                <w:szCs w:val="20"/>
              </w:rPr>
              <w:t xml:space="preserve"> oziroma na zadnji dan davčnega leta</w:t>
            </w:r>
            <w:r w:rsidR="002A7A8C">
              <w:rPr>
                <w:rFonts w:ascii="Arial" w:hAnsi="Arial" w:cs="Arial"/>
                <w:sz w:val="20"/>
                <w:szCs w:val="20"/>
              </w:rPr>
              <w:t>.</w:t>
            </w:r>
            <w:r w:rsidR="00370192">
              <w:rPr>
                <w:rFonts w:ascii="Arial" w:hAnsi="Arial" w:cs="Arial"/>
                <w:sz w:val="20"/>
                <w:szCs w:val="20"/>
              </w:rPr>
              <w:t xml:space="preserve"> </w:t>
            </w:r>
            <w:r w:rsidRPr="00366A14">
              <w:rPr>
                <w:rFonts w:ascii="Arial" w:hAnsi="Arial" w:cs="Arial"/>
                <w:sz w:val="20"/>
                <w:szCs w:val="20"/>
              </w:rPr>
              <w:t>«.</w:t>
            </w:r>
          </w:p>
          <w:p w14:paraId="619D4113" w14:textId="77777777" w:rsidR="00211D15" w:rsidRPr="00211D15" w:rsidRDefault="00211D15" w:rsidP="006D2068">
            <w:pPr>
              <w:spacing w:after="0" w:line="276" w:lineRule="auto"/>
              <w:contextualSpacing/>
              <w:rPr>
                <w:rFonts w:ascii="Arial" w:hAnsi="Arial" w:cs="Arial"/>
                <w:sz w:val="20"/>
                <w:szCs w:val="20"/>
              </w:rPr>
            </w:pPr>
          </w:p>
          <w:p w14:paraId="67B66EE5" w14:textId="57986C06" w:rsidR="007D4A02" w:rsidRDefault="007D4A02"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38E1C116" w14:textId="47B9350B" w:rsidR="00C12473" w:rsidRDefault="00C12473" w:rsidP="006D2068">
            <w:pPr>
              <w:spacing w:after="0" w:line="276" w:lineRule="auto"/>
              <w:jc w:val="both"/>
              <w:rPr>
                <w:rFonts w:ascii="Arial" w:hAnsi="Arial" w:cs="Arial"/>
                <w:sz w:val="20"/>
                <w:szCs w:val="20"/>
              </w:rPr>
            </w:pPr>
          </w:p>
          <w:p w14:paraId="4FC35483" w14:textId="312F6666" w:rsidR="00C875AE" w:rsidRPr="00C875AE" w:rsidRDefault="0028117D" w:rsidP="006D2068">
            <w:pPr>
              <w:spacing w:after="0" w:line="276" w:lineRule="auto"/>
              <w:contextualSpacing/>
              <w:rPr>
                <w:rFonts w:ascii="Arial" w:hAnsi="Arial" w:cs="Arial"/>
                <w:sz w:val="20"/>
                <w:szCs w:val="20"/>
              </w:rPr>
            </w:pPr>
            <w:bookmarkStart w:id="8" w:name="_Hlk113531530"/>
            <w:r>
              <w:rPr>
                <w:rFonts w:ascii="Arial" w:hAnsi="Arial" w:cs="Arial"/>
                <w:sz w:val="20"/>
                <w:szCs w:val="20"/>
              </w:rPr>
              <w:t>V 45.</w:t>
            </w:r>
            <w:r w:rsidR="007E0FA8">
              <w:rPr>
                <w:rFonts w:ascii="Arial" w:hAnsi="Arial" w:cs="Arial"/>
                <w:sz w:val="20"/>
                <w:szCs w:val="20"/>
              </w:rPr>
              <w:t> </w:t>
            </w:r>
            <w:r>
              <w:rPr>
                <w:rFonts w:ascii="Arial" w:hAnsi="Arial" w:cs="Arial"/>
                <w:sz w:val="20"/>
                <w:szCs w:val="20"/>
              </w:rPr>
              <w:t xml:space="preserve">členu se v prvem odstavku </w:t>
            </w:r>
            <w:r w:rsidR="00DB65EC">
              <w:rPr>
                <w:rFonts w:ascii="Arial" w:hAnsi="Arial" w:cs="Arial"/>
                <w:sz w:val="20"/>
                <w:szCs w:val="20"/>
              </w:rPr>
              <w:t xml:space="preserve">za besedo »podlagi« doda besedilo« </w:t>
            </w:r>
            <w:r w:rsidR="00E05E9F">
              <w:rPr>
                <w:rFonts w:ascii="Arial" w:hAnsi="Arial" w:cs="Arial"/>
                <w:sz w:val="20"/>
                <w:szCs w:val="20"/>
              </w:rPr>
              <w:t>3.</w:t>
            </w:r>
            <w:r w:rsidR="007E0FA8">
              <w:rPr>
                <w:rFonts w:ascii="Arial" w:hAnsi="Arial" w:cs="Arial"/>
                <w:sz w:val="20"/>
                <w:szCs w:val="20"/>
              </w:rPr>
              <w:t> </w:t>
            </w:r>
            <w:r w:rsidR="00E05E9F">
              <w:rPr>
                <w:rFonts w:ascii="Arial" w:hAnsi="Arial" w:cs="Arial"/>
                <w:sz w:val="20"/>
                <w:szCs w:val="20"/>
              </w:rPr>
              <w:t xml:space="preserve">točke </w:t>
            </w:r>
            <w:r w:rsidR="00DB65EC">
              <w:rPr>
                <w:rFonts w:ascii="Arial" w:hAnsi="Arial" w:cs="Arial"/>
                <w:sz w:val="20"/>
                <w:szCs w:val="20"/>
              </w:rPr>
              <w:t>prvega in«.</w:t>
            </w:r>
          </w:p>
          <w:bookmarkEnd w:id="8"/>
          <w:p w14:paraId="2EF4927D" w14:textId="70A871D3" w:rsidR="00B531DF" w:rsidRDefault="00B531DF" w:rsidP="006D2068">
            <w:pPr>
              <w:spacing w:after="0" w:line="276" w:lineRule="auto"/>
              <w:contextualSpacing/>
              <w:jc w:val="both"/>
              <w:rPr>
                <w:rFonts w:ascii="Arial" w:hAnsi="Arial" w:cs="Arial"/>
                <w:sz w:val="20"/>
                <w:szCs w:val="20"/>
              </w:rPr>
            </w:pPr>
          </w:p>
          <w:p w14:paraId="788607DF" w14:textId="0E7AE506" w:rsidR="00231330" w:rsidRDefault="00231330"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w:t>
            </w:r>
            <w:r w:rsidR="00B531DF">
              <w:rPr>
                <w:rFonts w:ascii="Arial" w:hAnsi="Arial" w:cs="Arial"/>
                <w:sz w:val="20"/>
                <w:szCs w:val="20"/>
              </w:rPr>
              <w:t>len</w:t>
            </w:r>
          </w:p>
          <w:p w14:paraId="249A71A1" w14:textId="77777777" w:rsidR="00211D15" w:rsidRDefault="00211D15" w:rsidP="006D2068">
            <w:pPr>
              <w:spacing w:after="0" w:line="276" w:lineRule="auto"/>
              <w:jc w:val="both"/>
              <w:rPr>
                <w:rFonts w:ascii="Arial" w:hAnsi="Arial" w:cs="Arial"/>
                <w:sz w:val="20"/>
                <w:szCs w:val="20"/>
              </w:rPr>
            </w:pPr>
          </w:p>
          <w:p w14:paraId="723168D8" w14:textId="160859E0" w:rsidR="00231330" w:rsidRDefault="00231330" w:rsidP="006D2068">
            <w:pPr>
              <w:spacing w:after="0" w:line="276" w:lineRule="auto"/>
              <w:jc w:val="both"/>
              <w:rPr>
                <w:rFonts w:ascii="Arial" w:hAnsi="Arial" w:cs="Arial"/>
                <w:sz w:val="20"/>
                <w:szCs w:val="20"/>
              </w:rPr>
            </w:pPr>
            <w:r w:rsidRPr="008F303C">
              <w:rPr>
                <w:rFonts w:ascii="Arial" w:hAnsi="Arial" w:cs="Arial"/>
                <w:sz w:val="20"/>
                <w:szCs w:val="20"/>
              </w:rPr>
              <w:t>Za 45.a</w:t>
            </w:r>
            <w:r w:rsidR="007E0FA8">
              <w:rPr>
                <w:rFonts w:ascii="Arial" w:hAnsi="Arial" w:cs="Arial"/>
                <w:sz w:val="20"/>
                <w:szCs w:val="20"/>
              </w:rPr>
              <w:t> </w:t>
            </w:r>
            <w:r w:rsidRPr="008F303C">
              <w:rPr>
                <w:rFonts w:ascii="Arial" w:hAnsi="Arial" w:cs="Arial"/>
                <w:sz w:val="20"/>
                <w:szCs w:val="20"/>
              </w:rPr>
              <w:t>členom se doda nov 45.b</w:t>
            </w:r>
            <w:r w:rsidR="007E0FA8">
              <w:rPr>
                <w:rFonts w:ascii="Arial" w:hAnsi="Arial" w:cs="Arial"/>
                <w:sz w:val="20"/>
                <w:szCs w:val="20"/>
              </w:rPr>
              <w:t> </w:t>
            </w:r>
            <w:r w:rsidRPr="008F303C">
              <w:rPr>
                <w:rFonts w:ascii="Arial" w:hAnsi="Arial" w:cs="Arial"/>
                <w:sz w:val="20"/>
                <w:szCs w:val="20"/>
              </w:rPr>
              <w:t>člen, ki se glasi:</w:t>
            </w:r>
          </w:p>
          <w:p w14:paraId="3080E677" w14:textId="77777777" w:rsidR="00057FEE" w:rsidRPr="008F303C" w:rsidRDefault="00057FEE" w:rsidP="006D2068">
            <w:pPr>
              <w:spacing w:after="0" w:line="276" w:lineRule="auto"/>
              <w:jc w:val="both"/>
              <w:rPr>
                <w:rFonts w:ascii="Arial" w:hAnsi="Arial" w:cs="Arial"/>
                <w:sz w:val="20"/>
                <w:szCs w:val="20"/>
              </w:rPr>
            </w:pPr>
          </w:p>
          <w:p w14:paraId="6C902BFD" w14:textId="3AE3FEDA" w:rsidR="00231330" w:rsidRPr="008F303C" w:rsidRDefault="00231330" w:rsidP="006D2068">
            <w:pPr>
              <w:spacing w:after="0" w:line="276" w:lineRule="auto"/>
              <w:jc w:val="center"/>
              <w:rPr>
                <w:rFonts w:ascii="Arial" w:hAnsi="Arial" w:cs="Arial"/>
                <w:sz w:val="20"/>
                <w:szCs w:val="20"/>
              </w:rPr>
            </w:pPr>
            <w:r w:rsidRPr="008F303C">
              <w:rPr>
                <w:rFonts w:ascii="Arial" w:hAnsi="Arial" w:cs="Arial"/>
                <w:sz w:val="20"/>
                <w:szCs w:val="20"/>
              </w:rPr>
              <w:t>»45.b</w:t>
            </w:r>
            <w:r w:rsidR="007E0FA8">
              <w:rPr>
                <w:rFonts w:ascii="Arial" w:hAnsi="Arial" w:cs="Arial"/>
                <w:sz w:val="20"/>
                <w:szCs w:val="20"/>
              </w:rPr>
              <w:t> </w:t>
            </w:r>
            <w:r w:rsidRPr="008F303C">
              <w:rPr>
                <w:rFonts w:ascii="Arial" w:hAnsi="Arial" w:cs="Arial"/>
                <w:sz w:val="20"/>
                <w:szCs w:val="20"/>
              </w:rPr>
              <w:t>člen</w:t>
            </w:r>
          </w:p>
          <w:p w14:paraId="71F47D1F" w14:textId="77777777" w:rsidR="00231330" w:rsidRDefault="00231330" w:rsidP="006D2068">
            <w:pPr>
              <w:spacing w:after="0" w:line="276" w:lineRule="auto"/>
              <w:jc w:val="center"/>
              <w:rPr>
                <w:rFonts w:ascii="Arial" w:hAnsi="Arial" w:cs="Arial"/>
                <w:sz w:val="20"/>
                <w:szCs w:val="20"/>
              </w:rPr>
            </w:pPr>
            <w:r w:rsidRPr="008F303C">
              <w:rPr>
                <w:rFonts w:ascii="Arial" w:hAnsi="Arial" w:cs="Arial"/>
                <w:sz w:val="20"/>
                <w:szCs w:val="20"/>
              </w:rPr>
              <w:t>(posebna davčna obravnava za delavce inovativnih zagonskih podjetij)</w:t>
            </w:r>
          </w:p>
          <w:p w14:paraId="13B82052" w14:textId="77777777" w:rsidR="00057FEE" w:rsidRPr="008F303C" w:rsidRDefault="00057FEE" w:rsidP="006D2068">
            <w:pPr>
              <w:spacing w:after="0" w:line="276" w:lineRule="auto"/>
              <w:jc w:val="both"/>
              <w:rPr>
                <w:rFonts w:ascii="Arial" w:hAnsi="Arial" w:cs="Arial"/>
                <w:sz w:val="20"/>
                <w:szCs w:val="20"/>
              </w:rPr>
            </w:pPr>
          </w:p>
          <w:p w14:paraId="4B7103F9" w14:textId="77777777" w:rsidR="00231330" w:rsidRPr="008F303C" w:rsidRDefault="00231330" w:rsidP="006D2068">
            <w:pPr>
              <w:spacing w:after="0" w:line="276" w:lineRule="auto"/>
              <w:jc w:val="both"/>
              <w:rPr>
                <w:rFonts w:ascii="Arial" w:hAnsi="Arial" w:cs="Arial"/>
                <w:sz w:val="20"/>
                <w:szCs w:val="20"/>
              </w:rPr>
            </w:pPr>
            <w:r w:rsidRPr="008F303C">
              <w:rPr>
                <w:rFonts w:ascii="Arial" w:hAnsi="Arial" w:cs="Arial"/>
                <w:sz w:val="20"/>
                <w:szCs w:val="20"/>
              </w:rPr>
              <w:t>(1) Posebno obravnavo po tem členu se lahko uveljavlja za dohodke, ki jih delavci prejmejo od svojega delodajalca, ki je gospodarska družba, v obliki delnic ali deležev v tem delodajalcu, če so izpolnjeni naslednji pogoji:</w:t>
            </w:r>
          </w:p>
          <w:p w14:paraId="49B24F15" w14:textId="77777777" w:rsidR="00231330" w:rsidRPr="008F303C" w:rsidRDefault="00231330" w:rsidP="006D2068">
            <w:pPr>
              <w:spacing w:after="0" w:line="276" w:lineRule="auto"/>
              <w:ind w:left="708" w:hanging="424"/>
              <w:jc w:val="both"/>
              <w:rPr>
                <w:rFonts w:ascii="Arial" w:hAnsi="Arial" w:cs="Arial"/>
                <w:sz w:val="20"/>
                <w:szCs w:val="20"/>
              </w:rPr>
            </w:pPr>
            <w:r w:rsidRPr="008F303C">
              <w:rPr>
                <w:rFonts w:ascii="Arial" w:hAnsi="Arial" w:cs="Arial"/>
                <w:sz w:val="20"/>
                <w:szCs w:val="20"/>
              </w:rPr>
              <w:t xml:space="preserve">1. </w:t>
            </w:r>
            <w:r w:rsidRPr="008F303C">
              <w:rPr>
                <w:rFonts w:ascii="Arial" w:hAnsi="Arial" w:cs="Arial"/>
                <w:sz w:val="20"/>
                <w:szCs w:val="20"/>
              </w:rPr>
              <w:tab/>
              <w:t>delodajalec je v času podelitve delnic ali deležev oziroma podelitve opcijske pravice do nakupa oziroma pridobitve delnic ali deležev vpisan v register inovativnih zagonskih podjetij, ki je vzpostavljen in voden na podlagi zakona, ki ureja spodbujanje investicij,</w:t>
            </w:r>
          </w:p>
          <w:p w14:paraId="5890BA7C" w14:textId="77777777" w:rsidR="00231330" w:rsidRPr="008F303C" w:rsidRDefault="00231330" w:rsidP="006D2068">
            <w:pPr>
              <w:spacing w:after="0" w:line="276" w:lineRule="auto"/>
              <w:ind w:left="708" w:hanging="424"/>
              <w:jc w:val="both"/>
              <w:rPr>
                <w:rFonts w:ascii="Arial" w:hAnsi="Arial" w:cs="Arial"/>
                <w:sz w:val="20"/>
                <w:szCs w:val="20"/>
              </w:rPr>
            </w:pPr>
            <w:r w:rsidRPr="008F303C">
              <w:rPr>
                <w:rFonts w:ascii="Arial" w:hAnsi="Arial" w:cs="Arial"/>
                <w:sz w:val="20"/>
                <w:szCs w:val="20"/>
              </w:rPr>
              <w:t xml:space="preserve">2. </w:t>
            </w:r>
            <w:r w:rsidRPr="008F303C">
              <w:rPr>
                <w:rFonts w:ascii="Arial" w:hAnsi="Arial" w:cs="Arial"/>
                <w:sz w:val="20"/>
                <w:szCs w:val="20"/>
              </w:rPr>
              <w:tab/>
              <w:t>delovno razmerje med delavcem in delodajalcem je do časa iz prejšnje točke trajalo več kot eno leto,</w:t>
            </w:r>
          </w:p>
          <w:p w14:paraId="434F096E" w14:textId="1273C820" w:rsidR="00231330" w:rsidRPr="008F303C" w:rsidRDefault="00231330" w:rsidP="006D2068">
            <w:pPr>
              <w:spacing w:after="0" w:line="276" w:lineRule="auto"/>
              <w:ind w:left="708" w:hanging="424"/>
              <w:jc w:val="both"/>
              <w:rPr>
                <w:rFonts w:ascii="Arial" w:hAnsi="Arial" w:cs="Arial"/>
                <w:sz w:val="20"/>
                <w:szCs w:val="20"/>
              </w:rPr>
            </w:pPr>
            <w:r w:rsidRPr="008F303C">
              <w:rPr>
                <w:rFonts w:ascii="Arial" w:hAnsi="Arial" w:cs="Arial"/>
                <w:sz w:val="20"/>
                <w:szCs w:val="20"/>
              </w:rPr>
              <w:t xml:space="preserve">3. </w:t>
            </w:r>
            <w:r w:rsidRPr="008F303C">
              <w:rPr>
                <w:rFonts w:ascii="Arial" w:hAnsi="Arial" w:cs="Arial"/>
                <w:sz w:val="20"/>
                <w:szCs w:val="20"/>
              </w:rPr>
              <w:tab/>
              <w:t xml:space="preserve">delavec je </w:t>
            </w:r>
            <w:r w:rsidRPr="006F31B6">
              <w:rPr>
                <w:rFonts w:ascii="Arial" w:hAnsi="Arial" w:cs="Arial"/>
                <w:sz w:val="20"/>
                <w:szCs w:val="20"/>
              </w:rPr>
              <w:t>oseba v delovnem razmerju z delodajalcem v času prejema dohodka</w:t>
            </w:r>
            <w:r w:rsidRPr="008F303C">
              <w:rPr>
                <w:rFonts w:ascii="Arial" w:hAnsi="Arial" w:cs="Arial"/>
                <w:sz w:val="20"/>
                <w:szCs w:val="20"/>
              </w:rPr>
              <w:t xml:space="preserve"> v obliki delnic ali deležev oziroma v času pridobitve opcijske pravice do nakupa oziroma pridobitve delnic ali deležev, pri čemer se za delavca ne šteje večinski družbenik </w:t>
            </w:r>
            <w:r w:rsidRPr="006F31B6">
              <w:rPr>
                <w:rFonts w:ascii="Arial" w:hAnsi="Arial" w:cs="Arial"/>
                <w:sz w:val="20"/>
                <w:szCs w:val="20"/>
              </w:rPr>
              <w:t xml:space="preserve">v času </w:t>
            </w:r>
            <w:r w:rsidRPr="00071AF1">
              <w:rPr>
                <w:rFonts w:ascii="Arial" w:hAnsi="Arial" w:cs="Arial"/>
                <w:sz w:val="20"/>
                <w:szCs w:val="20"/>
              </w:rPr>
              <w:t xml:space="preserve">prejema dohodka v obliki delnic ali deležev </w:t>
            </w:r>
            <w:r w:rsidRPr="006F31B6">
              <w:rPr>
                <w:rFonts w:ascii="Arial" w:hAnsi="Arial" w:cs="Arial"/>
                <w:sz w:val="20"/>
                <w:szCs w:val="20"/>
              </w:rPr>
              <w:t>oziroma v času pridobitve opcijske pravice do nakupa oziroma pridobitve delnic ali deležev, tudi če je v delovnem razmerju z gospodarsko družbo. Večinski</w:t>
            </w:r>
            <w:r w:rsidRPr="008F303C">
              <w:rPr>
                <w:rFonts w:ascii="Arial" w:hAnsi="Arial" w:cs="Arial"/>
                <w:sz w:val="20"/>
                <w:szCs w:val="20"/>
              </w:rPr>
              <w:t xml:space="preserve"> družbenik je družbenik, ki ima </w:t>
            </w:r>
            <w:r w:rsidRPr="00071AF1">
              <w:rPr>
                <w:rFonts w:ascii="Arial" w:hAnsi="Arial" w:cs="Arial"/>
                <w:sz w:val="20"/>
                <w:szCs w:val="20"/>
              </w:rPr>
              <w:t xml:space="preserve">ali je imel kadar koli v obdobju, v katerem je gospodarska družba vpisana v register inovativnih zagonskih podjetij, </w:t>
            </w:r>
            <w:r w:rsidRPr="008F303C">
              <w:rPr>
                <w:rFonts w:ascii="Arial" w:hAnsi="Arial" w:cs="Arial"/>
                <w:sz w:val="20"/>
                <w:szCs w:val="20"/>
              </w:rPr>
              <w:t xml:space="preserve">posredno ali neposredno deleže, delnice ali druge pravice v </w:t>
            </w:r>
            <w:r w:rsidRPr="00071AF1">
              <w:rPr>
                <w:rFonts w:ascii="Arial" w:hAnsi="Arial" w:cs="Arial"/>
                <w:sz w:val="20"/>
                <w:szCs w:val="20"/>
              </w:rPr>
              <w:t xml:space="preserve">tej </w:t>
            </w:r>
            <w:r w:rsidRPr="008F303C">
              <w:rPr>
                <w:rFonts w:ascii="Arial" w:hAnsi="Arial" w:cs="Arial"/>
                <w:sz w:val="20"/>
                <w:szCs w:val="20"/>
              </w:rPr>
              <w:t>gospodarski družbi, na podlagi katerih ima najmanj 10 % delež glasovalnih pravic ali najmanj 10 % delež v kapitalu gospodarske družbe ali nadrejeni družbi.</w:t>
            </w:r>
          </w:p>
          <w:p w14:paraId="6C1FBA25" w14:textId="77777777" w:rsidR="001330FC" w:rsidRDefault="001330FC" w:rsidP="006D2068">
            <w:pPr>
              <w:spacing w:after="0" w:line="276" w:lineRule="auto"/>
              <w:jc w:val="both"/>
              <w:rPr>
                <w:rFonts w:ascii="Arial" w:hAnsi="Arial" w:cs="Arial"/>
                <w:sz w:val="20"/>
                <w:szCs w:val="20"/>
              </w:rPr>
            </w:pPr>
          </w:p>
          <w:p w14:paraId="4A298765" w14:textId="70FB19F5" w:rsidR="00231330" w:rsidRPr="008F303C" w:rsidRDefault="00231330" w:rsidP="006D2068">
            <w:pPr>
              <w:spacing w:after="0" w:line="276" w:lineRule="auto"/>
              <w:jc w:val="both"/>
              <w:rPr>
                <w:rFonts w:ascii="Arial" w:hAnsi="Arial" w:cs="Arial"/>
                <w:sz w:val="20"/>
                <w:szCs w:val="20"/>
              </w:rPr>
            </w:pPr>
            <w:r w:rsidRPr="008F303C">
              <w:rPr>
                <w:rFonts w:ascii="Arial" w:hAnsi="Arial" w:cs="Arial"/>
                <w:sz w:val="20"/>
                <w:szCs w:val="20"/>
              </w:rPr>
              <w:t>(2) Ne glede na prvi odstavek 15.</w:t>
            </w:r>
            <w:r w:rsidR="007E0FA8">
              <w:rPr>
                <w:rFonts w:ascii="Arial" w:hAnsi="Arial" w:cs="Arial"/>
                <w:sz w:val="20"/>
                <w:szCs w:val="20"/>
              </w:rPr>
              <w:t> </w:t>
            </w:r>
            <w:r w:rsidRPr="008F303C">
              <w:rPr>
                <w:rFonts w:ascii="Arial" w:hAnsi="Arial" w:cs="Arial"/>
                <w:sz w:val="20"/>
                <w:szCs w:val="20"/>
              </w:rPr>
              <w:t>člena in četrti odstavek 43.</w:t>
            </w:r>
            <w:r w:rsidR="007E0FA8">
              <w:rPr>
                <w:rFonts w:ascii="Arial" w:hAnsi="Arial" w:cs="Arial"/>
                <w:sz w:val="20"/>
                <w:szCs w:val="20"/>
              </w:rPr>
              <w:t> </w:t>
            </w:r>
            <w:r w:rsidRPr="008F303C">
              <w:rPr>
                <w:rFonts w:ascii="Arial" w:hAnsi="Arial" w:cs="Arial"/>
                <w:sz w:val="20"/>
                <w:szCs w:val="20"/>
              </w:rPr>
              <w:t>člena tega zakona obveznost izračuna davčne obveznosti od dohodka iz prejšnjega odstavka nastane ob izpolnitvi katerega od naslednjih pogojev:</w:t>
            </w:r>
          </w:p>
          <w:p w14:paraId="363BFDA4" w14:textId="7ED120F4" w:rsidR="00231330" w:rsidRPr="008F303C" w:rsidRDefault="00231330" w:rsidP="006D2068">
            <w:pPr>
              <w:spacing w:after="0" w:line="276" w:lineRule="auto"/>
              <w:ind w:left="851" w:hanging="425"/>
              <w:jc w:val="both"/>
              <w:rPr>
                <w:rFonts w:ascii="Arial" w:hAnsi="Arial" w:cs="Arial"/>
                <w:sz w:val="20"/>
                <w:szCs w:val="20"/>
              </w:rPr>
            </w:pPr>
            <w:r w:rsidRPr="008F303C">
              <w:rPr>
                <w:rFonts w:ascii="Arial" w:hAnsi="Arial" w:cs="Arial"/>
                <w:sz w:val="20"/>
                <w:szCs w:val="20"/>
              </w:rPr>
              <w:t xml:space="preserve">1. </w:t>
            </w:r>
            <w:r w:rsidRPr="008F303C">
              <w:rPr>
                <w:rFonts w:ascii="Arial" w:hAnsi="Arial" w:cs="Arial"/>
                <w:sz w:val="20"/>
                <w:szCs w:val="20"/>
              </w:rPr>
              <w:tab/>
              <w:t xml:space="preserve">odsvojitev pridobljenih delnic </w:t>
            </w:r>
            <w:r w:rsidRPr="00071AF1">
              <w:rPr>
                <w:rFonts w:ascii="Arial" w:hAnsi="Arial" w:cs="Arial"/>
                <w:sz w:val="20"/>
                <w:szCs w:val="20"/>
              </w:rPr>
              <w:t xml:space="preserve">ali </w:t>
            </w:r>
            <w:r w:rsidRPr="008F303C">
              <w:rPr>
                <w:rFonts w:ascii="Arial" w:hAnsi="Arial" w:cs="Arial"/>
                <w:sz w:val="20"/>
                <w:szCs w:val="20"/>
              </w:rPr>
              <w:t>deležev,</w:t>
            </w:r>
          </w:p>
          <w:p w14:paraId="367E4F26" w14:textId="1168C2DD" w:rsidR="00231330" w:rsidRPr="00071AF1" w:rsidRDefault="00231330" w:rsidP="006D2068">
            <w:pPr>
              <w:spacing w:after="0" w:line="276" w:lineRule="auto"/>
              <w:ind w:left="851" w:hanging="425"/>
              <w:jc w:val="both"/>
              <w:rPr>
                <w:rFonts w:ascii="Arial" w:hAnsi="Arial" w:cs="Arial"/>
                <w:sz w:val="20"/>
                <w:szCs w:val="20"/>
              </w:rPr>
            </w:pPr>
            <w:r w:rsidRPr="008F303C">
              <w:rPr>
                <w:rFonts w:ascii="Arial" w:hAnsi="Arial" w:cs="Arial"/>
                <w:sz w:val="20"/>
                <w:szCs w:val="20"/>
              </w:rPr>
              <w:t xml:space="preserve">2. </w:t>
            </w:r>
            <w:r w:rsidRPr="008F303C">
              <w:rPr>
                <w:rFonts w:ascii="Arial" w:hAnsi="Arial" w:cs="Arial"/>
                <w:sz w:val="20"/>
                <w:szCs w:val="20"/>
              </w:rPr>
              <w:tab/>
              <w:t>prenehanje delovnega razmerja,</w:t>
            </w:r>
          </w:p>
          <w:p w14:paraId="26AF4517" w14:textId="2DC28741" w:rsidR="00231330" w:rsidRPr="008F303C" w:rsidRDefault="00231330" w:rsidP="006D2068">
            <w:pPr>
              <w:spacing w:after="0" w:line="276" w:lineRule="auto"/>
              <w:ind w:left="851" w:hanging="425"/>
              <w:jc w:val="both"/>
              <w:rPr>
                <w:rFonts w:ascii="Arial" w:hAnsi="Arial" w:cs="Arial"/>
                <w:sz w:val="20"/>
                <w:szCs w:val="20"/>
              </w:rPr>
            </w:pPr>
            <w:r w:rsidRPr="008F303C">
              <w:rPr>
                <w:rFonts w:ascii="Arial" w:hAnsi="Arial" w:cs="Arial"/>
                <w:sz w:val="20"/>
                <w:szCs w:val="20"/>
              </w:rPr>
              <w:t xml:space="preserve">3. </w:t>
            </w:r>
            <w:r w:rsidRPr="008F303C">
              <w:rPr>
                <w:rFonts w:ascii="Arial" w:hAnsi="Arial" w:cs="Arial"/>
                <w:sz w:val="20"/>
                <w:szCs w:val="20"/>
              </w:rPr>
              <w:tab/>
              <w:t xml:space="preserve">prenehanje </w:t>
            </w:r>
            <w:r w:rsidRPr="00071AF1">
              <w:rPr>
                <w:rFonts w:ascii="Arial" w:hAnsi="Arial" w:cs="Arial"/>
                <w:sz w:val="20"/>
                <w:szCs w:val="20"/>
              </w:rPr>
              <w:t xml:space="preserve">ali preoblikovanje </w:t>
            </w:r>
            <w:r w:rsidRPr="008F303C">
              <w:rPr>
                <w:rFonts w:ascii="Arial" w:hAnsi="Arial" w:cs="Arial"/>
                <w:sz w:val="20"/>
                <w:szCs w:val="20"/>
              </w:rPr>
              <w:t>delodajalca ali ko se delodajalec preneha šteti za plačnika davka v skladu z zakonom, ki ureja davčni postopek</w:t>
            </w:r>
            <w:r>
              <w:rPr>
                <w:rFonts w:ascii="Arial" w:hAnsi="Arial" w:cs="Arial"/>
                <w:sz w:val="20"/>
                <w:szCs w:val="20"/>
              </w:rPr>
              <w:t>,</w:t>
            </w:r>
          </w:p>
          <w:p w14:paraId="2CFA467E" w14:textId="18DAB05B" w:rsidR="00231330" w:rsidRPr="00071AF1" w:rsidRDefault="00231330" w:rsidP="006D2068">
            <w:pPr>
              <w:spacing w:after="0" w:line="276" w:lineRule="auto"/>
              <w:ind w:left="851" w:hanging="425"/>
              <w:jc w:val="both"/>
              <w:rPr>
                <w:rFonts w:ascii="Arial" w:hAnsi="Arial" w:cs="Arial"/>
                <w:sz w:val="20"/>
                <w:szCs w:val="20"/>
              </w:rPr>
            </w:pPr>
            <w:r w:rsidRPr="00BA6460">
              <w:rPr>
                <w:rFonts w:ascii="Arial" w:hAnsi="Arial" w:cs="Arial"/>
                <w:sz w:val="20"/>
                <w:szCs w:val="20"/>
              </w:rPr>
              <w:t xml:space="preserve">4. </w:t>
            </w:r>
            <w:r w:rsidRPr="00BA6460">
              <w:rPr>
                <w:rFonts w:ascii="Arial" w:hAnsi="Arial" w:cs="Arial"/>
                <w:sz w:val="20"/>
                <w:szCs w:val="20"/>
              </w:rPr>
              <w:tab/>
            </w:r>
            <w:r>
              <w:rPr>
                <w:rFonts w:ascii="Arial" w:hAnsi="Arial" w:cs="Arial"/>
                <w:sz w:val="20"/>
                <w:szCs w:val="20"/>
              </w:rPr>
              <w:t xml:space="preserve">je </w:t>
            </w:r>
            <w:r w:rsidRPr="00071AF1">
              <w:rPr>
                <w:rFonts w:ascii="Arial" w:hAnsi="Arial" w:cs="Arial"/>
                <w:sz w:val="20"/>
                <w:szCs w:val="20"/>
              </w:rPr>
              <w:t>od pridobitve delnic ali deležev preteklo deset let.</w:t>
            </w:r>
          </w:p>
          <w:p w14:paraId="0E482A07" w14:textId="77777777" w:rsidR="001330FC" w:rsidRDefault="001330FC" w:rsidP="006D2068">
            <w:pPr>
              <w:spacing w:after="0" w:line="276" w:lineRule="auto"/>
              <w:jc w:val="both"/>
              <w:rPr>
                <w:rFonts w:ascii="Arial" w:hAnsi="Arial" w:cs="Arial"/>
                <w:sz w:val="20"/>
                <w:szCs w:val="20"/>
              </w:rPr>
            </w:pPr>
          </w:p>
          <w:p w14:paraId="0C3FD81F" w14:textId="6912B8CB" w:rsidR="00231330" w:rsidRPr="008F303C" w:rsidRDefault="002D1610" w:rsidP="006D2068">
            <w:pPr>
              <w:spacing w:after="0" w:line="276" w:lineRule="auto"/>
              <w:jc w:val="both"/>
              <w:rPr>
                <w:rFonts w:ascii="Arial" w:hAnsi="Arial" w:cs="Arial"/>
                <w:sz w:val="20"/>
                <w:szCs w:val="20"/>
              </w:rPr>
            </w:pPr>
            <w:r>
              <w:rPr>
                <w:rFonts w:ascii="Arial" w:hAnsi="Arial" w:cs="Arial"/>
                <w:sz w:val="20"/>
                <w:szCs w:val="20"/>
              </w:rPr>
              <w:t>(</w:t>
            </w:r>
            <w:r w:rsidR="00231330" w:rsidRPr="008F303C">
              <w:rPr>
                <w:rFonts w:ascii="Arial" w:hAnsi="Arial" w:cs="Arial"/>
                <w:sz w:val="20"/>
                <w:szCs w:val="20"/>
              </w:rPr>
              <w:t>3) Davčna osnova od dohodka iz prvega odstavka tega člena je vrednost delnice ali deleža (bonitete) v času prejema delnice ali deleža, zmanjšana za:</w:t>
            </w:r>
          </w:p>
          <w:p w14:paraId="0852E5F2" w14:textId="09D6F66D" w:rsidR="00231330" w:rsidRPr="008F303C" w:rsidRDefault="00231330" w:rsidP="006D2068">
            <w:pPr>
              <w:spacing w:after="0" w:line="276" w:lineRule="auto"/>
              <w:ind w:left="851" w:hanging="425"/>
              <w:jc w:val="both"/>
              <w:rPr>
                <w:rFonts w:ascii="Arial" w:hAnsi="Arial" w:cs="Arial"/>
                <w:sz w:val="20"/>
                <w:szCs w:val="20"/>
              </w:rPr>
            </w:pPr>
            <w:r w:rsidRPr="008F303C">
              <w:rPr>
                <w:rFonts w:ascii="Arial" w:hAnsi="Arial" w:cs="Arial"/>
                <w:sz w:val="20"/>
                <w:szCs w:val="20"/>
              </w:rPr>
              <w:t xml:space="preserve">- </w:t>
            </w:r>
            <w:r w:rsidRPr="008F303C">
              <w:rPr>
                <w:rFonts w:ascii="Arial" w:hAnsi="Arial" w:cs="Arial"/>
                <w:sz w:val="20"/>
                <w:szCs w:val="20"/>
              </w:rPr>
              <w:tab/>
              <w:t>morebitna plačila delavca za pridobitev delnice ali deleža ter</w:t>
            </w:r>
          </w:p>
          <w:p w14:paraId="6F4C2FBB" w14:textId="220881CD" w:rsidR="00231330" w:rsidRPr="008F303C" w:rsidRDefault="00231330" w:rsidP="006D2068">
            <w:pPr>
              <w:spacing w:after="0" w:line="276" w:lineRule="auto"/>
              <w:ind w:left="851" w:hanging="425"/>
              <w:jc w:val="both"/>
              <w:rPr>
                <w:rFonts w:ascii="Arial" w:hAnsi="Arial" w:cs="Arial"/>
                <w:sz w:val="20"/>
                <w:szCs w:val="20"/>
              </w:rPr>
            </w:pPr>
            <w:r w:rsidRPr="008F303C">
              <w:rPr>
                <w:rFonts w:ascii="Arial" w:hAnsi="Arial" w:cs="Arial"/>
                <w:sz w:val="20"/>
                <w:szCs w:val="20"/>
              </w:rPr>
              <w:t xml:space="preserve">- </w:t>
            </w:r>
            <w:r w:rsidRPr="008F303C">
              <w:rPr>
                <w:rFonts w:ascii="Arial" w:hAnsi="Arial" w:cs="Arial"/>
                <w:sz w:val="20"/>
                <w:szCs w:val="20"/>
              </w:rPr>
              <w:tab/>
              <w:t>negativno razliko med vrednostjo delnice ali deleža v času nastanka obveznosti izračuna davčne obveznosti in vrednostjo delnice oziroma deleža v času prejema tega dohodka.</w:t>
            </w:r>
          </w:p>
          <w:p w14:paraId="5E997242" w14:textId="77777777" w:rsidR="001330FC" w:rsidRDefault="001330FC" w:rsidP="006D2068">
            <w:pPr>
              <w:spacing w:after="0" w:line="276" w:lineRule="auto"/>
              <w:jc w:val="both"/>
              <w:rPr>
                <w:rFonts w:ascii="Arial" w:hAnsi="Arial" w:cs="Arial"/>
                <w:sz w:val="20"/>
                <w:szCs w:val="20"/>
              </w:rPr>
            </w:pPr>
          </w:p>
          <w:p w14:paraId="58D00953" w14:textId="68494999" w:rsidR="00231330" w:rsidRPr="008F303C" w:rsidRDefault="002D1610" w:rsidP="006D2068">
            <w:pPr>
              <w:spacing w:after="0" w:line="276" w:lineRule="auto"/>
              <w:jc w:val="both"/>
              <w:rPr>
                <w:rFonts w:ascii="Arial" w:hAnsi="Arial" w:cs="Arial"/>
                <w:sz w:val="20"/>
                <w:szCs w:val="20"/>
              </w:rPr>
            </w:pPr>
            <w:r>
              <w:rPr>
                <w:rFonts w:ascii="Arial" w:hAnsi="Arial" w:cs="Arial"/>
                <w:sz w:val="20"/>
                <w:szCs w:val="20"/>
              </w:rPr>
              <w:t xml:space="preserve">(4) </w:t>
            </w:r>
            <w:r w:rsidR="00231330" w:rsidRPr="008F303C">
              <w:rPr>
                <w:rFonts w:ascii="Arial" w:hAnsi="Arial" w:cs="Arial"/>
                <w:sz w:val="20"/>
                <w:szCs w:val="20"/>
              </w:rPr>
              <w:t xml:space="preserve">Vrednost delnice ali deleža </w:t>
            </w:r>
            <w:r>
              <w:rPr>
                <w:rFonts w:ascii="Arial" w:hAnsi="Arial" w:cs="Arial"/>
                <w:sz w:val="20"/>
                <w:szCs w:val="20"/>
              </w:rPr>
              <w:t xml:space="preserve">v času prejema delnice ali deleža iz prejšnjega odstavka tega člena </w:t>
            </w:r>
            <w:r w:rsidR="00231330" w:rsidRPr="008F303C">
              <w:rPr>
                <w:rFonts w:ascii="Arial" w:hAnsi="Arial" w:cs="Arial"/>
                <w:sz w:val="20"/>
                <w:szCs w:val="20"/>
              </w:rPr>
              <w:t xml:space="preserve">se določa po pravilih določanja </w:t>
            </w:r>
            <w:r w:rsidR="00575411" w:rsidRPr="00AA50CF">
              <w:rPr>
                <w:rFonts w:ascii="Arial" w:hAnsi="Arial" w:cs="Arial"/>
                <w:sz w:val="20"/>
                <w:szCs w:val="20"/>
              </w:rPr>
              <w:t>vrednosti</w:t>
            </w:r>
            <w:r w:rsidR="00231330" w:rsidRPr="008F303C">
              <w:rPr>
                <w:rFonts w:ascii="Arial" w:hAnsi="Arial" w:cs="Arial"/>
                <w:sz w:val="20"/>
                <w:szCs w:val="20"/>
              </w:rPr>
              <w:t xml:space="preserve"> bonitete iz prvega odstavka 43.</w:t>
            </w:r>
            <w:r w:rsidR="007E0FA8">
              <w:rPr>
                <w:rFonts w:ascii="Arial" w:hAnsi="Arial" w:cs="Arial"/>
                <w:sz w:val="20"/>
                <w:szCs w:val="20"/>
              </w:rPr>
              <w:t> </w:t>
            </w:r>
            <w:r w:rsidR="00231330" w:rsidRPr="008F303C">
              <w:rPr>
                <w:rFonts w:ascii="Arial" w:hAnsi="Arial" w:cs="Arial"/>
                <w:sz w:val="20"/>
                <w:szCs w:val="20"/>
              </w:rPr>
              <w:t>člena tega zakona.</w:t>
            </w:r>
          </w:p>
          <w:p w14:paraId="07D8A73F" w14:textId="77777777" w:rsidR="001330FC" w:rsidRDefault="001330FC" w:rsidP="006D2068">
            <w:pPr>
              <w:spacing w:after="0" w:line="276" w:lineRule="auto"/>
              <w:jc w:val="both"/>
              <w:rPr>
                <w:rFonts w:ascii="Arial" w:hAnsi="Arial" w:cs="Arial"/>
                <w:sz w:val="20"/>
                <w:szCs w:val="20"/>
              </w:rPr>
            </w:pPr>
          </w:p>
          <w:p w14:paraId="2E050FF1" w14:textId="21DBC9C7" w:rsidR="002D1610" w:rsidRPr="00AA50CF" w:rsidRDefault="002D1610" w:rsidP="006D2068">
            <w:pPr>
              <w:spacing w:after="0" w:line="276" w:lineRule="auto"/>
              <w:jc w:val="both"/>
              <w:rPr>
                <w:rFonts w:ascii="Arial" w:hAnsi="Arial" w:cs="Arial"/>
                <w:sz w:val="20"/>
                <w:szCs w:val="20"/>
              </w:rPr>
            </w:pPr>
            <w:r>
              <w:rPr>
                <w:rFonts w:ascii="Arial" w:hAnsi="Arial" w:cs="Arial"/>
                <w:sz w:val="20"/>
                <w:szCs w:val="20"/>
              </w:rPr>
              <w:t xml:space="preserve">(5) </w:t>
            </w:r>
            <w:r w:rsidRPr="00AA50CF">
              <w:rPr>
                <w:rFonts w:ascii="Arial" w:hAnsi="Arial" w:cs="Arial"/>
                <w:sz w:val="20"/>
                <w:szCs w:val="20"/>
              </w:rPr>
              <w:t>Vrednost delnice ali deleža v času nastanka obveznosti izračuna davčne obveznosti iz druge alineje tretjega odstavka tega člena</w:t>
            </w:r>
            <w:r w:rsidR="00FD3EC8" w:rsidRPr="00AA50CF">
              <w:rPr>
                <w:rFonts w:ascii="Arial" w:hAnsi="Arial" w:cs="Arial"/>
                <w:sz w:val="20"/>
                <w:szCs w:val="20"/>
              </w:rPr>
              <w:t xml:space="preserve"> je</w:t>
            </w:r>
            <w:r w:rsidRPr="00AA50CF">
              <w:rPr>
                <w:rFonts w:ascii="Arial" w:hAnsi="Arial" w:cs="Arial"/>
                <w:sz w:val="20"/>
                <w:szCs w:val="20"/>
              </w:rPr>
              <w:t>:</w:t>
            </w:r>
          </w:p>
          <w:p w14:paraId="076779D7" w14:textId="5C87265F" w:rsidR="00FD3EC8" w:rsidRPr="00037E0F" w:rsidRDefault="00FD3EC8" w:rsidP="006D2068">
            <w:pPr>
              <w:pStyle w:val="Odstavekseznama"/>
              <w:numPr>
                <w:ilvl w:val="0"/>
                <w:numId w:val="38"/>
              </w:numPr>
              <w:spacing w:line="276" w:lineRule="auto"/>
              <w:contextualSpacing/>
              <w:jc w:val="both"/>
              <w:rPr>
                <w:rFonts w:ascii="Arial" w:hAnsi="Arial" w:cs="Arial"/>
                <w:sz w:val="20"/>
                <w:szCs w:val="20"/>
              </w:rPr>
            </w:pPr>
            <w:r w:rsidRPr="00AA50CF">
              <w:rPr>
                <w:rFonts w:ascii="Arial" w:hAnsi="Arial" w:cs="Arial"/>
                <w:sz w:val="20"/>
                <w:szCs w:val="20"/>
              </w:rPr>
              <w:t>v primeru odsvojitve delnice ali deleža v okviru pridobivanja lastnih delnic ali deležev družbe</w:t>
            </w:r>
            <w:r w:rsidR="00753909" w:rsidRPr="00AA50CF">
              <w:rPr>
                <w:rFonts w:ascii="Arial" w:hAnsi="Arial" w:cs="Arial"/>
                <w:sz w:val="20"/>
                <w:szCs w:val="20"/>
              </w:rPr>
              <w:t>,</w:t>
            </w:r>
            <w:r w:rsidRPr="00AA50CF">
              <w:rPr>
                <w:rFonts w:ascii="Arial" w:hAnsi="Arial" w:cs="Arial"/>
                <w:sz w:val="20"/>
                <w:szCs w:val="20"/>
              </w:rPr>
              <w:t xml:space="preserve"> </w:t>
            </w:r>
            <w:r w:rsidR="00753909" w:rsidRPr="00AA50CF">
              <w:rPr>
                <w:rFonts w:ascii="Arial" w:hAnsi="Arial" w:cs="Arial"/>
                <w:sz w:val="20"/>
                <w:szCs w:val="20"/>
              </w:rPr>
              <w:t>razen v primeru, ko družba pridobiva lastne delnice na organiziranem trgu</w:t>
            </w:r>
            <w:r w:rsidR="000F5B65" w:rsidRPr="00AA50CF">
              <w:rPr>
                <w:rFonts w:ascii="Arial" w:hAnsi="Arial" w:cs="Arial"/>
                <w:sz w:val="20"/>
                <w:szCs w:val="20"/>
              </w:rPr>
              <w:t xml:space="preserve">, </w:t>
            </w:r>
            <w:r w:rsidRPr="00AA50CF">
              <w:rPr>
                <w:rFonts w:ascii="Arial" w:hAnsi="Arial" w:cs="Arial"/>
                <w:sz w:val="20"/>
                <w:szCs w:val="20"/>
              </w:rPr>
              <w:t>enaka dogovorjeni odkupni vrednosti delnice ali deleža;</w:t>
            </w:r>
          </w:p>
          <w:p w14:paraId="13416F1D" w14:textId="28F5D0E0" w:rsidR="002D1610" w:rsidRPr="00AA50CF" w:rsidRDefault="00FD3EC8" w:rsidP="006D2068">
            <w:pPr>
              <w:pStyle w:val="Odstavekseznama"/>
              <w:numPr>
                <w:ilvl w:val="0"/>
                <w:numId w:val="38"/>
              </w:numPr>
              <w:spacing w:line="276" w:lineRule="auto"/>
              <w:contextualSpacing/>
              <w:jc w:val="both"/>
              <w:rPr>
                <w:rFonts w:ascii="Arial" w:hAnsi="Arial" w:cs="Arial"/>
                <w:sz w:val="20"/>
                <w:szCs w:val="20"/>
              </w:rPr>
            </w:pPr>
            <w:r w:rsidRPr="00AA50CF">
              <w:rPr>
                <w:rFonts w:ascii="Arial" w:hAnsi="Arial" w:cs="Arial"/>
                <w:sz w:val="20"/>
                <w:szCs w:val="20"/>
              </w:rPr>
              <w:t>v</w:t>
            </w:r>
            <w:r w:rsidR="002D1610" w:rsidRPr="00AA50CF">
              <w:rPr>
                <w:rFonts w:ascii="Arial" w:hAnsi="Arial" w:cs="Arial"/>
                <w:sz w:val="20"/>
                <w:szCs w:val="20"/>
              </w:rPr>
              <w:t xml:space="preserve"> primeru </w:t>
            </w:r>
            <w:r w:rsidRPr="00AA50CF">
              <w:rPr>
                <w:rFonts w:ascii="Arial" w:hAnsi="Arial" w:cs="Arial"/>
                <w:sz w:val="20"/>
                <w:szCs w:val="20"/>
              </w:rPr>
              <w:t>drug</w:t>
            </w:r>
            <w:r w:rsidR="00553795" w:rsidRPr="00AA50CF">
              <w:rPr>
                <w:rFonts w:ascii="Arial" w:hAnsi="Arial" w:cs="Arial"/>
                <w:sz w:val="20"/>
                <w:szCs w:val="20"/>
              </w:rPr>
              <w:t>ih</w:t>
            </w:r>
            <w:r w:rsidRPr="00AA50CF">
              <w:rPr>
                <w:rFonts w:ascii="Arial" w:hAnsi="Arial" w:cs="Arial"/>
                <w:sz w:val="20"/>
                <w:szCs w:val="20"/>
              </w:rPr>
              <w:t xml:space="preserve"> </w:t>
            </w:r>
            <w:r w:rsidR="002D1610" w:rsidRPr="00AA50CF">
              <w:rPr>
                <w:rFonts w:ascii="Arial" w:hAnsi="Arial" w:cs="Arial"/>
                <w:sz w:val="20"/>
                <w:szCs w:val="20"/>
              </w:rPr>
              <w:t>odsvojit</w:t>
            </w:r>
            <w:r w:rsidR="00553795" w:rsidRPr="00AA50CF">
              <w:rPr>
                <w:rFonts w:ascii="Arial" w:hAnsi="Arial" w:cs="Arial"/>
                <w:sz w:val="20"/>
                <w:szCs w:val="20"/>
              </w:rPr>
              <w:t>ev</w:t>
            </w:r>
            <w:r w:rsidR="002D1610" w:rsidRPr="00AA50CF">
              <w:rPr>
                <w:rFonts w:ascii="Arial" w:hAnsi="Arial" w:cs="Arial"/>
                <w:sz w:val="20"/>
                <w:szCs w:val="20"/>
              </w:rPr>
              <w:t xml:space="preserve"> delnic ali delež</w:t>
            </w:r>
            <w:r w:rsidR="00553795" w:rsidRPr="00AA50CF">
              <w:rPr>
                <w:rFonts w:ascii="Arial" w:hAnsi="Arial" w:cs="Arial"/>
                <w:sz w:val="20"/>
                <w:szCs w:val="20"/>
              </w:rPr>
              <w:t>ev</w:t>
            </w:r>
            <w:r w:rsidR="002D1610" w:rsidRPr="00AA50CF">
              <w:rPr>
                <w:rFonts w:ascii="Arial" w:hAnsi="Arial" w:cs="Arial"/>
                <w:sz w:val="20"/>
                <w:szCs w:val="20"/>
              </w:rPr>
              <w:t xml:space="preserve"> iz 1.</w:t>
            </w:r>
            <w:r w:rsidR="007E0FA8">
              <w:rPr>
                <w:rFonts w:ascii="Arial" w:hAnsi="Arial" w:cs="Arial"/>
                <w:sz w:val="20"/>
                <w:szCs w:val="20"/>
              </w:rPr>
              <w:t> </w:t>
            </w:r>
            <w:r w:rsidR="002D1610" w:rsidRPr="00AA50CF">
              <w:rPr>
                <w:rFonts w:ascii="Arial" w:hAnsi="Arial" w:cs="Arial"/>
                <w:sz w:val="20"/>
                <w:szCs w:val="20"/>
              </w:rPr>
              <w:t>točke drugega odstavka tega člena ter prenehanja ali preoblikovanja delodajalca iz 3.</w:t>
            </w:r>
            <w:r w:rsidR="007E0FA8">
              <w:rPr>
                <w:rFonts w:ascii="Arial" w:hAnsi="Arial" w:cs="Arial"/>
                <w:sz w:val="20"/>
                <w:szCs w:val="20"/>
              </w:rPr>
              <w:t> </w:t>
            </w:r>
            <w:r w:rsidR="002D1610" w:rsidRPr="00AA50CF">
              <w:rPr>
                <w:rFonts w:ascii="Arial" w:hAnsi="Arial" w:cs="Arial"/>
                <w:sz w:val="20"/>
                <w:szCs w:val="20"/>
              </w:rPr>
              <w:t xml:space="preserve">točke drugega odstavka tega člena </w:t>
            </w:r>
            <w:r w:rsidRPr="00AA50CF">
              <w:rPr>
                <w:rFonts w:ascii="Arial" w:hAnsi="Arial" w:cs="Arial"/>
                <w:sz w:val="20"/>
                <w:szCs w:val="20"/>
              </w:rPr>
              <w:t xml:space="preserve">enaka vrednosti, ki se </w:t>
            </w:r>
            <w:r w:rsidR="002D1610" w:rsidRPr="00AA50CF">
              <w:rPr>
                <w:rFonts w:ascii="Arial" w:hAnsi="Arial" w:cs="Arial"/>
                <w:sz w:val="20"/>
                <w:szCs w:val="20"/>
              </w:rPr>
              <w:t>določi v skladu s prvim odstavkom 99.</w:t>
            </w:r>
            <w:r w:rsidR="007E0FA8">
              <w:rPr>
                <w:rFonts w:ascii="Arial" w:hAnsi="Arial" w:cs="Arial"/>
                <w:sz w:val="20"/>
                <w:szCs w:val="20"/>
              </w:rPr>
              <w:t> </w:t>
            </w:r>
            <w:r w:rsidR="002D1610" w:rsidRPr="00AA50CF">
              <w:rPr>
                <w:rFonts w:ascii="Arial" w:hAnsi="Arial" w:cs="Arial"/>
                <w:sz w:val="20"/>
                <w:szCs w:val="20"/>
              </w:rPr>
              <w:t>člena tega zakona;</w:t>
            </w:r>
          </w:p>
          <w:p w14:paraId="2F254498" w14:textId="1E1072BD" w:rsidR="002D1610" w:rsidRPr="002D1610" w:rsidRDefault="002D1610" w:rsidP="006D2068">
            <w:pPr>
              <w:pStyle w:val="Odstavekseznama"/>
              <w:numPr>
                <w:ilvl w:val="0"/>
                <w:numId w:val="38"/>
              </w:numPr>
              <w:spacing w:line="276" w:lineRule="auto"/>
              <w:contextualSpacing/>
              <w:jc w:val="both"/>
              <w:rPr>
                <w:rFonts w:ascii="Arial" w:hAnsi="Arial" w:cs="Arial"/>
                <w:sz w:val="20"/>
                <w:szCs w:val="20"/>
              </w:rPr>
            </w:pPr>
            <w:r w:rsidRPr="00AA50CF">
              <w:rPr>
                <w:rFonts w:ascii="Arial" w:hAnsi="Arial" w:cs="Arial"/>
                <w:sz w:val="20"/>
                <w:szCs w:val="20"/>
              </w:rPr>
              <w:t xml:space="preserve">v drugih primerih enaka </w:t>
            </w:r>
            <w:r w:rsidR="00B913A1" w:rsidRPr="00AA50CF">
              <w:rPr>
                <w:rFonts w:ascii="Arial" w:hAnsi="Arial" w:cs="Arial"/>
                <w:sz w:val="20"/>
                <w:szCs w:val="20"/>
              </w:rPr>
              <w:t xml:space="preserve">primerljivi tržni ceni delnice </w:t>
            </w:r>
            <w:r w:rsidR="006B2895" w:rsidRPr="00AA50CF">
              <w:rPr>
                <w:rFonts w:ascii="Arial" w:hAnsi="Arial" w:cs="Arial"/>
                <w:sz w:val="20"/>
                <w:szCs w:val="20"/>
              </w:rPr>
              <w:t xml:space="preserve">ali deleža </w:t>
            </w:r>
            <w:r w:rsidR="00B913A1" w:rsidRPr="00AA50CF">
              <w:rPr>
                <w:rFonts w:ascii="Arial" w:hAnsi="Arial" w:cs="Arial"/>
                <w:sz w:val="20"/>
                <w:szCs w:val="20"/>
              </w:rPr>
              <w:t>v tem času</w:t>
            </w:r>
            <w:r w:rsidR="0038363A" w:rsidRPr="00AA50CF">
              <w:rPr>
                <w:rFonts w:ascii="Arial" w:hAnsi="Arial" w:cs="Arial"/>
                <w:sz w:val="20"/>
                <w:szCs w:val="20"/>
              </w:rPr>
              <w:t>.</w:t>
            </w:r>
          </w:p>
          <w:p w14:paraId="67A9D142" w14:textId="77777777" w:rsidR="001330FC" w:rsidRDefault="001330FC" w:rsidP="006D2068">
            <w:pPr>
              <w:spacing w:after="0" w:line="276" w:lineRule="auto"/>
              <w:jc w:val="both"/>
              <w:rPr>
                <w:rFonts w:ascii="Arial" w:hAnsi="Arial" w:cs="Arial"/>
                <w:color w:val="000000" w:themeColor="text1"/>
                <w:sz w:val="20"/>
                <w:szCs w:val="20"/>
              </w:rPr>
            </w:pPr>
          </w:p>
          <w:p w14:paraId="4002A0AD" w14:textId="159A9DF1" w:rsidR="00231330" w:rsidRPr="00D60DEE" w:rsidRDefault="00231330" w:rsidP="006D2068">
            <w:pPr>
              <w:spacing w:after="0" w:line="276" w:lineRule="auto"/>
              <w:jc w:val="both"/>
              <w:rPr>
                <w:rFonts w:ascii="Arial" w:hAnsi="Arial" w:cs="Arial"/>
                <w:color w:val="000000" w:themeColor="text1"/>
                <w:sz w:val="20"/>
                <w:szCs w:val="20"/>
              </w:rPr>
            </w:pPr>
            <w:r w:rsidRPr="00D60DEE">
              <w:rPr>
                <w:rFonts w:ascii="Arial" w:hAnsi="Arial" w:cs="Arial"/>
                <w:color w:val="000000" w:themeColor="text1"/>
                <w:sz w:val="20"/>
                <w:szCs w:val="20"/>
              </w:rPr>
              <w:t>(</w:t>
            </w:r>
            <w:r w:rsidR="00FD3EC8">
              <w:rPr>
                <w:rFonts w:ascii="Arial" w:hAnsi="Arial" w:cs="Arial"/>
                <w:color w:val="000000" w:themeColor="text1"/>
                <w:sz w:val="20"/>
                <w:szCs w:val="20"/>
              </w:rPr>
              <w:t>6</w:t>
            </w:r>
            <w:r w:rsidRPr="00D60DEE">
              <w:rPr>
                <w:rFonts w:ascii="Arial" w:hAnsi="Arial" w:cs="Arial"/>
                <w:color w:val="000000" w:themeColor="text1"/>
                <w:sz w:val="20"/>
                <w:szCs w:val="20"/>
              </w:rPr>
              <w:t>) V primeru iz 1.</w:t>
            </w:r>
            <w:r w:rsidR="007E0FA8">
              <w:rPr>
                <w:rFonts w:ascii="Arial" w:hAnsi="Arial" w:cs="Arial"/>
                <w:color w:val="000000" w:themeColor="text1"/>
                <w:sz w:val="20"/>
                <w:szCs w:val="20"/>
              </w:rPr>
              <w:t> </w:t>
            </w:r>
            <w:r w:rsidRPr="00D60DEE">
              <w:rPr>
                <w:rFonts w:ascii="Arial" w:hAnsi="Arial" w:cs="Arial"/>
                <w:color w:val="000000" w:themeColor="text1"/>
                <w:sz w:val="20"/>
                <w:szCs w:val="20"/>
              </w:rPr>
              <w:t>točke drugega odstavka tega člena delavec obvesti delodajalca o odsvojitvi delnic</w:t>
            </w:r>
            <w:r w:rsidR="00FF080D">
              <w:rPr>
                <w:rFonts w:ascii="Arial" w:hAnsi="Arial" w:cs="Arial"/>
                <w:color w:val="000000" w:themeColor="text1"/>
                <w:sz w:val="20"/>
                <w:szCs w:val="20"/>
              </w:rPr>
              <w:t xml:space="preserve"> ali</w:t>
            </w:r>
            <w:r w:rsidRPr="00D60DEE">
              <w:rPr>
                <w:rFonts w:ascii="Arial" w:hAnsi="Arial" w:cs="Arial"/>
                <w:color w:val="000000" w:themeColor="text1"/>
                <w:sz w:val="20"/>
                <w:szCs w:val="20"/>
              </w:rPr>
              <w:t xml:space="preserve"> deležev </w:t>
            </w:r>
            <w:r w:rsidR="00C31988" w:rsidRPr="00C31988">
              <w:rPr>
                <w:rFonts w:ascii="Arial" w:hAnsi="Arial" w:cs="Arial"/>
                <w:color w:val="000000" w:themeColor="text1"/>
                <w:sz w:val="20"/>
                <w:szCs w:val="20"/>
              </w:rPr>
              <w:t>na način, določen z zakonom, ki ureja davčni postopek</w:t>
            </w:r>
            <w:r w:rsidRPr="00D60DEE">
              <w:rPr>
                <w:rFonts w:ascii="Arial" w:hAnsi="Arial" w:cs="Arial"/>
                <w:color w:val="000000" w:themeColor="text1"/>
                <w:sz w:val="20"/>
                <w:szCs w:val="20"/>
              </w:rPr>
              <w:t>.</w:t>
            </w:r>
          </w:p>
          <w:p w14:paraId="4CFEE0C0" w14:textId="77777777" w:rsidR="001330FC" w:rsidRDefault="001330FC" w:rsidP="006D2068">
            <w:pPr>
              <w:spacing w:after="0" w:line="276" w:lineRule="auto"/>
              <w:jc w:val="both"/>
              <w:rPr>
                <w:rFonts w:ascii="Arial" w:hAnsi="Arial" w:cs="Arial"/>
                <w:sz w:val="20"/>
                <w:szCs w:val="20"/>
              </w:rPr>
            </w:pPr>
          </w:p>
          <w:p w14:paraId="18B388F3" w14:textId="61DDD568" w:rsidR="001D4D81" w:rsidRDefault="00231330" w:rsidP="006D2068">
            <w:pPr>
              <w:spacing w:after="0" w:line="276" w:lineRule="auto"/>
              <w:jc w:val="both"/>
              <w:rPr>
                <w:rFonts w:ascii="Arial" w:hAnsi="Arial" w:cs="Arial"/>
                <w:sz w:val="20"/>
                <w:szCs w:val="20"/>
              </w:rPr>
            </w:pPr>
            <w:r w:rsidRPr="008F303C">
              <w:rPr>
                <w:rFonts w:ascii="Arial" w:hAnsi="Arial" w:cs="Arial"/>
                <w:sz w:val="20"/>
                <w:szCs w:val="20"/>
              </w:rPr>
              <w:t>(</w:t>
            </w:r>
            <w:r w:rsidR="0038363A">
              <w:rPr>
                <w:rFonts w:ascii="Arial" w:hAnsi="Arial" w:cs="Arial"/>
                <w:sz w:val="20"/>
                <w:szCs w:val="20"/>
              </w:rPr>
              <w:t>7</w:t>
            </w:r>
            <w:r w:rsidRPr="008F303C">
              <w:rPr>
                <w:rFonts w:ascii="Arial" w:hAnsi="Arial" w:cs="Arial"/>
                <w:sz w:val="20"/>
                <w:szCs w:val="20"/>
              </w:rPr>
              <w:t>) Za odsvojitev pridobljene delnice ali deleža iz 1.</w:t>
            </w:r>
            <w:r w:rsidR="007E0FA8">
              <w:rPr>
                <w:rFonts w:ascii="Arial" w:hAnsi="Arial" w:cs="Arial"/>
                <w:sz w:val="20"/>
                <w:szCs w:val="20"/>
              </w:rPr>
              <w:t> </w:t>
            </w:r>
            <w:r w:rsidRPr="008F303C">
              <w:rPr>
                <w:rFonts w:ascii="Arial" w:hAnsi="Arial" w:cs="Arial"/>
                <w:sz w:val="20"/>
                <w:szCs w:val="20"/>
              </w:rPr>
              <w:t>točke drugega odstavka tega člena se šteje odsvojitev, kot je opredeljena v 94.</w:t>
            </w:r>
            <w:r w:rsidR="007E0FA8">
              <w:rPr>
                <w:rFonts w:ascii="Arial" w:hAnsi="Arial" w:cs="Arial"/>
                <w:sz w:val="20"/>
                <w:szCs w:val="20"/>
              </w:rPr>
              <w:t> </w:t>
            </w:r>
            <w:r w:rsidRPr="008F303C">
              <w:rPr>
                <w:rFonts w:ascii="Arial" w:hAnsi="Arial" w:cs="Arial"/>
                <w:sz w:val="20"/>
                <w:szCs w:val="20"/>
              </w:rPr>
              <w:t>členu tega zakona</w:t>
            </w:r>
            <w:r>
              <w:rPr>
                <w:rFonts w:ascii="Arial" w:hAnsi="Arial" w:cs="Arial"/>
                <w:sz w:val="20"/>
                <w:szCs w:val="20"/>
              </w:rPr>
              <w:t>, vključno z odsvojitvijo v okviru pridobivanja lastnih delnic ali deležev družbe</w:t>
            </w:r>
            <w:r w:rsidRPr="008F303C">
              <w:rPr>
                <w:rFonts w:ascii="Arial" w:hAnsi="Arial" w:cs="Arial"/>
                <w:sz w:val="20"/>
                <w:szCs w:val="20"/>
              </w:rPr>
              <w:t>.</w:t>
            </w:r>
          </w:p>
          <w:p w14:paraId="41C463A1" w14:textId="77777777" w:rsidR="00606158" w:rsidRPr="00775918" w:rsidRDefault="00606158" w:rsidP="006D2068">
            <w:pPr>
              <w:spacing w:after="0" w:line="276" w:lineRule="auto"/>
              <w:jc w:val="both"/>
              <w:rPr>
                <w:rFonts w:ascii="Arial" w:hAnsi="Arial" w:cs="Arial"/>
                <w:sz w:val="20"/>
                <w:szCs w:val="20"/>
              </w:rPr>
            </w:pPr>
          </w:p>
          <w:p w14:paraId="6307B10F" w14:textId="616EAE76" w:rsidR="00231330" w:rsidRPr="00775918" w:rsidRDefault="001D4D81" w:rsidP="006D2068">
            <w:pPr>
              <w:spacing w:after="0" w:line="276" w:lineRule="auto"/>
              <w:contextualSpacing/>
              <w:rPr>
                <w:rFonts w:ascii="Arial" w:hAnsi="Arial" w:cs="Arial"/>
                <w:sz w:val="20"/>
                <w:szCs w:val="20"/>
              </w:rPr>
            </w:pPr>
            <w:r w:rsidRPr="00875C15">
              <w:rPr>
                <w:rFonts w:ascii="Arial" w:hAnsi="Arial" w:cs="Arial"/>
                <w:sz w:val="20"/>
                <w:szCs w:val="20"/>
              </w:rPr>
              <w:t xml:space="preserve">(8) </w:t>
            </w:r>
            <w:r w:rsidR="00775918" w:rsidRPr="00875C15">
              <w:rPr>
                <w:rFonts w:ascii="Arial" w:hAnsi="Arial" w:cs="Arial"/>
                <w:sz w:val="20"/>
                <w:szCs w:val="20"/>
              </w:rPr>
              <w:t>Uporaba</w:t>
            </w:r>
            <w:r w:rsidRPr="00875C15">
              <w:rPr>
                <w:rFonts w:ascii="Arial" w:hAnsi="Arial" w:cs="Arial"/>
                <w:sz w:val="20"/>
                <w:szCs w:val="20"/>
              </w:rPr>
              <w:t xml:space="preserve"> posebne davčne obravnave za dohodke po tem členu se </w:t>
            </w:r>
            <w:r w:rsidR="00775918" w:rsidRPr="00875C15">
              <w:rPr>
                <w:rFonts w:ascii="Arial" w:hAnsi="Arial" w:cs="Arial"/>
                <w:sz w:val="20"/>
                <w:szCs w:val="20"/>
              </w:rPr>
              <w:t>izključuje z uporabo</w:t>
            </w:r>
            <w:r w:rsidRPr="00875C15">
              <w:rPr>
                <w:rFonts w:ascii="Arial" w:hAnsi="Arial" w:cs="Arial"/>
                <w:sz w:val="20"/>
                <w:szCs w:val="20"/>
              </w:rPr>
              <w:t xml:space="preserve"> šest</w:t>
            </w:r>
            <w:r w:rsidR="00775918" w:rsidRPr="00875C15">
              <w:rPr>
                <w:rFonts w:ascii="Arial" w:hAnsi="Arial" w:cs="Arial"/>
                <w:sz w:val="20"/>
                <w:szCs w:val="20"/>
              </w:rPr>
              <w:t>ega</w:t>
            </w:r>
            <w:r w:rsidRPr="00875C15">
              <w:rPr>
                <w:rFonts w:ascii="Arial" w:hAnsi="Arial" w:cs="Arial"/>
                <w:sz w:val="20"/>
                <w:szCs w:val="20"/>
              </w:rPr>
              <w:t>, sedm</w:t>
            </w:r>
            <w:r w:rsidR="00775918" w:rsidRPr="00875C15">
              <w:rPr>
                <w:rFonts w:ascii="Arial" w:hAnsi="Arial" w:cs="Arial"/>
                <w:sz w:val="20"/>
                <w:szCs w:val="20"/>
              </w:rPr>
              <w:t>ega</w:t>
            </w:r>
            <w:r w:rsidRPr="00875C15">
              <w:rPr>
                <w:rFonts w:ascii="Arial" w:hAnsi="Arial" w:cs="Arial"/>
                <w:sz w:val="20"/>
                <w:szCs w:val="20"/>
              </w:rPr>
              <w:t xml:space="preserve"> in osm</w:t>
            </w:r>
            <w:r w:rsidR="00775918" w:rsidRPr="00875C15">
              <w:rPr>
                <w:rFonts w:ascii="Arial" w:hAnsi="Arial" w:cs="Arial"/>
                <w:sz w:val="20"/>
                <w:szCs w:val="20"/>
              </w:rPr>
              <w:t>ega</w:t>
            </w:r>
            <w:r w:rsidRPr="00875C15">
              <w:rPr>
                <w:rFonts w:ascii="Arial" w:hAnsi="Arial" w:cs="Arial"/>
                <w:sz w:val="20"/>
                <w:szCs w:val="20"/>
              </w:rPr>
              <w:t xml:space="preserve"> odstav</w:t>
            </w:r>
            <w:r w:rsidR="00775918" w:rsidRPr="00875C15">
              <w:rPr>
                <w:rFonts w:ascii="Arial" w:hAnsi="Arial" w:cs="Arial"/>
                <w:sz w:val="20"/>
                <w:szCs w:val="20"/>
              </w:rPr>
              <w:t>ka</w:t>
            </w:r>
            <w:r w:rsidRPr="00875C15">
              <w:rPr>
                <w:rFonts w:ascii="Arial" w:hAnsi="Arial" w:cs="Arial"/>
                <w:sz w:val="20"/>
                <w:szCs w:val="20"/>
              </w:rPr>
              <w:t xml:space="preserve"> 43.</w:t>
            </w:r>
            <w:r w:rsidR="007E0FA8" w:rsidRPr="00875C15">
              <w:rPr>
                <w:rFonts w:ascii="Arial" w:hAnsi="Arial" w:cs="Arial"/>
                <w:sz w:val="20"/>
                <w:szCs w:val="20"/>
              </w:rPr>
              <w:t> </w:t>
            </w:r>
            <w:r w:rsidRPr="00875C15">
              <w:rPr>
                <w:rFonts w:ascii="Arial" w:hAnsi="Arial" w:cs="Arial"/>
                <w:sz w:val="20"/>
                <w:szCs w:val="20"/>
              </w:rPr>
              <w:t>člena tega zakona.«.</w:t>
            </w:r>
          </w:p>
          <w:p w14:paraId="7029B1F6" w14:textId="77777777" w:rsidR="001D4D81" w:rsidRPr="009871A3" w:rsidRDefault="001D4D81" w:rsidP="006D2068">
            <w:pPr>
              <w:spacing w:after="0" w:line="276" w:lineRule="auto"/>
              <w:contextualSpacing/>
              <w:rPr>
                <w:rFonts w:ascii="Arial" w:hAnsi="Arial" w:cs="Arial"/>
                <w:sz w:val="20"/>
                <w:szCs w:val="20"/>
              </w:rPr>
            </w:pPr>
          </w:p>
          <w:p w14:paraId="37AF4A12" w14:textId="06DDE954" w:rsidR="004F1497" w:rsidRPr="009871A3" w:rsidRDefault="004F1497" w:rsidP="006D2068">
            <w:pPr>
              <w:pStyle w:val="Odstavekseznama"/>
              <w:numPr>
                <w:ilvl w:val="0"/>
                <w:numId w:val="21"/>
              </w:numPr>
              <w:spacing w:line="276" w:lineRule="auto"/>
              <w:contextualSpacing/>
              <w:jc w:val="center"/>
              <w:rPr>
                <w:rFonts w:ascii="Arial" w:hAnsi="Arial" w:cs="Arial"/>
                <w:sz w:val="20"/>
                <w:szCs w:val="20"/>
              </w:rPr>
            </w:pPr>
            <w:r w:rsidRPr="009871A3">
              <w:rPr>
                <w:rFonts w:ascii="Arial" w:hAnsi="Arial" w:cs="Arial"/>
                <w:sz w:val="20"/>
                <w:szCs w:val="20"/>
              </w:rPr>
              <w:t>člen</w:t>
            </w:r>
          </w:p>
          <w:p w14:paraId="538710AA" w14:textId="77777777" w:rsidR="004F1497" w:rsidRPr="009871A3" w:rsidRDefault="004F1497" w:rsidP="006D2068">
            <w:pPr>
              <w:spacing w:after="0" w:line="276" w:lineRule="auto"/>
              <w:contextualSpacing/>
              <w:rPr>
                <w:rFonts w:ascii="Arial" w:hAnsi="Arial" w:cs="Arial"/>
                <w:sz w:val="20"/>
                <w:szCs w:val="20"/>
              </w:rPr>
            </w:pPr>
          </w:p>
          <w:p w14:paraId="6803EBFE" w14:textId="11BC8F0A" w:rsidR="008D348B" w:rsidRDefault="004F1497" w:rsidP="006D2068">
            <w:pPr>
              <w:spacing w:after="0" w:line="276" w:lineRule="auto"/>
              <w:jc w:val="both"/>
              <w:rPr>
                <w:rFonts w:ascii="Arial" w:hAnsi="Arial" w:cs="Arial"/>
                <w:kern w:val="2"/>
                <w:sz w:val="20"/>
                <w:szCs w:val="20"/>
                <w14:ligatures w14:val="standardContextual"/>
              </w:rPr>
            </w:pPr>
            <w:r w:rsidRPr="009871A3">
              <w:rPr>
                <w:rFonts w:ascii="Arial" w:hAnsi="Arial" w:cs="Arial"/>
                <w:kern w:val="2"/>
                <w:sz w:val="20"/>
                <w:szCs w:val="20"/>
                <w14:ligatures w14:val="standardContextual"/>
              </w:rPr>
              <w:t>V 48.</w:t>
            </w:r>
            <w:r w:rsidR="007E0FA8">
              <w:rPr>
                <w:rFonts w:ascii="Arial" w:hAnsi="Arial" w:cs="Arial"/>
                <w:kern w:val="2"/>
                <w:sz w:val="20"/>
                <w:szCs w:val="20"/>
                <w14:ligatures w14:val="standardContextual"/>
              </w:rPr>
              <w:t> </w:t>
            </w:r>
            <w:r w:rsidRPr="009871A3">
              <w:rPr>
                <w:rFonts w:ascii="Arial" w:hAnsi="Arial" w:cs="Arial"/>
                <w:kern w:val="2"/>
                <w:sz w:val="20"/>
                <w:szCs w:val="20"/>
                <w14:ligatures w14:val="standardContextual"/>
              </w:rPr>
              <w:t xml:space="preserve">členu se </w:t>
            </w:r>
            <w:r w:rsidR="0054207D">
              <w:rPr>
                <w:rFonts w:ascii="Arial" w:hAnsi="Arial" w:cs="Arial"/>
                <w:kern w:val="2"/>
                <w:sz w:val="20"/>
                <w:szCs w:val="20"/>
                <w14:ligatures w14:val="standardContextual"/>
              </w:rPr>
              <w:t xml:space="preserve">v </w:t>
            </w:r>
            <w:r w:rsidRPr="009871A3">
              <w:rPr>
                <w:rFonts w:ascii="Arial" w:hAnsi="Arial" w:cs="Arial"/>
                <w:kern w:val="2"/>
                <w:sz w:val="20"/>
                <w:szCs w:val="20"/>
                <w14:ligatures w14:val="standardContextual"/>
              </w:rPr>
              <w:t>tretj</w:t>
            </w:r>
            <w:r w:rsidR="0054207D">
              <w:rPr>
                <w:rFonts w:ascii="Arial" w:hAnsi="Arial" w:cs="Arial"/>
                <w:kern w:val="2"/>
                <w:sz w:val="20"/>
                <w:szCs w:val="20"/>
                <w14:ligatures w14:val="standardContextual"/>
              </w:rPr>
              <w:t>em</w:t>
            </w:r>
            <w:r w:rsidRPr="009871A3">
              <w:rPr>
                <w:rFonts w:ascii="Arial" w:hAnsi="Arial" w:cs="Arial"/>
                <w:kern w:val="2"/>
                <w:sz w:val="20"/>
                <w:szCs w:val="20"/>
                <w14:ligatures w14:val="standardContextual"/>
              </w:rPr>
              <w:t xml:space="preserve"> odstavk</w:t>
            </w:r>
            <w:r w:rsidR="0054207D">
              <w:rPr>
                <w:rFonts w:ascii="Arial" w:hAnsi="Arial" w:cs="Arial"/>
                <w:kern w:val="2"/>
                <w:sz w:val="20"/>
                <w:szCs w:val="20"/>
                <w14:ligatures w14:val="standardContextual"/>
              </w:rPr>
              <w:t>u</w:t>
            </w:r>
            <w:r w:rsidRPr="009871A3">
              <w:rPr>
                <w:rFonts w:ascii="Arial" w:hAnsi="Arial" w:cs="Arial"/>
                <w:kern w:val="2"/>
                <w:sz w:val="20"/>
                <w:szCs w:val="20"/>
                <w14:ligatures w14:val="standardContextual"/>
              </w:rPr>
              <w:t xml:space="preserve"> </w:t>
            </w:r>
            <w:r w:rsidR="0054207D">
              <w:rPr>
                <w:rFonts w:ascii="Arial" w:hAnsi="Arial" w:cs="Arial"/>
                <w:kern w:val="2"/>
                <w:sz w:val="20"/>
                <w:szCs w:val="20"/>
                <w14:ligatures w14:val="standardContextual"/>
              </w:rPr>
              <w:t xml:space="preserve">v prvi alineji znesek »50.000 eurov« nadomesti z zneskom »30.000 eurov« ter </w:t>
            </w:r>
            <w:r w:rsidR="008D348B">
              <w:rPr>
                <w:rFonts w:ascii="Arial" w:hAnsi="Arial" w:cs="Arial"/>
                <w:kern w:val="2"/>
                <w:sz w:val="20"/>
                <w:szCs w:val="20"/>
                <w14:ligatures w14:val="standardContextual"/>
              </w:rPr>
              <w:t>druga alineja spremeni tako, da se glasi:</w:t>
            </w:r>
          </w:p>
          <w:p w14:paraId="16A58D38" w14:textId="77777777" w:rsidR="008D348B" w:rsidRDefault="008D348B" w:rsidP="006D2068">
            <w:pPr>
              <w:spacing w:after="0" w:line="276" w:lineRule="auto"/>
              <w:jc w:val="both"/>
              <w:rPr>
                <w:rFonts w:ascii="Arial" w:hAnsi="Arial" w:cs="Arial"/>
                <w:kern w:val="2"/>
                <w:sz w:val="20"/>
                <w:szCs w:val="20"/>
                <w14:ligatures w14:val="standardContextual"/>
              </w:rPr>
            </w:pPr>
          </w:p>
          <w:p w14:paraId="42BCBCEE" w14:textId="5DBB79BB" w:rsidR="005762CD" w:rsidRPr="0054207D" w:rsidRDefault="008D348B" w:rsidP="005762CD">
            <w:pPr>
              <w:spacing w:after="0" w:line="276" w:lineRule="auto"/>
              <w:jc w:val="both"/>
              <w:rPr>
                <w:rFonts w:ascii="Arial" w:hAnsi="Arial" w:cs="Arial"/>
                <w:kern w:val="2"/>
                <w:sz w:val="20"/>
                <w:szCs w:val="20"/>
                <w14:ligatures w14:val="standardContextual"/>
              </w:rPr>
            </w:pPr>
            <w:r>
              <w:rPr>
                <w:rFonts w:ascii="Arial" w:hAnsi="Arial" w:cs="Arial"/>
                <w:kern w:val="2"/>
                <w:sz w:val="20"/>
                <w:szCs w:val="20"/>
                <w14:ligatures w14:val="standardContextual"/>
              </w:rPr>
              <w:t>»</w:t>
            </w:r>
            <w:r w:rsidR="008162E1">
              <w:rPr>
                <w:rFonts w:ascii="Arial" w:hAnsi="Arial" w:cs="Arial"/>
                <w:sz w:val="20"/>
                <w:szCs w:val="20"/>
              </w:rPr>
              <w:t>–</w:t>
            </w:r>
            <w:r w:rsidR="005762CD" w:rsidRPr="0054207D">
              <w:rPr>
                <w:rFonts w:ascii="Arial" w:hAnsi="Arial" w:cs="Arial"/>
                <w:kern w:val="2"/>
                <w:sz w:val="20"/>
                <w:szCs w:val="20"/>
                <w14:ligatures w14:val="standardContextual"/>
              </w:rPr>
              <w:t xml:space="preserve"> če v davčnem letu pred tem davčnim letom, njegovi prihodki iz dejavnosti, ugotovljeni po pravilih o </w:t>
            </w:r>
            <w:proofErr w:type="spellStart"/>
            <w:r w:rsidR="005762CD" w:rsidRPr="0054207D">
              <w:rPr>
                <w:rFonts w:ascii="Arial" w:hAnsi="Arial" w:cs="Arial"/>
                <w:kern w:val="2"/>
                <w:sz w:val="20"/>
                <w:szCs w:val="20"/>
                <w14:ligatures w14:val="standardContextual"/>
              </w:rPr>
              <w:t>računovodenju</w:t>
            </w:r>
            <w:proofErr w:type="spellEnd"/>
            <w:r w:rsidR="005762CD" w:rsidRPr="0054207D">
              <w:rPr>
                <w:rFonts w:ascii="Arial" w:hAnsi="Arial" w:cs="Arial"/>
                <w:kern w:val="2"/>
                <w:sz w:val="20"/>
                <w:szCs w:val="20"/>
                <w14:ligatures w14:val="standardContextual"/>
              </w:rPr>
              <w:t>, ne presegajo 60.000 e</w:t>
            </w:r>
            <w:r w:rsidR="00E0636A">
              <w:rPr>
                <w:rFonts w:ascii="Arial" w:hAnsi="Arial" w:cs="Arial"/>
                <w:kern w:val="2"/>
                <w:sz w:val="20"/>
                <w:szCs w:val="20"/>
                <w14:ligatures w14:val="standardContextual"/>
              </w:rPr>
              <w:t>u</w:t>
            </w:r>
            <w:r w:rsidR="005762CD" w:rsidRPr="0054207D">
              <w:rPr>
                <w:rFonts w:ascii="Arial" w:hAnsi="Arial" w:cs="Arial"/>
                <w:kern w:val="2"/>
                <w:sz w:val="20"/>
                <w:szCs w:val="20"/>
                <w14:ligatures w14:val="standardContextual"/>
              </w:rPr>
              <w:t>rov in je bil zavezanec v skladu z zakonom, ki ureja pokojninsko in invalidsko zavarovanje, obvezno zavarovan na podlagi samozaposlitve za polni delovni čas neprekinjeno vsaj devet mesecev</w:t>
            </w:r>
            <w:r w:rsidR="005762CD">
              <w:rPr>
                <w:rFonts w:ascii="Arial" w:hAnsi="Arial" w:cs="Arial"/>
                <w:kern w:val="2"/>
                <w:sz w:val="20"/>
                <w:szCs w:val="20"/>
                <w14:ligatures w14:val="standardContextual"/>
              </w:rPr>
              <w:t>,«</w:t>
            </w:r>
          </w:p>
          <w:p w14:paraId="58D39607" w14:textId="77777777" w:rsidR="009871A3" w:rsidRPr="009871A3" w:rsidRDefault="009871A3" w:rsidP="006D2068">
            <w:pPr>
              <w:spacing w:after="0" w:line="276" w:lineRule="auto"/>
              <w:jc w:val="both"/>
              <w:rPr>
                <w:rFonts w:ascii="Arial" w:hAnsi="Arial" w:cs="Arial"/>
                <w:kern w:val="2"/>
                <w:sz w:val="20"/>
                <w:szCs w:val="20"/>
                <w14:ligatures w14:val="standardContextual"/>
              </w:rPr>
            </w:pPr>
          </w:p>
          <w:p w14:paraId="6532D223" w14:textId="6353E95E" w:rsidR="004F1497" w:rsidRDefault="004F1497" w:rsidP="006D2068">
            <w:pPr>
              <w:spacing w:after="0" w:line="276" w:lineRule="auto"/>
              <w:jc w:val="both"/>
              <w:rPr>
                <w:rFonts w:ascii="Arial" w:hAnsi="Arial" w:cs="Arial"/>
                <w:kern w:val="2"/>
                <w:sz w:val="20"/>
                <w:szCs w:val="20"/>
                <w14:ligatures w14:val="standardContextual"/>
              </w:rPr>
            </w:pPr>
            <w:r w:rsidRPr="009871A3">
              <w:rPr>
                <w:rFonts w:ascii="Arial" w:hAnsi="Arial" w:cs="Arial"/>
                <w:kern w:val="2"/>
                <w:sz w:val="20"/>
                <w:szCs w:val="20"/>
                <w14:ligatures w14:val="standardContextual"/>
              </w:rPr>
              <w:t xml:space="preserve">V šestem odstavku se </w:t>
            </w:r>
            <w:r w:rsidR="00B676E5">
              <w:rPr>
                <w:rFonts w:ascii="Arial" w:hAnsi="Arial" w:cs="Arial"/>
                <w:kern w:val="2"/>
                <w:sz w:val="20"/>
                <w:szCs w:val="20"/>
                <w14:ligatures w14:val="standardContextual"/>
              </w:rPr>
              <w:t>znesek</w:t>
            </w:r>
            <w:r w:rsidRPr="009871A3">
              <w:rPr>
                <w:rFonts w:ascii="Arial" w:hAnsi="Arial" w:cs="Arial"/>
                <w:kern w:val="2"/>
                <w:sz w:val="20"/>
                <w:szCs w:val="20"/>
                <w14:ligatures w14:val="standardContextual"/>
              </w:rPr>
              <w:t xml:space="preserve"> »100.000</w:t>
            </w:r>
            <w:r w:rsidR="007E0FA8">
              <w:rPr>
                <w:rFonts w:ascii="Arial" w:hAnsi="Arial" w:cs="Arial"/>
                <w:kern w:val="2"/>
                <w:sz w:val="20"/>
                <w:szCs w:val="20"/>
                <w14:ligatures w14:val="standardContextual"/>
              </w:rPr>
              <w:t> </w:t>
            </w:r>
            <w:r w:rsidRPr="009871A3">
              <w:rPr>
                <w:rFonts w:ascii="Arial" w:hAnsi="Arial" w:cs="Arial"/>
                <w:kern w:val="2"/>
                <w:sz w:val="20"/>
                <w:szCs w:val="20"/>
                <w14:ligatures w14:val="standardContextual"/>
              </w:rPr>
              <w:t xml:space="preserve">eurov« nadomesti z </w:t>
            </w:r>
            <w:r w:rsidR="00B676E5">
              <w:rPr>
                <w:rFonts w:ascii="Arial" w:hAnsi="Arial" w:cs="Arial"/>
                <w:kern w:val="2"/>
                <w:sz w:val="20"/>
                <w:szCs w:val="20"/>
                <w14:ligatures w14:val="standardContextual"/>
              </w:rPr>
              <w:t>zneskom</w:t>
            </w:r>
            <w:r w:rsidRPr="009871A3">
              <w:rPr>
                <w:rFonts w:ascii="Arial" w:hAnsi="Arial" w:cs="Arial"/>
                <w:kern w:val="2"/>
                <w:sz w:val="20"/>
                <w:szCs w:val="20"/>
                <w14:ligatures w14:val="standardContextual"/>
              </w:rPr>
              <w:t xml:space="preserve"> »60.000</w:t>
            </w:r>
            <w:r w:rsidR="007E0FA8">
              <w:rPr>
                <w:rFonts w:ascii="Arial" w:hAnsi="Arial" w:cs="Arial"/>
                <w:kern w:val="2"/>
                <w:sz w:val="20"/>
                <w:szCs w:val="20"/>
                <w14:ligatures w14:val="standardContextual"/>
              </w:rPr>
              <w:t> </w:t>
            </w:r>
            <w:r w:rsidRPr="009871A3">
              <w:rPr>
                <w:rFonts w:ascii="Arial" w:hAnsi="Arial" w:cs="Arial"/>
                <w:kern w:val="2"/>
                <w:sz w:val="20"/>
                <w:szCs w:val="20"/>
                <w14:ligatures w14:val="standardContextual"/>
              </w:rPr>
              <w:t>eurov«.</w:t>
            </w:r>
          </w:p>
          <w:p w14:paraId="3D80E5CC" w14:textId="77777777" w:rsidR="00665DB7" w:rsidRDefault="00665DB7" w:rsidP="006D2068">
            <w:pPr>
              <w:spacing w:after="0" w:line="276" w:lineRule="auto"/>
              <w:jc w:val="both"/>
              <w:rPr>
                <w:rFonts w:ascii="Arial" w:hAnsi="Arial" w:cs="Arial"/>
                <w:kern w:val="2"/>
                <w:sz w:val="20"/>
                <w:szCs w:val="20"/>
                <w14:ligatures w14:val="standardContextual"/>
              </w:rPr>
            </w:pPr>
          </w:p>
          <w:p w14:paraId="49832441" w14:textId="06747A35" w:rsidR="004F1497" w:rsidRDefault="0001278E" w:rsidP="006D2068">
            <w:pPr>
              <w:spacing w:after="0" w:line="276" w:lineRule="auto"/>
              <w:jc w:val="both"/>
              <w:rPr>
                <w:rFonts w:ascii="Arial" w:hAnsi="Arial" w:cs="Arial"/>
                <w:kern w:val="2"/>
                <w:sz w:val="20"/>
                <w:szCs w:val="20"/>
                <w14:ligatures w14:val="standardContextual"/>
              </w:rPr>
            </w:pPr>
            <w:r>
              <w:rPr>
                <w:rFonts w:ascii="Arial" w:hAnsi="Arial" w:cs="Arial"/>
                <w:kern w:val="2"/>
                <w:sz w:val="20"/>
                <w:szCs w:val="20"/>
                <w14:ligatures w14:val="standardContextual"/>
              </w:rPr>
              <w:t>Š</w:t>
            </w:r>
            <w:r w:rsidR="004F1497" w:rsidRPr="009871A3">
              <w:rPr>
                <w:rFonts w:ascii="Arial" w:hAnsi="Arial" w:cs="Arial"/>
                <w:kern w:val="2"/>
                <w:sz w:val="20"/>
                <w:szCs w:val="20"/>
                <w14:ligatures w14:val="standardContextual"/>
              </w:rPr>
              <w:t>tirinajst</w:t>
            </w:r>
            <w:r>
              <w:rPr>
                <w:rFonts w:ascii="Arial" w:hAnsi="Arial" w:cs="Arial"/>
                <w:kern w:val="2"/>
                <w:sz w:val="20"/>
                <w:szCs w:val="20"/>
                <w14:ligatures w14:val="standardContextual"/>
              </w:rPr>
              <w:t>i</w:t>
            </w:r>
            <w:r w:rsidR="004F1497" w:rsidRPr="009871A3">
              <w:rPr>
                <w:rFonts w:ascii="Arial" w:hAnsi="Arial" w:cs="Arial"/>
                <w:kern w:val="2"/>
                <w:sz w:val="20"/>
                <w:szCs w:val="20"/>
                <w14:ligatures w14:val="standardContextual"/>
              </w:rPr>
              <w:t xml:space="preserve"> odstav</w:t>
            </w:r>
            <w:r>
              <w:rPr>
                <w:rFonts w:ascii="Arial" w:hAnsi="Arial" w:cs="Arial"/>
                <w:kern w:val="2"/>
                <w:sz w:val="20"/>
                <w:szCs w:val="20"/>
                <w14:ligatures w14:val="standardContextual"/>
              </w:rPr>
              <w:t>e</w:t>
            </w:r>
            <w:r w:rsidR="00B676E5">
              <w:rPr>
                <w:rFonts w:ascii="Arial" w:hAnsi="Arial" w:cs="Arial"/>
                <w:kern w:val="2"/>
                <w:sz w:val="20"/>
                <w:szCs w:val="20"/>
                <w14:ligatures w14:val="standardContextual"/>
              </w:rPr>
              <w:t xml:space="preserve">k se </w:t>
            </w:r>
            <w:r>
              <w:rPr>
                <w:rFonts w:ascii="Arial" w:hAnsi="Arial" w:cs="Arial"/>
                <w:kern w:val="2"/>
                <w:sz w:val="20"/>
                <w:szCs w:val="20"/>
                <w14:ligatures w14:val="standardContextual"/>
              </w:rPr>
              <w:t>spremeni tako, da se glasi:</w:t>
            </w:r>
            <w:r w:rsidR="00B676E5">
              <w:rPr>
                <w:rFonts w:ascii="Arial" w:hAnsi="Arial" w:cs="Arial"/>
                <w:kern w:val="2"/>
                <w:sz w:val="20"/>
                <w:szCs w:val="20"/>
                <w14:ligatures w14:val="standardContextual"/>
              </w:rPr>
              <w:t xml:space="preserve"> </w:t>
            </w:r>
            <w:bookmarkStart w:id="9" w:name="_Hlk166062511"/>
          </w:p>
          <w:p w14:paraId="3899D969" w14:textId="77777777" w:rsidR="00665DB7" w:rsidRDefault="00665DB7" w:rsidP="00237237">
            <w:pPr>
              <w:spacing w:after="0" w:line="276" w:lineRule="auto"/>
              <w:jc w:val="both"/>
              <w:rPr>
                <w:rFonts w:ascii="Arial" w:hAnsi="Arial" w:cs="Arial"/>
                <w:kern w:val="2"/>
                <w:sz w:val="20"/>
                <w:szCs w:val="20"/>
                <w14:ligatures w14:val="standardContextual"/>
              </w:rPr>
            </w:pPr>
          </w:p>
          <w:p w14:paraId="287DBBDC" w14:textId="14FC92D6" w:rsidR="00237237" w:rsidRDefault="0001278E" w:rsidP="00237237">
            <w:pPr>
              <w:spacing w:after="0" w:line="276" w:lineRule="auto"/>
              <w:jc w:val="both"/>
              <w:rPr>
                <w:rFonts w:ascii="Arial" w:hAnsi="Arial" w:cs="Arial"/>
                <w:kern w:val="2"/>
                <w:sz w:val="20"/>
                <w:szCs w:val="20"/>
                <w14:ligatures w14:val="standardContextual"/>
              </w:rPr>
            </w:pPr>
            <w:r>
              <w:rPr>
                <w:rFonts w:ascii="Arial" w:hAnsi="Arial" w:cs="Arial"/>
                <w:kern w:val="2"/>
                <w:sz w:val="20"/>
                <w:szCs w:val="20"/>
                <w14:ligatures w14:val="standardContextual"/>
              </w:rPr>
              <w:t xml:space="preserve">»(14) </w:t>
            </w:r>
            <w:r w:rsidR="00A50F97" w:rsidRPr="00A50F97">
              <w:rPr>
                <w:rFonts w:ascii="Arial" w:hAnsi="Arial" w:cs="Arial"/>
                <w:kern w:val="2"/>
                <w:sz w:val="20"/>
                <w:szCs w:val="20"/>
                <w14:ligatures w14:val="standardContextual"/>
              </w:rPr>
              <w:t>Ne glede na dvanajsti odstavek tega člena mora zavezanec</w:t>
            </w:r>
            <w:r w:rsidR="00A50F97">
              <w:rPr>
                <w:rFonts w:ascii="Arial" w:hAnsi="Arial" w:cs="Arial"/>
                <w:kern w:val="2"/>
                <w:sz w:val="20"/>
                <w:szCs w:val="20"/>
                <w14:ligatures w14:val="standardContextual"/>
              </w:rPr>
              <w:t xml:space="preserve"> </w:t>
            </w:r>
            <w:r w:rsidR="00A50F97" w:rsidRPr="00A50F97">
              <w:rPr>
                <w:rFonts w:ascii="Arial" w:hAnsi="Arial" w:cs="Arial"/>
                <w:kern w:val="2"/>
                <w:sz w:val="20"/>
                <w:szCs w:val="20"/>
                <w14:ligatures w14:val="standardContextual"/>
              </w:rPr>
              <w:t>za davčno leto ugotavljati davčno osnovo na podlagi dejanskih prihodkov in odhodkov in voditi ustrezne poslovne knjige, evidence in poslovno poročilo, ki jih je dolžan voditi za ugotavljanje davčne osnove na podlagi dejanskih prihodkov in odhodkov</w:t>
            </w:r>
            <w:r w:rsidR="00A50F97">
              <w:rPr>
                <w:rFonts w:ascii="Arial" w:hAnsi="Arial" w:cs="Arial"/>
                <w:kern w:val="2"/>
                <w:sz w:val="20"/>
                <w:szCs w:val="20"/>
                <w14:ligatures w14:val="standardContextual"/>
              </w:rPr>
              <w:t>, č</w:t>
            </w:r>
            <w:r w:rsidR="005E0C7F">
              <w:rPr>
                <w:rFonts w:ascii="Arial" w:hAnsi="Arial" w:cs="Arial"/>
                <w:kern w:val="2"/>
                <w:sz w:val="20"/>
                <w:szCs w:val="20"/>
                <w14:ligatures w14:val="standardContextual"/>
              </w:rPr>
              <w:t>e</w:t>
            </w:r>
            <w:r w:rsidR="00237237">
              <w:rPr>
                <w:rFonts w:ascii="Arial" w:hAnsi="Arial" w:cs="Arial"/>
                <w:kern w:val="2"/>
                <w:sz w:val="20"/>
                <w:szCs w:val="20"/>
                <w14:ligatures w14:val="standardContextual"/>
              </w:rPr>
              <w:t xml:space="preserve"> </w:t>
            </w:r>
            <w:r w:rsidR="00A50F97" w:rsidRPr="005447C3">
              <w:rPr>
                <w:rFonts w:ascii="Arial" w:hAnsi="Arial" w:cs="Arial"/>
                <w:kern w:val="2"/>
                <w:sz w:val="20"/>
                <w:szCs w:val="20"/>
                <w14:ligatures w14:val="standardContextual"/>
              </w:rPr>
              <w:t xml:space="preserve">povprečje prihodkov iz dejavnosti, ugotovljenih po pravilih o </w:t>
            </w:r>
            <w:proofErr w:type="spellStart"/>
            <w:r w:rsidR="00A50F97" w:rsidRPr="005447C3">
              <w:rPr>
                <w:rFonts w:ascii="Arial" w:hAnsi="Arial" w:cs="Arial"/>
                <w:kern w:val="2"/>
                <w:sz w:val="20"/>
                <w:szCs w:val="20"/>
                <w14:ligatures w14:val="standardContextual"/>
              </w:rPr>
              <w:t>računovodenju</w:t>
            </w:r>
            <w:proofErr w:type="spellEnd"/>
            <w:r w:rsidR="00A50F97" w:rsidRPr="005447C3">
              <w:rPr>
                <w:rFonts w:ascii="Arial" w:hAnsi="Arial" w:cs="Arial"/>
                <w:kern w:val="2"/>
                <w:sz w:val="20"/>
                <w:szCs w:val="20"/>
                <w14:ligatures w14:val="standardContextual"/>
              </w:rPr>
              <w:t>, dveh zaporednih predhodnih let presega</w:t>
            </w:r>
            <w:r w:rsidR="00237237">
              <w:rPr>
                <w:rFonts w:ascii="Arial" w:hAnsi="Arial" w:cs="Arial"/>
                <w:kern w:val="2"/>
                <w:sz w:val="20"/>
                <w:szCs w:val="20"/>
                <w14:ligatures w14:val="standardContextual"/>
              </w:rPr>
              <w:t>:</w:t>
            </w:r>
          </w:p>
          <w:p w14:paraId="134234FF" w14:textId="223B8146" w:rsidR="00A50F97" w:rsidRDefault="00A50F97" w:rsidP="00237237">
            <w:pPr>
              <w:pStyle w:val="Odstavekseznama"/>
              <w:numPr>
                <w:ilvl w:val="0"/>
                <w:numId w:val="31"/>
              </w:numPr>
              <w:spacing w:line="276" w:lineRule="auto"/>
              <w:jc w:val="both"/>
              <w:rPr>
                <w:rFonts w:ascii="Arial" w:eastAsia="Calibri" w:hAnsi="Arial" w:cs="Arial"/>
                <w:kern w:val="2"/>
                <w:sz w:val="20"/>
                <w:szCs w:val="20"/>
                <w14:ligatures w14:val="standardContextual"/>
              </w:rPr>
            </w:pPr>
            <w:r w:rsidRPr="005447C3">
              <w:rPr>
                <w:rFonts w:ascii="Arial" w:eastAsia="Calibri" w:hAnsi="Arial" w:cs="Arial"/>
                <w:kern w:val="2"/>
                <w:sz w:val="20"/>
                <w:szCs w:val="20"/>
                <w14:ligatures w14:val="standardContextual"/>
              </w:rPr>
              <w:t>60.000 eurov</w:t>
            </w:r>
            <w:r w:rsidR="005E0C7F">
              <w:rPr>
                <w:rFonts w:ascii="Arial" w:eastAsia="Calibri" w:hAnsi="Arial" w:cs="Arial"/>
                <w:kern w:val="2"/>
                <w:sz w:val="20"/>
                <w:szCs w:val="20"/>
                <w14:ligatures w14:val="standardContextual"/>
              </w:rPr>
              <w:t xml:space="preserve"> in</w:t>
            </w:r>
            <w:r w:rsidR="00CA6C33">
              <w:rPr>
                <w:rFonts w:ascii="Arial" w:eastAsia="Calibri" w:hAnsi="Arial" w:cs="Arial"/>
                <w:kern w:val="2"/>
                <w:sz w:val="20"/>
                <w:szCs w:val="20"/>
                <w14:ligatures w14:val="standardContextual"/>
              </w:rPr>
              <w:t xml:space="preserve"> je bil v </w:t>
            </w:r>
            <w:r w:rsidR="00634580">
              <w:rPr>
                <w:rFonts w:ascii="Arial" w:eastAsia="Calibri" w:hAnsi="Arial" w:cs="Arial"/>
                <w:kern w:val="2"/>
                <w:sz w:val="20"/>
                <w:szCs w:val="20"/>
                <w14:ligatures w14:val="standardContextual"/>
              </w:rPr>
              <w:t xml:space="preserve">teh </w:t>
            </w:r>
            <w:r w:rsidR="00237237">
              <w:rPr>
                <w:rFonts w:ascii="Arial" w:eastAsia="Calibri" w:hAnsi="Arial" w:cs="Arial"/>
                <w:kern w:val="2"/>
                <w:sz w:val="20"/>
                <w:szCs w:val="20"/>
                <w14:ligatures w14:val="standardContextual"/>
              </w:rPr>
              <w:t xml:space="preserve">dveh predhodnih letih </w:t>
            </w:r>
            <w:r w:rsidR="00CA6C33" w:rsidRPr="0054207D">
              <w:rPr>
                <w:rFonts w:ascii="Arial" w:eastAsia="Calibri" w:hAnsi="Arial" w:cs="Arial"/>
                <w:kern w:val="2"/>
                <w:sz w:val="20"/>
                <w:szCs w:val="20"/>
                <w14:ligatures w14:val="standardContextual"/>
              </w:rPr>
              <w:t>v skladu z zakonom, ki ureja pokojninsko in invalidsko zavarovanje, obvezno zavarovan na podlagi samozaposlitve za polni delovni čas neprekinjeno vsaj devet mesecev</w:t>
            </w:r>
            <w:r w:rsidR="00CA6C33">
              <w:rPr>
                <w:rFonts w:ascii="Arial" w:eastAsia="Calibri" w:hAnsi="Arial" w:cs="Arial"/>
                <w:kern w:val="2"/>
                <w:sz w:val="20"/>
                <w:szCs w:val="20"/>
                <w14:ligatures w14:val="standardContextual"/>
              </w:rPr>
              <w:t xml:space="preserve">, </w:t>
            </w:r>
          </w:p>
          <w:p w14:paraId="377D7C37" w14:textId="1DFC3917" w:rsidR="00CA6C33" w:rsidRPr="00CA6C33" w:rsidRDefault="00237237" w:rsidP="00CA6C33">
            <w:pPr>
              <w:pStyle w:val="Odstavekseznama"/>
              <w:numPr>
                <w:ilvl w:val="0"/>
                <w:numId w:val="31"/>
              </w:numPr>
              <w:spacing w:line="276" w:lineRule="auto"/>
              <w:jc w:val="both"/>
              <w:rPr>
                <w:rFonts w:ascii="Arial" w:eastAsia="Calibri" w:hAnsi="Arial" w:cs="Arial"/>
                <w:kern w:val="2"/>
                <w:sz w:val="20"/>
                <w:szCs w:val="20"/>
                <w14:ligatures w14:val="standardContextual"/>
              </w:rPr>
            </w:pPr>
            <w:r>
              <w:rPr>
                <w:rFonts w:ascii="Arial" w:eastAsia="Calibri" w:hAnsi="Arial" w:cs="Arial"/>
                <w:kern w:val="2"/>
                <w:sz w:val="20"/>
                <w:szCs w:val="20"/>
                <w14:ligatures w14:val="standardContextual"/>
              </w:rPr>
              <w:t>30.000 euro</w:t>
            </w:r>
            <w:r w:rsidR="005E0C7F">
              <w:rPr>
                <w:rFonts w:ascii="Arial" w:eastAsia="Calibri" w:hAnsi="Arial" w:cs="Arial"/>
                <w:kern w:val="2"/>
                <w:sz w:val="20"/>
                <w:szCs w:val="20"/>
                <w14:ligatures w14:val="standardContextual"/>
              </w:rPr>
              <w:t xml:space="preserve">v </w:t>
            </w:r>
            <w:r w:rsidR="005E0C7F" w:rsidRPr="005E0C7F">
              <w:rPr>
                <w:rFonts w:ascii="Arial" w:eastAsia="Calibri" w:hAnsi="Arial" w:cs="Arial"/>
                <w:kern w:val="2"/>
                <w:sz w:val="20"/>
                <w:szCs w:val="20"/>
                <w14:ligatures w14:val="standardContextual"/>
              </w:rPr>
              <w:t>in v teh dveh predhodnih letih</w:t>
            </w:r>
            <w:r w:rsidR="00CA6C33">
              <w:rPr>
                <w:rFonts w:ascii="Arial" w:eastAsia="Calibri" w:hAnsi="Arial" w:cs="Arial"/>
                <w:kern w:val="2"/>
                <w:sz w:val="20"/>
                <w:szCs w:val="20"/>
                <w14:ligatures w14:val="standardContextual"/>
              </w:rPr>
              <w:t xml:space="preserve"> </w:t>
            </w:r>
            <w:r w:rsidR="00CA6C33" w:rsidRPr="0054207D">
              <w:rPr>
                <w:rFonts w:ascii="Arial" w:eastAsia="Calibri" w:hAnsi="Arial" w:cs="Arial"/>
                <w:kern w:val="2"/>
                <w:sz w:val="20"/>
                <w:szCs w:val="20"/>
                <w14:ligatures w14:val="standardContextual"/>
              </w:rPr>
              <w:t xml:space="preserve">v skladu z zakonom, ki ureja pokojninsko in invalidsko zavarovanje, </w:t>
            </w:r>
            <w:r w:rsidR="00CA6C33">
              <w:rPr>
                <w:rFonts w:ascii="Arial" w:eastAsia="Calibri" w:hAnsi="Arial" w:cs="Arial"/>
                <w:kern w:val="2"/>
                <w:sz w:val="20"/>
                <w:szCs w:val="20"/>
                <w14:ligatures w14:val="standardContextual"/>
              </w:rPr>
              <w:t xml:space="preserve">ni bil </w:t>
            </w:r>
            <w:r w:rsidR="00CA6C33" w:rsidRPr="0054207D">
              <w:rPr>
                <w:rFonts w:ascii="Arial" w:eastAsia="Calibri" w:hAnsi="Arial" w:cs="Arial"/>
                <w:kern w:val="2"/>
                <w:sz w:val="20"/>
                <w:szCs w:val="20"/>
                <w14:ligatures w14:val="standardContextual"/>
              </w:rPr>
              <w:t>obvezno zavarovan na podlagi samozaposlitve za polni delovni čas neprekinjeno vsaj devet mesecev</w:t>
            </w:r>
            <w:r w:rsidR="00CA6C33" w:rsidRPr="00CA6C33">
              <w:rPr>
                <w:rFonts w:ascii="Arial" w:eastAsia="Calibri" w:hAnsi="Arial" w:cs="Arial"/>
                <w:kern w:val="2"/>
                <w:sz w:val="20"/>
                <w:szCs w:val="20"/>
                <w14:ligatures w14:val="standardContextual"/>
              </w:rPr>
              <w:t xml:space="preserve">, </w:t>
            </w:r>
          </w:p>
          <w:p w14:paraId="2AC96CDE" w14:textId="392F2AC0" w:rsidR="005E0C7F" w:rsidRDefault="005E0C7F" w:rsidP="003B0B48">
            <w:pPr>
              <w:pStyle w:val="Odstavekseznama"/>
              <w:numPr>
                <w:ilvl w:val="0"/>
                <w:numId w:val="31"/>
              </w:numPr>
              <w:spacing w:line="276" w:lineRule="auto"/>
              <w:jc w:val="both"/>
              <w:rPr>
                <w:rFonts w:ascii="Arial" w:eastAsia="Calibri" w:hAnsi="Arial" w:cs="Arial"/>
                <w:kern w:val="2"/>
                <w:sz w:val="20"/>
                <w:szCs w:val="20"/>
                <w14:ligatures w14:val="standardContextual"/>
              </w:rPr>
            </w:pPr>
            <w:r w:rsidRPr="005E0C7F">
              <w:rPr>
                <w:rFonts w:ascii="Arial" w:eastAsia="Calibri" w:hAnsi="Arial" w:cs="Arial"/>
                <w:kern w:val="2"/>
                <w:sz w:val="20"/>
                <w:szCs w:val="20"/>
                <w14:ligatures w14:val="standardContextual"/>
              </w:rPr>
              <w:t xml:space="preserve">45.000 eurov in če </w:t>
            </w:r>
            <w:r>
              <w:rPr>
                <w:rFonts w:ascii="Arial" w:eastAsia="Calibri" w:hAnsi="Arial" w:cs="Arial"/>
                <w:kern w:val="2"/>
                <w:sz w:val="20"/>
                <w:szCs w:val="20"/>
                <w14:ligatures w14:val="standardContextual"/>
              </w:rPr>
              <w:t>ne sodi pod prejšnji dve alineji tega odstavka,</w:t>
            </w:r>
          </w:p>
          <w:p w14:paraId="057E5D88" w14:textId="2C1345C4" w:rsidR="009871A3" w:rsidRPr="009871A3" w:rsidRDefault="005E0C7F" w:rsidP="006D2068">
            <w:pPr>
              <w:spacing w:after="0" w:line="276" w:lineRule="auto"/>
              <w:jc w:val="both"/>
              <w:rPr>
                <w:rFonts w:ascii="Arial" w:hAnsi="Arial" w:cs="Arial"/>
                <w:kern w:val="2"/>
                <w:sz w:val="20"/>
                <w:szCs w:val="20"/>
                <w14:ligatures w14:val="standardContextual"/>
              </w:rPr>
            </w:pPr>
            <w:r w:rsidRPr="001541E4">
              <w:rPr>
                <w:rFonts w:ascii="Arial" w:eastAsia="Calibri" w:hAnsi="Arial" w:cs="Arial"/>
                <w:kern w:val="2"/>
                <w:sz w:val="20"/>
                <w:szCs w:val="20"/>
                <w14:ligatures w14:val="standardContextual"/>
              </w:rPr>
              <w:t xml:space="preserve">60.000 eurov </w:t>
            </w:r>
            <w:r w:rsidR="00A50F97" w:rsidRPr="005447C3">
              <w:rPr>
                <w:rFonts w:ascii="Arial" w:eastAsia="Calibri" w:hAnsi="Arial" w:cs="Arial"/>
                <w:kern w:val="2"/>
                <w:sz w:val="20"/>
                <w:szCs w:val="20"/>
                <w:lang w:eastAsia="sl-SI"/>
                <w14:ligatures w14:val="standardContextual"/>
              </w:rPr>
              <w:t>na nosilca in na drugega člana kmečkega gospodinjstva, ki je vključen v obvezno pokojninsko in invalidsko zavarovanje kot kmet oziroma član kmečkega gospodin</w:t>
            </w:r>
            <w:r w:rsidR="001541E4" w:rsidRPr="001541E4">
              <w:rPr>
                <w:rFonts w:ascii="Arial" w:eastAsia="Calibri" w:hAnsi="Arial" w:cs="Arial"/>
                <w:kern w:val="2"/>
                <w:sz w:val="20"/>
                <w:szCs w:val="20"/>
                <w14:ligatures w14:val="standardContextual"/>
              </w:rPr>
              <w:t>j</w:t>
            </w:r>
            <w:r w:rsidR="00A50F97" w:rsidRPr="005447C3">
              <w:rPr>
                <w:rFonts w:ascii="Arial" w:eastAsia="Calibri" w:hAnsi="Arial" w:cs="Arial"/>
                <w:kern w:val="2"/>
                <w:sz w:val="20"/>
                <w:szCs w:val="20"/>
                <w:lang w:eastAsia="sl-SI"/>
                <w14:ligatures w14:val="standardContextual"/>
              </w:rPr>
              <w:t>stv</w:t>
            </w:r>
            <w:r w:rsidR="001541E4" w:rsidRPr="001541E4">
              <w:rPr>
                <w:rFonts w:ascii="Arial" w:eastAsia="Calibri" w:hAnsi="Arial" w:cs="Arial"/>
                <w:kern w:val="2"/>
                <w:sz w:val="20"/>
                <w:szCs w:val="20"/>
                <w14:ligatures w14:val="standardContextual"/>
              </w:rPr>
              <w:t xml:space="preserve">a, če </w:t>
            </w:r>
            <w:r w:rsidR="00A50F97" w:rsidRPr="005447C3">
              <w:rPr>
                <w:rFonts w:ascii="Arial" w:eastAsia="Calibri" w:hAnsi="Arial" w:cs="Arial"/>
                <w:kern w:val="2"/>
                <w:sz w:val="20"/>
                <w:szCs w:val="20"/>
                <w:lang w:eastAsia="sl-SI"/>
                <w14:ligatures w14:val="standardContextual"/>
              </w:rPr>
              <w:t xml:space="preserve"> </w:t>
            </w:r>
            <w:r w:rsidR="001541E4" w:rsidRPr="001541E4">
              <w:rPr>
                <w:rFonts w:ascii="Arial" w:eastAsia="Calibri" w:hAnsi="Arial" w:cs="Arial"/>
                <w:kern w:val="2"/>
                <w:sz w:val="20"/>
                <w:szCs w:val="20"/>
                <w14:ligatures w14:val="standardContextual"/>
              </w:rPr>
              <w:t xml:space="preserve">je </w:t>
            </w:r>
            <w:r w:rsidR="001541E4" w:rsidRPr="005447C3">
              <w:rPr>
                <w:rFonts w:ascii="Arial" w:eastAsia="Calibri" w:hAnsi="Arial" w:cs="Arial"/>
                <w:kern w:val="2"/>
                <w:sz w:val="20"/>
                <w:szCs w:val="20"/>
                <w:lang w:eastAsia="sl-SI"/>
                <w14:ligatures w14:val="standardContextual"/>
              </w:rPr>
              <w:t>zavezanec iz šestega odstavka tega člena</w:t>
            </w:r>
            <w:r w:rsidR="001541E4" w:rsidRPr="001541E4">
              <w:rPr>
                <w:rFonts w:ascii="Arial" w:eastAsia="Calibri" w:hAnsi="Arial" w:cs="Arial"/>
                <w:kern w:val="2"/>
                <w:sz w:val="20"/>
                <w:szCs w:val="20"/>
                <w14:ligatures w14:val="standardContextual"/>
              </w:rPr>
              <w:t>.</w:t>
            </w:r>
            <w:r w:rsidR="00634580">
              <w:rPr>
                <w:rFonts w:ascii="Arial" w:eastAsia="Calibri" w:hAnsi="Arial" w:cs="Arial"/>
                <w:kern w:val="2"/>
                <w:sz w:val="20"/>
                <w:szCs w:val="20"/>
                <w14:ligatures w14:val="standardContextual"/>
              </w:rPr>
              <w:t>«</w:t>
            </w:r>
            <w:r w:rsidR="001541E4">
              <w:rPr>
                <w:rFonts w:ascii="Arial" w:eastAsia="Calibri" w:hAnsi="Arial" w:cs="Arial"/>
                <w:kern w:val="2"/>
                <w:sz w:val="20"/>
                <w:szCs w:val="20"/>
                <w14:ligatures w14:val="standardContextual"/>
              </w:rPr>
              <w:t>.</w:t>
            </w:r>
          </w:p>
          <w:bookmarkEnd w:id="9"/>
          <w:p w14:paraId="1CC4D8FA" w14:textId="77777777" w:rsidR="00665DB7" w:rsidRDefault="00665DB7" w:rsidP="006D2068">
            <w:pPr>
              <w:spacing w:after="0" w:line="276" w:lineRule="auto"/>
              <w:jc w:val="both"/>
              <w:rPr>
                <w:rFonts w:ascii="Arial" w:hAnsi="Arial" w:cs="Arial"/>
                <w:kern w:val="2"/>
                <w:sz w:val="20"/>
                <w:szCs w:val="20"/>
                <w14:ligatures w14:val="standardContextual"/>
              </w:rPr>
            </w:pPr>
          </w:p>
          <w:p w14:paraId="4712BFAF" w14:textId="0136576E" w:rsidR="004F1497" w:rsidRPr="009871A3" w:rsidRDefault="004F1497" w:rsidP="006D2068">
            <w:pPr>
              <w:spacing w:after="0" w:line="276" w:lineRule="auto"/>
              <w:jc w:val="both"/>
              <w:rPr>
                <w:rFonts w:ascii="Arial" w:hAnsi="Arial" w:cs="Arial"/>
                <w:kern w:val="2"/>
                <w:sz w:val="20"/>
                <w:szCs w:val="20"/>
                <w14:ligatures w14:val="standardContextual"/>
              </w:rPr>
            </w:pPr>
            <w:r w:rsidRPr="009871A3">
              <w:rPr>
                <w:rFonts w:ascii="Arial" w:hAnsi="Arial" w:cs="Arial"/>
                <w:kern w:val="2"/>
                <w:sz w:val="20"/>
                <w:szCs w:val="20"/>
                <w14:ligatures w14:val="standardContextual"/>
              </w:rPr>
              <w:t>Za štirinajstim odstavkom se doda nov petnajsti odstavek, ki se glasi:</w:t>
            </w:r>
          </w:p>
          <w:p w14:paraId="43BE5DD7" w14:textId="77777777" w:rsidR="009871A3" w:rsidRDefault="009871A3" w:rsidP="006D2068">
            <w:pPr>
              <w:spacing w:after="0" w:line="276" w:lineRule="auto"/>
              <w:jc w:val="both"/>
              <w:rPr>
                <w:rFonts w:ascii="Arial" w:hAnsi="Arial" w:cs="Arial"/>
                <w:kern w:val="2"/>
                <w:sz w:val="20"/>
                <w:szCs w:val="20"/>
                <w14:ligatures w14:val="standardContextual"/>
              </w:rPr>
            </w:pPr>
            <w:bookmarkStart w:id="10" w:name="_Hlk166062615"/>
          </w:p>
          <w:p w14:paraId="00B8791B" w14:textId="77777777" w:rsidR="00665DB7" w:rsidRDefault="00665DB7" w:rsidP="006D2068">
            <w:pPr>
              <w:spacing w:after="0" w:line="276" w:lineRule="auto"/>
              <w:jc w:val="both"/>
              <w:rPr>
                <w:rFonts w:ascii="Arial" w:hAnsi="Arial" w:cs="Arial"/>
                <w:kern w:val="2"/>
                <w:sz w:val="20"/>
                <w:szCs w:val="20"/>
                <w14:ligatures w14:val="standardContextual"/>
              </w:rPr>
            </w:pPr>
          </w:p>
          <w:p w14:paraId="35506FE5" w14:textId="46C4A345" w:rsidR="004F1497" w:rsidRPr="009871A3" w:rsidRDefault="004F1497" w:rsidP="006D2068">
            <w:pPr>
              <w:spacing w:after="0" w:line="276" w:lineRule="auto"/>
              <w:jc w:val="both"/>
              <w:rPr>
                <w:rFonts w:ascii="Arial" w:hAnsi="Arial" w:cs="Arial"/>
                <w:kern w:val="2"/>
                <w:sz w:val="20"/>
                <w:szCs w:val="20"/>
                <w14:ligatures w14:val="standardContextual"/>
              </w:rPr>
            </w:pPr>
            <w:r w:rsidRPr="009871A3">
              <w:rPr>
                <w:rFonts w:ascii="Arial" w:hAnsi="Arial" w:cs="Arial"/>
                <w:kern w:val="2"/>
                <w:sz w:val="20"/>
                <w:szCs w:val="20"/>
                <w14:ligatures w14:val="standardContextual"/>
              </w:rPr>
              <w:t>»(15) Zavezanec, ki ugotavlja davčno osnovo z upoštevanjem normiranih odhodkov</w:t>
            </w:r>
            <w:r w:rsidR="00457675">
              <w:rPr>
                <w:rFonts w:ascii="Arial" w:hAnsi="Arial" w:cs="Arial"/>
                <w:kern w:val="2"/>
                <w:sz w:val="20"/>
                <w:szCs w:val="20"/>
                <w14:ligatures w14:val="standardContextual"/>
              </w:rPr>
              <w:t>,</w:t>
            </w:r>
            <w:r w:rsidRPr="009871A3">
              <w:rPr>
                <w:rFonts w:ascii="Arial" w:hAnsi="Arial" w:cs="Arial"/>
                <w:kern w:val="2"/>
                <w:sz w:val="20"/>
                <w:szCs w:val="20"/>
                <w14:ligatures w14:val="standardContextual"/>
              </w:rPr>
              <w:t xml:space="preserve"> za davčno leto v davčnem obračunu razkrije znesek prihodkov, ugotovljenih po pravilih o </w:t>
            </w:r>
            <w:proofErr w:type="spellStart"/>
            <w:r w:rsidRPr="009871A3">
              <w:rPr>
                <w:rFonts w:ascii="Arial" w:hAnsi="Arial" w:cs="Arial"/>
                <w:kern w:val="2"/>
                <w:sz w:val="20"/>
                <w:szCs w:val="20"/>
                <w14:ligatures w14:val="standardContextual"/>
              </w:rPr>
              <w:t>računovodenju</w:t>
            </w:r>
            <w:proofErr w:type="spellEnd"/>
            <w:r w:rsidRPr="009871A3">
              <w:rPr>
                <w:rFonts w:ascii="Arial" w:hAnsi="Arial" w:cs="Arial"/>
                <w:kern w:val="2"/>
                <w:sz w:val="20"/>
                <w:szCs w:val="20"/>
                <w14:ligatures w14:val="standardContextual"/>
              </w:rPr>
              <w:t xml:space="preserve">, ki so doseženi s posamezno povezano osebo ter </w:t>
            </w:r>
            <w:r w:rsidR="00457675">
              <w:rPr>
                <w:rFonts w:ascii="Arial" w:hAnsi="Arial" w:cs="Arial"/>
                <w:kern w:val="2"/>
                <w:sz w:val="20"/>
                <w:szCs w:val="20"/>
                <w14:ligatures w14:val="standardContextual"/>
              </w:rPr>
              <w:t xml:space="preserve">z </w:t>
            </w:r>
            <w:r w:rsidRPr="009871A3">
              <w:rPr>
                <w:rFonts w:ascii="Arial" w:hAnsi="Arial" w:cs="Arial"/>
                <w:kern w:val="2"/>
                <w:sz w:val="20"/>
                <w:szCs w:val="20"/>
                <w14:ligatures w14:val="standardContextual"/>
              </w:rPr>
              <w:t>osebo, s katero je v delovnem razmerju na podlagi sklenjene pogodbe o zaposlitvi.«.</w:t>
            </w:r>
          </w:p>
          <w:bookmarkEnd w:id="10"/>
          <w:p w14:paraId="4FB2ABE9" w14:textId="77777777" w:rsidR="004F1497" w:rsidRPr="009871A3" w:rsidRDefault="004F1497" w:rsidP="006D2068">
            <w:pPr>
              <w:spacing w:after="0" w:line="276" w:lineRule="auto"/>
              <w:contextualSpacing/>
              <w:rPr>
                <w:rFonts w:ascii="Arial" w:hAnsi="Arial" w:cs="Arial"/>
                <w:sz w:val="20"/>
                <w:szCs w:val="20"/>
              </w:rPr>
            </w:pPr>
          </w:p>
          <w:p w14:paraId="244B8D57" w14:textId="4133685A" w:rsidR="005B5DA5" w:rsidRPr="009871A3" w:rsidRDefault="005B5DA5" w:rsidP="006D2068">
            <w:pPr>
              <w:pStyle w:val="Odstavekseznama"/>
              <w:numPr>
                <w:ilvl w:val="0"/>
                <w:numId w:val="21"/>
              </w:numPr>
              <w:spacing w:line="276" w:lineRule="auto"/>
              <w:contextualSpacing/>
              <w:jc w:val="center"/>
              <w:rPr>
                <w:rFonts w:ascii="Arial" w:hAnsi="Arial" w:cs="Arial"/>
                <w:sz w:val="20"/>
                <w:szCs w:val="20"/>
              </w:rPr>
            </w:pPr>
            <w:r w:rsidRPr="009871A3">
              <w:rPr>
                <w:rFonts w:ascii="Arial" w:hAnsi="Arial" w:cs="Arial"/>
                <w:sz w:val="20"/>
                <w:szCs w:val="20"/>
              </w:rPr>
              <w:t>člen</w:t>
            </w:r>
          </w:p>
          <w:p w14:paraId="69966C5B" w14:textId="77777777" w:rsidR="005B5DA5" w:rsidRPr="00546E37" w:rsidRDefault="005B5DA5" w:rsidP="00546E37">
            <w:pPr>
              <w:spacing w:line="276" w:lineRule="auto"/>
              <w:contextualSpacing/>
              <w:rPr>
                <w:rFonts w:ascii="Arial" w:hAnsi="Arial" w:cs="Arial"/>
                <w:sz w:val="20"/>
                <w:szCs w:val="20"/>
              </w:rPr>
            </w:pPr>
          </w:p>
          <w:p w14:paraId="77445FC1" w14:textId="7B4AE879" w:rsidR="005B5DA5" w:rsidRDefault="005B5DA5" w:rsidP="006D2068">
            <w:pPr>
              <w:spacing w:after="0" w:line="276" w:lineRule="auto"/>
              <w:jc w:val="both"/>
              <w:rPr>
                <w:rFonts w:ascii="Arial" w:hAnsi="Arial" w:cs="Arial"/>
                <w:sz w:val="20"/>
                <w:szCs w:val="20"/>
              </w:rPr>
            </w:pPr>
            <w:r w:rsidRPr="009871A3">
              <w:rPr>
                <w:rFonts w:ascii="Arial" w:hAnsi="Arial" w:cs="Arial"/>
                <w:sz w:val="20"/>
                <w:szCs w:val="20"/>
              </w:rPr>
              <w:t>59.</w:t>
            </w:r>
            <w:r w:rsidR="007E0FA8">
              <w:rPr>
                <w:rFonts w:ascii="Arial" w:hAnsi="Arial" w:cs="Arial"/>
                <w:sz w:val="20"/>
                <w:szCs w:val="20"/>
              </w:rPr>
              <w:t> </w:t>
            </w:r>
            <w:r w:rsidRPr="009871A3">
              <w:rPr>
                <w:rFonts w:ascii="Arial" w:hAnsi="Arial" w:cs="Arial"/>
                <w:sz w:val="20"/>
                <w:szCs w:val="20"/>
              </w:rPr>
              <w:t>člen se spremeni tako, da se glasi:</w:t>
            </w:r>
          </w:p>
          <w:p w14:paraId="106D3070" w14:textId="77777777" w:rsidR="009871A3" w:rsidRPr="009871A3" w:rsidRDefault="009871A3" w:rsidP="006D2068">
            <w:pPr>
              <w:spacing w:after="0" w:line="276" w:lineRule="auto"/>
              <w:jc w:val="both"/>
              <w:rPr>
                <w:rFonts w:ascii="Arial" w:hAnsi="Arial" w:cs="Arial"/>
                <w:sz w:val="20"/>
                <w:szCs w:val="20"/>
              </w:rPr>
            </w:pPr>
          </w:p>
          <w:p w14:paraId="151A71A4" w14:textId="77777777" w:rsidR="005B5DA5" w:rsidRDefault="005B5DA5" w:rsidP="006D2068">
            <w:pPr>
              <w:spacing w:after="0" w:line="276" w:lineRule="auto"/>
              <w:jc w:val="both"/>
              <w:rPr>
                <w:rFonts w:ascii="Arial" w:hAnsi="Arial" w:cs="Arial"/>
                <w:sz w:val="20"/>
                <w:szCs w:val="20"/>
              </w:rPr>
            </w:pPr>
            <w:r w:rsidRPr="009871A3">
              <w:rPr>
                <w:rFonts w:ascii="Arial" w:hAnsi="Arial" w:cs="Arial"/>
                <w:sz w:val="20"/>
                <w:szCs w:val="20"/>
              </w:rPr>
              <w:t>»(1) Pri ugotavljanju davčne osnove zavezanca iz tretjega in četrtega odstavka 48. člena tega zakona se upoštevajo normirani odhodki, če je bil zavezanec v davčnem letu, za katero se ugotavlja davčna osnova, v skladu z zakonom, ki ureja pokojninsko in invalidsko zavarovanje, obvezno zavarovan na podlagi samozaposlitve za polni delovni čas neprekinjeno vsaj devet mesecev, v naslednji višini:</w:t>
            </w:r>
          </w:p>
          <w:p w14:paraId="184C50C8" w14:textId="77777777" w:rsidR="009871A3" w:rsidRPr="009871A3" w:rsidRDefault="009871A3" w:rsidP="006D2068">
            <w:pPr>
              <w:spacing w:after="0" w:line="276" w:lineRule="auto"/>
              <w:jc w:val="both"/>
              <w:rPr>
                <w:rFonts w:ascii="Arial" w:hAnsi="Arial" w:cs="Arial"/>
                <w:sz w:val="20"/>
                <w:szCs w:val="20"/>
              </w:rPr>
            </w:pPr>
          </w:p>
          <w:tbl>
            <w:tblPr>
              <w:tblStyle w:val="Tabelamrea"/>
              <w:tblW w:w="8813" w:type="dxa"/>
              <w:tblLook w:val="04A0" w:firstRow="1" w:lastRow="0" w:firstColumn="1" w:lastColumn="0" w:noHBand="0" w:noVBand="1"/>
            </w:tblPr>
            <w:tblGrid>
              <w:gridCol w:w="1789"/>
              <w:gridCol w:w="1789"/>
              <w:gridCol w:w="1789"/>
              <w:gridCol w:w="1790"/>
              <w:gridCol w:w="1656"/>
            </w:tblGrid>
            <w:tr w:rsidR="00457675" w:rsidRPr="009871A3" w14:paraId="2DBAC3E4" w14:textId="77777777" w:rsidTr="001B4380">
              <w:trPr>
                <w:trHeight w:val="880"/>
              </w:trPr>
              <w:tc>
                <w:tcPr>
                  <w:tcW w:w="3578" w:type="dxa"/>
                  <w:gridSpan w:val="2"/>
                </w:tcPr>
                <w:p w14:paraId="3286643D" w14:textId="77777777" w:rsidR="005B5DA5" w:rsidRPr="009871A3" w:rsidRDefault="005B5DA5" w:rsidP="006D2068">
                  <w:pPr>
                    <w:spacing w:line="276" w:lineRule="auto"/>
                    <w:jc w:val="both"/>
                    <w:rPr>
                      <w:rFonts w:ascii="Arial" w:hAnsi="Arial" w:cs="Arial"/>
                    </w:rPr>
                  </w:pPr>
                  <w:r w:rsidRPr="009871A3">
                    <w:rPr>
                      <w:rFonts w:ascii="Arial" w:hAnsi="Arial" w:cs="Arial"/>
                    </w:rPr>
                    <w:t>Če znašajo prihodki iz dejavnosti, za leto, za katero se ugotavlja davčna osnova, v eurih</w:t>
                  </w:r>
                </w:p>
              </w:tc>
              <w:tc>
                <w:tcPr>
                  <w:tcW w:w="5235" w:type="dxa"/>
                  <w:gridSpan w:val="3"/>
                  <w:vMerge w:val="restart"/>
                </w:tcPr>
                <w:p w14:paraId="68C052D2" w14:textId="77777777" w:rsidR="005B5DA5" w:rsidRPr="009871A3" w:rsidRDefault="005B5DA5" w:rsidP="006D2068">
                  <w:pPr>
                    <w:spacing w:line="276" w:lineRule="auto"/>
                    <w:jc w:val="center"/>
                    <w:rPr>
                      <w:rFonts w:ascii="Arial" w:hAnsi="Arial" w:cs="Arial"/>
                    </w:rPr>
                  </w:pPr>
                </w:p>
                <w:p w14:paraId="35363A40" w14:textId="77777777" w:rsidR="005B5DA5" w:rsidRPr="009871A3" w:rsidRDefault="005B5DA5" w:rsidP="006D2068">
                  <w:pPr>
                    <w:spacing w:line="276" w:lineRule="auto"/>
                    <w:ind w:right="136"/>
                    <w:jc w:val="center"/>
                    <w:rPr>
                      <w:rFonts w:ascii="Arial" w:hAnsi="Arial" w:cs="Arial"/>
                    </w:rPr>
                  </w:pPr>
                  <w:r w:rsidRPr="009871A3">
                    <w:rPr>
                      <w:rFonts w:ascii="Arial" w:hAnsi="Arial" w:cs="Arial"/>
                    </w:rPr>
                    <w:t>% prihodkov</w:t>
                  </w:r>
                </w:p>
              </w:tc>
            </w:tr>
            <w:tr w:rsidR="00457675" w:rsidRPr="009871A3" w14:paraId="3707BE90" w14:textId="77777777" w:rsidTr="001B4380">
              <w:trPr>
                <w:trHeight w:val="293"/>
              </w:trPr>
              <w:tc>
                <w:tcPr>
                  <w:tcW w:w="1789" w:type="dxa"/>
                </w:tcPr>
                <w:p w14:paraId="5C4647D4" w14:textId="77777777" w:rsidR="005B5DA5" w:rsidRPr="009871A3" w:rsidRDefault="005B5DA5" w:rsidP="006D2068">
                  <w:pPr>
                    <w:spacing w:line="276" w:lineRule="auto"/>
                    <w:jc w:val="both"/>
                    <w:rPr>
                      <w:rFonts w:ascii="Arial" w:hAnsi="Arial" w:cs="Arial"/>
                    </w:rPr>
                  </w:pPr>
                  <w:r w:rsidRPr="009871A3">
                    <w:rPr>
                      <w:rFonts w:ascii="Arial" w:hAnsi="Arial" w:cs="Arial"/>
                    </w:rPr>
                    <w:t>nad</w:t>
                  </w:r>
                </w:p>
              </w:tc>
              <w:tc>
                <w:tcPr>
                  <w:tcW w:w="1789" w:type="dxa"/>
                </w:tcPr>
                <w:p w14:paraId="0F3E81D6" w14:textId="77777777" w:rsidR="005B5DA5" w:rsidRPr="009871A3" w:rsidRDefault="005B5DA5" w:rsidP="006D2068">
                  <w:pPr>
                    <w:spacing w:line="276" w:lineRule="auto"/>
                    <w:jc w:val="both"/>
                    <w:rPr>
                      <w:rFonts w:ascii="Arial" w:hAnsi="Arial" w:cs="Arial"/>
                    </w:rPr>
                  </w:pPr>
                  <w:r w:rsidRPr="009871A3">
                    <w:rPr>
                      <w:rFonts w:ascii="Arial" w:hAnsi="Arial" w:cs="Arial"/>
                    </w:rPr>
                    <w:t>do</w:t>
                  </w:r>
                </w:p>
              </w:tc>
              <w:tc>
                <w:tcPr>
                  <w:tcW w:w="5235" w:type="dxa"/>
                  <w:gridSpan w:val="3"/>
                  <w:vMerge/>
                </w:tcPr>
                <w:p w14:paraId="6C079ED8" w14:textId="77777777" w:rsidR="005B5DA5" w:rsidRPr="009871A3" w:rsidRDefault="005B5DA5" w:rsidP="006D2068">
                  <w:pPr>
                    <w:spacing w:line="276" w:lineRule="auto"/>
                    <w:jc w:val="both"/>
                    <w:rPr>
                      <w:rFonts w:ascii="Arial" w:hAnsi="Arial" w:cs="Arial"/>
                    </w:rPr>
                  </w:pPr>
                </w:p>
              </w:tc>
            </w:tr>
            <w:tr w:rsidR="005B5DA5" w:rsidRPr="009871A3" w14:paraId="42E578BC" w14:textId="77777777" w:rsidTr="001B4380">
              <w:trPr>
                <w:trHeight w:val="293"/>
              </w:trPr>
              <w:tc>
                <w:tcPr>
                  <w:tcW w:w="1789" w:type="dxa"/>
                </w:tcPr>
                <w:p w14:paraId="07FDA5D7" w14:textId="77777777" w:rsidR="005B5DA5" w:rsidRPr="009871A3" w:rsidRDefault="005B5DA5" w:rsidP="006D2068">
                  <w:pPr>
                    <w:spacing w:line="276" w:lineRule="auto"/>
                    <w:jc w:val="both"/>
                    <w:rPr>
                      <w:rFonts w:ascii="Arial" w:hAnsi="Arial" w:cs="Arial"/>
                    </w:rPr>
                  </w:pPr>
                  <w:bookmarkStart w:id="11" w:name="_Hlk167705770"/>
                </w:p>
              </w:tc>
              <w:tc>
                <w:tcPr>
                  <w:tcW w:w="1789" w:type="dxa"/>
                </w:tcPr>
                <w:p w14:paraId="28CFED84" w14:textId="77777777" w:rsidR="005B5DA5" w:rsidRPr="009871A3" w:rsidRDefault="005B5DA5" w:rsidP="006D2068">
                  <w:pPr>
                    <w:spacing w:line="276" w:lineRule="auto"/>
                    <w:jc w:val="both"/>
                    <w:rPr>
                      <w:rFonts w:ascii="Arial" w:hAnsi="Arial" w:cs="Arial"/>
                    </w:rPr>
                  </w:pPr>
                  <w:r w:rsidRPr="009871A3">
                    <w:rPr>
                      <w:rFonts w:ascii="Arial" w:hAnsi="Arial" w:cs="Arial"/>
                    </w:rPr>
                    <w:t>60.000</w:t>
                  </w:r>
                </w:p>
              </w:tc>
              <w:tc>
                <w:tcPr>
                  <w:tcW w:w="1789" w:type="dxa"/>
                </w:tcPr>
                <w:p w14:paraId="4BD7B493" w14:textId="58126D25" w:rsidR="005B5DA5" w:rsidRPr="009871A3" w:rsidRDefault="005B5DA5" w:rsidP="006D2068">
                  <w:pPr>
                    <w:spacing w:line="276" w:lineRule="auto"/>
                    <w:jc w:val="both"/>
                    <w:rPr>
                      <w:rFonts w:ascii="Arial" w:hAnsi="Arial" w:cs="Arial"/>
                    </w:rPr>
                  </w:pPr>
                  <w:r w:rsidRPr="009871A3">
                    <w:rPr>
                      <w:rFonts w:ascii="Arial" w:hAnsi="Arial" w:cs="Arial"/>
                    </w:rPr>
                    <w:t>80</w:t>
                  </w:r>
                  <w:r w:rsidR="007B5DCE">
                    <w:rPr>
                      <w:rFonts w:ascii="Arial" w:hAnsi="Arial" w:cs="Arial"/>
                    </w:rPr>
                    <w:t> </w:t>
                  </w:r>
                  <w:r w:rsidRPr="009871A3">
                    <w:rPr>
                      <w:rFonts w:ascii="Arial" w:hAnsi="Arial" w:cs="Arial"/>
                    </w:rPr>
                    <w:t>%</w:t>
                  </w:r>
                </w:p>
              </w:tc>
              <w:tc>
                <w:tcPr>
                  <w:tcW w:w="1790" w:type="dxa"/>
                </w:tcPr>
                <w:p w14:paraId="2D373A27" w14:textId="77777777" w:rsidR="005B5DA5" w:rsidRPr="009871A3" w:rsidRDefault="005B5DA5" w:rsidP="006D2068">
                  <w:pPr>
                    <w:spacing w:line="276" w:lineRule="auto"/>
                    <w:jc w:val="both"/>
                    <w:rPr>
                      <w:rFonts w:ascii="Arial" w:hAnsi="Arial" w:cs="Arial"/>
                    </w:rPr>
                  </w:pPr>
                </w:p>
              </w:tc>
              <w:tc>
                <w:tcPr>
                  <w:tcW w:w="1656" w:type="dxa"/>
                </w:tcPr>
                <w:p w14:paraId="3ABEC056" w14:textId="77777777" w:rsidR="005B5DA5" w:rsidRPr="009871A3" w:rsidRDefault="005B5DA5" w:rsidP="006D2068">
                  <w:pPr>
                    <w:spacing w:line="276" w:lineRule="auto"/>
                    <w:jc w:val="both"/>
                    <w:rPr>
                      <w:rFonts w:ascii="Arial" w:hAnsi="Arial" w:cs="Arial"/>
                    </w:rPr>
                  </w:pPr>
                </w:p>
              </w:tc>
            </w:tr>
            <w:tr w:rsidR="005B5DA5" w:rsidRPr="009871A3" w14:paraId="025F168B" w14:textId="77777777" w:rsidTr="001B4380">
              <w:trPr>
                <w:trHeight w:val="293"/>
              </w:trPr>
              <w:tc>
                <w:tcPr>
                  <w:tcW w:w="1789" w:type="dxa"/>
                </w:tcPr>
                <w:p w14:paraId="7855A7CC" w14:textId="77777777" w:rsidR="005B5DA5" w:rsidRPr="009871A3" w:rsidRDefault="005B5DA5" w:rsidP="006D2068">
                  <w:pPr>
                    <w:spacing w:line="276" w:lineRule="auto"/>
                    <w:jc w:val="both"/>
                    <w:rPr>
                      <w:rFonts w:ascii="Arial" w:hAnsi="Arial" w:cs="Arial"/>
                    </w:rPr>
                  </w:pPr>
                  <w:r w:rsidRPr="009871A3">
                    <w:rPr>
                      <w:rFonts w:ascii="Arial" w:hAnsi="Arial" w:cs="Arial"/>
                    </w:rPr>
                    <w:t>60.000</w:t>
                  </w:r>
                </w:p>
              </w:tc>
              <w:tc>
                <w:tcPr>
                  <w:tcW w:w="1789" w:type="dxa"/>
                </w:tcPr>
                <w:p w14:paraId="091345B5" w14:textId="77777777" w:rsidR="005B5DA5" w:rsidRPr="009871A3" w:rsidRDefault="005B5DA5" w:rsidP="006D2068">
                  <w:pPr>
                    <w:spacing w:line="276" w:lineRule="auto"/>
                    <w:jc w:val="both"/>
                    <w:rPr>
                      <w:rFonts w:ascii="Arial" w:hAnsi="Arial" w:cs="Arial"/>
                    </w:rPr>
                  </w:pPr>
                </w:p>
              </w:tc>
              <w:tc>
                <w:tcPr>
                  <w:tcW w:w="1789" w:type="dxa"/>
                </w:tcPr>
                <w:p w14:paraId="4365E953" w14:textId="6B420CB5" w:rsidR="005B5DA5" w:rsidRPr="009871A3" w:rsidRDefault="005B5DA5" w:rsidP="006D2068">
                  <w:pPr>
                    <w:spacing w:line="276" w:lineRule="auto"/>
                    <w:jc w:val="both"/>
                    <w:rPr>
                      <w:rFonts w:ascii="Arial" w:hAnsi="Arial" w:cs="Arial"/>
                    </w:rPr>
                  </w:pPr>
                  <w:r w:rsidRPr="009871A3">
                    <w:rPr>
                      <w:rFonts w:ascii="Arial" w:hAnsi="Arial" w:cs="Arial"/>
                    </w:rPr>
                    <w:t>0</w:t>
                  </w:r>
                  <w:r w:rsidR="007B5DCE">
                    <w:rPr>
                      <w:rFonts w:ascii="Arial" w:hAnsi="Arial" w:cs="Arial"/>
                    </w:rPr>
                    <w:t> </w:t>
                  </w:r>
                  <w:r w:rsidRPr="009871A3">
                    <w:rPr>
                      <w:rFonts w:ascii="Arial" w:hAnsi="Arial" w:cs="Arial"/>
                    </w:rPr>
                    <w:t>%</w:t>
                  </w:r>
                </w:p>
              </w:tc>
              <w:tc>
                <w:tcPr>
                  <w:tcW w:w="1790" w:type="dxa"/>
                </w:tcPr>
                <w:p w14:paraId="37B4F450" w14:textId="77777777" w:rsidR="005B5DA5" w:rsidRPr="009871A3" w:rsidRDefault="005B5DA5" w:rsidP="006D2068">
                  <w:pPr>
                    <w:spacing w:line="276" w:lineRule="auto"/>
                    <w:jc w:val="both"/>
                    <w:rPr>
                      <w:rFonts w:ascii="Arial" w:hAnsi="Arial" w:cs="Arial"/>
                    </w:rPr>
                  </w:pPr>
                  <w:r w:rsidRPr="009871A3">
                    <w:rPr>
                      <w:rFonts w:ascii="Arial" w:hAnsi="Arial" w:cs="Arial"/>
                    </w:rPr>
                    <w:t>nad</w:t>
                  </w:r>
                </w:p>
              </w:tc>
              <w:tc>
                <w:tcPr>
                  <w:tcW w:w="1656" w:type="dxa"/>
                </w:tcPr>
                <w:p w14:paraId="340D6EC4" w14:textId="77777777" w:rsidR="005B5DA5" w:rsidRPr="009871A3" w:rsidRDefault="005B5DA5" w:rsidP="006D2068">
                  <w:pPr>
                    <w:spacing w:line="276" w:lineRule="auto"/>
                    <w:jc w:val="both"/>
                    <w:rPr>
                      <w:rFonts w:ascii="Arial" w:hAnsi="Arial" w:cs="Arial"/>
                    </w:rPr>
                  </w:pPr>
                  <w:r w:rsidRPr="009871A3">
                    <w:rPr>
                      <w:rFonts w:ascii="Arial" w:hAnsi="Arial" w:cs="Arial"/>
                    </w:rPr>
                    <w:t>60.000</w:t>
                  </w:r>
                </w:p>
              </w:tc>
            </w:tr>
            <w:bookmarkEnd w:id="11"/>
          </w:tbl>
          <w:p w14:paraId="14F094F6" w14:textId="77777777" w:rsidR="005B5DA5" w:rsidRPr="009871A3" w:rsidRDefault="005B5DA5" w:rsidP="006D2068">
            <w:pPr>
              <w:spacing w:after="0" w:line="276" w:lineRule="auto"/>
              <w:jc w:val="both"/>
              <w:rPr>
                <w:rFonts w:ascii="Arial" w:hAnsi="Arial" w:cs="Arial"/>
                <w:sz w:val="20"/>
                <w:szCs w:val="20"/>
              </w:rPr>
            </w:pPr>
          </w:p>
          <w:p w14:paraId="6C8F5943" w14:textId="78513B8D" w:rsidR="005B5DA5" w:rsidRDefault="005B5DA5" w:rsidP="006D2068">
            <w:pPr>
              <w:spacing w:after="0" w:line="276" w:lineRule="auto"/>
              <w:jc w:val="both"/>
              <w:rPr>
                <w:rFonts w:ascii="Arial" w:hAnsi="Arial" w:cs="Arial"/>
                <w:sz w:val="20"/>
                <w:szCs w:val="20"/>
              </w:rPr>
            </w:pPr>
            <w:r w:rsidRPr="009871A3">
              <w:rPr>
                <w:rFonts w:ascii="Arial" w:hAnsi="Arial" w:cs="Arial"/>
                <w:sz w:val="20"/>
                <w:szCs w:val="20"/>
              </w:rPr>
              <w:t>(2) Če v davčnem letu, za katero se ugotavlja davčna osnova, zavezanec v skladu z zakonom, ki ureja pokojninsko in invalidsko zavarovanje, ni bil obvezno zavarovan na podlagi samozaposlitve za polni delovni čas neprekinjeno vsaj devet mesecev, se pri ugotavljanju davčne osnove zavezanca iz tretjega in četrtega odstavka 48. člena tega zakona upoštevajo normirani odhodki v naslednji višini:</w:t>
            </w:r>
          </w:p>
          <w:p w14:paraId="10382AF0" w14:textId="77777777" w:rsidR="009871A3" w:rsidRPr="009871A3" w:rsidRDefault="009871A3" w:rsidP="006D2068">
            <w:pPr>
              <w:spacing w:after="0" w:line="276" w:lineRule="auto"/>
              <w:jc w:val="both"/>
              <w:rPr>
                <w:rFonts w:ascii="Arial" w:hAnsi="Arial" w:cs="Arial"/>
                <w:sz w:val="20"/>
                <w:szCs w:val="20"/>
              </w:rPr>
            </w:pPr>
          </w:p>
          <w:tbl>
            <w:tblPr>
              <w:tblStyle w:val="Tabelamrea"/>
              <w:tblW w:w="0" w:type="auto"/>
              <w:tblLook w:val="04A0" w:firstRow="1" w:lastRow="0" w:firstColumn="1" w:lastColumn="0" w:noHBand="0" w:noVBand="1"/>
            </w:tblPr>
            <w:tblGrid>
              <w:gridCol w:w="1771"/>
              <w:gridCol w:w="1772"/>
              <w:gridCol w:w="1766"/>
              <w:gridCol w:w="1762"/>
              <w:gridCol w:w="1773"/>
            </w:tblGrid>
            <w:tr w:rsidR="00E44D3F" w:rsidRPr="009871A3" w14:paraId="36C31F68" w14:textId="77777777" w:rsidTr="00433D57">
              <w:tc>
                <w:tcPr>
                  <w:tcW w:w="3624" w:type="dxa"/>
                  <w:gridSpan w:val="2"/>
                </w:tcPr>
                <w:p w14:paraId="52606383" w14:textId="77777777" w:rsidR="005B5DA5" w:rsidRPr="009871A3" w:rsidRDefault="005B5DA5" w:rsidP="006D2068">
                  <w:pPr>
                    <w:spacing w:line="276" w:lineRule="auto"/>
                    <w:jc w:val="both"/>
                    <w:rPr>
                      <w:rFonts w:ascii="Arial" w:hAnsi="Arial" w:cs="Arial"/>
                    </w:rPr>
                  </w:pPr>
                  <w:r w:rsidRPr="009871A3">
                    <w:rPr>
                      <w:rFonts w:ascii="Arial" w:hAnsi="Arial" w:cs="Arial"/>
                    </w:rPr>
                    <w:t>Če znašajo prihodki iz dejavnosti, za leto, za katero se ugotavlja davčna osnova, v eurih</w:t>
                  </w:r>
                </w:p>
              </w:tc>
              <w:tc>
                <w:tcPr>
                  <w:tcW w:w="5438" w:type="dxa"/>
                  <w:gridSpan w:val="3"/>
                  <w:vMerge w:val="restart"/>
                </w:tcPr>
                <w:p w14:paraId="56D68250" w14:textId="77777777" w:rsidR="005B5DA5" w:rsidRPr="009871A3" w:rsidRDefault="005B5DA5" w:rsidP="006D2068">
                  <w:pPr>
                    <w:spacing w:line="276" w:lineRule="auto"/>
                    <w:jc w:val="center"/>
                    <w:rPr>
                      <w:rFonts w:ascii="Arial" w:hAnsi="Arial" w:cs="Arial"/>
                    </w:rPr>
                  </w:pPr>
                </w:p>
                <w:p w14:paraId="7E521C36" w14:textId="77777777" w:rsidR="005B5DA5" w:rsidRPr="009871A3" w:rsidRDefault="005B5DA5" w:rsidP="006D2068">
                  <w:pPr>
                    <w:spacing w:line="276" w:lineRule="auto"/>
                    <w:jc w:val="center"/>
                    <w:rPr>
                      <w:rFonts w:ascii="Arial" w:hAnsi="Arial" w:cs="Arial"/>
                    </w:rPr>
                  </w:pPr>
                  <w:r w:rsidRPr="009871A3">
                    <w:rPr>
                      <w:rFonts w:ascii="Arial" w:hAnsi="Arial" w:cs="Arial"/>
                    </w:rPr>
                    <w:t>% prihodkov</w:t>
                  </w:r>
                </w:p>
              </w:tc>
            </w:tr>
            <w:tr w:rsidR="00E44D3F" w:rsidRPr="009871A3" w14:paraId="142CA97D" w14:textId="77777777" w:rsidTr="00433D57">
              <w:tc>
                <w:tcPr>
                  <w:tcW w:w="1812" w:type="dxa"/>
                </w:tcPr>
                <w:p w14:paraId="459FD2CF" w14:textId="77777777" w:rsidR="005B5DA5" w:rsidRPr="009871A3" w:rsidRDefault="005B5DA5" w:rsidP="006D2068">
                  <w:pPr>
                    <w:spacing w:line="276" w:lineRule="auto"/>
                    <w:jc w:val="both"/>
                    <w:rPr>
                      <w:rFonts w:ascii="Arial" w:hAnsi="Arial" w:cs="Arial"/>
                    </w:rPr>
                  </w:pPr>
                  <w:r w:rsidRPr="009871A3">
                    <w:rPr>
                      <w:rFonts w:ascii="Arial" w:hAnsi="Arial" w:cs="Arial"/>
                    </w:rPr>
                    <w:t>nad</w:t>
                  </w:r>
                </w:p>
              </w:tc>
              <w:tc>
                <w:tcPr>
                  <w:tcW w:w="1812" w:type="dxa"/>
                </w:tcPr>
                <w:p w14:paraId="1F67369A" w14:textId="77777777" w:rsidR="005B5DA5" w:rsidRPr="009871A3" w:rsidRDefault="005B5DA5" w:rsidP="006D2068">
                  <w:pPr>
                    <w:spacing w:line="276" w:lineRule="auto"/>
                    <w:jc w:val="both"/>
                    <w:rPr>
                      <w:rFonts w:ascii="Arial" w:hAnsi="Arial" w:cs="Arial"/>
                    </w:rPr>
                  </w:pPr>
                  <w:r w:rsidRPr="009871A3">
                    <w:rPr>
                      <w:rFonts w:ascii="Arial" w:hAnsi="Arial" w:cs="Arial"/>
                    </w:rPr>
                    <w:t>do</w:t>
                  </w:r>
                </w:p>
              </w:tc>
              <w:tc>
                <w:tcPr>
                  <w:tcW w:w="5438" w:type="dxa"/>
                  <w:gridSpan w:val="3"/>
                  <w:vMerge/>
                </w:tcPr>
                <w:p w14:paraId="55A67EE5" w14:textId="77777777" w:rsidR="005B5DA5" w:rsidRPr="009871A3" w:rsidRDefault="005B5DA5" w:rsidP="006D2068">
                  <w:pPr>
                    <w:spacing w:line="276" w:lineRule="auto"/>
                    <w:jc w:val="both"/>
                    <w:rPr>
                      <w:rFonts w:ascii="Arial" w:hAnsi="Arial" w:cs="Arial"/>
                    </w:rPr>
                  </w:pPr>
                </w:p>
              </w:tc>
            </w:tr>
            <w:tr w:rsidR="00E44D3F" w:rsidRPr="009871A3" w14:paraId="67AB59E9" w14:textId="77777777" w:rsidTr="00433D57">
              <w:tc>
                <w:tcPr>
                  <w:tcW w:w="1812" w:type="dxa"/>
                </w:tcPr>
                <w:p w14:paraId="2B738D7F" w14:textId="77777777" w:rsidR="005B5DA5" w:rsidRPr="009871A3" w:rsidRDefault="005B5DA5" w:rsidP="006D2068">
                  <w:pPr>
                    <w:spacing w:line="276" w:lineRule="auto"/>
                    <w:jc w:val="both"/>
                    <w:rPr>
                      <w:rFonts w:ascii="Arial" w:hAnsi="Arial" w:cs="Arial"/>
                    </w:rPr>
                  </w:pPr>
                </w:p>
              </w:tc>
              <w:tc>
                <w:tcPr>
                  <w:tcW w:w="1812" w:type="dxa"/>
                </w:tcPr>
                <w:p w14:paraId="0B081BBB" w14:textId="77777777" w:rsidR="005B5DA5" w:rsidRPr="009871A3" w:rsidRDefault="005B5DA5" w:rsidP="006D2068">
                  <w:pPr>
                    <w:spacing w:line="276" w:lineRule="auto"/>
                    <w:jc w:val="both"/>
                    <w:rPr>
                      <w:rFonts w:ascii="Arial" w:hAnsi="Arial" w:cs="Arial"/>
                    </w:rPr>
                  </w:pPr>
                  <w:r w:rsidRPr="009871A3">
                    <w:rPr>
                      <w:rFonts w:ascii="Arial" w:hAnsi="Arial" w:cs="Arial"/>
                    </w:rPr>
                    <w:t>12.500</w:t>
                  </w:r>
                </w:p>
              </w:tc>
              <w:tc>
                <w:tcPr>
                  <w:tcW w:w="1812" w:type="dxa"/>
                </w:tcPr>
                <w:p w14:paraId="511C7933" w14:textId="06F5A65B" w:rsidR="005B5DA5" w:rsidRPr="009871A3" w:rsidRDefault="005B5DA5" w:rsidP="006D2068">
                  <w:pPr>
                    <w:spacing w:line="276" w:lineRule="auto"/>
                    <w:jc w:val="both"/>
                    <w:rPr>
                      <w:rFonts w:ascii="Arial" w:hAnsi="Arial" w:cs="Arial"/>
                    </w:rPr>
                  </w:pPr>
                  <w:r w:rsidRPr="009871A3">
                    <w:rPr>
                      <w:rFonts w:ascii="Arial" w:hAnsi="Arial" w:cs="Arial"/>
                    </w:rPr>
                    <w:t>80</w:t>
                  </w:r>
                  <w:r w:rsidR="007B5DCE">
                    <w:rPr>
                      <w:rFonts w:ascii="Arial" w:hAnsi="Arial" w:cs="Arial"/>
                    </w:rPr>
                    <w:t> </w:t>
                  </w:r>
                  <w:r w:rsidRPr="009871A3">
                    <w:rPr>
                      <w:rFonts w:ascii="Arial" w:hAnsi="Arial" w:cs="Arial"/>
                    </w:rPr>
                    <w:t>%</w:t>
                  </w:r>
                </w:p>
              </w:tc>
              <w:tc>
                <w:tcPr>
                  <w:tcW w:w="1813" w:type="dxa"/>
                </w:tcPr>
                <w:p w14:paraId="4C627012" w14:textId="77777777" w:rsidR="005B5DA5" w:rsidRPr="009871A3" w:rsidRDefault="005B5DA5" w:rsidP="006D2068">
                  <w:pPr>
                    <w:spacing w:line="276" w:lineRule="auto"/>
                    <w:jc w:val="both"/>
                    <w:rPr>
                      <w:rFonts w:ascii="Arial" w:hAnsi="Arial" w:cs="Arial"/>
                    </w:rPr>
                  </w:pPr>
                </w:p>
              </w:tc>
              <w:tc>
                <w:tcPr>
                  <w:tcW w:w="1813" w:type="dxa"/>
                </w:tcPr>
                <w:p w14:paraId="77723482" w14:textId="77777777" w:rsidR="005B5DA5" w:rsidRPr="009871A3" w:rsidRDefault="005B5DA5" w:rsidP="006D2068">
                  <w:pPr>
                    <w:spacing w:line="276" w:lineRule="auto"/>
                    <w:jc w:val="both"/>
                    <w:rPr>
                      <w:rFonts w:ascii="Arial" w:hAnsi="Arial" w:cs="Arial"/>
                    </w:rPr>
                  </w:pPr>
                </w:p>
              </w:tc>
            </w:tr>
            <w:tr w:rsidR="00C77D58" w:rsidRPr="009871A3" w14:paraId="1909E79C" w14:textId="77777777" w:rsidTr="00433D57">
              <w:tc>
                <w:tcPr>
                  <w:tcW w:w="1812" w:type="dxa"/>
                </w:tcPr>
                <w:p w14:paraId="2B972397" w14:textId="77777777" w:rsidR="005B5DA5" w:rsidRPr="009871A3" w:rsidRDefault="005B5DA5" w:rsidP="006D2068">
                  <w:pPr>
                    <w:spacing w:line="276" w:lineRule="auto"/>
                    <w:jc w:val="both"/>
                    <w:rPr>
                      <w:rFonts w:ascii="Arial" w:hAnsi="Arial" w:cs="Arial"/>
                    </w:rPr>
                  </w:pPr>
                  <w:r w:rsidRPr="009871A3">
                    <w:rPr>
                      <w:rFonts w:ascii="Arial" w:hAnsi="Arial" w:cs="Arial"/>
                    </w:rPr>
                    <w:t>12.500</w:t>
                  </w:r>
                </w:p>
              </w:tc>
              <w:tc>
                <w:tcPr>
                  <w:tcW w:w="1812" w:type="dxa"/>
                </w:tcPr>
                <w:p w14:paraId="603D2C26" w14:textId="77777777" w:rsidR="005B5DA5" w:rsidRPr="009871A3" w:rsidRDefault="005B5DA5" w:rsidP="006D2068">
                  <w:pPr>
                    <w:spacing w:line="276" w:lineRule="auto"/>
                    <w:jc w:val="both"/>
                    <w:rPr>
                      <w:rFonts w:ascii="Arial" w:hAnsi="Arial" w:cs="Arial"/>
                    </w:rPr>
                  </w:pPr>
                  <w:r w:rsidRPr="009871A3">
                    <w:rPr>
                      <w:rFonts w:ascii="Arial" w:hAnsi="Arial" w:cs="Arial"/>
                    </w:rPr>
                    <w:t>30.000</w:t>
                  </w:r>
                </w:p>
              </w:tc>
              <w:tc>
                <w:tcPr>
                  <w:tcW w:w="1812" w:type="dxa"/>
                </w:tcPr>
                <w:p w14:paraId="25D394E8" w14:textId="6361EF03" w:rsidR="005B5DA5" w:rsidRPr="009871A3" w:rsidRDefault="005B5DA5" w:rsidP="006D2068">
                  <w:pPr>
                    <w:spacing w:line="276" w:lineRule="auto"/>
                    <w:jc w:val="both"/>
                    <w:rPr>
                      <w:rFonts w:ascii="Arial" w:hAnsi="Arial" w:cs="Arial"/>
                    </w:rPr>
                  </w:pPr>
                  <w:r w:rsidRPr="009871A3">
                    <w:rPr>
                      <w:rFonts w:ascii="Arial" w:hAnsi="Arial" w:cs="Arial"/>
                    </w:rPr>
                    <w:t>40</w:t>
                  </w:r>
                  <w:r w:rsidR="007B5DCE">
                    <w:rPr>
                      <w:rFonts w:ascii="Arial" w:hAnsi="Arial" w:cs="Arial"/>
                    </w:rPr>
                    <w:t> </w:t>
                  </w:r>
                  <w:r w:rsidRPr="009871A3">
                    <w:rPr>
                      <w:rFonts w:ascii="Arial" w:hAnsi="Arial" w:cs="Arial"/>
                    </w:rPr>
                    <w:t>%</w:t>
                  </w:r>
                </w:p>
              </w:tc>
              <w:tc>
                <w:tcPr>
                  <w:tcW w:w="1813" w:type="dxa"/>
                </w:tcPr>
                <w:p w14:paraId="41045FB9" w14:textId="77777777" w:rsidR="005B5DA5" w:rsidRPr="009871A3" w:rsidRDefault="005B5DA5" w:rsidP="006D2068">
                  <w:pPr>
                    <w:spacing w:line="276" w:lineRule="auto"/>
                    <w:jc w:val="both"/>
                    <w:rPr>
                      <w:rFonts w:ascii="Arial" w:hAnsi="Arial" w:cs="Arial"/>
                    </w:rPr>
                  </w:pPr>
                  <w:r w:rsidRPr="009871A3">
                    <w:rPr>
                      <w:rFonts w:ascii="Arial" w:hAnsi="Arial" w:cs="Arial"/>
                    </w:rPr>
                    <w:t>nad</w:t>
                  </w:r>
                </w:p>
              </w:tc>
              <w:tc>
                <w:tcPr>
                  <w:tcW w:w="1813" w:type="dxa"/>
                </w:tcPr>
                <w:p w14:paraId="5FD91512" w14:textId="77777777" w:rsidR="005B5DA5" w:rsidRPr="009871A3" w:rsidRDefault="005B5DA5" w:rsidP="006D2068">
                  <w:pPr>
                    <w:spacing w:line="276" w:lineRule="auto"/>
                    <w:jc w:val="both"/>
                    <w:rPr>
                      <w:rFonts w:ascii="Arial" w:hAnsi="Arial" w:cs="Arial"/>
                    </w:rPr>
                  </w:pPr>
                  <w:r w:rsidRPr="009871A3">
                    <w:rPr>
                      <w:rFonts w:ascii="Arial" w:hAnsi="Arial" w:cs="Arial"/>
                    </w:rPr>
                    <w:t>12.500</w:t>
                  </w:r>
                </w:p>
              </w:tc>
            </w:tr>
            <w:tr w:rsidR="00C77D58" w:rsidRPr="009871A3" w14:paraId="7731E45D" w14:textId="77777777" w:rsidTr="00433D57">
              <w:tc>
                <w:tcPr>
                  <w:tcW w:w="1812" w:type="dxa"/>
                </w:tcPr>
                <w:p w14:paraId="71EE57B7" w14:textId="77777777" w:rsidR="005B5DA5" w:rsidRPr="009871A3" w:rsidRDefault="005B5DA5" w:rsidP="006D2068">
                  <w:pPr>
                    <w:spacing w:line="276" w:lineRule="auto"/>
                    <w:jc w:val="both"/>
                    <w:rPr>
                      <w:rFonts w:ascii="Arial" w:hAnsi="Arial" w:cs="Arial"/>
                    </w:rPr>
                  </w:pPr>
                  <w:r w:rsidRPr="009871A3">
                    <w:rPr>
                      <w:rFonts w:ascii="Arial" w:hAnsi="Arial" w:cs="Arial"/>
                    </w:rPr>
                    <w:t>30.000</w:t>
                  </w:r>
                </w:p>
              </w:tc>
              <w:tc>
                <w:tcPr>
                  <w:tcW w:w="1812" w:type="dxa"/>
                </w:tcPr>
                <w:p w14:paraId="5FA7F732" w14:textId="77777777" w:rsidR="005B5DA5" w:rsidRPr="009871A3" w:rsidRDefault="005B5DA5" w:rsidP="006D2068">
                  <w:pPr>
                    <w:spacing w:line="276" w:lineRule="auto"/>
                    <w:jc w:val="both"/>
                    <w:rPr>
                      <w:rFonts w:ascii="Arial" w:hAnsi="Arial" w:cs="Arial"/>
                    </w:rPr>
                  </w:pPr>
                </w:p>
              </w:tc>
              <w:tc>
                <w:tcPr>
                  <w:tcW w:w="1812" w:type="dxa"/>
                </w:tcPr>
                <w:p w14:paraId="49C332C6" w14:textId="58E76307" w:rsidR="005B5DA5" w:rsidRPr="009871A3" w:rsidRDefault="005B5DA5" w:rsidP="006D2068">
                  <w:pPr>
                    <w:spacing w:line="276" w:lineRule="auto"/>
                    <w:jc w:val="both"/>
                    <w:rPr>
                      <w:rFonts w:ascii="Arial" w:hAnsi="Arial" w:cs="Arial"/>
                    </w:rPr>
                  </w:pPr>
                  <w:r w:rsidRPr="009871A3">
                    <w:rPr>
                      <w:rFonts w:ascii="Arial" w:hAnsi="Arial" w:cs="Arial"/>
                    </w:rPr>
                    <w:t>0</w:t>
                  </w:r>
                  <w:r w:rsidR="007B5DCE">
                    <w:rPr>
                      <w:rFonts w:ascii="Arial" w:hAnsi="Arial" w:cs="Arial"/>
                    </w:rPr>
                    <w:t> </w:t>
                  </w:r>
                  <w:r w:rsidRPr="009871A3">
                    <w:rPr>
                      <w:rFonts w:ascii="Arial" w:hAnsi="Arial" w:cs="Arial"/>
                    </w:rPr>
                    <w:t>%</w:t>
                  </w:r>
                </w:p>
              </w:tc>
              <w:tc>
                <w:tcPr>
                  <w:tcW w:w="1813" w:type="dxa"/>
                </w:tcPr>
                <w:p w14:paraId="607FA833" w14:textId="77777777" w:rsidR="005B5DA5" w:rsidRPr="009871A3" w:rsidRDefault="005B5DA5" w:rsidP="006D2068">
                  <w:pPr>
                    <w:spacing w:line="276" w:lineRule="auto"/>
                    <w:jc w:val="both"/>
                    <w:rPr>
                      <w:rFonts w:ascii="Arial" w:hAnsi="Arial" w:cs="Arial"/>
                    </w:rPr>
                  </w:pPr>
                  <w:r w:rsidRPr="009871A3">
                    <w:rPr>
                      <w:rFonts w:ascii="Arial" w:hAnsi="Arial" w:cs="Arial"/>
                    </w:rPr>
                    <w:t>nad</w:t>
                  </w:r>
                </w:p>
              </w:tc>
              <w:tc>
                <w:tcPr>
                  <w:tcW w:w="1813" w:type="dxa"/>
                </w:tcPr>
                <w:p w14:paraId="1C64974D" w14:textId="77777777" w:rsidR="005B5DA5" w:rsidRPr="009871A3" w:rsidRDefault="005B5DA5" w:rsidP="006D2068">
                  <w:pPr>
                    <w:spacing w:line="276" w:lineRule="auto"/>
                    <w:jc w:val="both"/>
                    <w:rPr>
                      <w:rFonts w:ascii="Arial" w:hAnsi="Arial" w:cs="Arial"/>
                    </w:rPr>
                  </w:pPr>
                  <w:r w:rsidRPr="009871A3">
                    <w:rPr>
                      <w:rFonts w:ascii="Arial" w:hAnsi="Arial" w:cs="Arial"/>
                    </w:rPr>
                    <w:t>30.000</w:t>
                  </w:r>
                </w:p>
              </w:tc>
            </w:tr>
          </w:tbl>
          <w:p w14:paraId="4840EDF8" w14:textId="77777777" w:rsidR="005B5DA5" w:rsidRPr="009871A3" w:rsidRDefault="005B5DA5" w:rsidP="006D2068">
            <w:pPr>
              <w:spacing w:after="0" w:line="276" w:lineRule="auto"/>
              <w:jc w:val="both"/>
              <w:rPr>
                <w:rFonts w:ascii="Arial" w:hAnsi="Arial" w:cs="Arial"/>
                <w:sz w:val="20"/>
                <w:szCs w:val="20"/>
              </w:rPr>
            </w:pPr>
          </w:p>
          <w:p w14:paraId="7DF61942" w14:textId="0F06CC31" w:rsidR="005B5DA5" w:rsidRPr="009871A3" w:rsidRDefault="005B5DA5" w:rsidP="006D2068">
            <w:pPr>
              <w:spacing w:after="0" w:line="276" w:lineRule="auto"/>
              <w:jc w:val="both"/>
              <w:rPr>
                <w:rFonts w:ascii="Arial" w:hAnsi="Arial" w:cs="Arial"/>
                <w:sz w:val="20"/>
                <w:szCs w:val="20"/>
              </w:rPr>
            </w:pPr>
            <w:r w:rsidRPr="009871A3">
              <w:rPr>
                <w:rFonts w:ascii="Arial" w:hAnsi="Arial" w:cs="Arial"/>
                <w:sz w:val="20"/>
                <w:szCs w:val="20"/>
              </w:rPr>
              <w:t>(3) Ne glede na prvi in drugi odstavek tega člena se za zavezance iz šestega odstavka 48. člena tega zakona upoštevajo normirani odhodki v višini 80 % prihodkov, vendar ne več kot 48.000</w:t>
            </w:r>
            <w:r w:rsidR="007E0FA8">
              <w:rPr>
                <w:rFonts w:ascii="Arial" w:hAnsi="Arial" w:cs="Arial"/>
                <w:sz w:val="20"/>
                <w:szCs w:val="20"/>
              </w:rPr>
              <w:t> </w:t>
            </w:r>
            <w:r w:rsidRPr="009871A3">
              <w:rPr>
                <w:rFonts w:ascii="Arial" w:hAnsi="Arial" w:cs="Arial"/>
                <w:sz w:val="20"/>
                <w:szCs w:val="20"/>
              </w:rPr>
              <w:t xml:space="preserve">eurov </w:t>
            </w:r>
            <w:r w:rsidR="00FB6DF3" w:rsidRPr="00FB6DF3">
              <w:rPr>
                <w:rFonts w:ascii="Arial" w:hAnsi="Arial" w:cs="Arial"/>
                <w:sz w:val="20"/>
                <w:szCs w:val="20"/>
              </w:rPr>
              <w:t>na nosilca in na drugega člana kmečkega gospodinjstva, ki je vključen v obvezno pokojninsko in invalidsko zavarovanje kot kmet oziroma član kmečkega gospodinjstva</w:t>
            </w:r>
            <w:r w:rsidRPr="009871A3">
              <w:rPr>
                <w:rFonts w:ascii="Arial" w:hAnsi="Arial" w:cs="Arial"/>
                <w:sz w:val="20"/>
                <w:szCs w:val="20"/>
              </w:rPr>
              <w:t>.«.</w:t>
            </w:r>
          </w:p>
          <w:p w14:paraId="75457338" w14:textId="77777777" w:rsidR="005B5DA5" w:rsidRPr="005B5DA5" w:rsidRDefault="005B5DA5" w:rsidP="006D2068">
            <w:pPr>
              <w:spacing w:after="0" w:line="276" w:lineRule="auto"/>
              <w:contextualSpacing/>
              <w:rPr>
                <w:rFonts w:ascii="Arial" w:hAnsi="Arial" w:cs="Arial"/>
                <w:sz w:val="20"/>
                <w:szCs w:val="20"/>
              </w:rPr>
            </w:pPr>
          </w:p>
          <w:p w14:paraId="66D4724A" w14:textId="59AB8649" w:rsidR="00231330" w:rsidRPr="00231330" w:rsidRDefault="00231330"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2CDB4138" w14:textId="77777777" w:rsidR="00231330" w:rsidRDefault="00231330" w:rsidP="006D2068">
            <w:pPr>
              <w:spacing w:after="0" w:line="276" w:lineRule="auto"/>
              <w:contextualSpacing/>
              <w:jc w:val="both"/>
              <w:rPr>
                <w:rFonts w:ascii="Arial" w:hAnsi="Arial" w:cs="Arial"/>
                <w:sz w:val="20"/>
                <w:szCs w:val="20"/>
              </w:rPr>
            </w:pPr>
          </w:p>
          <w:p w14:paraId="7D062AE4" w14:textId="7241213B" w:rsidR="00B531DF" w:rsidRDefault="00912EAC" w:rsidP="006D2068">
            <w:pPr>
              <w:spacing w:after="0" w:line="276" w:lineRule="auto"/>
              <w:contextualSpacing/>
              <w:jc w:val="both"/>
              <w:rPr>
                <w:rFonts w:ascii="Arial" w:hAnsi="Arial" w:cs="Arial"/>
                <w:sz w:val="20"/>
                <w:szCs w:val="20"/>
              </w:rPr>
            </w:pPr>
            <w:r>
              <w:rPr>
                <w:rFonts w:ascii="Arial" w:hAnsi="Arial" w:cs="Arial"/>
                <w:sz w:val="20"/>
                <w:szCs w:val="20"/>
              </w:rPr>
              <w:t>V 60.</w:t>
            </w:r>
            <w:r w:rsidR="007E0FA8">
              <w:rPr>
                <w:rFonts w:ascii="Arial" w:hAnsi="Arial" w:cs="Arial"/>
                <w:sz w:val="20"/>
                <w:szCs w:val="20"/>
              </w:rPr>
              <w:t> </w:t>
            </w:r>
            <w:r>
              <w:rPr>
                <w:rFonts w:ascii="Arial" w:hAnsi="Arial" w:cs="Arial"/>
                <w:sz w:val="20"/>
                <w:szCs w:val="20"/>
              </w:rPr>
              <w:t>členu se v drugem odstavku za besedilom »naslednjih« doda besedilo »petih«.</w:t>
            </w:r>
          </w:p>
          <w:p w14:paraId="7ACD97E9" w14:textId="77777777" w:rsidR="009458D9" w:rsidRPr="00A03167" w:rsidRDefault="009458D9" w:rsidP="006D2068">
            <w:pPr>
              <w:spacing w:after="0" w:line="276" w:lineRule="auto"/>
              <w:contextualSpacing/>
              <w:jc w:val="both"/>
              <w:rPr>
                <w:rFonts w:ascii="Arial" w:hAnsi="Arial" w:cs="Arial"/>
                <w:sz w:val="20"/>
                <w:szCs w:val="20"/>
              </w:rPr>
            </w:pPr>
          </w:p>
          <w:p w14:paraId="094FB97D" w14:textId="689F1021" w:rsidR="007A3406" w:rsidRDefault="007A3406"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393AB8AD" w14:textId="60817B6A" w:rsidR="007A3406" w:rsidRDefault="007A3406" w:rsidP="006D2068">
            <w:pPr>
              <w:spacing w:after="0" w:line="276" w:lineRule="auto"/>
              <w:contextualSpacing/>
              <w:rPr>
                <w:rFonts w:ascii="Arial" w:hAnsi="Arial" w:cs="Arial"/>
                <w:sz w:val="20"/>
                <w:szCs w:val="20"/>
              </w:rPr>
            </w:pPr>
          </w:p>
          <w:p w14:paraId="7CD90BC3" w14:textId="54AD1811" w:rsidR="003F4BE4" w:rsidRDefault="006411EF" w:rsidP="006D2068">
            <w:pPr>
              <w:spacing w:after="0" w:line="276" w:lineRule="auto"/>
              <w:contextualSpacing/>
              <w:jc w:val="both"/>
              <w:rPr>
                <w:rFonts w:ascii="Arial" w:hAnsi="Arial" w:cs="Arial"/>
                <w:sz w:val="20"/>
                <w:szCs w:val="20"/>
              </w:rPr>
            </w:pPr>
            <w:r>
              <w:rPr>
                <w:rFonts w:ascii="Arial" w:hAnsi="Arial" w:cs="Arial"/>
                <w:sz w:val="20"/>
                <w:szCs w:val="20"/>
              </w:rPr>
              <w:t xml:space="preserve">V </w:t>
            </w:r>
            <w:r w:rsidR="003D1345">
              <w:rPr>
                <w:rFonts w:ascii="Arial" w:hAnsi="Arial" w:cs="Arial"/>
                <w:sz w:val="20"/>
                <w:szCs w:val="20"/>
              </w:rPr>
              <w:t>65.a</w:t>
            </w:r>
            <w:r w:rsidR="007E0FA8">
              <w:rPr>
                <w:rFonts w:ascii="Arial" w:hAnsi="Arial" w:cs="Arial"/>
                <w:sz w:val="20"/>
                <w:szCs w:val="20"/>
              </w:rPr>
              <w:t> </w:t>
            </w:r>
            <w:r w:rsidR="003D1345">
              <w:rPr>
                <w:rFonts w:ascii="Arial" w:hAnsi="Arial" w:cs="Arial"/>
                <w:sz w:val="20"/>
                <w:szCs w:val="20"/>
              </w:rPr>
              <w:t xml:space="preserve">členu </w:t>
            </w:r>
            <w:r w:rsidR="003F4BE4">
              <w:rPr>
                <w:rFonts w:ascii="Arial" w:hAnsi="Arial" w:cs="Arial"/>
                <w:sz w:val="20"/>
                <w:szCs w:val="20"/>
              </w:rPr>
              <w:t>se za drugim odstavkom doda</w:t>
            </w:r>
            <w:r w:rsidR="009C5C62">
              <w:rPr>
                <w:rFonts w:ascii="Arial" w:hAnsi="Arial" w:cs="Arial"/>
                <w:sz w:val="20"/>
                <w:szCs w:val="20"/>
              </w:rPr>
              <w:t>ta</w:t>
            </w:r>
            <w:r w:rsidR="003F4BE4">
              <w:rPr>
                <w:rFonts w:ascii="Arial" w:hAnsi="Arial" w:cs="Arial"/>
                <w:sz w:val="20"/>
                <w:szCs w:val="20"/>
              </w:rPr>
              <w:t xml:space="preserve"> nov</w:t>
            </w:r>
            <w:r w:rsidR="009C5C62">
              <w:rPr>
                <w:rFonts w:ascii="Arial" w:hAnsi="Arial" w:cs="Arial"/>
                <w:sz w:val="20"/>
                <w:szCs w:val="20"/>
              </w:rPr>
              <w:t>a</w:t>
            </w:r>
            <w:r w:rsidR="003F4BE4">
              <w:rPr>
                <w:rFonts w:ascii="Arial" w:hAnsi="Arial" w:cs="Arial"/>
                <w:sz w:val="20"/>
                <w:szCs w:val="20"/>
              </w:rPr>
              <w:t xml:space="preserve"> drugi a </w:t>
            </w:r>
            <w:r w:rsidR="009C5C62">
              <w:rPr>
                <w:rFonts w:ascii="Arial" w:hAnsi="Arial" w:cs="Arial"/>
                <w:sz w:val="20"/>
                <w:szCs w:val="20"/>
              </w:rPr>
              <w:t xml:space="preserve">in drugi b </w:t>
            </w:r>
            <w:r w:rsidR="003F4BE4">
              <w:rPr>
                <w:rFonts w:ascii="Arial" w:hAnsi="Arial" w:cs="Arial"/>
                <w:sz w:val="20"/>
                <w:szCs w:val="20"/>
              </w:rPr>
              <w:t>odstavek, ki se glasi</w:t>
            </w:r>
            <w:r w:rsidR="009C5C62">
              <w:rPr>
                <w:rFonts w:ascii="Arial" w:hAnsi="Arial" w:cs="Arial"/>
                <w:sz w:val="20"/>
                <w:szCs w:val="20"/>
              </w:rPr>
              <w:t>ta</w:t>
            </w:r>
            <w:r w:rsidR="003F4BE4">
              <w:rPr>
                <w:rFonts w:ascii="Arial" w:hAnsi="Arial" w:cs="Arial"/>
                <w:sz w:val="20"/>
                <w:szCs w:val="20"/>
              </w:rPr>
              <w:t>:</w:t>
            </w:r>
          </w:p>
          <w:p w14:paraId="52F5CBED" w14:textId="77777777" w:rsidR="003F4BE4" w:rsidRDefault="003F4BE4" w:rsidP="006D2068">
            <w:pPr>
              <w:spacing w:after="0" w:line="276" w:lineRule="auto"/>
              <w:contextualSpacing/>
              <w:jc w:val="both"/>
              <w:rPr>
                <w:rFonts w:ascii="Arial" w:hAnsi="Arial" w:cs="Arial"/>
                <w:sz w:val="20"/>
                <w:szCs w:val="20"/>
              </w:rPr>
            </w:pPr>
          </w:p>
          <w:p w14:paraId="1D5D6824" w14:textId="034D1662" w:rsidR="002300AC" w:rsidRDefault="003F4BE4" w:rsidP="006D2068">
            <w:pPr>
              <w:spacing w:after="0" w:line="276" w:lineRule="auto"/>
              <w:contextualSpacing/>
              <w:jc w:val="both"/>
              <w:rPr>
                <w:rFonts w:ascii="Arial" w:hAnsi="Arial" w:cs="Arial"/>
                <w:sz w:val="20"/>
                <w:szCs w:val="20"/>
              </w:rPr>
            </w:pPr>
            <w:r>
              <w:rPr>
                <w:rFonts w:ascii="Arial" w:hAnsi="Arial" w:cs="Arial"/>
                <w:sz w:val="20"/>
                <w:szCs w:val="20"/>
              </w:rPr>
              <w:t>»</w:t>
            </w:r>
            <w:r w:rsidRPr="003F4BE4">
              <w:rPr>
                <w:rFonts w:ascii="Arial" w:hAnsi="Arial" w:cs="Arial"/>
                <w:sz w:val="20"/>
                <w:szCs w:val="20"/>
              </w:rPr>
              <w:t>(</w:t>
            </w:r>
            <w:r>
              <w:rPr>
                <w:rFonts w:ascii="Arial" w:hAnsi="Arial" w:cs="Arial"/>
                <w:sz w:val="20"/>
                <w:szCs w:val="20"/>
              </w:rPr>
              <w:t>2.a</w:t>
            </w:r>
            <w:r w:rsidRPr="003F4BE4">
              <w:rPr>
                <w:rFonts w:ascii="Arial" w:hAnsi="Arial" w:cs="Arial"/>
                <w:sz w:val="20"/>
                <w:szCs w:val="20"/>
              </w:rPr>
              <w:t>)</w:t>
            </w:r>
            <w:r w:rsidR="007E0FA8">
              <w:rPr>
                <w:rFonts w:ascii="Arial" w:hAnsi="Arial" w:cs="Arial"/>
                <w:sz w:val="20"/>
                <w:szCs w:val="20"/>
              </w:rPr>
              <w:t xml:space="preserve"> </w:t>
            </w:r>
            <w:r w:rsidRPr="003F4BE4">
              <w:rPr>
                <w:rFonts w:ascii="Arial" w:hAnsi="Arial" w:cs="Arial"/>
                <w:sz w:val="20"/>
                <w:szCs w:val="20"/>
              </w:rPr>
              <w:t xml:space="preserve">Zavezanec lahko za neizkoriščen del olajšave iz prvega odstavka tega člena zmanjšuje davčno osnovo v naslednjih petih davčnih </w:t>
            </w:r>
            <w:r>
              <w:rPr>
                <w:rFonts w:ascii="Arial" w:hAnsi="Arial" w:cs="Arial"/>
                <w:sz w:val="20"/>
                <w:szCs w:val="20"/>
              </w:rPr>
              <w:t>letih</w:t>
            </w:r>
            <w:r w:rsidRPr="003F4BE4">
              <w:rPr>
                <w:rFonts w:ascii="Arial" w:hAnsi="Arial" w:cs="Arial"/>
                <w:sz w:val="20"/>
                <w:szCs w:val="20"/>
              </w:rPr>
              <w:t xml:space="preserve"> po </w:t>
            </w:r>
            <w:r>
              <w:rPr>
                <w:rFonts w:ascii="Arial" w:hAnsi="Arial" w:cs="Arial"/>
                <w:sz w:val="20"/>
                <w:szCs w:val="20"/>
              </w:rPr>
              <w:t xml:space="preserve">letu </w:t>
            </w:r>
            <w:r w:rsidRPr="003F4BE4">
              <w:rPr>
                <w:rFonts w:ascii="Arial" w:hAnsi="Arial" w:cs="Arial"/>
                <w:sz w:val="20"/>
                <w:szCs w:val="20"/>
              </w:rPr>
              <w:t>vlaganja</w:t>
            </w:r>
            <w:r>
              <w:rPr>
                <w:rFonts w:ascii="Arial" w:hAnsi="Arial" w:cs="Arial"/>
                <w:sz w:val="20"/>
                <w:szCs w:val="20"/>
              </w:rPr>
              <w:t>.</w:t>
            </w:r>
          </w:p>
          <w:p w14:paraId="6F993DDA" w14:textId="77777777" w:rsidR="002300AC" w:rsidRDefault="002300AC" w:rsidP="006D2068">
            <w:pPr>
              <w:spacing w:after="0" w:line="276" w:lineRule="auto"/>
              <w:contextualSpacing/>
              <w:jc w:val="both"/>
              <w:rPr>
                <w:rFonts w:ascii="Arial" w:hAnsi="Arial" w:cs="Arial"/>
                <w:sz w:val="20"/>
                <w:szCs w:val="20"/>
              </w:rPr>
            </w:pPr>
          </w:p>
          <w:p w14:paraId="201F9341" w14:textId="2A2DAAD3" w:rsidR="003F4BE4" w:rsidRPr="003F4BE4" w:rsidRDefault="002300AC" w:rsidP="006D2068">
            <w:pPr>
              <w:spacing w:after="0" w:line="276" w:lineRule="auto"/>
              <w:contextualSpacing/>
              <w:jc w:val="both"/>
              <w:rPr>
                <w:rFonts w:ascii="Arial" w:hAnsi="Arial" w:cs="Arial"/>
                <w:sz w:val="20"/>
                <w:szCs w:val="20"/>
              </w:rPr>
            </w:pPr>
            <w:r>
              <w:rPr>
                <w:rFonts w:ascii="Arial" w:hAnsi="Arial" w:cs="Arial"/>
                <w:sz w:val="20"/>
                <w:szCs w:val="20"/>
              </w:rPr>
              <w:t xml:space="preserve">(2.b) </w:t>
            </w:r>
            <w:r w:rsidRPr="002300AC">
              <w:rPr>
                <w:rFonts w:ascii="Arial" w:hAnsi="Arial" w:cs="Arial"/>
                <w:sz w:val="20"/>
                <w:szCs w:val="20"/>
              </w:rPr>
              <w:t>Neizkoriščen del olajšave po tem členu se ob prenehanju opravljanja dejavnosti, če so izpolnjeni pogoji iz četrtega in devetega odstavka 51.</w:t>
            </w:r>
            <w:r w:rsidR="007E0FA8">
              <w:rPr>
                <w:rFonts w:ascii="Arial" w:hAnsi="Arial" w:cs="Arial"/>
                <w:sz w:val="20"/>
                <w:szCs w:val="20"/>
              </w:rPr>
              <w:t> </w:t>
            </w:r>
            <w:r w:rsidRPr="002300AC">
              <w:rPr>
                <w:rFonts w:ascii="Arial" w:hAnsi="Arial" w:cs="Arial"/>
                <w:sz w:val="20"/>
                <w:szCs w:val="20"/>
              </w:rPr>
              <w:t>člena tega zakona, lahko prenese na novega zasebnika oziroma novo pravno osebo oziroma prevzemno pravno osebo. Šteje se, da je olajšavo prevzel novi zasebnik oziroma nova pravna oseba oziroma prevzemna pravna oseba, pod pogoji kot bi veljali, če do prenehanja ne bi prišlo.</w:t>
            </w:r>
            <w:r w:rsidR="003F4BE4">
              <w:rPr>
                <w:rFonts w:ascii="Arial" w:hAnsi="Arial" w:cs="Arial"/>
                <w:sz w:val="20"/>
                <w:szCs w:val="20"/>
              </w:rPr>
              <w:t>«.</w:t>
            </w:r>
          </w:p>
          <w:p w14:paraId="27537851" w14:textId="77777777" w:rsidR="00B40AAD" w:rsidRDefault="00B40AAD" w:rsidP="006D2068">
            <w:pPr>
              <w:spacing w:after="0" w:line="276" w:lineRule="auto"/>
              <w:contextualSpacing/>
              <w:jc w:val="both"/>
              <w:rPr>
                <w:rFonts w:ascii="Arial" w:hAnsi="Arial" w:cs="Arial"/>
                <w:sz w:val="20"/>
                <w:szCs w:val="20"/>
              </w:rPr>
            </w:pPr>
          </w:p>
          <w:p w14:paraId="4591F9A7" w14:textId="4199C2D0" w:rsidR="00B92BBC" w:rsidRDefault="00B92BBC"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5B4B7ADC" w14:textId="77777777" w:rsidR="009676F9" w:rsidRDefault="009676F9" w:rsidP="009676F9">
            <w:pPr>
              <w:spacing w:after="0" w:line="276" w:lineRule="auto"/>
              <w:contextualSpacing/>
              <w:rPr>
                <w:rFonts w:ascii="Arial" w:hAnsi="Arial" w:cs="Arial"/>
                <w:sz w:val="20"/>
                <w:szCs w:val="20"/>
              </w:rPr>
            </w:pPr>
          </w:p>
          <w:p w14:paraId="2E3DE61D" w14:textId="3C63CADC" w:rsidR="009676F9" w:rsidRDefault="009676F9" w:rsidP="009676F9">
            <w:pPr>
              <w:spacing w:after="0" w:line="276" w:lineRule="auto"/>
              <w:contextualSpacing/>
              <w:jc w:val="both"/>
              <w:rPr>
                <w:rFonts w:ascii="Arial" w:hAnsi="Arial" w:cs="Arial"/>
                <w:sz w:val="20"/>
                <w:szCs w:val="20"/>
              </w:rPr>
            </w:pPr>
            <w:r w:rsidRPr="009676F9">
              <w:rPr>
                <w:rFonts w:ascii="Arial" w:hAnsi="Arial" w:cs="Arial"/>
                <w:sz w:val="20"/>
                <w:szCs w:val="20"/>
              </w:rPr>
              <w:t xml:space="preserve">V </w:t>
            </w:r>
            <w:r>
              <w:rPr>
                <w:rFonts w:ascii="Arial" w:hAnsi="Arial" w:cs="Arial"/>
                <w:sz w:val="20"/>
                <w:szCs w:val="20"/>
              </w:rPr>
              <w:t>66</w:t>
            </w:r>
            <w:r w:rsidRPr="009676F9">
              <w:rPr>
                <w:rFonts w:ascii="Arial" w:hAnsi="Arial" w:cs="Arial"/>
                <w:sz w:val="20"/>
                <w:szCs w:val="20"/>
              </w:rPr>
              <w:t>. členu se v drugem odstavku v prvi alineji za besedilom »za takšna izplačila prostovoljnim društvom, ustanovljenim za varstvo pred naravnimi in drugimi nesrečami, ki delujejo v javnem interesu za te namene,« doda besedilo »ter drugim nevladnim organizacijam na področju varstva pred naravnimi in drugimi nesrečami, ki delujejo v javnem interesu za te namene,«.</w:t>
            </w:r>
          </w:p>
          <w:p w14:paraId="42AC6317" w14:textId="77777777" w:rsidR="009676F9" w:rsidRPr="009676F9" w:rsidRDefault="009676F9" w:rsidP="009676F9">
            <w:pPr>
              <w:spacing w:after="0" w:line="276" w:lineRule="auto"/>
              <w:contextualSpacing/>
              <w:rPr>
                <w:rFonts w:ascii="Arial" w:hAnsi="Arial" w:cs="Arial"/>
                <w:sz w:val="20"/>
                <w:szCs w:val="20"/>
              </w:rPr>
            </w:pPr>
          </w:p>
          <w:p w14:paraId="712A1D88" w14:textId="110AA5DB" w:rsidR="009676F9" w:rsidRDefault="009676F9"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1F4F3204" w14:textId="117D1000" w:rsidR="00B92BBC" w:rsidRDefault="00B92BBC" w:rsidP="006D2068">
            <w:pPr>
              <w:spacing w:after="0" w:line="276" w:lineRule="auto"/>
              <w:contextualSpacing/>
              <w:rPr>
                <w:rFonts w:ascii="Arial" w:hAnsi="Arial" w:cs="Arial"/>
                <w:sz w:val="20"/>
                <w:szCs w:val="20"/>
              </w:rPr>
            </w:pPr>
          </w:p>
          <w:p w14:paraId="43D18282" w14:textId="6C21FC55" w:rsidR="00231330" w:rsidRPr="008F303C" w:rsidRDefault="00231330" w:rsidP="006D2068">
            <w:pPr>
              <w:spacing w:after="0" w:line="276" w:lineRule="auto"/>
              <w:jc w:val="both"/>
              <w:rPr>
                <w:rFonts w:ascii="Arial" w:hAnsi="Arial" w:cs="Arial"/>
                <w:sz w:val="20"/>
                <w:szCs w:val="20"/>
              </w:rPr>
            </w:pPr>
            <w:r w:rsidRPr="008F303C">
              <w:rPr>
                <w:rFonts w:ascii="Arial" w:hAnsi="Arial" w:cs="Arial"/>
                <w:sz w:val="20"/>
                <w:szCs w:val="20"/>
              </w:rPr>
              <w:t>V 98.</w:t>
            </w:r>
            <w:r w:rsidR="007E0FA8">
              <w:rPr>
                <w:rFonts w:ascii="Arial" w:hAnsi="Arial" w:cs="Arial"/>
                <w:sz w:val="20"/>
                <w:szCs w:val="20"/>
              </w:rPr>
              <w:t> </w:t>
            </w:r>
            <w:r w:rsidRPr="008F303C">
              <w:rPr>
                <w:rFonts w:ascii="Arial" w:hAnsi="Arial" w:cs="Arial"/>
                <w:sz w:val="20"/>
                <w:szCs w:val="20"/>
              </w:rPr>
              <w:t xml:space="preserve">členu se za tretjim odstavkom doda nov tretji a odstavek, ki se glasi: </w:t>
            </w:r>
          </w:p>
          <w:p w14:paraId="5788A0BF" w14:textId="0E6EA90C" w:rsidR="00231330" w:rsidRPr="008F303C" w:rsidRDefault="00231330" w:rsidP="006D2068">
            <w:pPr>
              <w:spacing w:after="0" w:line="276" w:lineRule="auto"/>
              <w:jc w:val="both"/>
              <w:rPr>
                <w:rFonts w:ascii="Arial" w:hAnsi="Arial" w:cs="Arial"/>
                <w:sz w:val="20"/>
                <w:szCs w:val="20"/>
              </w:rPr>
            </w:pPr>
            <w:r w:rsidRPr="008F303C">
              <w:rPr>
                <w:rFonts w:ascii="Arial" w:hAnsi="Arial" w:cs="Arial"/>
                <w:sz w:val="20"/>
                <w:szCs w:val="20"/>
              </w:rPr>
              <w:t>»(3.a) Kadar zavezanec pridobi dohodek v obliki delnic ali deležev, za katerega je bila uveljavljena posebna davčna obravnava v skladu s 45.b</w:t>
            </w:r>
            <w:r w:rsidR="007E0FA8">
              <w:rPr>
                <w:rFonts w:ascii="Arial" w:hAnsi="Arial" w:cs="Arial"/>
                <w:sz w:val="20"/>
                <w:szCs w:val="20"/>
              </w:rPr>
              <w:t> </w:t>
            </w:r>
            <w:r w:rsidRPr="008F303C">
              <w:rPr>
                <w:rFonts w:ascii="Arial" w:hAnsi="Arial" w:cs="Arial"/>
                <w:sz w:val="20"/>
                <w:szCs w:val="20"/>
              </w:rPr>
              <w:t>člena tega zakona, se za nabavno vrednost delnice ali deleža šteje vrednost delnice</w:t>
            </w:r>
            <w:r>
              <w:rPr>
                <w:rFonts w:ascii="Arial" w:hAnsi="Arial" w:cs="Arial"/>
                <w:sz w:val="20"/>
                <w:szCs w:val="20"/>
              </w:rPr>
              <w:t xml:space="preserve"> </w:t>
            </w:r>
            <w:r w:rsidRPr="00E41F2C">
              <w:rPr>
                <w:rFonts w:ascii="Arial" w:hAnsi="Arial" w:cs="Arial"/>
                <w:sz w:val="20"/>
                <w:szCs w:val="20"/>
              </w:rPr>
              <w:t>ali</w:t>
            </w:r>
            <w:r w:rsidRPr="008F303C">
              <w:rPr>
                <w:rFonts w:ascii="Arial" w:hAnsi="Arial" w:cs="Arial"/>
                <w:sz w:val="20"/>
                <w:szCs w:val="20"/>
              </w:rPr>
              <w:t xml:space="preserve"> deleža (boniteta) na dan, ko je zavezanec pridobil delnice ali deleže, zmanjšana za morebitno negativno razliko iz druge alineje tretjega odstavka 45.b</w:t>
            </w:r>
            <w:r w:rsidR="007E0FA8">
              <w:rPr>
                <w:rFonts w:ascii="Arial" w:hAnsi="Arial" w:cs="Arial"/>
                <w:sz w:val="20"/>
                <w:szCs w:val="20"/>
              </w:rPr>
              <w:t> </w:t>
            </w:r>
            <w:r w:rsidRPr="008F303C">
              <w:rPr>
                <w:rFonts w:ascii="Arial" w:hAnsi="Arial" w:cs="Arial"/>
                <w:sz w:val="20"/>
                <w:szCs w:val="20"/>
              </w:rPr>
              <w:t>člena tega zakona.«.</w:t>
            </w:r>
          </w:p>
          <w:p w14:paraId="39674BDC" w14:textId="77777777" w:rsidR="001C08D5" w:rsidRPr="001C08D5" w:rsidRDefault="001C08D5" w:rsidP="006D2068">
            <w:pPr>
              <w:spacing w:after="0" w:line="276" w:lineRule="auto"/>
              <w:contextualSpacing/>
              <w:rPr>
                <w:rFonts w:ascii="Arial" w:hAnsi="Arial" w:cs="Arial"/>
                <w:sz w:val="20"/>
                <w:szCs w:val="20"/>
              </w:rPr>
            </w:pPr>
          </w:p>
          <w:p w14:paraId="0EC6AB16" w14:textId="63C32556" w:rsidR="001C08D5" w:rsidRDefault="001C08D5"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4064B6F6" w14:textId="77777777" w:rsidR="007803E0" w:rsidRDefault="007803E0" w:rsidP="006D2068">
            <w:pPr>
              <w:pStyle w:val="Brezrazmikov"/>
              <w:spacing w:line="276" w:lineRule="auto"/>
              <w:rPr>
                <w:rFonts w:ascii="Arial" w:hAnsi="Arial" w:cs="Arial"/>
                <w:sz w:val="20"/>
                <w:szCs w:val="20"/>
              </w:rPr>
            </w:pPr>
          </w:p>
          <w:p w14:paraId="72CBDDBF" w14:textId="4B7D77B4" w:rsidR="007803E0" w:rsidRDefault="007803E0" w:rsidP="006D2068">
            <w:pPr>
              <w:pStyle w:val="Brezrazmikov"/>
              <w:spacing w:line="276" w:lineRule="auto"/>
              <w:rPr>
                <w:rFonts w:ascii="Arial" w:hAnsi="Arial" w:cs="Arial"/>
                <w:sz w:val="20"/>
                <w:szCs w:val="20"/>
              </w:rPr>
            </w:pPr>
            <w:r>
              <w:rPr>
                <w:rFonts w:ascii="Arial" w:hAnsi="Arial" w:cs="Arial"/>
                <w:sz w:val="20"/>
                <w:szCs w:val="20"/>
              </w:rPr>
              <w:t>Za 113.</w:t>
            </w:r>
            <w:r w:rsidR="007E0FA8">
              <w:rPr>
                <w:rFonts w:ascii="Arial" w:hAnsi="Arial" w:cs="Arial"/>
                <w:sz w:val="20"/>
                <w:szCs w:val="20"/>
              </w:rPr>
              <w:t> </w:t>
            </w:r>
            <w:r>
              <w:rPr>
                <w:rFonts w:ascii="Arial" w:hAnsi="Arial" w:cs="Arial"/>
                <w:sz w:val="20"/>
                <w:szCs w:val="20"/>
              </w:rPr>
              <w:t>členom se doda nov 113.a</w:t>
            </w:r>
            <w:r w:rsidR="007E0FA8">
              <w:rPr>
                <w:rFonts w:ascii="Arial" w:hAnsi="Arial" w:cs="Arial"/>
                <w:sz w:val="20"/>
                <w:szCs w:val="20"/>
              </w:rPr>
              <w:t> </w:t>
            </w:r>
            <w:r>
              <w:rPr>
                <w:rFonts w:ascii="Arial" w:hAnsi="Arial" w:cs="Arial"/>
                <w:sz w:val="20"/>
                <w:szCs w:val="20"/>
              </w:rPr>
              <w:t>člen, ki se glasi:</w:t>
            </w:r>
          </w:p>
          <w:p w14:paraId="1206D530" w14:textId="77777777" w:rsidR="007803E0" w:rsidRDefault="007803E0" w:rsidP="006D2068">
            <w:pPr>
              <w:pStyle w:val="Brezrazmikov"/>
              <w:spacing w:line="276" w:lineRule="auto"/>
              <w:rPr>
                <w:rFonts w:ascii="Arial" w:hAnsi="Arial" w:cs="Arial"/>
                <w:sz w:val="20"/>
                <w:szCs w:val="20"/>
              </w:rPr>
            </w:pPr>
          </w:p>
          <w:p w14:paraId="2B2D3C06" w14:textId="683117A5" w:rsidR="007803E0" w:rsidRDefault="007803E0" w:rsidP="006D2068">
            <w:pPr>
              <w:pStyle w:val="Brezrazmikov"/>
              <w:spacing w:line="276" w:lineRule="auto"/>
              <w:jc w:val="center"/>
              <w:rPr>
                <w:rFonts w:ascii="Arial" w:hAnsi="Arial" w:cs="Arial"/>
                <w:sz w:val="20"/>
                <w:szCs w:val="20"/>
              </w:rPr>
            </w:pPr>
            <w:r>
              <w:rPr>
                <w:rFonts w:ascii="Arial" w:hAnsi="Arial" w:cs="Arial"/>
                <w:sz w:val="20"/>
                <w:szCs w:val="20"/>
              </w:rPr>
              <w:t>»113.a</w:t>
            </w:r>
            <w:r w:rsidR="007E0FA8">
              <w:rPr>
                <w:rFonts w:ascii="Arial" w:hAnsi="Arial" w:cs="Arial"/>
                <w:sz w:val="20"/>
                <w:szCs w:val="20"/>
              </w:rPr>
              <w:t> </w:t>
            </w:r>
            <w:r>
              <w:rPr>
                <w:rFonts w:ascii="Arial" w:hAnsi="Arial" w:cs="Arial"/>
                <w:sz w:val="20"/>
                <w:szCs w:val="20"/>
              </w:rPr>
              <w:t>člen</w:t>
            </w:r>
          </w:p>
          <w:p w14:paraId="016484C1" w14:textId="77777777" w:rsidR="007803E0" w:rsidRDefault="007803E0" w:rsidP="006D2068">
            <w:pPr>
              <w:pStyle w:val="Brezrazmikov"/>
              <w:spacing w:line="276" w:lineRule="auto"/>
              <w:jc w:val="center"/>
              <w:rPr>
                <w:rFonts w:ascii="Arial" w:hAnsi="Arial" w:cs="Arial"/>
                <w:sz w:val="20"/>
                <w:szCs w:val="20"/>
              </w:rPr>
            </w:pPr>
            <w:r>
              <w:rPr>
                <w:rFonts w:ascii="Arial" w:hAnsi="Arial" w:cs="Arial"/>
                <w:sz w:val="20"/>
                <w:szCs w:val="20"/>
              </w:rPr>
              <w:t>(posebna osebna olajšava za nove rezidente)</w:t>
            </w:r>
          </w:p>
          <w:p w14:paraId="08459A09" w14:textId="77777777" w:rsidR="007803E0" w:rsidRDefault="007803E0" w:rsidP="006D2068">
            <w:pPr>
              <w:pStyle w:val="Brezrazmikov"/>
              <w:spacing w:line="276" w:lineRule="auto"/>
              <w:rPr>
                <w:rFonts w:ascii="Arial" w:hAnsi="Arial" w:cs="Arial"/>
                <w:sz w:val="20"/>
                <w:szCs w:val="20"/>
              </w:rPr>
            </w:pPr>
          </w:p>
          <w:p w14:paraId="71330E67" w14:textId="0A142191" w:rsidR="007803E0" w:rsidRDefault="007803E0" w:rsidP="006D2068">
            <w:pPr>
              <w:pStyle w:val="Brezrazmikov"/>
              <w:spacing w:line="276" w:lineRule="auto"/>
              <w:jc w:val="both"/>
              <w:rPr>
                <w:rFonts w:ascii="Arial" w:hAnsi="Arial" w:cs="Arial"/>
                <w:sz w:val="20"/>
                <w:szCs w:val="20"/>
              </w:rPr>
            </w:pPr>
            <w:r>
              <w:rPr>
                <w:rFonts w:ascii="Arial" w:hAnsi="Arial" w:cs="Arial"/>
                <w:sz w:val="20"/>
                <w:szCs w:val="20"/>
              </w:rPr>
              <w:t>(1) Zavezancu</w:t>
            </w:r>
            <w:r w:rsidRPr="00F73F12">
              <w:rPr>
                <w:rFonts w:ascii="Arial" w:hAnsi="Arial" w:cs="Arial"/>
                <w:sz w:val="20"/>
                <w:szCs w:val="20"/>
              </w:rPr>
              <w:t xml:space="preserve">, ki </w:t>
            </w:r>
            <w:r>
              <w:rPr>
                <w:rFonts w:ascii="Arial" w:hAnsi="Arial" w:cs="Arial"/>
                <w:sz w:val="20"/>
                <w:szCs w:val="20"/>
              </w:rPr>
              <w:t>prejema dohodke iz delovnega razmerja, se</w:t>
            </w:r>
            <w:r w:rsidRPr="00F73F12">
              <w:rPr>
                <w:rFonts w:ascii="Arial" w:hAnsi="Arial" w:cs="Arial"/>
                <w:sz w:val="20"/>
                <w:szCs w:val="20"/>
              </w:rPr>
              <w:t xml:space="preserve"> prizna zmanjšanje dohodnine v višini </w:t>
            </w:r>
            <w:r w:rsidR="00D77282">
              <w:rPr>
                <w:rFonts w:ascii="Arial" w:hAnsi="Arial" w:cs="Arial"/>
                <w:sz w:val="20"/>
                <w:szCs w:val="20"/>
              </w:rPr>
              <w:t>7</w:t>
            </w:r>
            <w:r w:rsidR="007E0FA8">
              <w:rPr>
                <w:rFonts w:ascii="Arial" w:hAnsi="Arial" w:cs="Arial"/>
                <w:sz w:val="20"/>
                <w:szCs w:val="20"/>
              </w:rPr>
              <w:t> </w:t>
            </w:r>
            <w:r w:rsidRPr="00F73F12">
              <w:rPr>
                <w:rFonts w:ascii="Arial" w:hAnsi="Arial" w:cs="Arial"/>
                <w:sz w:val="20"/>
                <w:szCs w:val="20"/>
              </w:rPr>
              <w:t xml:space="preserve">% </w:t>
            </w:r>
            <w:r>
              <w:rPr>
                <w:rFonts w:ascii="Arial" w:hAnsi="Arial" w:cs="Arial"/>
                <w:sz w:val="20"/>
                <w:szCs w:val="20"/>
              </w:rPr>
              <w:t>prejete plače oziroma nadomestila plače, če izpolnjuje naslednje pogoje:</w:t>
            </w:r>
          </w:p>
          <w:p w14:paraId="4EBC8788" w14:textId="77777777" w:rsidR="007803E0" w:rsidRDefault="007803E0" w:rsidP="006D2068">
            <w:pPr>
              <w:pStyle w:val="Odstavekseznama"/>
              <w:numPr>
                <w:ilvl w:val="0"/>
                <w:numId w:val="41"/>
              </w:numPr>
              <w:spacing w:line="276" w:lineRule="auto"/>
              <w:contextualSpacing/>
              <w:jc w:val="both"/>
              <w:rPr>
                <w:rFonts w:ascii="Arial" w:hAnsi="Arial" w:cs="Arial"/>
                <w:sz w:val="20"/>
                <w:szCs w:val="20"/>
              </w:rPr>
            </w:pPr>
            <w:r>
              <w:rPr>
                <w:rFonts w:ascii="Arial" w:hAnsi="Arial" w:cs="Arial"/>
                <w:sz w:val="20"/>
                <w:szCs w:val="20"/>
              </w:rPr>
              <w:t>je rezident Slovenije;</w:t>
            </w:r>
          </w:p>
          <w:p w14:paraId="31A84340" w14:textId="46769FB2" w:rsidR="007803E0" w:rsidRPr="00506098" w:rsidRDefault="007803E0" w:rsidP="006D2068">
            <w:pPr>
              <w:pStyle w:val="Odstavekseznama"/>
              <w:numPr>
                <w:ilvl w:val="0"/>
                <w:numId w:val="41"/>
              </w:numPr>
              <w:spacing w:line="276" w:lineRule="auto"/>
              <w:contextualSpacing/>
              <w:jc w:val="both"/>
              <w:rPr>
                <w:rFonts w:ascii="Arial" w:hAnsi="Arial" w:cs="Arial"/>
                <w:sz w:val="20"/>
                <w:szCs w:val="20"/>
              </w:rPr>
            </w:pPr>
            <w:r w:rsidRPr="00506098">
              <w:rPr>
                <w:rFonts w:ascii="Arial" w:hAnsi="Arial" w:cs="Arial"/>
                <w:sz w:val="20"/>
                <w:szCs w:val="20"/>
              </w:rPr>
              <w:t xml:space="preserve">v zadnjih </w:t>
            </w:r>
            <w:r w:rsidR="007E0FA8">
              <w:rPr>
                <w:rFonts w:ascii="Arial" w:hAnsi="Arial" w:cs="Arial"/>
                <w:sz w:val="20"/>
                <w:szCs w:val="20"/>
              </w:rPr>
              <w:t>pet</w:t>
            </w:r>
            <w:r w:rsidRPr="00506098">
              <w:rPr>
                <w:rFonts w:ascii="Arial" w:hAnsi="Arial" w:cs="Arial"/>
                <w:sz w:val="20"/>
                <w:szCs w:val="20"/>
              </w:rPr>
              <w:t xml:space="preserve"> zaporednih davčnih letih pred </w:t>
            </w:r>
            <w:r w:rsidR="00356C2F">
              <w:rPr>
                <w:rFonts w:ascii="Arial" w:hAnsi="Arial" w:cs="Arial"/>
                <w:sz w:val="20"/>
                <w:szCs w:val="20"/>
              </w:rPr>
              <w:t>datumom nastopa dela</w:t>
            </w:r>
            <w:r w:rsidRPr="00506098">
              <w:rPr>
                <w:rFonts w:ascii="Arial" w:hAnsi="Arial" w:cs="Arial"/>
                <w:sz w:val="20"/>
                <w:szCs w:val="20"/>
              </w:rPr>
              <w:t xml:space="preserve"> v Sloveniji ni bil rezident Slovenije in v tem obdobju ni imel obdavčljivih dohodkov z virom v Sloveniji iz naslova dohodkov iz zaposlitve ali dohodkov iz dejavnosti;</w:t>
            </w:r>
          </w:p>
          <w:p w14:paraId="1F28B5BC" w14:textId="77777777" w:rsidR="007803E0" w:rsidRPr="008079A2" w:rsidRDefault="007803E0" w:rsidP="006D2068">
            <w:pPr>
              <w:pStyle w:val="Odstavekseznama"/>
              <w:numPr>
                <w:ilvl w:val="0"/>
                <w:numId w:val="41"/>
              </w:numPr>
              <w:spacing w:line="276" w:lineRule="auto"/>
              <w:contextualSpacing/>
              <w:jc w:val="both"/>
              <w:rPr>
                <w:rFonts w:ascii="Arial" w:hAnsi="Arial" w:cs="Arial"/>
                <w:sz w:val="20"/>
                <w:szCs w:val="20"/>
              </w:rPr>
            </w:pPr>
            <w:r w:rsidRPr="00506098">
              <w:rPr>
                <w:rFonts w:ascii="Arial" w:hAnsi="Arial" w:cs="Arial"/>
                <w:sz w:val="20"/>
                <w:szCs w:val="20"/>
              </w:rPr>
              <w:t xml:space="preserve">v pogodbi o zaposlitvi </w:t>
            </w:r>
            <w:r>
              <w:rPr>
                <w:rFonts w:ascii="Arial" w:hAnsi="Arial" w:cs="Arial"/>
                <w:sz w:val="20"/>
                <w:szCs w:val="20"/>
              </w:rPr>
              <w:t>ima</w:t>
            </w:r>
            <w:r w:rsidRPr="00506098">
              <w:rPr>
                <w:rFonts w:ascii="Arial" w:hAnsi="Arial" w:cs="Arial"/>
                <w:sz w:val="20"/>
                <w:szCs w:val="20"/>
              </w:rPr>
              <w:t xml:space="preserve"> zagotovljen</w:t>
            </w:r>
            <w:r>
              <w:rPr>
                <w:rFonts w:ascii="Arial" w:hAnsi="Arial" w:cs="Arial"/>
                <w:sz w:val="20"/>
                <w:szCs w:val="20"/>
              </w:rPr>
              <w:t>o</w:t>
            </w:r>
            <w:r w:rsidRPr="00506098">
              <w:rPr>
                <w:rFonts w:ascii="Arial" w:hAnsi="Arial" w:cs="Arial"/>
                <w:sz w:val="20"/>
                <w:szCs w:val="20"/>
              </w:rPr>
              <w:t xml:space="preserve"> plač</w:t>
            </w:r>
            <w:r>
              <w:rPr>
                <w:rFonts w:ascii="Arial" w:hAnsi="Arial" w:cs="Arial"/>
                <w:sz w:val="20"/>
                <w:szCs w:val="20"/>
              </w:rPr>
              <w:t>o</w:t>
            </w:r>
            <w:r w:rsidRPr="00506098">
              <w:rPr>
                <w:rFonts w:ascii="Arial" w:hAnsi="Arial" w:cs="Arial"/>
                <w:sz w:val="20"/>
                <w:szCs w:val="20"/>
              </w:rPr>
              <w:t xml:space="preserve"> v višini najmanj </w:t>
            </w:r>
            <w:r>
              <w:rPr>
                <w:rFonts w:ascii="Arial" w:hAnsi="Arial" w:cs="Arial"/>
                <w:sz w:val="20"/>
                <w:szCs w:val="20"/>
              </w:rPr>
              <w:t>2</w:t>
            </w:r>
            <w:r w:rsidRPr="00506098">
              <w:rPr>
                <w:rFonts w:ascii="Arial" w:hAnsi="Arial" w:cs="Arial"/>
                <w:sz w:val="20"/>
                <w:szCs w:val="20"/>
              </w:rPr>
              <w:t>-kratnika zadnje znane povprečne letne plače zaposlenih v Sloveniji, ki jo objavi Statistični urad Republike Slovenije, preračunane na mesec</w:t>
            </w:r>
            <w:r>
              <w:rPr>
                <w:rFonts w:ascii="Arial" w:hAnsi="Arial" w:cs="Arial"/>
                <w:sz w:val="20"/>
                <w:szCs w:val="20"/>
              </w:rPr>
              <w:t>;</w:t>
            </w:r>
          </w:p>
          <w:p w14:paraId="77D0ABB6" w14:textId="2711DC48" w:rsidR="007803E0" w:rsidRDefault="007803E0" w:rsidP="006D2068">
            <w:pPr>
              <w:pStyle w:val="Odstavekseznama"/>
              <w:numPr>
                <w:ilvl w:val="0"/>
                <w:numId w:val="41"/>
              </w:numPr>
              <w:spacing w:line="276" w:lineRule="auto"/>
              <w:contextualSpacing/>
              <w:jc w:val="both"/>
              <w:rPr>
                <w:rFonts w:ascii="Arial" w:hAnsi="Arial" w:cs="Arial"/>
                <w:sz w:val="20"/>
                <w:szCs w:val="20"/>
              </w:rPr>
            </w:pPr>
            <w:r w:rsidRPr="008079A2">
              <w:rPr>
                <w:rFonts w:ascii="Arial" w:hAnsi="Arial" w:cs="Arial"/>
                <w:sz w:val="20"/>
                <w:szCs w:val="20"/>
              </w:rPr>
              <w:t>zavezanec ima sklenjeno delovno razmerje v Sloveniji z delodajalcem, ki je v skladu z zakonom o obdavčenju rezident Slovenije ali nerezident Slovenije (ki ima v skladu z zakonom o obdavčenju poslovno enoto nerezidenta v Sloveniji ali ima v skladu s predpisi, ki urejajo ustanovitev in poslovanje v Sloveniji, podružnico v Sloveniji), če se plača oziroma nadomestilo plače v skladu z ZDoh-2 oziroma ZDDPO-2, šteje za odbitno postavko pri izračunu davčne osnove delodajalca v Sloveniji</w:t>
            </w:r>
            <w:r>
              <w:rPr>
                <w:rFonts w:ascii="Arial" w:hAnsi="Arial" w:cs="Arial"/>
                <w:sz w:val="20"/>
                <w:szCs w:val="20"/>
              </w:rPr>
              <w:t>;</w:t>
            </w:r>
          </w:p>
          <w:p w14:paraId="1B584AB9" w14:textId="77777777" w:rsidR="007803E0" w:rsidRDefault="007803E0" w:rsidP="006D2068">
            <w:pPr>
              <w:pStyle w:val="Odstavekseznama"/>
              <w:numPr>
                <w:ilvl w:val="0"/>
                <w:numId w:val="41"/>
              </w:numPr>
              <w:spacing w:line="276" w:lineRule="auto"/>
              <w:contextualSpacing/>
              <w:jc w:val="both"/>
              <w:rPr>
                <w:rFonts w:ascii="Arial" w:hAnsi="Arial" w:cs="Arial"/>
                <w:sz w:val="20"/>
                <w:szCs w:val="20"/>
              </w:rPr>
            </w:pPr>
            <w:r>
              <w:rPr>
                <w:rFonts w:ascii="Arial" w:hAnsi="Arial" w:cs="Arial"/>
                <w:sz w:val="20"/>
                <w:szCs w:val="20"/>
              </w:rPr>
              <w:t>ob datumu nastopa dela v Sloveniji še ni dopolnil 40 let starosti.</w:t>
            </w:r>
          </w:p>
          <w:p w14:paraId="25375A60" w14:textId="77777777" w:rsidR="007803E0" w:rsidRPr="009678C0" w:rsidRDefault="007803E0" w:rsidP="006D2068">
            <w:pPr>
              <w:spacing w:after="0" w:line="276" w:lineRule="auto"/>
              <w:jc w:val="both"/>
              <w:rPr>
                <w:rFonts w:ascii="Arial" w:hAnsi="Arial" w:cs="Arial"/>
                <w:sz w:val="20"/>
                <w:szCs w:val="20"/>
              </w:rPr>
            </w:pPr>
          </w:p>
          <w:p w14:paraId="5792CD12" w14:textId="6DC3A074" w:rsidR="007803E0" w:rsidRDefault="007803E0" w:rsidP="006D2068">
            <w:pPr>
              <w:spacing w:after="0" w:line="276" w:lineRule="auto"/>
              <w:jc w:val="both"/>
              <w:rPr>
                <w:rFonts w:ascii="Arial" w:hAnsi="Arial" w:cs="Arial"/>
                <w:sz w:val="20"/>
                <w:szCs w:val="20"/>
              </w:rPr>
            </w:pPr>
            <w:r>
              <w:rPr>
                <w:rFonts w:ascii="Arial" w:hAnsi="Arial" w:cs="Arial"/>
                <w:sz w:val="20"/>
                <w:szCs w:val="20"/>
              </w:rPr>
              <w:t xml:space="preserve">(2) Zmanjšanje dohodnine po prejšnjem odstavku se prizna največ za obdobje </w:t>
            </w:r>
            <w:r w:rsidR="007E0FA8">
              <w:rPr>
                <w:rFonts w:ascii="Arial" w:hAnsi="Arial" w:cs="Arial"/>
                <w:sz w:val="20"/>
                <w:szCs w:val="20"/>
              </w:rPr>
              <w:t>pet</w:t>
            </w:r>
            <w:r>
              <w:rPr>
                <w:rFonts w:ascii="Arial" w:hAnsi="Arial" w:cs="Arial"/>
                <w:sz w:val="20"/>
                <w:szCs w:val="20"/>
              </w:rPr>
              <w:t xml:space="preserve"> zaporednih davčnih let, pod pogojem, da v tem času izpolnjuje pogoje iz prve, tretje in četrte alineje prejšnjega odstavka, pri čemer se za prvo davčno leto šteje davčno leto, v katerem je nastopil delo v Sloveniji.</w:t>
            </w:r>
          </w:p>
          <w:p w14:paraId="35D20E38" w14:textId="77777777" w:rsidR="007803E0" w:rsidRDefault="007803E0" w:rsidP="006D2068">
            <w:pPr>
              <w:spacing w:after="0" w:line="276" w:lineRule="auto"/>
              <w:jc w:val="both"/>
              <w:rPr>
                <w:rFonts w:ascii="Arial" w:hAnsi="Arial" w:cs="Arial"/>
                <w:sz w:val="20"/>
                <w:szCs w:val="20"/>
              </w:rPr>
            </w:pPr>
          </w:p>
          <w:p w14:paraId="56785CA6" w14:textId="4830BD27" w:rsidR="007803E0" w:rsidRDefault="007803E0" w:rsidP="006D2068">
            <w:pPr>
              <w:spacing w:after="0" w:line="276" w:lineRule="auto"/>
              <w:jc w:val="both"/>
              <w:rPr>
                <w:rFonts w:ascii="Arial" w:hAnsi="Arial" w:cs="Arial"/>
                <w:sz w:val="20"/>
                <w:szCs w:val="20"/>
              </w:rPr>
            </w:pPr>
            <w:r>
              <w:rPr>
                <w:rFonts w:ascii="Arial" w:hAnsi="Arial" w:cs="Arial"/>
                <w:sz w:val="20"/>
                <w:szCs w:val="20"/>
              </w:rPr>
              <w:lastRenderedPageBreak/>
              <w:t>(3) Zmanjšanje dohodnine</w:t>
            </w:r>
            <w:r w:rsidRPr="00C25569">
              <w:rPr>
                <w:rFonts w:ascii="Arial" w:hAnsi="Arial" w:cs="Arial"/>
                <w:sz w:val="20"/>
                <w:szCs w:val="20"/>
              </w:rPr>
              <w:t xml:space="preserve"> po tem členu se ne uporablja za dohodke, za katere se davčna osnova določa v skladu s </w:t>
            </w:r>
            <w:r>
              <w:rPr>
                <w:rFonts w:ascii="Arial" w:hAnsi="Arial" w:cs="Arial"/>
                <w:sz w:val="20"/>
                <w:szCs w:val="20"/>
              </w:rPr>
              <w:t>45.a</w:t>
            </w:r>
            <w:r w:rsidR="007E0FA8">
              <w:rPr>
                <w:rFonts w:ascii="Arial" w:hAnsi="Arial" w:cs="Arial"/>
                <w:sz w:val="20"/>
                <w:szCs w:val="20"/>
              </w:rPr>
              <w:t> </w:t>
            </w:r>
            <w:r>
              <w:rPr>
                <w:rFonts w:ascii="Arial" w:hAnsi="Arial" w:cs="Arial"/>
                <w:sz w:val="20"/>
                <w:szCs w:val="20"/>
              </w:rPr>
              <w:t>členom</w:t>
            </w:r>
            <w:r w:rsidRPr="00C25569">
              <w:rPr>
                <w:rFonts w:ascii="Arial" w:hAnsi="Arial" w:cs="Arial"/>
                <w:sz w:val="20"/>
                <w:szCs w:val="20"/>
              </w:rPr>
              <w:t xml:space="preserve"> tega zakona.</w:t>
            </w:r>
            <w:r>
              <w:rPr>
                <w:rFonts w:ascii="Arial" w:hAnsi="Arial" w:cs="Arial"/>
                <w:sz w:val="20"/>
                <w:szCs w:val="20"/>
              </w:rPr>
              <w:t>«.</w:t>
            </w:r>
          </w:p>
          <w:p w14:paraId="459513B6" w14:textId="77777777" w:rsidR="007803E0" w:rsidRPr="007803E0" w:rsidRDefault="007803E0" w:rsidP="006D2068">
            <w:pPr>
              <w:spacing w:after="0" w:line="276" w:lineRule="auto"/>
              <w:contextualSpacing/>
              <w:rPr>
                <w:rFonts w:ascii="Arial" w:hAnsi="Arial" w:cs="Arial"/>
                <w:sz w:val="20"/>
                <w:szCs w:val="20"/>
              </w:rPr>
            </w:pPr>
          </w:p>
          <w:p w14:paraId="17CE252C" w14:textId="53B412C4" w:rsidR="007803E0" w:rsidRDefault="007803E0"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16397B23" w14:textId="0C36661D" w:rsidR="00B92BBC" w:rsidRDefault="00B92BBC" w:rsidP="006D2068">
            <w:pPr>
              <w:spacing w:after="0" w:line="276" w:lineRule="auto"/>
              <w:jc w:val="both"/>
              <w:rPr>
                <w:rFonts w:ascii="Arial" w:hAnsi="Arial" w:cs="Arial"/>
                <w:sz w:val="20"/>
                <w:szCs w:val="20"/>
              </w:rPr>
            </w:pPr>
          </w:p>
          <w:p w14:paraId="462A0D21" w14:textId="0897A501" w:rsidR="00DB65EC" w:rsidRDefault="00DB65EC" w:rsidP="006D2068">
            <w:pPr>
              <w:spacing w:after="0" w:line="276" w:lineRule="auto"/>
              <w:jc w:val="both"/>
              <w:rPr>
                <w:rFonts w:ascii="Arial" w:hAnsi="Arial" w:cs="Arial"/>
                <w:sz w:val="20"/>
                <w:szCs w:val="20"/>
              </w:rPr>
            </w:pPr>
            <w:r>
              <w:rPr>
                <w:rFonts w:ascii="Arial" w:hAnsi="Arial" w:cs="Arial"/>
                <w:sz w:val="20"/>
                <w:szCs w:val="20"/>
              </w:rPr>
              <w:t>V 114.</w:t>
            </w:r>
            <w:r w:rsidR="007E0FA8">
              <w:rPr>
                <w:rFonts w:ascii="Arial" w:hAnsi="Arial" w:cs="Arial"/>
                <w:sz w:val="20"/>
                <w:szCs w:val="20"/>
              </w:rPr>
              <w:t> </w:t>
            </w:r>
            <w:r>
              <w:rPr>
                <w:rFonts w:ascii="Arial" w:hAnsi="Arial" w:cs="Arial"/>
                <w:sz w:val="20"/>
                <w:szCs w:val="20"/>
              </w:rPr>
              <w:t>členu se prvi in drugi odstavek spremenita tako, da se glasita:</w:t>
            </w:r>
          </w:p>
          <w:p w14:paraId="5CAF572A" w14:textId="77777777" w:rsidR="00DB65EC" w:rsidRDefault="00DB65EC" w:rsidP="006D2068">
            <w:pPr>
              <w:spacing w:after="0" w:line="276" w:lineRule="auto"/>
              <w:jc w:val="both"/>
              <w:rPr>
                <w:rFonts w:ascii="Arial" w:hAnsi="Arial" w:cs="Arial"/>
                <w:sz w:val="20"/>
                <w:szCs w:val="20"/>
              </w:rPr>
            </w:pPr>
          </w:p>
          <w:p w14:paraId="3BFB68AC" w14:textId="2E382F1D" w:rsidR="00DB65EC" w:rsidRPr="00DB65EC" w:rsidRDefault="00DB65EC" w:rsidP="006D2068">
            <w:pPr>
              <w:spacing w:after="0" w:line="276" w:lineRule="auto"/>
              <w:rPr>
                <w:rFonts w:ascii="Arial" w:hAnsi="Arial" w:cs="Arial"/>
                <w:sz w:val="20"/>
                <w:szCs w:val="20"/>
              </w:rPr>
            </w:pPr>
            <w:r>
              <w:rPr>
                <w:rFonts w:ascii="Arial" w:hAnsi="Arial" w:cs="Arial"/>
                <w:sz w:val="20"/>
                <w:szCs w:val="20"/>
              </w:rPr>
              <w:t>»</w:t>
            </w:r>
            <w:r w:rsidRPr="00DB65EC">
              <w:rPr>
                <w:rFonts w:ascii="Arial" w:hAnsi="Arial" w:cs="Arial"/>
                <w:sz w:val="20"/>
                <w:szCs w:val="20"/>
              </w:rPr>
              <w:t>(1) Rezidentom, ki vzdržujejo družinske člane, se prizna zmanjšanje letne davčne osnove, ki znaša:</w:t>
            </w:r>
          </w:p>
          <w:p w14:paraId="01195DCD" w14:textId="5A2F1F51" w:rsidR="00DB65EC" w:rsidRPr="00DB65EC" w:rsidRDefault="00DB65EC" w:rsidP="006D2068">
            <w:pPr>
              <w:spacing w:after="0" w:line="276" w:lineRule="auto"/>
              <w:rPr>
                <w:rFonts w:ascii="Arial" w:hAnsi="Arial" w:cs="Arial"/>
                <w:sz w:val="20"/>
                <w:szCs w:val="20"/>
              </w:rPr>
            </w:pPr>
            <w:r w:rsidRPr="00DB65EC">
              <w:rPr>
                <w:rFonts w:ascii="Arial" w:hAnsi="Arial" w:cs="Arial"/>
                <w:sz w:val="20"/>
                <w:szCs w:val="20"/>
              </w:rPr>
              <w:t>1. za prvega vzdrževanega otroka 2.</w:t>
            </w:r>
            <w:r>
              <w:rPr>
                <w:rFonts w:ascii="Arial" w:hAnsi="Arial" w:cs="Arial"/>
                <w:sz w:val="20"/>
                <w:szCs w:val="20"/>
              </w:rPr>
              <w:t>698</w:t>
            </w:r>
            <w:r w:rsidR="007E0FA8">
              <w:rPr>
                <w:rFonts w:ascii="Arial" w:hAnsi="Arial" w:cs="Arial"/>
                <w:sz w:val="20"/>
                <w:szCs w:val="20"/>
              </w:rPr>
              <w:t> </w:t>
            </w:r>
            <w:r w:rsidRPr="00DB65EC">
              <w:rPr>
                <w:rFonts w:ascii="Arial" w:hAnsi="Arial" w:cs="Arial"/>
                <w:sz w:val="20"/>
                <w:szCs w:val="20"/>
              </w:rPr>
              <w:t>eurov letno, ali</w:t>
            </w:r>
          </w:p>
          <w:p w14:paraId="65694014" w14:textId="55B082C8" w:rsidR="00DB65EC" w:rsidRPr="00DB65EC" w:rsidRDefault="00DB65EC" w:rsidP="006D2068">
            <w:pPr>
              <w:spacing w:after="0" w:line="276" w:lineRule="auto"/>
              <w:rPr>
                <w:rFonts w:ascii="Arial" w:hAnsi="Arial" w:cs="Arial"/>
                <w:sz w:val="20"/>
                <w:szCs w:val="20"/>
              </w:rPr>
            </w:pPr>
            <w:r w:rsidRPr="00DB65EC">
              <w:rPr>
                <w:rFonts w:ascii="Arial" w:hAnsi="Arial" w:cs="Arial"/>
                <w:sz w:val="20"/>
                <w:szCs w:val="20"/>
              </w:rPr>
              <w:t xml:space="preserve">2. za vzdrževanega otroka, ki potrebuje posebno nego in varstvo </w:t>
            </w:r>
            <w:r>
              <w:rPr>
                <w:rFonts w:ascii="Arial" w:hAnsi="Arial" w:cs="Arial"/>
                <w:sz w:val="20"/>
                <w:szCs w:val="20"/>
              </w:rPr>
              <w:t>9</w:t>
            </w:r>
            <w:r w:rsidRPr="00DB65EC">
              <w:rPr>
                <w:rFonts w:ascii="Arial" w:hAnsi="Arial" w:cs="Arial"/>
                <w:sz w:val="20"/>
                <w:szCs w:val="20"/>
              </w:rPr>
              <w:t>.</w:t>
            </w:r>
            <w:r>
              <w:rPr>
                <w:rFonts w:ascii="Arial" w:hAnsi="Arial" w:cs="Arial"/>
                <w:sz w:val="20"/>
                <w:szCs w:val="20"/>
              </w:rPr>
              <w:t>777</w:t>
            </w:r>
            <w:r w:rsidR="007E0FA8">
              <w:rPr>
                <w:rFonts w:ascii="Arial" w:hAnsi="Arial" w:cs="Arial"/>
                <w:sz w:val="20"/>
                <w:szCs w:val="20"/>
              </w:rPr>
              <w:t> </w:t>
            </w:r>
            <w:r w:rsidRPr="00DB65EC">
              <w:rPr>
                <w:rFonts w:ascii="Arial" w:hAnsi="Arial" w:cs="Arial"/>
                <w:sz w:val="20"/>
                <w:szCs w:val="20"/>
              </w:rPr>
              <w:t>eurov letno;</w:t>
            </w:r>
          </w:p>
          <w:p w14:paraId="6030985B" w14:textId="668CD057" w:rsidR="00DB65EC" w:rsidRDefault="00DB65EC" w:rsidP="006D2068">
            <w:pPr>
              <w:spacing w:after="0" w:line="276" w:lineRule="auto"/>
              <w:rPr>
                <w:rFonts w:ascii="Arial" w:hAnsi="Arial" w:cs="Arial"/>
                <w:sz w:val="20"/>
                <w:szCs w:val="20"/>
              </w:rPr>
            </w:pPr>
            <w:r w:rsidRPr="00DB65EC">
              <w:rPr>
                <w:rFonts w:ascii="Arial" w:hAnsi="Arial" w:cs="Arial"/>
                <w:sz w:val="20"/>
                <w:szCs w:val="20"/>
              </w:rPr>
              <w:t xml:space="preserve">3. za vsakega drugega vzdrževanega družinskega člana </w:t>
            </w:r>
            <w:r>
              <w:rPr>
                <w:rFonts w:ascii="Arial" w:hAnsi="Arial" w:cs="Arial"/>
                <w:sz w:val="20"/>
                <w:szCs w:val="20"/>
              </w:rPr>
              <w:t>2</w:t>
            </w:r>
            <w:r w:rsidRPr="00DB65EC">
              <w:rPr>
                <w:rFonts w:ascii="Arial" w:hAnsi="Arial" w:cs="Arial"/>
                <w:sz w:val="20"/>
                <w:szCs w:val="20"/>
              </w:rPr>
              <w:t>.</w:t>
            </w:r>
            <w:r>
              <w:rPr>
                <w:rFonts w:ascii="Arial" w:hAnsi="Arial" w:cs="Arial"/>
                <w:sz w:val="20"/>
                <w:szCs w:val="20"/>
              </w:rPr>
              <w:t>698</w:t>
            </w:r>
            <w:r w:rsidR="007E0FA8">
              <w:rPr>
                <w:rFonts w:ascii="Arial" w:hAnsi="Arial" w:cs="Arial"/>
                <w:sz w:val="20"/>
                <w:szCs w:val="20"/>
              </w:rPr>
              <w:t> </w:t>
            </w:r>
            <w:r w:rsidRPr="00DB65EC">
              <w:rPr>
                <w:rFonts w:ascii="Arial" w:hAnsi="Arial" w:cs="Arial"/>
                <w:sz w:val="20"/>
                <w:szCs w:val="20"/>
              </w:rPr>
              <w:t>eurov letno.</w:t>
            </w:r>
          </w:p>
          <w:p w14:paraId="0BAD5CEC" w14:textId="77777777" w:rsidR="00DB65EC" w:rsidRPr="00DB65EC" w:rsidRDefault="00DB65EC" w:rsidP="006D2068">
            <w:pPr>
              <w:spacing w:after="0" w:line="276" w:lineRule="auto"/>
              <w:rPr>
                <w:rFonts w:ascii="Arial" w:hAnsi="Arial" w:cs="Arial"/>
                <w:sz w:val="20"/>
                <w:szCs w:val="20"/>
              </w:rPr>
            </w:pPr>
          </w:p>
          <w:p w14:paraId="323F1A16" w14:textId="77777777" w:rsidR="00DB65EC" w:rsidRPr="00DB65EC" w:rsidRDefault="00DB65EC" w:rsidP="006D2068">
            <w:pPr>
              <w:spacing w:after="0" w:line="276" w:lineRule="auto"/>
              <w:rPr>
                <w:rFonts w:ascii="Arial" w:hAnsi="Arial" w:cs="Arial"/>
                <w:sz w:val="20"/>
                <w:szCs w:val="20"/>
              </w:rPr>
            </w:pPr>
            <w:r w:rsidRPr="00DB65EC">
              <w:rPr>
                <w:rFonts w:ascii="Arial" w:hAnsi="Arial" w:cs="Arial"/>
                <w:sz w:val="20"/>
                <w:szCs w:val="20"/>
              </w:rPr>
              <w:t>(2) Za vsakega nadaljnjega vzdrževanega otroka se olajšava iz 1. in 2. točke prvega odstavka tega člena poveča, in sicer:</w:t>
            </w:r>
          </w:p>
          <w:p w14:paraId="45C9D21A" w14:textId="1E5C995C" w:rsidR="00DB65EC" w:rsidRPr="00DB65EC" w:rsidRDefault="00DB65EC" w:rsidP="006D2068">
            <w:pPr>
              <w:spacing w:after="0" w:line="276" w:lineRule="auto"/>
              <w:rPr>
                <w:rFonts w:ascii="Arial" w:hAnsi="Arial" w:cs="Arial"/>
                <w:sz w:val="20"/>
                <w:szCs w:val="20"/>
              </w:rPr>
            </w:pPr>
            <w:r w:rsidRPr="00DB65EC">
              <w:rPr>
                <w:rFonts w:ascii="Arial" w:hAnsi="Arial" w:cs="Arial"/>
                <w:sz w:val="20"/>
                <w:szCs w:val="20"/>
              </w:rPr>
              <w:t xml:space="preserve">1. za drugega vzdrževanega otroka za </w:t>
            </w:r>
            <w:r>
              <w:rPr>
                <w:rFonts w:ascii="Arial" w:hAnsi="Arial" w:cs="Arial"/>
                <w:sz w:val="20"/>
                <w:szCs w:val="20"/>
              </w:rPr>
              <w:t>235</w:t>
            </w:r>
            <w:r w:rsidR="007E0FA8">
              <w:rPr>
                <w:rFonts w:ascii="Arial" w:hAnsi="Arial" w:cs="Arial"/>
                <w:sz w:val="20"/>
                <w:szCs w:val="20"/>
              </w:rPr>
              <w:t> </w:t>
            </w:r>
            <w:r w:rsidRPr="00DB65EC">
              <w:rPr>
                <w:rFonts w:ascii="Arial" w:hAnsi="Arial" w:cs="Arial"/>
                <w:sz w:val="20"/>
                <w:szCs w:val="20"/>
              </w:rPr>
              <w:t>eurov,</w:t>
            </w:r>
          </w:p>
          <w:p w14:paraId="664C0416" w14:textId="6843EDAF" w:rsidR="00DB65EC" w:rsidRPr="00DB65EC" w:rsidRDefault="00DB65EC" w:rsidP="006D2068">
            <w:pPr>
              <w:spacing w:after="0" w:line="276" w:lineRule="auto"/>
              <w:rPr>
                <w:rFonts w:ascii="Arial" w:hAnsi="Arial" w:cs="Arial"/>
                <w:sz w:val="20"/>
                <w:szCs w:val="20"/>
              </w:rPr>
            </w:pPr>
            <w:r w:rsidRPr="00DB65EC">
              <w:rPr>
                <w:rFonts w:ascii="Arial" w:hAnsi="Arial" w:cs="Arial"/>
                <w:sz w:val="20"/>
                <w:szCs w:val="20"/>
              </w:rPr>
              <w:t xml:space="preserve">2. za tretjega vzdrževanega otroka za </w:t>
            </w:r>
            <w:r>
              <w:rPr>
                <w:rFonts w:ascii="Arial" w:hAnsi="Arial" w:cs="Arial"/>
                <w:sz w:val="20"/>
                <w:szCs w:val="20"/>
              </w:rPr>
              <w:t>2</w:t>
            </w:r>
            <w:r w:rsidRPr="00DB65EC">
              <w:rPr>
                <w:rFonts w:ascii="Arial" w:hAnsi="Arial" w:cs="Arial"/>
                <w:sz w:val="20"/>
                <w:szCs w:val="20"/>
              </w:rPr>
              <w:t>.</w:t>
            </w:r>
            <w:r>
              <w:rPr>
                <w:rFonts w:ascii="Arial" w:hAnsi="Arial" w:cs="Arial"/>
                <w:sz w:val="20"/>
                <w:szCs w:val="20"/>
              </w:rPr>
              <w:t>194</w:t>
            </w:r>
            <w:r w:rsidR="007E0FA8">
              <w:rPr>
                <w:rFonts w:ascii="Arial" w:hAnsi="Arial" w:cs="Arial"/>
                <w:sz w:val="20"/>
                <w:szCs w:val="20"/>
              </w:rPr>
              <w:t> </w:t>
            </w:r>
            <w:r w:rsidRPr="00DB65EC">
              <w:rPr>
                <w:rFonts w:ascii="Arial" w:hAnsi="Arial" w:cs="Arial"/>
                <w:sz w:val="20"/>
                <w:szCs w:val="20"/>
              </w:rPr>
              <w:t>eurov,</w:t>
            </w:r>
          </w:p>
          <w:p w14:paraId="4486F6E4" w14:textId="63724582" w:rsidR="00DB65EC" w:rsidRPr="00DB65EC" w:rsidRDefault="00DB65EC" w:rsidP="006D2068">
            <w:pPr>
              <w:spacing w:after="0" w:line="276" w:lineRule="auto"/>
              <w:rPr>
                <w:rFonts w:ascii="Arial" w:hAnsi="Arial" w:cs="Arial"/>
                <w:sz w:val="20"/>
                <w:szCs w:val="20"/>
              </w:rPr>
            </w:pPr>
            <w:r w:rsidRPr="00DB65EC">
              <w:rPr>
                <w:rFonts w:ascii="Arial" w:hAnsi="Arial" w:cs="Arial"/>
                <w:sz w:val="20"/>
                <w:szCs w:val="20"/>
              </w:rPr>
              <w:t xml:space="preserve">3. za četrtega vzdrževanega otroka za </w:t>
            </w:r>
            <w:r>
              <w:rPr>
                <w:rFonts w:ascii="Arial" w:hAnsi="Arial" w:cs="Arial"/>
                <w:sz w:val="20"/>
                <w:szCs w:val="20"/>
              </w:rPr>
              <w:t>4</w:t>
            </w:r>
            <w:r w:rsidRPr="00DB65EC">
              <w:rPr>
                <w:rFonts w:ascii="Arial" w:hAnsi="Arial" w:cs="Arial"/>
                <w:sz w:val="20"/>
                <w:szCs w:val="20"/>
              </w:rPr>
              <w:t>.</w:t>
            </w:r>
            <w:r>
              <w:rPr>
                <w:rFonts w:ascii="Arial" w:hAnsi="Arial" w:cs="Arial"/>
                <w:sz w:val="20"/>
                <w:szCs w:val="20"/>
              </w:rPr>
              <w:t>153</w:t>
            </w:r>
            <w:r w:rsidR="007E0FA8">
              <w:rPr>
                <w:rFonts w:ascii="Arial" w:hAnsi="Arial" w:cs="Arial"/>
                <w:sz w:val="20"/>
                <w:szCs w:val="20"/>
              </w:rPr>
              <w:t> </w:t>
            </w:r>
            <w:r w:rsidRPr="00DB65EC">
              <w:rPr>
                <w:rFonts w:ascii="Arial" w:hAnsi="Arial" w:cs="Arial"/>
                <w:sz w:val="20"/>
                <w:szCs w:val="20"/>
              </w:rPr>
              <w:t>eurov,</w:t>
            </w:r>
          </w:p>
          <w:p w14:paraId="73E06F57" w14:textId="6AEF74A2" w:rsidR="00DB65EC" w:rsidRPr="00DB65EC" w:rsidRDefault="00DB65EC" w:rsidP="006D2068">
            <w:pPr>
              <w:spacing w:after="0" w:line="276" w:lineRule="auto"/>
              <w:rPr>
                <w:rFonts w:ascii="Arial" w:hAnsi="Arial" w:cs="Arial"/>
                <w:sz w:val="20"/>
                <w:szCs w:val="20"/>
              </w:rPr>
            </w:pPr>
            <w:r w:rsidRPr="00DB65EC">
              <w:rPr>
                <w:rFonts w:ascii="Arial" w:hAnsi="Arial" w:cs="Arial"/>
                <w:sz w:val="20"/>
                <w:szCs w:val="20"/>
              </w:rPr>
              <w:t xml:space="preserve">4. za petega vzdrževanega otroka za </w:t>
            </w:r>
            <w:r>
              <w:rPr>
                <w:rFonts w:ascii="Arial" w:hAnsi="Arial" w:cs="Arial"/>
                <w:sz w:val="20"/>
                <w:szCs w:val="20"/>
              </w:rPr>
              <w:t>6</w:t>
            </w:r>
            <w:r w:rsidRPr="00DB65EC">
              <w:rPr>
                <w:rFonts w:ascii="Arial" w:hAnsi="Arial" w:cs="Arial"/>
                <w:sz w:val="20"/>
                <w:szCs w:val="20"/>
              </w:rPr>
              <w:t>.</w:t>
            </w:r>
            <w:r>
              <w:rPr>
                <w:rFonts w:ascii="Arial" w:hAnsi="Arial" w:cs="Arial"/>
                <w:sz w:val="20"/>
                <w:szCs w:val="20"/>
              </w:rPr>
              <w:t>112</w:t>
            </w:r>
            <w:r w:rsidR="007E0FA8">
              <w:rPr>
                <w:rFonts w:ascii="Arial" w:hAnsi="Arial" w:cs="Arial"/>
                <w:sz w:val="20"/>
                <w:szCs w:val="20"/>
              </w:rPr>
              <w:t> </w:t>
            </w:r>
            <w:r w:rsidRPr="00DB65EC">
              <w:rPr>
                <w:rFonts w:ascii="Arial" w:hAnsi="Arial" w:cs="Arial"/>
                <w:sz w:val="20"/>
                <w:szCs w:val="20"/>
              </w:rPr>
              <w:t>eurov,</w:t>
            </w:r>
          </w:p>
          <w:p w14:paraId="4FFE6EEE" w14:textId="3B7DD004" w:rsidR="00DB65EC" w:rsidRDefault="00DB65EC" w:rsidP="006D2068">
            <w:pPr>
              <w:spacing w:after="0" w:line="276" w:lineRule="auto"/>
              <w:rPr>
                <w:rFonts w:ascii="Arial" w:hAnsi="Arial" w:cs="Arial"/>
                <w:sz w:val="20"/>
                <w:szCs w:val="20"/>
              </w:rPr>
            </w:pPr>
            <w:r w:rsidRPr="00DB65EC">
              <w:rPr>
                <w:rFonts w:ascii="Arial" w:hAnsi="Arial" w:cs="Arial"/>
                <w:sz w:val="20"/>
                <w:szCs w:val="20"/>
              </w:rPr>
              <w:t>5. za šestega in vse nadaljnje vzdrževane otroke za 1.</w:t>
            </w:r>
            <w:r>
              <w:rPr>
                <w:rFonts w:ascii="Arial" w:hAnsi="Arial" w:cs="Arial"/>
                <w:sz w:val="20"/>
                <w:szCs w:val="20"/>
              </w:rPr>
              <w:t>959</w:t>
            </w:r>
            <w:r w:rsidR="007E0FA8">
              <w:rPr>
                <w:rFonts w:ascii="Arial" w:hAnsi="Arial" w:cs="Arial"/>
                <w:sz w:val="20"/>
                <w:szCs w:val="20"/>
              </w:rPr>
              <w:t> </w:t>
            </w:r>
            <w:r w:rsidRPr="00DB65EC">
              <w:rPr>
                <w:rFonts w:ascii="Arial" w:hAnsi="Arial" w:cs="Arial"/>
                <w:sz w:val="20"/>
                <w:szCs w:val="20"/>
              </w:rPr>
              <w:t>eurov glede na višino olajšave za predhodnega vzdrževanega otroka.</w:t>
            </w:r>
            <w:r w:rsidR="0013403D">
              <w:rPr>
                <w:rFonts w:ascii="Arial" w:hAnsi="Arial" w:cs="Arial"/>
                <w:sz w:val="20"/>
                <w:szCs w:val="20"/>
              </w:rPr>
              <w:t>«.</w:t>
            </w:r>
          </w:p>
          <w:p w14:paraId="69615596" w14:textId="77777777" w:rsidR="00DB65EC" w:rsidRDefault="00DB65EC" w:rsidP="006D2068">
            <w:pPr>
              <w:spacing w:after="0" w:line="276" w:lineRule="auto"/>
              <w:rPr>
                <w:rFonts w:ascii="Arial" w:hAnsi="Arial" w:cs="Arial"/>
                <w:sz w:val="20"/>
                <w:szCs w:val="20"/>
              </w:rPr>
            </w:pPr>
          </w:p>
          <w:p w14:paraId="08B4C14C" w14:textId="4B38B236" w:rsidR="00817D13" w:rsidRDefault="00817D13"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3FDFFAC7" w14:textId="0EA48CD2" w:rsidR="002C6D8F" w:rsidRDefault="002C6D8F" w:rsidP="006D2068">
            <w:pPr>
              <w:spacing w:after="0" w:line="276" w:lineRule="auto"/>
              <w:contextualSpacing/>
              <w:jc w:val="both"/>
              <w:rPr>
                <w:rFonts w:ascii="Arial" w:hAnsi="Arial" w:cs="Arial"/>
                <w:sz w:val="20"/>
                <w:szCs w:val="20"/>
              </w:rPr>
            </w:pPr>
          </w:p>
          <w:p w14:paraId="6F68A284" w14:textId="51EA7D66" w:rsidR="00055AA3" w:rsidRDefault="00216764" w:rsidP="006D2068">
            <w:pPr>
              <w:spacing w:after="0" w:line="276" w:lineRule="auto"/>
              <w:contextualSpacing/>
              <w:jc w:val="both"/>
              <w:rPr>
                <w:rFonts w:ascii="Arial" w:hAnsi="Arial" w:cs="Arial"/>
                <w:sz w:val="20"/>
                <w:szCs w:val="20"/>
              </w:rPr>
            </w:pPr>
            <w:r>
              <w:rPr>
                <w:rFonts w:ascii="Arial" w:hAnsi="Arial" w:cs="Arial"/>
                <w:sz w:val="20"/>
                <w:szCs w:val="20"/>
              </w:rPr>
              <w:t>V 116.</w:t>
            </w:r>
            <w:r w:rsidR="007E0FA8">
              <w:rPr>
                <w:rFonts w:ascii="Arial" w:hAnsi="Arial" w:cs="Arial"/>
                <w:sz w:val="20"/>
                <w:szCs w:val="20"/>
              </w:rPr>
              <w:t> </w:t>
            </w:r>
            <w:r>
              <w:rPr>
                <w:rFonts w:ascii="Arial" w:hAnsi="Arial" w:cs="Arial"/>
                <w:sz w:val="20"/>
                <w:szCs w:val="20"/>
              </w:rPr>
              <w:t>členu se črtata vejica in besedilo »</w:t>
            </w:r>
            <w:r w:rsidRPr="00216764">
              <w:rPr>
                <w:rFonts w:ascii="Arial" w:hAnsi="Arial" w:cs="Arial"/>
                <w:sz w:val="20"/>
                <w:szCs w:val="20"/>
              </w:rPr>
              <w:t>in če dokaže, da so v državi njenega rezidentstva dohodki, doseženi v Sloveniji, izvzeti iz obdavčitve ali so neobdavčeni</w:t>
            </w:r>
            <w:r>
              <w:rPr>
                <w:rFonts w:ascii="Arial" w:hAnsi="Arial" w:cs="Arial"/>
                <w:sz w:val="20"/>
                <w:szCs w:val="20"/>
              </w:rPr>
              <w:t>«.</w:t>
            </w:r>
          </w:p>
          <w:p w14:paraId="0C1D0C97" w14:textId="77777777" w:rsidR="00216764" w:rsidRPr="005C6D0E" w:rsidRDefault="00216764" w:rsidP="006D2068">
            <w:pPr>
              <w:spacing w:after="0" w:line="276" w:lineRule="auto"/>
              <w:contextualSpacing/>
              <w:jc w:val="both"/>
              <w:rPr>
                <w:rFonts w:ascii="Arial" w:hAnsi="Arial" w:cs="Arial"/>
                <w:sz w:val="20"/>
                <w:szCs w:val="20"/>
              </w:rPr>
            </w:pPr>
          </w:p>
          <w:p w14:paraId="70BE7BA7" w14:textId="7CED6862" w:rsidR="007D0682" w:rsidRDefault="005C6D0E"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16AB8091" w14:textId="27B897AA" w:rsidR="007D0682" w:rsidRDefault="007D0682" w:rsidP="006D2068">
            <w:pPr>
              <w:spacing w:after="0" w:line="276" w:lineRule="auto"/>
              <w:contextualSpacing/>
              <w:jc w:val="both"/>
              <w:rPr>
                <w:rFonts w:ascii="Arial" w:hAnsi="Arial" w:cs="Arial"/>
                <w:sz w:val="20"/>
                <w:szCs w:val="20"/>
              </w:rPr>
            </w:pPr>
          </w:p>
          <w:p w14:paraId="278567C8" w14:textId="05BB38E3" w:rsidR="00231330" w:rsidRPr="008F303C" w:rsidRDefault="00231330" w:rsidP="006D2068">
            <w:pPr>
              <w:spacing w:after="0" w:line="276" w:lineRule="auto"/>
              <w:jc w:val="both"/>
              <w:rPr>
                <w:rFonts w:ascii="Arial" w:hAnsi="Arial" w:cs="Arial"/>
                <w:sz w:val="20"/>
                <w:szCs w:val="20"/>
              </w:rPr>
            </w:pPr>
            <w:r w:rsidRPr="008F303C">
              <w:rPr>
                <w:rFonts w:ascii="Arial" w:hAnsi="Arial" w:cs="Arial"/>
                <w:sz w:val="20"/>
                <w:szCs w:val="20"/>
              </w:rPr>
              <w:t>V 120.</w:t>
            </w:r>
            <w:r w:rsidR="007E0FA8">
              <w:rPr>
                <w:rFonts w:ascii="Arial" w:hAnsi="Arial" w:cs="Arial"/>
                <w:sz w:val="20"/>
                <w:szCs w:val="20"/>
              </w:rPr>
              <w:t> </w:t>
            </w:r>
            <w:r w:rsidRPr="008F303C">
              <w:rPr>
                <w:rFonts w:ascii="Arial" w:hAnsi="Arial" w:cs="Arial"/>
                <w:sz w:val="20"/>
                <w:szCs w:val="20"/>
              </w:rPr>
              <w:t>členu se v prvem odstavku za besedilom »(v nadaljnjem besedilu tega odstavka: dohodek iz preteklih let)« doda vejica in besedilo »in zavezancu, ki je prejel dohodek iz 45.b</w:t>
            </w:r>
            <w:r w:rsidR="007E0FA8">
              <w:rPr>
                <w:rFonts w:ascii="Arial" w:hAnsi="Arial" w:cs="Arial"/>
                <w:sz w:val="20"/>
                <w:szCs w:val="20"/>
              </w:rPr>
              <w:t> </w:t>
            </w:r>
            <w:r w:rsidRPr="008F303C">
              <w:rPr>
                <w:rFonts w:ascii="Arial" w:hAnsi="Arial" w:cs="Arial"/>
                <w:sz w:val="20"/>
                <w:szCs w:val="20"/>
              </w:rPr>
              <w:t>člena tega zakona«.</w:t>
            </w:r>
          </w:p>
          <w:p w14:paraId="27FC0B1A" w14:textId="77777777" w:rsidR="004925B7" w:rsidRPr="00966CFD" w:rsidRDefault="004925B7" w:rsidP="006D2068">
            <w:pPr>
              <w:spacing w:after="0" w:line="276" w:lineRule="auto"/>
              <w:contextualSpacing/>
              <w:rPr>
                <w:rFonts w:ascii="Arial" w:hAnsi="Arial" w:cs="Arial"/>
                <w:sz w:val="20"/>
                <w:szCs w:val="20"/>
              </w:rPr>
            </w:pPr>
          </w:p>
          <w:p w14:paraId="5FB3A899" w14:textId="0C723CF5" w:rsidR="005C6D0E" w:rsidRDefault="005C6D0E"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4F3263A7" w14:textId="77777777" w:rsidR="0091026B" w:rsidRDefault="0091026B" w:rsidP="006D2068">
            <w:pPr>
              <w:spacing w:after="0" w:line="276" w:lineRule="auto"/>
              <w:jc w:val="both"/>
              <w:rPr>
                <w:rFonts w:ascii="Arial" w:hAnsi="Arial" w:cs="Arial"/>
                <w:sz w:val="20"/>
                <w:szCs w:val="20"/>
              </w:rPr>
            </w:pPr>
          </w:p>
          <w:p w14:paraId="6D7B8C00" w14:textId="0F0A262E" w:rsidR="007B6A1C" w:rsidRDefault="0091026B" w:rsidP="006D2068">
            <w:pPr>
              <w:spacing w:after="0" w:line="276" w:lineRule="auto"/>
              <w:jc w:val="both"/>
              <w:rPr>
                <w:rFonts w:ascii="Arial" w:hAnsi="Arial" w:cs="Arial"/>
                <w:sz w:val="20"/>
                <w:szCs w:val="20"/>
              </w:rPr>
            </w:pPr>
            <w:r>
              <w:rPr>
                <w:rFonts w:ascii="Arial" w:hAnsi="Arial" w:cs="Arial"/>
                <w:sz w:val="20"/>
                <w:szCs w:val="20"/>
              </w:rPr>
              <w:t xml:space="preserve">V </w:t>
            </w:r>
            <w:r w:rsidR="00321D72">
              <w:rPr>
                <w:rFonts w:ascii="Arial" w:hAnsi="Arial" w:cs="Arial"/>
                <w:sz w:val="20"/>
                <w:szCs w:val="20"/>
              </w:rPr>
              <w:t>127.</w:t>
            </w:r>
            <w:r w:rsidR="007E0FA8">
              <w:rPr>
                <w:rFonts w:ascii="Arial" w:hAnsi="Arial" w:cs="Arial"/>
                <w:sz w:val="20"/>
                <w:szCs w:val="20"/>
              </w:rPr>
              <w:t> </w:t>
            </w:r>
            <w:r w:rsidR="00321D72">
              <w:rPr>
                <w:rFonts w:ascii="Arial" w:hAnsi="Arial" w:cs="Arial"/>
                <w:sz w:val="20"/>
                <w:szCs w:val="20"/>
              </w:rPr>
              <w:t xml:space="preserve">členu se v </w:t>
            </w:r>
            <w:r w:rsidR="007B6A1C" w:rsidRPr="008F303C">
              <w:rPr>
                <w:rFonts w:ascii="Arial" w:hAnsi="Arial" w:cs="Arial"/>
                <w:sz w:val="20"/>
                <w:szCs w:val="20"/>
              </w:rPr>
              <w:t>petem odstavku na koncu doda nov stavek, ki se glasi:</w:t>
            </w:r>
          </w:p>
          <w:p w14:paraId="67F84467" w14:textId="77777777" w:rsidR="007B6A1C" w:rsidRPr="008F303C" w:rsidRDefault="007B6A1C" w:rsidP="006D2068">
            <w:pPr>
              <w:spacing w:after="0" w:line="276" w:lineRule="auto"/>
              <w:jc w:val="both"/>
              <w:rPr>
                <w:rFonts w:ascii="Arial" w:hAnsi="Arial" w:cs="Arial"/>
                <w:sz w:val="20"/>
                <w:szCs w:val="20"/>
              </w:rPr>
            </w:pPr>
          </w:p>
          <w:p w14:paraId="37B6DB9B" w14:textId="16073A81" w:rsidR="007B6A1C" w:rsidRDefault="007B6A1C" w:rsidP="006D2068">
            <w:pPr>
              <w:spacing w:after="0" w:line="276" w:lineRule="auto"/>
              <w:jc w:val="both"/>
              <w:rPr>
                <w:rFonts w:ascii="Arial" w:hAnsi="Arial" w:cs="Arial"/>
                <w:sz w:val="20"/>
                <w:szCs w:val="20"/>
              </w:rPr>
            </w:pPr>
            <w:r w:rsidRPr="008F303C">
              <w:rPr>
                <w:rFonts w:ascii="Arial" w:hAnsi="Arial" w:cs="Arial"/>
                <w:sz w:val="20"/>
                <w:szCs w:val="20"/>
              </w:rPr>
              <w:t>»Za dohodek po tem odstavku se šteje tudi dohodek iz 45.b</w:t>
            </w:r>
            <w:r w:rsidR="007E0FA8">
              <w:rPr>
                <w:rFonts w:ascii="Arial" w:hAnsi="Arial" w:cs="Arial"/>
                <w:sz w:val="20"/>
                <w:szCs w:val="20"/>
              </w:rPr>
              <w:t> </w:t>
            </w:r>
            <w:r w:rsidRPr="008F303C">
              <w:rPr>
                <w:rFonts w:ascii="Arial" w:hAnsi="Arial" w:cs="Arial"/>
                <w:sz w:val="20"/>
                <w:szCs w:val="20"/>
              </w:rPr>
              <w:t>člena tega zakona.«.</w:t>
            </w:r>
          </w:p>
          <w:p w14:paraId="698A49E8" w14:textId="77777777" w:rsidR="007803E0" w:rsidRDefault="007803E0" w:rsidP="006D2068">
            <w:pPr>
              <w:spacing w:after="0" w:line="276" w:lineRule="auto"/>
              <w:jc w:val="both"/>
              <w:rPr>
                <w:rFonts w:ascii="Arial" w:hAnsi="Arial" w:cs="Arial"/>
                <w:sz w:val="20"/>
                <w:szCs w:val="20"/>
              </w:rPr>
            </w:pPr>
          </w:p>
          <w:p w14:paraId="79422E6E" w14:textId="702FD699" w:rsidR="007803E0" w:rsidRPr="006C5412" w:rsidRDefault="007803E0" w:rsidP="006D2068">
            <w:pPr>
              <w:spacing w:after="0" w:line="276" w:lineRule="auto"/>
              <w:jc w:val="both"/>
              <w:rPr>
                <w:rFonts w:ascii="Arial" w:hAnsi="Arial" w:cs="Arial"/>
                <w:sz w:val="20"/>
                <w:szCs w:val="20"/>
              </w:rPr>
            </w:pPr>
            <w:r>
              <w:rPr>
                <w:rFonts w:ascii="Arial" w:hAnsi="Arial" w:cs="Arial"/>
                <w:sz w:val="20"/>
                <w:szCs w:val="20"/>
              </w:rPr>
              <w:t>V</w:t>
            </w:r>
            <w:r w:rsidRPr="006C5412">
              <w:rPr>
                <w:rFonts w:ascii="Arial" w:hAnsi="Arial" w:cs="Arial"/>
                <w:sz w:val="20"/>
                <w:szCs w:val="20"/>
              </w:rPr>
              <w:t xml:space="preserve"> petnajstem odstavku </w:t>
            </w:r>
            <w:r>
              <w:rPr>
                <w:rFonts w:ascii="Arial" w:hAnsi="Arial" w:cs="Arial"/>
                <w:sz w:val="20"/>
                <w:szCs w:val="20"/>
              </w:rPr>
              <w:t xml:space="preserve">se </w:t>
            </w:r>
            <w:r w:rsidRPr="006C5412">
              <w:rPr>
                <w:rFonts w:ascii="Arial" w:hAnsi="Arial" w:cs="Arial"/>
                <w:sz w:val="20"/>
                <w:szCs w:val="20"/>
              </w:rPr>
              <w:t>za besedilom »v skladu s tretjim do šestim odstavkom 112.</w:t>
            </w:r>
            <w:r w:rsidR="00E63531">
              <w:rPr>
                <w:rFonts w:ascii="Arial" w:hAnsi="Arial" w:cs="Arial"/>
                <w:sz w:val="20"/>
                <w:szCs w:val="20"/>
              </w:rPr>
              <w:t> </w:t>
            </w:r>
            <w:r w:rsidRPr="006C5412">
              <w:rPr>
                <w:rFonts w:ascii="Arial" w:hAnsi="Arial" w:cs="Arial"/>
                <w:sz w:val="20"/>
                <w:szCs w:val="20"/>
              </w:rPr>
              <w:t>člena« doda besedilo »in 113.a</w:t>
            </w:r>
            <w:r w:rsidR="00E63531">
              <w:rPr>
                <w:rFonts w:ascii="Arial" w:hAnsi="Arial" w:cs="Arial"/>
                <w:sz w:val="20"/>
                <w:szCs w:val="20"/>
              </w:rPr>
              <w:t> </w:t>
            </w:r>
            <w:r w:rsidRPr="006C5412">
              <w:rPr>
                <w:rFonts w:ascii="Arial" w:hAnsi="Arial" w:cs="Arial"/>
                <w:sz w:val="20"/>
                <w:szCs w:val="20"/>
              </w:rPr>
              <w:t>členom«, za besedilom »iz tretjega do šestega odstavka 112.</w:t>
            </w:r>
            <w:r w:rsidR="00E63531">
              <w:rPr>
                <w:rFonts w:ascii="Arial" w:hAnsi="Arial" w:cs="Arial"/>
                <w:sz w:val="20"/>
                <w:szCs w:val="20"/>
              </w:rPr>
              <w:t> </w:t>
            </w:r>
            <w:r w:rsidRPr="006C5412">
              <w:rPr>
                <w:rFonts w:ascii="Arial" w:hAnsi="Arial" w:cs="Arial"/>
                <w:sz w:val="20"/>
                <w:szCs w:val="20"/>
              </w:rPr>
              <w:t>člena« pa se doda besedilo »in 113.a</w:t>
            </w:r>
            <w:r w:rsidR="00E63531">
              <w:rPr>
                <w:rFonts w:ascii="Arial" w:hAnsi="Arial" w:cs="Arial"/>
                <w:sz w:val="20"/>
                <w:szCs w:val="20"/>
              </w:rPr>
              <w:t> </w:t>
            </w:r>
            <w:r w:rsidRPr="006C5412">
              <w:rPr>
                <w:rFonts w:ascii="Arial" w:hAnsi="Arial" w:cs="Arial"/>
                <w:sz w:val="20"/>
                <w:szCs w:val="20"/>
              </w:rPr>
              <w:t>člena«.</w:t>
            </w:r>
          </w:p>
          <w:p w14:paraId="4BF57038" w14:textId="77777777" w:rsidR="007803E0" w:rsidRDefault="007803E0" w:rsidP="006D2068">
            <w:pPr>
              <w:spacing w:after="0" w:line="276" w:lineRule="auto"/>
              <w:jc w:val="both"/>
              <w:rPr>
                <w:rFonts w:ascii="Arial" w:hAnsi="Arial" w:cs="Arial"/>
                <w:sz w:val="20"/>
                <w:szCs w:val="20"/>
              </w:rPr>
            </w:pPr>
          </w:p>
          <w:p w14:paraId="4C31B026" w14:textId="6AC669AE" w:rsidR="007D0682" w:rsidRDefault="007B6A1C" w:rsidP="006D2068">
            <w:pPr>
              <w:spacing w:after="0" w:line="276" w:lineRule="auto"/>
              <w:contextualSpacing/>
              <w:rPr>
                <w:rFonts w:ascii="Arial" w:hAnsi="Arial" w:cs="Arial"/>
                <w:sz w:val="20"/>
                <w:szCs w:val="20"/>
              </w:rPr>
            </w:pPr>
            <w:r>
              <w:rPr>
                <w:rFonts w:ascii="Arial" w:hAnsi="Arial" w:cs="Arial"/>
                <w:sz w:val="20"/>
                <w:szCs w:val="20"/>
              </w:rPr>
              <w:t>Za šestnajstim odstavkom se doda nov sedemnajsti odstavek, ki se glasi:</w:t>
            </w:r>
          </w:p>
          <w:p w14:paraId="697FF984" w14:textId="77777777" w:rsidR="007B6A1C" w:rsidRDefault="007B6A1C" w:rsidP="006D2068">
            <w:pPr>
              <w:spacing w:after="0" w:line="276" w:lineRule="auto"/>
              <w:contextualSpacing/>
              <w:rPr>
                <w:rFonts w:ascii="Arial" w:hAnsi="Arial" w:cs="Arial"/>
                <w:sz w:val="20"/>
                <w:szCs w:val="20"/>
              </w:rPr>
            </w:pPr>
          </w:p>
          <w:p w14:paraId="69A4E897" w14:textId="3EC0577F" w:rsidR="007B6A1C" w:rsidRDefault="007B6A1C" w:rsidP="006D2068">
            <w:pPr>
              <w:spacing w:after="0" w:line="276" w:lineRule="auto"/>
              <w:contextualSpacing/>
              <w:jc w:val="both"/>
              <w:rPr>
                <w:rFonts w:ascii="Arial" w:hAnsi="Arial" w:cs="Arial"/>
                <w:sz w:val="20"/>
                <w:szCs w:val="20"/>
              </w:rPr>
            </w:pPr>
            <w:r>
              <w:rPr>
                <w:rFonts w:ascii="Arial" w:hAnsi="Arial" w:cs="Arial"/>
                <w:sz w:val="20"/>
                <w:szCs w:val="20"/>
              </w:rPr>
              <w:t xml:space="preserve">»(17) </w:t>
            </w:r>
            <w:r w:rsidR="001B4380">
              <w:rPr>
                <w:rFonts w:ascii="Arial" w:hAnsi="Arial" w:cs="Arial"/>
                <w:sz w:val="20"/>
                <w:szCs w:val="20"/>
              </w:rPr>
              <w:t>Akontacija dohodnine od dohodka, za katerega se uporabi</w:t>
            </w:r>
            <w:r>
              <w:rPr>
                <w:rFonts w:ascii="Arial" w:hAnsi="Arial" w:cs="Arial"/>
                <w:sz w:val="20"/>
                <w:szCs w:val="20"/>
              </w:rPr>
              <w:t xml:space="preserve"> devet</w:t>
            </w:r>
            <w:r w:rsidR="001B4380">
              <w:rPr>
                <w:rFonts w:ascii="Arial" w:hAnsi="Arial" w:cs="Arial"/>
                <w:sz w:val="20"/>
                <w:szCs w:val="20"/>
              </w:rPr>
              <w:t>i</w:t>
            </w:r>
            <w:r>
              <w:rPr>
                <w:rFonts w:ascii="Arial" w:hAnsi="Arial" w:cs="Arial"/>
                <w:sz w:val="20"/>
                <w:szCs w:val="20"/>
              </w:rPr>
              <w:t xml:space="preserve"> a odstav</w:t>
            </w:r>
            <w:r w:rsidR="001B4380">
              <w:rPr>
                <w:rFonts w:ascii="Arial" w:hAnsi="Arial" w:cs="Arial"/>
                <w:sz w:val="20"/>
                <w:szCs w:val="20"/>
              </w:rPr>
              <w:t>e</w:t>
            </w:r>
            <w:r>
              <w:rPr>
                <w:rFonts w:ascii="Arial" w:hAnsi="Arial" w:cs="Arial"/>
                <w:sz w:val="20"/>
                <w:szCs w:val="20"/>
              </w:rPr>
              <w:t>k 16.</w:t>
            </w:r>
            <w:r w:rsidR="00E63531">
              <w:rPr>
                <w:rFonts w:ascii="Arial" w:hAnsi="Arial" w:cs="Arial"/>
                <w:sz w:val="20"/>
                <w:szCs w:val="20"/>
              </w:rPr>
              <w:t> </w:t>
            </w:r>
            <w:r>
              <w:rPr>
                <w:rFonts w:ascii="Arial" w:hAnsi="Arial" w:cs="Arial"/>
                <w:sz w:val="20"/>
                <w:szCs w:val="20"/>
              </w:rPr>
              <w:t>člena tega zakona</w:t>
            </w:r>
            <w:r w:rsidR="001B4380">
              <w:rPr>
                <w:rFonts w:ascii="Arial" w:hAnsi="Arial" w:cs="Arial"/>
                <w:sz w:val="20"/>
                <w:szCs w:val="20"/>
              </w:rPr>
              <w:t>,</w:t>
            </w:r>
            <w:r>
              <w:rPr>
                <w:rFonts w:ascii="Arial" w:hAnsi="Arial" w:cs="Arial"/>
                <w:sz w:val="20"/>
                <w:szCs w:val="20"/>
              </w:rPr>
              <w:t xml:space="preserve"> </w:t>
            </w:r>
            <w:r w:rsidRPr="007B6A1C">
              <w:rPr>
                <w:rFonts w:ascii="Arial" w:hAnsi="Arial" w:cs="Arial"/>
                <w:sz w:val="20"/>
                <w:szCs w:val="20"/>
              </w:rPr>
              <w:t>se izračuna po stopnji 25</w:t>
            </w:r>
            <w:r w:rsidR="00E63531">
              <w:rPr>
                <w:rFonts w:ascii="Arial" w:hAnsi="Arial" w:cs="Arial"/>
                <w:sz w:val="20"/>
                <w:szCs w:val="20"/>
              </w:rPr>
              <w:t> </w:t>
            </w:r>
            <w:r w:rsidRPr="007B6A1C">
              <w:rPr>
                <w:rFonts w:ascii="Arial" w:hAnsi="Arial" w:cs="Arial"/>
                <w:sz w:val="20"/>
                <w:szCs w:val="20"/>
              </w:rPr>
              <w:t>% od davčne osnove iz prvega odstavka tega člena in brez upoštevanja olajšav po tretjem odstavku tega člena</w:t>
            </w:r>
            <w:r w:rsidR="008A1D03">
              <w:rPr>
                <w:rFonts w:ascii="Arial" w:hAnsi="Arial" w:cs="Arial"/>
                <w:sz w:val="20"/>
                <w:szCs w:val="20"/>
              </w:rPr>
              <w:t>, ne glede na to, ali je dohodek izplačal glavni delodajalec</w:t>
            </w:r>
            <w:r w:rsidRPr="007B6A1C">
              <w:rPr>
                <w:rFonts w:ascii="Arial" w:hAnsi="Arial" w:cs="Arial"/>
                <w:sz w:val="20"/>
                <w:szCs w:val="20"/>
              </w:rPr>
              <w:t>.</w:t>
            </w:r>
            <w:r>
              <w:rPr>
                <w:rFonts w:ascii="Arial" w:hAnsi="Arial" w:cs="Arial"/>
                <w:sz w:val="20"/>
                <w:szCs w:val="20"/>
              </w:rPr>
              <w:t>«.</w:t>
            </w:r>
          </w:p>
          <w:p w14:paraId="2142059C" w14:textId="77777777" w:rsidR="004E1DD8" w:rsidRDefault="004E1DD8" w:rsidP="006D2068">
            <w:pPr>
              <w:spacing w:after="0" w:line="276" w:lineRule="auto"/>
              <w:jc w:val="both"/>
              <w:rPr>
                <w:rFonts w:ascii="Arial" w:hAnsi="Arial" w:cs="Arial"/>
                <w:sz w:val="20"/>
                <w:szCs w:val="20"/>
              </w:rPr>
            </w:pPr>
          </w:p>
          <w:p w14:paraId="2991363A" w14:textId="0A7FA3FB" w:rsidR="005C1F6F" w:rsidRPr="005C1F6F" w:rsidRDefault="00055FE6" w:rsidP="006D2068">
            <w:pPr>
              <w:spacing w:after="0" w:line="276" w:lineRule="auto"/>
              <w:jc w:val="center"/>
              <w:rPr>
                <w:rFonts w:ascii="Arial" w:hAnsi="Arial" w:cs="Arial"/>
                <w:sz w:val="20"/>
                <w:szCs w:val="20"/>
              </w:rPr>
            </w:pPr>
            <w:r w:rsidRPr="00055FE6">
              <w:rPr>
                <w:rFonts w:ascii="Arial" w:hAnsi="Arial" w:cs="Arial"/>
                <w:sz w:val="20"/>
                <w:szCs w:val="20"/>
              </w:rPr>
              <w:t>PREHODNE IN KONČN</w:t>
            </w:r>
            <w:r w:rsidR="007E2873">
              <w:rPr>
                <w:rFonts w:ascii="Arial" w:hAnsi="Arial" w:cs="Arial"/>
                <w:sz w:val="20"/>
                <w:szCs w:val="20"/>
              </w:rPr>
              <w:t>A</w:t>
            </w:r>
            <w:r w:rsidRPr="00055FE6">
              <w:rPr>
                <w:rFonts w:ascii="Arial" w:hAnsi="Arial" w:cs="Arial"/>
                <w:sz w:val="20"/>
                <w:szCs w:val="20"/>
              </w:rPr>
              <w:t xml:space="preserve"> DOLOČB</w:t>
            </w:r>
            <w:r w:rsidR="007E2873">
              <w:rPr>
                <w:rFonts w:ascii="Arial" w:hAnsi="Arial" w:cs="Arial"/>
                <w:sz w:val="20"/>
                <w:szCs w:val="20"/>
              </w:rPr>
              <w:t>A</w:t>
            </w:r>
          </w:p>
          <w:p w14:paraId="2FBDDE88" w14:textId="4357A25A" w:rsidR="005C1F6F" w:rsidRDefault="005C1F6F" w:rsidP="006D2068">
            <w:pPr>
              <w:spacing w:after="0" w:line="276" w:lineRule="auto"/>
              <w:jc w:val="both"/>
              <w:rPr>
                <w:rFonts w:ascii="Arial" w:hAnsi="Arial" w:cs="Arial"/>
                <w:sz w:val="20"/>
                <w:szCs w:val="20"/>
              </w:rPr>
            </w:pPr>
          </w:p>
          <w:p w14:paraId="51D3D357" w14:textId="643FD702" w:rsidR="00012EBD" w:rsidRDefault="00012EBD"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6E3991D9" w14:textId="5330EB5C" w:rsidR="00CD65EA" w:rsidRPr="00CD65EA" w:rsidRDefault="00CD65EA" w:rsidP="006D2068">
            <w:pPr>
              <w:spacing w:after="0" w:line="276" w:lineRule="auto"/>
              <w:contextualSpacing/>
              <w:jc w:val="center"/>
              <w:rPr>
                <w:rFonts w:ascii="Arial" w:hAnsi="Arial" w:cs="Arial"/>
                <w:sz w:val="20"/>
                <w:szCs w:val="20"/>
              </w:rPr>
            </w:pPr>
            <w:r w:rsidRPr="00CD65EA">
              <w:rPr>
                <w:rFonts w:ascii="Arial" w:hAnsi="Arial" w:cs="Arial"/>
                <w:sz w:val="20"/>
                <w:szCs w:val="20"/>
              </w:rPr>
              <w:lastRenderedPageBreak/>
              <w:t>(vrednotenje bonitete za privatno rabo električnih vozil v letih od 202</w:t>
            </w:r>
            <w:r>
              <w:rPr>
                <w:rFonts w:ascii="Arial" w:hAnsi="Arial" w:cs="Arial"/>
                <w:sz w:val="20"/>
                <w:szCs w:val="20"/>
              </w:rPr>
              <w:t>5</w:t>
            </w:r>
            <w:r w:rsidRPr="00CD65EA">
              <w:rPr>
                <w:rFonts w:ascii="Arial" w:hAnsi="Arial" w:cs="Arial"/>
                <w:sz w:val="20"/>
                <w:szCs w:val="20"/>
              </w:rPr>
              <w:t xml:space="preserve"> do 202</w:t>
            </w:r>
            <w:r w:rsidR="009353B3">
              <w:rPr>
                <w:rFonts w:ascii="Arial" w:hAnsi="Arial" w:cs="Arial"/>
                <w:sz w:val="20"/>
                <w:szCs w:val="20"/>
              </w:rPr>
              <w:t>9</w:t>
            </w:r>
            <w:r w:rsidRPr="00CD65EA">
              <w:rPr>
                <w:rFonts w:ascii="Arial" w:hAnsi="Arial" w:cs="Arial"/>
                <w:sz w:val="20"/>
                <w:szCs w:val="20"/>
              </w:rPr>
              <w:t>)</w:t>
            </w:r>
          </w:p>
          <w:p w14:paraId="319D22C0" w14:textId="77777777" w:rsidR="00CD65EA" w:rsidRPr="00CD65EA" w:rsidRDefault="00CD65EA" w:rsidP="006D2068">
            <w:pPr>
              <w:spacing w:after="0" w:line="276" w:lineRule="auto"/>
              <w:contextualSpacing/>
              <w:rPr>
                <w:rFonts w:ascii="Arial" w:hAnsi="Arial" w:cs="Arial"/>
                <w:sz w:val="20"/>
                <w:szCs w:val="20"/>
              </w:rPr>
            </w:pPr>
          </w:p>
          <w:p w14:paraId="5FE1215B" w14:textId="6DEED559" w:rsidR="00CF0D78" w:rsidRDefault="00CD65EA" w:rsidP="006D2068">
            <w:pPr>
              <w:spacing w:after="0" w:line="276" w:lineRule="auto"/>
              <w:contextualSpacing/>
              <w:jc w:val="both"/>
              <w:rPr>
                <w:rFonts w:ascii="Arial" w:hAnsi="Arial" w:cs="Arial"/>
                <w:sz w:val="20"/>
                <w:szCs w:val="20"/>
              </w:rPr>
            </w:pPr>
            <w:r>
              <w:rPr>
                <w:rFonts w:ascii="Arial" w:hAnsi="Arial" w:cs="Arial"/>
                <w:sz w:val="20"/>
                <w:szCs w:val="20"/>
              </w:rPr>
              <w:t xml:space="preserve">Ne glede na drugi </w:t>
            </w:r>
            <w:r w:rsidR="009353B3">
              <w:rPr>
                <w:rFonts w:ascii="Arial" w:hAnsi="Arial" w:cs="Arial"/>
                <w:sz w:val="20"/>
                <w:szCs w:val="20"/>
              </w:rPr>
              <w:t>a</w:t>
            </w:r>
            <w:r>
              <w:rPr>
                <w:rFonts w:ascii="Arial" w:hAnsi="Arial" w:cs="Arial"/>
                <w:sz w:val="20"/>
                <w:szCs w:val="20"/>
              </w:rPr>
              <w:t xml:space="preserve"> odstavek 43.</w:t>
            </w:r>
            <w:r w:rsidR="008B6581">
              <w:rPr>
                <w:rFonts w:ascii="Arial" w:hAnsi="Arial" w:cs="Arial"/>
                <w:sz w:val="20"/>
                <w:szCs w:val="20"/>
              </w:rPr>
              <w:t> </w:t>
            </w:r>
            <w:r>
              <w:rPr>
                <w:rFonts w:ascii="Arial" w:hAnsi="Arial" w:cs="Arial"/>
                <w:sz w:val="20"/>
                <w:szCs w:val="20"/>
              </w:rPr>
              <w:t xml:space="preserve">člena zakona </w:t>
            </w:r>
            <w:r w:rsidR="009353B3">
              <w:rPr>
                <w:rFonts w:ascii="Arial" w:hAnsi="Arial" w:cs="Arial"/>
                <w:sz w:val="20"/>
                <w:szCs w:val="20"/>
              </w:rPr>
              <w:t>je vrednost bonitete, če delojemalec zagotovi osebno motorno vozilo ne električni pogon za privatne namene</w:t>
            </w:r>
            <w:r w:rsidR="0089501A">
              <w:rPr>
                <w:rFonts w:ascii="Arial" w:hAnsi="Arial" w:cs="Arial"/>
                <w:sz w:val="20"/>
                <w:szCs w:val="20"/>
              </w:rPr>
              <w:t>,</w:t>
            </w:r>
            <w:r w:rsidR="009353B3">
              <w:rPr>
                <w:rFonts w:ascii="Arial" w:hAnsi="Arial" w:cs="Arial"/>
                <w:sz w:val="20"/>
                <w:szCs w:val="20"/>
              </w:rPr>
              <w:t xml:space="preserve"> </w:t>
            </w:r>
            <w:r w:rsidR="00CF0D78">
              <w:rPr>
                <w:rFonts w:ascii="Arial" w:hAnsi="Arial" w:cs="Arial"/>
                <w:sz w:val="20"/>
                <w:szCs w:val="20"/>
              </w:rPr>
              <w:t xml:space="preserve">za </w:t>
            </w:r>
            <w:r w:rsidR="009353B3">
              <w:rPr>
                <w:rFonts w:ascii="Arial" w:hAnsi="Arial" w:cs="Arial"/>
                <w:sz w:val="20"/>
                <w:szCs w:val="20"/>
              </w:rPr>
              <w:t>davčna leta</w:t>
            </w:r>
            <w:r w:rsidR="00CF0D78">
              <w:rPr>
                <w:rFonts w:ascii="Arial" w:hAnsi="Arial" w:cs="Arial"/>
                <w:sz w:val="20"/>
                <w:szCs w:val="20"/>
              </w:rPr>
              <w:t xml:space="preserve"> 2025 </w:t>
            </w:r>
            <w:r w:rsidR="009353B3">
              <w:rPr>
                <w:rFonts w:ascii="Arial" w:hAnsi="Arial" w:cs="Arial"/>
                <w:sz w:val="20"/>
                <w:szCs w:val="20"/>
              </w:rPr>
              <w:t>do 2029 enaka nič.</w:t>
            </w:r>
          </w:p>
          <w:p w14:paraId="7F13F5B0" w14:textId="77777777" w:rsidR="00CF0D78" w:rsidRDefault="00CF0D78" w:rsidP="006D2068">
            <w:pPr>
              <w:spacing w:after="0" w:line="276" w:lineRule="auto"/>
              <w:contextualSpacing/>
              <w:rPr>
                <w:rFonts w:ascii="Arial" w:hAnsi="Arial" w:cs="Arial"/>
                <w:sz w:val="20"/>
                <w:szCs w:val="20"/>
              </w:rPr>
            </w:pPr>
          </w:p>
          <w:p w14:paraId="78D41183" w14:textId="5FB8012B" w:rsidR="00AC6C23" w:rsidRDefault="00AC6C23"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718E32A1" w14:textId="337D18F7" w:rsidR="00AC6C23" w:rsidRPr="00AC6C23" w:rsidRDefault="00AC6C23" w:rsidP="006D2068">
            <w:pPr>
              <w:spacing w:after="0" w:line="276" w:lineRule="auto"/>
              <w:contextualSpacing/>
              <w:jc w:val="center"/>
              <w:rPr>
                <w:rFonts w:ascii="Arial" w:hAnsi="Arial" w:cs="Arial"/>
                <w:sz w:val="20"/>
                <w:szCs w:val="20"/>
              </w:rPr>
            </w:pPr>
            <w:r w:rsidRPr="00AC6C23">
              <w:rPr>
                <w:rFonts w:ascii="Arial" w:hAnsi="Arial" w:cs="Arial"/>
                <w:sz w:val="20"/>
                <w:szCs w:val="20"/>
              </w:rPr>
              <w:t>(</w:t>
            </w:r>
            <w:r w:rsidR="009676F9">
              <w:rPr>
                <w:rFonts w:ascii="Arial" w:hAnsi="Arial" w:cs="Arial"/>
                <w:sz w:val="20"/>
                <w:szCs w:val="20"/>
              </w:rPr>
              <w:t xml:space="preserve">posebna ureditev za </w:t>
            </w:r>
            <w:r w:rsidRPr="00AC6C23">
              <w:rPr>
                <w:rFonts w:ascii="Arial" w:hAnsi="Arial" w:cs="Arial"/>
                <w:sz w:val="20"/>
                <w:szCs w:val="20"/>
              </w:rPr>
              <w:t>pretekle izgube)</w:t>
            </w:r>
          </w:p>
          <w:p w14:paraId="7739351C" w14:textId="77777777" w:rsidR="00AC6C23" w:rsidRPr="00AC6C23" w:rsidRDefault="00AC6C23" w:rsidP="006D2068">
            <w:pPr>
              <w:spacing w:after="0" w:line="276" w:lineRule="auto"/>
              <w:contextualSpacing/>
              <w:rPr>
                <w:rFonts w:ascii="Arial" w:hAnsi="Arial" w:cs="Arial"/>
                <w:sz w:val="20"/>
                <w:szCs w:val="20"/>
              </w:rPr>
            </w:pPr>
          </w:p>
          <w:p w14:paraId="68B75F4B" w14:textId="45B49404" w:rsidR="00AC6C23" w:rsidRPr="00AC6C23" w:rsidRDefault="00AC6C23" w:rsidP="006D2068">
            <w:pPr>
              <w:spacing w:after="0" w:line="276" w:lineRule="auto"/>
              <w:contextualSpacing/>
              <w:rPr>
                <w:rFonts w:ascii="Arial" w:hAnsi="Arial" w:cs="Arial"/>
                <w:sz w:val="20"/>
                <w:szCs w:val="20"/>
              </w:rPr>
            </w:pPr>
            <w:r w:rsidRPr="00AC6C23">
              <w:rPr>
                <w:rFonts w:ascii="Arial" w:hAnsi="Arial" w:cs="Arial"/>
                <w:sz w:val="20"/>
                <w:szCs w:val="20"/>
              </w:rPr>
              <w:t xml:space="preserve">Zavezanec lahko uveljavlja zmanjšanje davčne osnove </w:t>
            </w:r>
            <w:r w:rsidR="00B86E1C">
              <w:rPr>
                <w:rFonts w:ascii="Arial" w:hAnsi="Arial" w:cs="Arial"/>
                <w:sz w:val="20"/>
                <w:szCs w:val="20"/>
              </w:rPr>
              <w:t>za</w:t>
            </w:r>
            <w:r w:rsidRPr="00AC6C23">
              <w:rPr>
                <w:rFonts w:ascii="Arial" w:hAnsi="Arial" w:cs="Arial"/>
                <w:sz w:val="20"/>
                <w:szCs w:val="20"/>
              </w:rPr>
              <w:t xml:space="preserve"> davčn</w:t>
            </w:r>
            <w:r w:rsidR="00B86E1C">
              <w:rPr>
                <w:rFonts w:ascii="Arial" w:hAnsi="Arial" w:cs="Arial"/>
                <w:sz w:val="20"/>
                <w:szCs w:val="20"/>
              </w:rPr>
              <w:t>e</w:t>
            </w:r>
            <w:r w:rsidRPr="00AC6C23">
              <w:rPr>
                <w:rFonts w:ascii="Arial" w:hAnsi="Arial" w:cs="Arial"/>
                <w:sz w:val="20"/>
                <w:szCs w:val="20"/>
              </w:rPr>
              <w:t xml:space="preserve"> izgub</w:t>
            </w:r>
            <w:r w:rsidR="00B86E1C">
              <w:rPr>
                <w:rFonts w:ascii="Arial" w:hAnsi="Arial" w:cs="Arial"/>
                <w:sz w:val="20"/>
                <w:szCs w:val="20"/>
              </w:rPr>
              <w:t>e</w:t>
            </w:r>
            <w:r w:rsidR="00CF49EC">
              <w:rPr>
                <w:rFonts w:ascii="Arial" w:hAnsi="Arial" w:cs="Arial"/>
                <w:sz w:val="20"/>
                <w:szCs w:val="20"/>
              </w:rPr>
              <w:t>, nastale v</w:t>
            </w:r>
            <w:r w:rsidRPr="00AC6C23">
              <w:rPr>
                <w:rFonts w:ascii="Arial" w:hAnsi="Arial" w:cs="Arial"/>
                <w:sz w:val="20"/>
                <w:szCs w:val="20"/>
              </w:rPr>
              <w:t xml:space="preserve"> d</w:t>
            </w:r>
            <w:r>
              <w:rPr>
                <w:rFonts w:ascii="Arial" w:hAnsi="Arial" w:cs="Arial"/>
                <w:sz w:val="20"/>
                <w:szCs w:val="20"/>
              </w:rPr>
              <w:t>avčnih let</w:t>
            </w:r>
            <w:r w:rsidR="00A175A5">
              <w:rPr>
                <w:rFonts w:ascii="Arial" w:hAnsi="Arial" w:cs="Arial"/>
                <w:sz w:val="20"/>
                <w:szCs w:val="20"/>
              </w:rPr>
              <w:t>ih</w:t>
            </w:r>
            <w:r>
              <w:rPr>
                <w:rFonts w:ascii="Arial" w:hAnsi="Arial" w:cs="Arial"/>
                <w:sz w:val="20"/>
                <w:szCs w:val="20"/>
              </w:rPr>
              <w:t xml:space="preserve"> do </w:t>
            </w:r>
            <w:r w:rsidR="00CF49EC">
              <w:rPr>
                <w:rFonts w:ascii="Arial" w:hAnsi="Arial" w:cs="Arial"/>
                <w:sz w:val="20"/>
                <w:szCs w:val="20"/>
              </w:rPr>
              <w:t xml:space="preserve">vključno </w:t>
            </w:r>
            <w:r>
              <w:rPr>
                <w:rFonts w:ascii="Arial" w:hAnsi="Arial" w:cs="Arial"/>
                <w:sz w:val="20"/>
                <w:szCs w:val="20"/>
              </w:rPr>
              <w:t>leta 2024</w:t>
            </w:r>
            <w:r w:rsidR="00CF49EC">
              <w:rPr>
                <w:rFonts w:ascii="Arial" w:hAnsi="Arial" w:cs="Arial"/>
                <w:sz w:val="20"/>
                <w:szCs w:val="20"/>
              </w:rPr>
              <w:t>,</w:t>
            </w:r>
            <w:r>
              <w:rPr>
                <w:rFonts w:ascii="Arial" w:hAnsi="Arial" w:cs="Arial"/>
                <w:sz w:val="20"/>
                <w:szCs w:val="20"/>
              </w:rPr>
              <w:t xml:space="preserve"> </w:t>
            </w:r>
            <w:r w:rsidRPr="00AC6C23">
              <w:rPr>
                <w:rFonts w:ascii="Arial" w:hAnsi="Arial" w:cs="Arial"/>
                <w:sz w:val="20"/>
                <w:szCs w:val="20"/>
              </w:rPr>
              <w:t xml:space="preserve">v </w:t>
            </w:r>
            <w:r>
              <w:rPr>
                <w:rFonts w:ascii="Arial" w:hAnsi="Arial" w:cs="Arial"/>
                <w:sz w:val="20"/>
                <w:szCs w:val="20"/>
              </w:rPr>
              <w:t>davčnih letih do vključno davčnega leta 2031.</w:t>
            </w:r>
          </w:p>
          <w:p w14:paraId="5DCF9E48" w14:textId="77777777" w:rsidR="00AC6C23" w:rsidRPr="00AC6C23" w:rsidRDefault="00AC6C23" w:rsidP="006D2068">
            <w:pPr>
              <w:spacing w:after="0" w:line="276" w:lineRule="auto"/>
              <w:contextualSpacing/>
              <w:rPr>
                <w:rFonts w:ascii="Arial" w:hAnsi="Arial" w:cs="Arial"/>
                <w:sz w:val="20"/>
                <w:szCs w:val="20"/>
              </w:rPr>
            </w:pPr>
          </w:p>
          <w:p w14:paraId="58CBA22C" w14:textId="1D9A6905" w:rsidR="00B86E1C" w:rsidRDefault="00B86E1C" w:rsidP="006D2068">
            <w:pPr>
              <w:pStyle w:val="Odstavekseznama"/>
              <w:numPr>
                <w:ilvl w:val="0"/>
                <w:numId w:val="21"/>
              </w:numPr>
              <w:spacing w:line="276" w:lineRule="auto"/>
              <w:contextualSpacing/>
              <w:jc w:val="center"/>
              <w:rPr>
                <w:rFonts w:ascii="Arial" w:hAnsi="Arial" w:cs="Arial"/>
                <w:sz w:val="20"/>
                <w:szCs w:val="20"/>
              </w:rPr>
            </w:pPr>
            <w:r>
              <w:rPr>
                <w:rFonts w:ascii="Arial" w:hAnsi="Arial" w:cs="Arial"/>
                <w:sz w:val="20"/>
                <w:szCs w:val="20"/>
              </w:rPr>
              <w:t>člen</w:t>
            </w:r>
          </w:p>
          <w:p w14:paraId="374F15EB" w14:textId="77777777" w:rsidR="00B86E1C" w:rsidRPr="00B86E1C" w:rsidRDefault="00B86E1C" w:rsidP="006D2068">
            <w:pPr>
              <w:spacing w:after="0" w:line="276" w:lineRule="auto"/>
              <w:contextualSpacing/>
              <w:jc w:val="center"/>
              <w:rPr>
                <w:rFonts w:ascii="Arial" w:hAnsi="Arial" w:cs="Arial"/>
                <w:sz w:val="20"/>
                <w:szCs w:val="20"/>
              </w:rPr>
            </w:pPr>
            <w:r w:rsidRPr="00B86E1C">
              <w:rPr>
                <w:rFonts w:ascii="Arial" w:hAnsi="Arial" w:cs="Arial"/>
                <w:sz w:val="20"/>
                <w:szCs w:val="20"/>
              </w:rPr>
              <w:t>(olajšava za vlaganja v digitalni in zeleni prehod)</w:t>
            </w:r>
          </w:p>
          <w:p w14:paraId="7008A65E" w14:textId="77777777" w:rsidR="00B86E1C" w:rsidRPr="00B86E1C" w:rsidRDefault="00B86E1C" w:rsidP="006D2068">
            <w:pPr>
              <w:spacing w:after="0" w:line="276" w:lineRule="auto"/>
              <w:contextualSpacing/>
              <w:rPr>
                <w:rFonts w:ascii="Arial" w:hAnsi="Arial" w:cs="Arial"/>
                <w:sz w:val="20"/>
                <w:szCs w:val="20"/>
              </w:rPr>
            </w:pPr>
          </w:p>
          <w:p w14:paraId="63468D27" w14:textId="2328EAE7" w:rsidR="00B86E1C" w:rsidRPr="0091026B" w:rsidRDefault="00B86E1C" w:rsidP="006D2068">
            <w:pPr>
              <w:spacing w:after="0" w:line="276" w:lineRule="auto"/>
              <w:contextualSpacing/>
              <w:rPr>
                <w:rFonts w:ascii="Arial" w:hAnsi="Arial" w:cs="Arial"/>
                <w:sz w:val="20"/>
                <w:szCs w:val="20"/>
              </w:rPr>
            </w:pPr>
            <w:r w:rsidRPr="00B86E1C">
              <w:rPr>
                <w:rFonts w:ascii="Arial" w:hAnsi="Arial" w:cs="Arial"/>
                <w:sz w:val="20"/>
                <w:szCs w:val="20"/>
              </w:rPr>
              <w:t xml:space="preserve">Zavezanec lahko neizkoriščen del olajšave za </w:t>
            </w:r>
            <w:r w:rsidR="00776AC0">
              <w:rPr>
                <w:rFonts w:ascii="Arial" w:hAnsi="Arial" w:cs="Arial"/>
                <w:sz w:val="20"/>
                <w:szCs w:val="20"/>
              </w:rPr>
              <w:t xml:space="preserve">vlaganja v </w:t>
            </w:r>
            <w:r w:rsidRPr="00B86E1C">
              <w:rPr>
                <w:rFonts w:ascii="Arial" w:hAnsi="Arial" w:cs="Arial"/>
                <w:sz w:val="20"/>
                <w:szCs w:val="20"/>
              </w:rPr>
              <w:t xml:space="preserve">digitalni in zeleni prehod iz </w:t>
            </w:r>
            <w:r>
              <w:rPr>
                <w:rFonts w:ascii="Arial" w:hAnsi="Arial" w:cs="Arial"/>
                <w:sz w:val="20"/>
                <w:szCs w:val="20"/>
              </w:rPr>
              <w:t>spremenjenega 65.a</w:t>
            </w:r>
            <w:r w:rsidR="008B6581">
              <w:rPr>
                <w:rFonts w:ascii="Arial" w:hAnsi="Arial" w:cs="Arial"/>
                <w:sz w:val="20"/>
                <w:szCs w:val="20"/>
              </w:rPr>
              <w:t> </w:t>
            </w:r>
            <w:r>
              <w:rPr>
                <w:rFonts w:ascii="Arial" w:hAnsi="Arial" w:cs="Arial"/>
                <w:sz w:val="20"/>
                <w:szCs w:val="20"/>
              </w:rPr>
              <w:t xml:space="preserve">člena zakona </w:t>
            </w:r>
            <w:r w:rsidRPr="00B86E1C">
              <w:rPr>
                <w:rFonts w:ascii="Arial" w:hAnsi="Arial" w:cs="Arial"/>
                <w:sz w:val="20"/>
                <w:szCs w:val="20"/>
              </w:rPr>
              <w:t xml:space="preserve">uveljavlja za vlaganja </w:t>
            </w:r>
            <w:r w:rsidR="00776AC0">
              <w:rPr>
                <w:rFonts w:ascii="Arial" w:hAnsi="Arial" w:cs="Arial"/>
                <w:sz w:val="20"/>
                <w:szCs w:val="20"/>
              </w:rPr>
              <w:t>v digitalni in zeleni prehod od davčnega leta 2025 dalje.</w:t>
            </w:r>
          </w:p>
          <w:p w14:paraId="7FA3B952" w14:textId="77777777" w:rsidR="00B86E1C" w:rsidRDefault="00B86E1C" w:rsidP="006D2068">
            <w:pPr>
              <w:pStyle w:val="Odstavekseznama"/>
              <w:spacing w:line="276" w:lineRule="auto"/>
              <w:ind w:left="360"/>
              <w:contextualSpacing/>
              <w:rPr>
                <w:rFonts w:ascii="Arial" w:hAnsi="Arial" w:cs="Arial"/>
                <w:sz w:val="20"/>
                <w:szCs w:val="20"/>
              </w:rPr>
            </w:pPr>
          </w:p>
          <w:p w14:paraId="22C09392" w14:textId="231F3793" w:rsidR="00CF0D78" w:rsidRPr="00CF0D78" w:rsidRDefault="00CD65EA" w:rsidP="006D2068">
            <w:pPr>
              <w:pStyle w:val="Odstavekseznama"/>
              <w:numPr>
                <w:ilvl w:val="0"/>
                <w:numId w:val="21"/>
              </w:numPr>
              <w:spacing w:line="276" w:lineRule="auto"/>
              <w:contextualSpacing/>
              <w:jc w:val="center"/>
              <w:rPr>
                <w:rFonts w:ascii="Arial" w:hAnsi="Arial" w:cs="Arial"/>
                <w:sz w:val="20"/>
                <w:szCs w:val="20"/>
              </w:rPr>
            </w:pPr>
            <w:r w:rsidRPr="00CF0D78">
              <w:rPr>
                <w:rFonts w:ascii="Arial" w:hAnsi="Arial" w:cs="Arial"/>
                <w:sz w:val="20"/>
                <w:szCs w:val="20"/>
              </w:rPr>
              <w:t>člen</w:t>
            </w:r>
          </w:p>
          <w:p w14:paraId="7555A159" w14:textId="4C127EB8" w:rsidR="00B40AAD" w:rsidRDefault="00DB65EC" w:rsidP="006D2068">
            <w:pPr>
              <w:spacing w:after="0" w:line="276" w:lineRule="auto"/>
              <w:contextualSpacing/>
              <w:jc w:val="center"/>
              <w:rPr>
                <w:rFonts w:ascii="Arial" w:hAnsi="Arial" w:cs="Arial"/>
                <w:sz w:val="20"/>
                <w:szCs w:val="20"/>
              </w:rPr>
            </w:pPr>
            <w:r>
              <w:rPr>
                <w:rFonts w:ascii="Arial" w:hAnsi="Arial" w:cs="Arial"/>
                <w:sz w:val="20"/>
                <w:szCs w:val="20"/>
              </w:rPr>
              <w:t>(</w:t>
            </w:r>
            <w:r w:rsidR="004A517C">
              <w:rPr>
                <w:rFonts w:ascii="Arial" w:hAnsi="Arial" w:cs="Arial"/>
                <w:sz w:val="20"/>
                <w:szCs w:val="20"/>
              </w:rPr>
              <w:t xml:space="preserve">uskladitev </w:t>
            </w:r>
            <w:r>
              <w:rPr>
                <w:rFonts w:ascii="Arial" w:hAnsi="Arial" w:cs="Arial"/>
                <w:sz w:val="20"/>
                <w:szCs w:val="20"/>
              </w:rPr>
              <w:t>posebne olajšave za vzdrževane družinske člane)</w:t>
            </w:r>
          </w:p>
          <w:p w14:paraId="43984768" w14:textId="77777777" w:rsidR="00DB65EC" w:rsidRDefault="00DB65EC" w:rsidP="006D2068">
            <w:pPr>
              <w:spacing w:after="0" w:line="276" w:lineRule="auto"/>
              <w:contextualSpacing/>
              <w:jc w:val="center"/>
              <w:rPr>
                <w:rFonts w:ascii="Arial" w:hAnsi="Arial" w:cs="Arial"/>
                <w:sz w:val="20"/>
                <w:szCs w:val="20"/>
              </w:rPr>
            </w:pPr>
          </w:p>
          <w:p w14:paraId="2380B353" w14:textId="23CA07F0" w:rsidR="00DB65EC" w:rsidRDefault="004A517C" w:rsidP="006D2068">
            <w:pPr>
              <w:spacing w:after="0" w:line="276" w:lineRule="auto"/>
              <w:contextualSpacing/>
              <w:jc w:val="both"/>
              <w:rPr>
                <w:rFonts w:ascii="Arial" w:hAnsi="Arial" w:cs="Arial"/>
                <w:sz w:val="20"/>
                <w:szCs w:val="20"/>
              </w:rPr>
            </w:pPr>
            <w:r>
              <w:rPr>
                <w:rFonts w:ascii="Arial" w:hAnsi="Arial" w:cs="Arial"/>
                <w:sz w:val="20"/>
                <w:szCs w:val="20"/>
              </w:rPr>
              <w:t>U</w:t>
            </w:r>
            <w:r w:rsidR="00DB65EC">
              <w:rPr>
                <w:rFonts w:ascii="Arial" w:hAnsi="Arial" w:cs="Arial"/>
                <w:sz w:val="20"/>
                <w:szCs w:val="20"/>
              </w:rPr>
              <w:t>skladitev posebne olajšave za vzdrževane družinske člane</w:t>
            </w:r>
            <w:r>
              <w:rPr>
                <w:rFonts w:ascii="Arial" w:hAnsi="Arial" w:cs="Arial"/>
                <w:sz w:val="20"/>
                <w:szCs w:val="20"/>
              </w:rPr>
              <w:t>, ki je določena s spremenjenim 114.</w:t>
            </w:r>
            <w:r w:rsidR="008B6581">
              <w:rPr>
                <w:rFonts w:ascii="Arial" w:hAnsi="Arial" w:cs="Arial"/>
                <w:sz w:val="20"/>
                <w:szCs w:val="20"/>
              </w:rPr>
              <w:t> </w:t>
            </w:r>
            <w:r>
              <w:rPr>
                <w:rFonts w:ascii="Arial" w:hAnsi="Arial" w:cs="Arial"/>
                <w:sz w:val="20"/>
                <w:szCs w:val="20"/>
              </w:rPr>
              <w:t xml:space="preserve">členom zakona, se za leto </w:t>
            </w:r>
            <w:r w:rsidR="00DB65EC">
              <w:rPr>
                <w:rFonts w:ascii="Arial" w:hAnsi="Arial" w:cs="Arial"/>
                <w:sz w:val="20"/>
                <w:szCs w:val="20"/>
              </w:rPr>
              <w:t>202</w:t>
            </w:r>
            <w:r>
              <w:rPr>
                <w:rFonts w:ascii="Arial" w:hAnsi="Arial" w:cs="Arial"/>
                <w:sz w:val="20"/>
                <w:szCs w:val="20"/>
              </w:rPr>
              <w:t>5 opravi v skladu s 118.</w:t>
            </w:r>
            <w:r w:rsidR="008B6581">
              <w:rPr>
                <w:rFonts w:ascii="Arial" w:hAnsi="Arial" w:cs="Arial"/>
                <w:sz w:val="20"/>
                <w:szCs w:val="20"/>
              </w:rPr>
              <w:t> </w:t>
            </w:r>
            <w:r>
              <w:rPr>
                <w:rFonts w:ascii="Arial" w:hAnsi="Arial" w:cs="Arial"/>
                <w:sz w:val="20"/>
                <w:szCs w:val="20"/>
              </w:rPr>
              <w:t>členom zakona.</w:t>
            </w:r>
          </w:p>
          <w:p w14:paraId="6C3E0946" w14:textId="77777777" w:rsidR="00B40AAD" w:rsidRPr="00B40AAD" w:rsidRDefault="00B40AAD" w:rsidP="006D2068">
            <w:pPr>
              <w:spacing w:after="0" w:line="276" w:lineRule="auto"/>
              <w:contextualSpacing/>
              <w:rPr>
                <w:rFonts w:ascii="Arial" w:hAnsi="Arial" w:cs="Arial"/>
                <w:sz w:val="20"/>
                <w:szCs w:val="20"/>
              </w:rPr>
            </w:pPr>
          </w:p>
          <w:p w14:paraId="5C2E838F" w14:textId="2FEEBE24" w:rsidR="00F172B2" w:rsidRDefault="00F172B2" w:rsidP="006D2068">
            <w:pPr>
              <w:pStyle w:val="Odstavekseznama"/>
              <w:numPr>
                <w:ilvl w:val="0"/>
                <w:numId w:val="21"/>
              </w:numPr>
              <w:spacing w:line="276" w:lineRule="auto"/>
              <w:jc w:val="center"/>
              <w:rPr>
                <w:rFonts w:ascii="Arial" w:hAnsi="Arial" w:cs="Arial"/>
                <w:sz w:val="20"/>
                <w:szCs w:val="20"/>
              </w:rPr>
            </w:pPr>
            <w:bookmarkStart w:id="12" w:name="_Hlk114128086"/>
            <w:r>
              <w:rPr>
                <w:rFonts w:ascii="Arial" w:hAnsi="Arial" w:cs="Arial"/>
                <w:sz w:val="20"/>
                <w:szCs w:val="20"/>
              </w:rPr>
              <w:t>člen</w:t>
            </w:r>
          </w:p>
          <w:p w14:paraId="10488CD3" w14:textId="2475FDF6" w:rsidR="000F05B6" w:rsidRPr="000F05B6" w:rsidRDefault="000F05B6" w:rsidP="006D2068">
            <w:pPr>
              <w:spacing w:after="0" w:line="276" w:lineRule="auto"/>
              <w:jc w:val="center"/>
              <w:rPr>
                <w:rFonts w:ascii="Arial" w:hAnsi="Arial" w:cs="Arial"/>
                <w:sz w:val="20"/>
                <w:szCs w:val="20"/>
              </w:rPr>
            </w:pPr>
            <w:r>
              <w:rPr>
                <w:rFonts w:ascii="Arial" w:hAnsi="Arial" w:cs="Arial"/>
                <w:sz w:val="20"/>
                <w:szCs w:val="20"/>
              </w:rPr>
              <w:t>(</w:t>
            </w:r>
            <w:r w:rsidR="00BB5B9E">
              <w:rPr>
                <w:rFonts w:ascii="Arial" w:hAnsi="Arial" w:cs="Arial"/>
                <w:sz w:val="20"/>
                <w:szCs w:val="20"/>
              </w:rPr>
              <w:t>začetek veljavnosti</w:t>
            </w:r>
            <w:r w:rsidR="001A29E5" w:rsidRPr="001A29E5">
              <w:rPr>
                <w:rFonts w:ascii="Arial" w:hAnsi="Arial" w:cs="Arial"/>
                <w:sz w:val="20"/>
                <w:szCs w:val="20"/>
              </w:rPr>
              <w:t>)</w:t>
            </w:r>
          </w:p>
          <w:p w14:paraId="50401121" w14:textId="77777777" w:rsidR="00087885" w:rsidRDefault="00087885" w:rsidP="006D2068">
            <w:pPr>
              <w:spacing w:after="0" w:line="276" w:lineRule="auto"/>
              <w:contextualSpacing/>
              <w:jc w:val="both"/>
              <w:rPr>
                <w:rFonts w:ascii="Arial" w:hAnsi="Arial" w:cs="Arial"/>
                <w:sz w:val="20"/>
                <w:szCs w:val="20"/>
              </w:rPr>
            </w:pPr>
          </w:p>
          <w:p w14:paraId="4ABA877B" w14:textId="4E1366E8" w:rsidR="009B523C" w:rsidRDefault="00087885" w:rsidP="006D2068">
            <w:pPr>
              <w:spacing w:after="0" w:line="276" w:lineRule="auto"/>
              <w:contextualSpacing/>
              <w:jc w:val="both"/>
              <w:rPr>
                <w:rFonts w:ascii="Arial" w:hAnsi="Arial" w:cs="Arial"/>
                <w:sz w:val="20"/>
                <w:szCs w:val="20"/>
              </w:rPr>
            </w:pPr>
            <w:r>
              <w:rPr>
                <w:rFonts w:ascii="Arial" w:hAnsi="Arial" w:cs="Arial"/>
                <w:sz w:val="20"/>
                <w:szCs w:val="20"/>
              </w:rPr>
              <w:t>(1)</w:t>
            </w:r>
            <w:r w:rsidR="001A29E5" w:rsidRPr="001923BE">
              <w:rPr>
                <w:rFonts w:ascii="Arial" w:hAnsi="Arial" w:cs="Arial"/>
                <w:sz w:val="20"/>
                <w:szCs w:val="20"/>
              </w:rPr>
              <w:t xml:space="preserve"> Ta zakon začne veljati </w:t>
            </w:r>
            <w:r w:rsidR="00CD5A36">
              <w:rPr>
                <w:rFonts w:ascii="Arial" w:hAnsi="Arial" w:cs="Arial"/>
                <w:sz w:val="20"/>
                <w:szCs w:val="20"/>
              </w:rPr>
              <w:t>naslednji</w:t>
            </w:r>
            <w:r w:rsidR="00A35943">
              <w:rPr>
                <w:rFonts w:ascii="Arial" w:hAnsi="Arial" w:cs="Arial"/>
                <w:sz w:val="20"/>
                <w:szCs w:val="20"/>
              </w:rPr>
              <w:t xml:space="preserve"> </w:t>
            </w:r>
            <w:r w:rsidR="001A29E5" w:rsidRPr="001923BE">
              <w:rPr>
                <w:rFonts w:ascii="Arial" w:hAnsi="Arial" w:cs="Arial"/>
                <w:sz w:val="20"/>
                <w:szCs w:val="20"/>
              </w:rPr>
              <w:t>dan po objavi v Uradnem listu Republike</w:t>
            </w:r>
            <w:r w:rsidR="00BB5B9E">
              <w:rPr>
                <w:rFonts w:ascii="Arial" w:hAnsi="Arial" w:cs="Arial"/>
                <w:sz w:val="20"/>
                <w:szCs w:val="20"/>
              </w:rPr>
              <w:t xml:space="preserve"> Slovenije</w:t>
            </w:r>
            <w:r w:rsidR="001A29E5">
              <w:rPr>
                <w:rFonts w:ascii="Arial" w:hAnsi="Arial" w:cs="Arial"/>
                <w:sz w:val="20"/>
                <w:szCs w:val="20"/>
              </w:rPr>
              <w:t>, uporablja</w:t>
            </w:r>
            <w:r w:rsidR="002542FB">
              <w:rPr>
                <w:rFonts w:ascii="Arial" w:hAnsi="Arial" w:cs="Arial"/>
                <w:sz w:val="20"/>
                <w:szCs w:val="20"/>
              </w:rPr>
              <w:t xml:space="preserve"> pa se</w:t>
            </w:r>
            <w:r w:rsidR="001A29E5">
              <w:rPr>
                <w:rFonts w:ascii="Arial" w:hAnsi="Arial" w:cs="Arial"/>
                <w:sz w:val="20"/>
                <w:szCs w:val="20"/>
              </w:rPr>
              <w:t xml:space="preserve"> </w:t>
            </w:r>
            <w:r>
              <w:rPr>
                <w:rFonts w:ascii="Arial" w:hAnsi="Arial" w:cs="Arial"/>
                <w:sz w:val="20"/>
                <w:szCs w:val="20"/>
              </w:rPr>
              <w:t xml:space="preserve">za davčna leta, </w:t>
            </w:r>
            <w:r w:rsidRPr="0052557D">
              <w:rPr>
                <w:rFonts w:ascii="Arial" w:hAnsi="Arial" w:cs="Arial"/>
                <w:sz w:val="20"/>
                <w:szCs w:val="20"/>
              </w:rPr>
              <w:t>ki se začnejo od vključno 1.</w:t>
            </w:r>
            <w:r w:rsidR="00440305">
              <w:rPr>
                <w:rFonts w:ascii="Arial" w:hAnsi="Arial" w:cs="Arial"/>
                <w:sz w:val="20"/>
                <w:szCs w:val="20"/>
              </w:rPr>
              <w:t> </w:t>
            </w:r>
            <w:r w:rsidRPr="0052557D">
              <w:rPr>
                <w:rFonts w:ascii="Arial" w:hAnsi="Arial" w:cs="Arial"/>
                <w:sz w:val="20"/>
                <w:szCs w:val="20"/>
              </w:rPr>
              <w:t>januarja 202</w:t>
            </w:r>
            <w:r w:rsidR="002542FB">
              <w:rPr>
                <w:rFonts w:ascii="Arial" w:hAnsi="Arial" w:cs="Arial"/>
                <w:sz w:val="20"/>
                <w:szCs w:val="20"/>
              </w:rPr>
              <w:t>5</w:t>
            </w:r>
            <w:r w:rsidR="004F1205">
              <w:rPr>
                <w:rFonts w:ascii="Arial" w:hAnsi="Arial" w:cs="Arial"/>
                <w:sz w:val="20"/>
                <w:szCs w:val="20"/>
              </w:rPr>
              <w:t>.</w:t>
            </w:r>
          </w:p>
          <w:bookmarkEnd w:id="12"/>
          <w:p w14:paraId="2D981F98" w14:textId="77777777" w:rsidR="00087885" w:rsidRDefault="00087885" w:rsidP="006D2068">
            <w:pPr>
              <w:spacing w:after="0" w:line="276" w:lineRule="auto"/>
              <w:contextualSpacing/>
              <w:jc w:val="both"/>
              <w:rPr>
                <w:rFonts w:ascii="Arial" w:hAnsi="Arial" w:cs="Arial"/>
                <w:sz w:val="20"/>
                <w:szCs w:val="20"/>
              </w:rPr>
            </w:pPr>
          </w:p>
          <w:p w14:paraId="4000D8BE" w14:textId="4C7EC8D9" w:rsidR="00087885" w:rsidRDefault="008A6AD4" w:rsidP="006D2068">
            <w:pPr>
              <w:spacing w:after="0" w:line="276" w:lineRule="auto"/>
              <w:contextualSpacing/>
              <w:jc w:val="both"/>
              <w:rPr>
                <w:rFonts w:ascii="Arial" w:hAnsi="Arial" w:cs="Arial"/>
                <w:sz w:val="20"/>
                <w:szCs w:val="20"/>
              </w:rPr>
            </w:pPr>
            <w:r>
              <w:rPr>
                <w:rFonts w:ascii="Arial" w:hAnsi="Arial" w:cs="Arial"/>
                <w:sz w:val="20"/>
                <w:szCs w:val="20"/>
              </w:rPr>
              <w:t>(2</w:t>
            </w:r>
            <w:r w:rsidR="00087885" w:rsidRPr="001923BE">
              <w:rPr>
                <w:rFonts w:ascii="Arial" w:hAnsi="Arial" w:cs="Arial"/>
                <w:sz w:val="20"/>
                <w:szCs w:val="20"/>
              </w:rPr>
              <w:t>) Do začetka uporabe</w:t>
            </w:r>
            <w:r w:rsidR="00087885">
              <w:rPr>
                <w:rFonts w:ascii="Arial" w:hAnsi="Arial" w:cs="Arial"/>
                <w:sz w:val="20"/>
                <w:szCs w:val="20"/>
              </w:rPr>
              <w:t xml:space="preserve"> </w:t>
            </w:r>
            <w:r w:rsidR="0048649A">
              <w:rPr>
                <w:rFonts w:ascii="Arial" w:hAnsi="Arial" w:cs="Arial"/>
                <w:sz w:val="20"/>
                <w:szCs w:val="20"/>
              </w:rPr>
              <w:t>spremenjen</w:t>
            </w:r>
            <w:r w:rsidR="00137D9C">
              <w:rPr>
                <w:rFonts w:ascii="Arial" w:hAnsi="Arial" w:cs="Arial"/>
                <w:sz w:val="20"/>
                <w:szCs w:val="20"/>
              </w:rPr>
              <w:t>ih</w:t>
            </w:r>
            <w:r w:rsidR="00B40AAD">
              <w:rPr>
                <w:rFonts w:ascii="Arial" w:hAnsi="Arial" w:cs="Arial"/>
                <w:sz w:val="20"/>
                <w:szCs w:val="20"/>
              </w:rPr>
              <w:t xml:space="preserve"> </w:t>
            </w:r>
            <w:r w:rsidR="005507A0">
              <w:rPr>
                <w:rFonts w:ascii="Arial" w:hAnsi="Arial" w:cs="Arial"/>
                <w:sz w:val="20"/>
                <w:szCs w:val="20"/>
              </w:rPr>
              <w:t xml:space="preserve">26., 39., </w:t>
            </w:r>
            <w:r w:rsidR="00CD67D7">
              <w:rPr>
                <w:rFonts w:ascii="Arial" w:hAnsi="Arial" w:cs="Arial"/>
                <w:sz w:val="20"/>
                <w:szCs w:val="20"/>
              </w:rPr>
              <w:t xml:space="preserve">42., </w:t>
            </w:r>
            <w:r w:rsidR="005507A0">
              <w:rPr>
                <w:rFonts w:ascii="Arial" w:hAnsi="Arial" w:cs="Arial"/>
                <w:sz w:val="20"/>
                <w:szCs w:val="20"/>
              </w:rPr>
              <w:t>43., 45., 48., 59., 60., 65.a,</w:t>
            </w:r>
            <w:r w:rsidR="003D41EE">
              <w:rPr>
                <w:rFonts w:ascii="Arial" w:hAnsi="Arial" w:cs="Arial"/>
                <w:sz w:val="20"/>
                <w:szCs w:val="20"/>
              </w:rPr>
              <w:t xml:space="preserve"> 66., </w:t>
            </w:r>
            <w:r w:rsidR="005507A0">
              <w:rPr>
                <w:rFonts w:ascii="Arial" w:hAnsi="Arial" w:cs="Arial"/>
                <w:sz w:val="20"/>
                <w:szCs w:val="20"/>
              </w:rPr>
              <w:t xml:space="preserve"> 116., 120.</w:t>
            </w:r>
            <w:r w:rsidR="00546E37">
              <w:rPr>
                <w:rFonts w:ascii="Arial" w:hAnsi="Arial" w:cs="Arial"/>
                <w:sz w:val="20"/>
                <w:szCs w:val="20"/>
              </w:rPr>
              <w:t xml:space="preserve"> in</w:t>
            </w:r>
            <w:r w:rsidR="005507A0">
              <w:rPr>
                <w:rFonts w:ascii="Arial" w:hAnsi="Arial" w:cs="Arial"/>
                <w:sz w:val="20"/>
                <w:szCs w:val="20"/>
              </w:rPr>
              <w:t xml:space="preserve"> 127.</w:t>
            </w:r>
            <w:r w:rsidR="008B6581">
              <w:rPr>
                <w:rFonts w:ascii="Arial" w:hAnsi="Arial" w:cs="Arial"/>
                <w:sz w:val="20"/>
                <w:szCs w:val="20"/>
              </w:rPr>
              <w:t> </w:t>
            </w:r>
            <w:r w:rsidR="0048649A">
              <w:rPr>
                <w:rFonts w:ascii="Arial" w:hAnsi="Arial" w:cs="Arial"/>
                <w:sz w:val="20"/>
                <w:szCs w:val="20"/>
              </w:rPr>
              <w:t>člena</w:t>
            </w:r>
            <w:r w:rsidR="00087885" w:rsidRPr="001923BE">
              <w:rPr>
                <w:rFonts w:ascii="Arial" w:hAnsi="Arial" w:cs="Arial"/>
                <w:sz w:val="20"/>
                <w:szCs w:val="20"/>
              </w:rPr>
              <w:t xml:space="preserve"> zakona se uporablj</w:t>
            </w:r>
            <w:r w:rsidR="00FF56A9">
              <w:rPr>
                <w:rFonts w:ascii="Arial" w:hAnsi="Arial" w:cs="Arial"/>
                <w:sz w:val="20"/>
                <w:szCs w:val="20"/>
              </w:rPr>
              <w:t>ajo</w:t>
            </w:r>
            <w:r w:rsidR="00B40AAD">
              <w:rPr>
                <w:rFonts w:ascii="Arial" w:hAnsi="Arial" w:cs="Arial"/>
                <w:sz w:val="20"/>
                <w:szCs w:val="20"/>
              </w:rPr>
              <w:t xml:space="preserve"> </w:t>
            </w:r>
            <w:r w:rsidR="005507A0">
              <w:rPr>
                <w:rFonts w:ascii="Arial" w:hAnsi="Arial" w:cs="Arial"/>
                <w:sz w:val="20"/>
                <w:szCs w:val="20"/>
              </w:rPr>
              <w:t xml:space="preserve">26., 39., </w:t>
            </w:r>
            <w:r w:rsidR="00CD67D7">
              <w:rPr>
                <w:rFonts w:ascii="Arial" w:hAnsi="Arial" w:cs="Arial"/>
                <w:sz w:val="20"/>
                <w:szCs w:val="20"/>
              </w:rPr>
              <w:t xml:space="preserve">42., </w:t>
            </w:r>
            <w:r w:rsidR="005507A0">
              <w:rPr>
                <w:rFonts w:ascii="Arial" w:hAnsi="Arial" w:cs="Arial"/>
                <w:sz w:val="20"/>
                <w:szCs w:val="20"/>
              </w:rPr>
              <w:t xml:space="preserve">43., 45., 48., 59., 60., 65.a, </w:t>
            </w:r>
            <w:r w:rsidR="003D41EE">
              <w:rPr>
                <w:rFonts w:ascii="Arial" w:hAnsi="Arial" w:cs="Arial"/>
                <w:sz w:val="20"/>
                <w:szCs w:val="20"/>
              </w:rPr>
              <w:t xml:space="preserve">66., </w:t>
            </w:r>
            <w:r w:rsidR="005507A0">
              <w:rPr>
                <w:rFonts w:ascii="Arial" w:hAnsi="Arial" w:cs="Arial"/>
                <w:sz w:val="20"/>
                <w:szCs w:val="20"/>
              </w:rPr>
              <w:t>116., 120.</w:t>
            </w:r>
            <w:r w:rsidR="00546E37">
              <w:rPr>
                <w:rFonts w:ascii="Arial" w:hAnsi="Arial" w:cs="Arial"/>
                <w:sz w:val="20"/>
                <w:szCs w:val="20"/>
              </w:rPr>
              <w:t xml:space="preserve"> in</w:t>
            </w:r>
            <w:r w:rsidR="005507A0">
              <w:rPr>
                <w:rFonts w:ascii="Arial" w:hAnsi="Arial" w:cs="Arial"/>
                <w:sz w:val="20"/>
                <w:szCs w:val="20"/>
              </w:rPr>
              <w:t xml:space="preserve"> 127.</w:t>
            </w:r>
            <w:r w:rsidR="00440305">
              <w:rPr>
                <w:rFonts w:ascii="Arial" w:hAnsi="Arial" w:cs="Arial"/>
                <w:sz w:val="20"/>
                <w:szCs w:val="20"/>
              </w:rPr>
              <w:t> </w:t>
            </w:r>
            <w:r w:rsidR="00FF56A9" w:rsidRPr="00FF56A9">
              <w:rPr>
                <w:rFonts w:ascii="Arial" w:hAnsi="Arial" w:cs="Arial"/>
                <w:sz w:val="20"/>
                <w:szCs w:val="20"/>
              </w:rPr>
              <w:t xml:space="preserve">člen </w:t>
            </w:r>
            <w:r w:rsidR="00087885" w:rsidRPr="001923BE">
              <w:rPr>
                <w:rFonts w:ascii="Arial" w:hAnsi="Arial" w:cs="Arial"/>
                <w:sz w:val="20"/>
                <w:szCs w:val="20"/>
              </w:rPr>
              <w:t>Zakon</w:t>
            </w:r>
            <w:r w:rsidR="00755DFF">
              <w:rPr>
                <w:rFonts w:ascii="Arial" w:hAnsi="Arial" w:cs="Arial"/>
                <w:sz w:val="20"/>
                <w:szCs w:val="20"/>
              </w:rPr>
              <w:t>a</w:t>
            </w:r>
            <w:r w:rsidR="00087885" w:rsidRPr="001923BE">
              <w:rPr>
                <w:rFonts w:ascii="Arial" w:hAnsi="Arial" w:cs="Arial"/>
                <w:sz w:val="20"/>
                <w:szCs w:val="20"/>
              </w:rPr>
              <w:t xml:space="preserve"> o dohodnini (Uradni list RS, št.</w:t>
            </w:r>
            <w:r w:rsidR="00321F7C">
              <w:rPr>
                <w:rFonts w:ascii="Arial" w:hAnsi="Arial" w:cs="Arial"/>
                <w:sz w:val="20"/>
                <w:szCs w:val="20"/>
              </w:rPr>
              <w:t> </w:t>
            </w:r>
            <w:r w:rsidR="00087885" w:rsidRPr="001923BE">
              <w:rPr>
                <w:rFonts w:ascii="Arial" w:hAnsi="Arial" w:cs="Arial"/>
                <w:sz w:val="20"/>
                <w:szCs w:val="20"/>
              </w:rPr>
              <w:t xml:space="preserve">13/11 – uradno prečiščeno besedilo, 9/11 – ZUKD-1, 9/12 – </w:t>
            </w:r>
            <w:proofErr w:type="spellStart"/>
            <w:r w:rsidR="00087885" w:rsidRPr="001923BE">
              <w:rPr>
                <w:rFonts w:ascii="Arial" w:hAnsi="Arial" w:cs="Arial"/>
                <w:sz w:val="20"/>
                <w:szCs w:val="20"/>
              </w:rPr>
              <w:t>odl</w:t>
            </w:r>
            <w:proofErr w:type="spellEnd"/>
            <w:r w:rsidR="00087885" w:rsidRPr="001923BE">
              <w:rPr>
                <w:rFonts w:ascii="Arial" w:hAnsi="Arial" w:cs="Arial"/>
                <w:sz w:val="20"/>
                <w:szCs w:val="20"/>
              </w:rPr>
              <w:t xml:space="preserve">. US, 24/12, 30/12, 40/12 – ZUJF, 75/12, 94/12, 96/13, 29/14 – </w:t>
            </w:r>
            <w:proofErr w:type="spellStart"/>
            <w:r w:rsidR="00087885" w:rsidRPr="001923BE">
              <w:rPr>
                <w:rFonts w:ascii="Arial" w:hAnsi="Arial" w:cs="Arial"/>
                <w:sz w:val="20"/>
                <w:szCs w:val="20"/>
              </w:rPr>
              <w:t>odl</w:t>
            </w:r>
            <w:proofErr w:type="spellEnd"/>
            <w:r w:rsidR="00087885" w:rsidRPr="001923BE">
              <w:rPr>
                <w:rFonts w:ascii="Arial" w:hAnsi="Arial" w:cs="Arial"/>
                <w:sz w:val="20"/>
                <w:szCs w:val="20"/>
              </w:rPr>
              <w:t xml:space="preserve">. US, 50/14, 23/15, 55/15, 63/16, 69/17, 21/19, </w:t>
            </w:r>
            <w:r w:rsidR="00B40AAD" w:rsidRPr="00B40AAD">
              <w:rPr>
                <w:rFonts w:ascii="Arial" w:hAnsi="Arial" w:cs="Arial"/>
                <w:sz w:val="20"/>
                <w:szCs w:val="20"/>
              </w:rPr>
              <w:t xml:space="preserve">28/19, 66/19, 39/22, 132/22 – </w:t>
            </w:r>
            <w:proofErr w:type="spellStart"/>
            <w:r w:rsidR="00B40AAD" w:rsidRPr="00B40AAD">
              <w:rPr>
                <w:rFonts w:ascii="Arial" w:hAnsi="Arial" w:cs="Arial"/>
                <w:sz w:val="20"/>
                <w:szCs w:val="20"/>
              </w:rPr>
              <w:t>odl</w:t>
            </w:r>
            <w:proofErr w:type="spellEnd"/>
            <w:r w:rsidR="00B40AAD" w:rsidRPr="00B40AAD">
              <w:rPr>
                <w:rFonts w:ascii="Arial" w:hAnsi="Arial" w:cs="Arial"/>
                <w:sz w:val="20"/>
                <w:szCs w:val="20"/>
              </w:rPr>
              <w:t>. US, 158/22 in 131/23 – ZORZFS</w:t>
            </w:r>
            <w:r w:rsidR="00087885" w:rsidRPr="001923BE">
              <w:rPr>
                <w:rFonts w:ascii="Arial" w:hAnsi="Arial" w:cs="Arial"/>
                <w:sz w:val="20"/>
                <w:szCs w:val="20"/>
              </w:rPr>
              <w:t>).</w:t>
            </w:r>
          </w:p>
          <w:p w14:paraId="106D3DBC" w14:textId="1D649DAF" w:rsidR="005C1F6F" w:rsidRPr="00204492" w:rsidRDefault="005C1F6F" w:rsidP="001F74A0">
            <w:pPr>
              <w:spacing w:after="0" w:line="276" w:lineRule="auto"/>
              <w:jc w:val="both"/>
              <w:rPr>
                <w:rFonts w:ascii="Arial" w:hAnsi="Arial"/>
                <w:sz w:val="20"/>
              </w:rPr>
            </w:pPr>
          </w:p>
        </w:tc>
      </w:tr>
      <w:bookmarkEnd w:id="6"/>
    </w:tbl>
    <w:p w14:paraId="61F074DC" w14:textId="0FA83544" w:rsidR="0081738E" w:rsidRDefault="0081738E" w:rsidP="0081738E"/>
    <w:p w14:paraId="6F78F45D" w14:textId="3A789691" w:rsidR="005C1F6F" w:rsidRDefault="00817D13">
      <w:r>
        <w:br w:type="page"/>
      </w:r>
    </w:p>
    <w:tbl>
      <w:tblPr>
        <w:tblW w:w="0" w:type="auto"/>
        <w:tblLook w:val="04A0" w:firstRow="1" w:lastRow="0" w:firstColumn="1" w:lastColumn="0" w:noHBand="0" w:noVBand="1"/>
      </w:tblPr>
      <w:tblGrid>
        <w:gridCol w:w="9072"/>
      </w:tblGrid>
      <w:tr w:rsidR="004513FD" w:rsidRPr="004513FD" w14:paraId="0FC01FF1" w14:textId="77777777" w:rsidTr="190C9E04">
        <w:tc>
          <w:tcPr>
            <w:tcW w:w="9213" w:type="dxa"/>
          </w:tcPr>
          <w:p w14:paraId="162B21E6" w14:textId="77777777" w:rsidR="004513FD" w:rsidRPr="00F120D9" w:rsidRDefault="004513FD" w:rsidP="006D2068">
            <w:pPr>
              <w:spacing w:after="0" w:line="276" w:lineRule="auto"/>
              <w:rPr>
                <w:rFonts w:ascii="Arial" w:eastAsia="Calibri" w:hAnsi="Arial" w:cs="Arial"/>
                <w:b/>
                <w:bCs/>
              </w:rPr>
            </w:pPr>
            <w:r w:rsidRPr="004513FD">
              <w:rPr>
                <w:rFonts w:ascii="Calibri" w:eastAsia="Calibri" w:hAnsi="Calibri" w:cs="Times New Roman"/>
              </w:rPr>
              <w:lastRenderedPageBreak/>
              <w:br w:type="page"/>
            </w:r>
            <w:r w:rsidRPr="001D4E2D">
              <w:rPr>
                <w:rFonts w:ascii="Arial" w:eastAsia="Calibri" w:hAnsi="Arial" w:cs="Arial"/>
                <w:b/>
                <w:bCs/>
              </w:rPr>
              <w:t>III. OBRAZLOŽITEV</w:t>
            </w:r>
          </w:p>
        </w:tc>
      </w:tr>
      <w:tr w:rsidR="004513FD" w:rsidRPr="004513FD" w14:paraId="2165297C" w14:textId="77777777" w:rsidTr="190C9E04">
        <w:tc>
          <w:tcPr>
            <w:tcW w:w="9213" w:type="dxa"/>
          </w:tcPr>
          <w:p w14:paraId="57940534" w14:textId="77777777" w:rsidR="00BD6A3B" w:rsidRDefault="00BD6A3B" w:rsidP="00E33A9D">
            <w:pPr>
              <w:spacing w:after="0" w:line="276" w:lineRule="auto"/>
              <w:contextualSpacing/>
              <w:jc w:val="both"/>
              <w:rPr>
                <w:rFonts w:ascii="Arial" w:eastAsia="Calibri" w:hAnsi="Arial" w:cs="Arial"/>
                <w:sz w:val="20"/>
                <w:szCs w:val="20"/>
              </w:rPr>
            </w:pPr>
          </w:p>
          <w:p w14:paraId="1C31DA32" w14:textId="371B213B" w:rsidR="00B83E33" w:rsidRPr="00B83E33" w:rsidRDefault="00B83E33" w:rsidP="00E33A9D">
            <w:pPr>
              <w:pStyle w:val="Odstavekseznama"/>
              <w:numPr>
                <w:ilvl w:val="0"/>
                <w:numId w:val="22"/>
              </w:numPr>
              <w:spacing w:line="276" w:lineRule="auto"/>
              <w:contextualSpacing/>
              <w:jc w:val="both"/>
              <w:rPr>
                <w:rFonts w:ascii="Arial" w:eastAsia="Calibri" w:hAnsi="Arial" w:cs="Arial"/>
                <w:b/>
                <w:bCs/>
                <w:sz w:val="20"/>
                <w:szCs w:val="20"/>
              </w:rPr>
            </w:pPr>
          </w:p>
          <w:p w14:paraId="4BA7BF7B" w14:textId="6A25528C" w:rsidR="00995BD2" w:rsidRPr="00995BD2" w:rsidRDefault="00C35034" w:rsidP="006D2068">
            <w:pPr>
              <w:spacing w:after="0" w:line="276" w:lineRule="auto"/>
              <w:contextualSpacing/>
              <w:jc w:val="both"/>
              <w:rPr>
                <w:rFonts w:ascii="Arial" w:eastAsia="Calibri" w:hAnsi="Arial" w:cs="Arial"/>
                <w:sz w:val="20"/>
                <w:szCs w:val="20"/>
              </w:rPr>
            </w:pPr>
            <w:bookmarkStart w:id="13" w:name="_Hlk114157542"/>
            <w:r>
              <w:rPr>
                <w:rFonts w:ascii="Arial" w:eastAsia="Calibri" w:hAnsi="Arial" w:cs="Arial"/>
                <w:sz w:val="20"/>
                <w:szCs w:val="20"/>
              </w:rPr>
              <w:t xml:space="preserve">Nov </w:t>
            </w:r>
            <w:r w:rsidR="007B6A1C">
              <w:rPr>
                <w:rFonts w:ascii="Arial" w:eastAsia="Calibri" w:hAnsi="Arial" w:cs="Arial"/>
                <w:sz w:val="20"/>
                <w:szCs w:val="20"/>
              </w:rPr>
              <w:t>deveti a</w:t>
            </w:r>
            <w:r>
              <w:rPr>
                <w:rFonts w:ascii="Arial" w:eastAsia="Calibri" w:hAnsi="Arial" w:cs="Arial"/>
                <w:sz w:val="20"/>
                <w:szCs w:val="20"/>
              </w:rPr>
              <w:t xml:space="preserve"> odstavek 16.</w:t>
            </w:r>
            <w:r w:rsidR="008B6581">
              <w:rPr>
                <w:rFonts w:ascii="Arial" w:eastAsia="Calibri" w:hAnsi="Arial" w:cs="Arial"/>
                <w:sz w:val="20"/>
                <w:szCs w:val="20"/>
              </w:rPr>
              <w:t> </w:t>
            </w:r>
            <w:r>
              <w:rPr>
                <w:rFonts w:ascii="Arial" w:eastAsia="Calibri" w:hAnsi="Arial" w:cs="Arial"/>
                <w:sz w:val="20"/>
                <w:szCs w:val="20"/>
              </w:rPr>
              <w:t>člena</w:t>
            </w:r>
            <w:r w:rsidR="00BD1D38" w:rsidRPr="00BD1D38">
              <w:rPr>
                <w:rFonts w:ascii="Arial" w:eastAsia="Calibri" w:hAnsi="Arial" w:cs="Arial"/>
                <w:sz w:val="20"/>
                <w:szCs w:val="20"/>
              </w:rPr>
              <w:t xml:space="preserve"> Zakona o dohodnini </w:t>
            </w:r>
            <w:r w:rsidR="00BD1D38" w:rsidRPr="00107E93">
              <w:rPr>
                <w:rFonts w:ascii="Arial" w:hAnsi="Arial" w:cs="Arial"/>
                <w:sz w:val="20"/>
                <w:szCs w:val="20"/>
              </w:rPr>
              <w:t>(Uradni list RS, št.</w:t>
            </w:r>
            <w:r w:rsidR="00BD1D38">
              <w:rPr>
                <w:rFonts w:ascii="Arial" w:hAnsi="Arial" w:cs="Arial"/>
                <w:sz w:val="20"/>
                <w:szCs w:val="20"/>
              </w:rPr>
              <w:t> </w:t>
            </w:r>
            <w:r w:rsidR="00BD1D38" w:rsidRPr="00107E93">
              <w:rPr>
                <w:rFonts w:ascii="Arial" w:hAnsi="Arial" w:cs="Arial"/>
                <w:sz w:val="20"/>
                <w:szCs w:val="20"/>
              </w:rPr>
              <w:t xml:space="preserve">13/11 – uradno prečiščeno besedilo, 9/11 – ZUKD-1, 9/12 – </w:t>
            </w:r>
            <w:proofErr w:type="spellStart"/>
            <w:r w:rsidR="00BD1D38" w:rsidRPr="00107E93">
              <w:rPr>
                <w:rFonts w:ascii="Arial" w:hAnsi="Arial" w:cs="Arial"/>
                <w:sz w:val="20"/>
                <w:szCs w:val="20"/>
              </w:rPr>
              <w:t>odl</w:t>
            </w:r>
            <w:proofErr w:type="spellEnd"/>
            <w:r w:rsidR="00BD1D38" w:rsidRPr="00107E93">
              <w:rPr>
                <w:rFonts w:ascii="Arial" w:hAnsi="Arial" w:cs="Arial"/>
                <w:sz w:val="20"/>
                <w:szCs w:val="20"/>
              </w:rPr>
              <w:t xml:space="preserve">. US, 24/12, 30/12, 40/12 – ZUJF, 75/12, 94/12, 96/13, 29/14 – </w:t>
            </w:r>
            <w:proofErr w:type="spellStart"/>
            <w:r w:rsidR="00BD1D38" w:rsidRPr="00107E93">
              <w:rPr>
                <w:rFonts w:ascii="Arial" w:hAnsi="Arial" w:cs="Arial"/>
                <w:sz w:val="20"/>
                <w:szCs w:val="20"/>
              </w:rPr>
              <w:t>odl</w:t>
            </w:r>
            <w:proofErr w:type="spellEnd"/>
            <w:r w:rsidR="00BD1D38" w:rsidRPr="00107E93">
              <w:rPr>
                <w:rFonts w:ascii="Arial" w:hAnsi="Arial" w:cs="Arial"/>
                <w:sz w:val="20"/>
                <w:szCs w:val="20"/>
              </w:rPr>
              <w:t xml:space="preserve">. US, 50/14, 23/15, 55/15, 63/16, 69/17, 21/19, </w:t>
            </w:r>
            <w:r w:rsidR="00BD1D38" w:rsidRPr="00B2124A">
              <w:rPr>
                <w:rFonts w:ascii="Arial" w:hAnsi="Arial" w:cs="Arial"/>
                <w:sz w:val="20"/>
                <w:szCs w:val="20"/>
              </w:rPr>
              <w:t xml:space="preserve">28/19, 66/19, 39/22, 132/22 – </w:t>
            </w:r>
            <w:proofErr w:type="spellStart"/>
            <w:r w:rsidR="00BD1D38" w:rsidRPr="00B2124A">
              <w:rPr>
                <w:rFonts w:ascii="Arial" w:hAnsi="Arial" w:cs="Arial"/>
                <w:sz w:val="20"/>
                <w:szCs w:val="20"/>
              </w:rPr>
              <w:t>odl</w:t>
            </w:r>
            <w:proofErr w:type="spellEnd"/>
            <w:r w:rsidR="00BD1D38" w:rsidRPr="00B2124A">
              <w:rPr>
                <w:rFonts w:ascii="Arial" w:hAnsi="Arial" w:cs="Arial"/>
                <w:sz w:val="20"/>
                <w:szCs w:val="20"/>
              </w:rPr>
              <w:t>. US, 158/22 in 131/23 – ZORZFS</w:t>
            </w:r>
            <w:r w:rsidR="00BD1D38">
              <w:rPr>
                <w:rFonts w:ascii="Arial" w:hAnsi="Arial" w:cs="Arial"/>
                <w:sz w:val="20"/>
                <w:szCs w:val="20"/>
              </w:rPr>
              <w:t xml:space="preserve">; </w:t>
            </w:r>
            <w:r w:rsidR="00BD1D38" w:rsidRPr="00BD1D38">
              <w:rPr>
                <w:rFonts w:ascii="Arial" w:eastAsia="Calibri" w:hAnsi="Arial" w:cs="Arial"/>
                <w:sz w:val="20"/>
                <w:szCs w:val="20"/>
              </w:rPr>
              <w:t xml:space="preserve">v nadaljnjem besedilu: ZDoh-2) </w:t>
            </w:r>
            <w:r>
              <w:rPr>
                <w:rFonts w:ascii="Arial" w:eastAsia="Calibri" w:hAnsi="Arial" w:cs="Arial"/>
                <w:sz w:val="20"/>
                <w:szCs w:val="20"/>
              </w:rPr>
              <w:t xml:space="preserve">pomeni </w:t>
            </w:r>
            <w:r w:rsidRPr="00C35034">
              <w:rPr>
                <w:rFonts w:ascii="Arial" w:eastAsia="Calibri" w:hAnsi="Arial" w:cs="Arial"/>
                <w:sz w:val="20"/>
                <w:szCs w:val="20"/>
              </w:rPr>
              <w:t xml:space="preserve">odstop od splošnega pravila </w:t>
            </w:r>
            <w:proofErr w:type="spellStart"/>
            <w:r w:rsidRPr="00C35034">
              <w:rPr>
                <w:rFonts w:ascii="Arial" w:eastAsia="Calibri" w:hAnsi="Arial" w:cs="Arial"/>
                <w:sz w:val="20"/>
                <w:szCs w:val="20"/>
              </w:rPr>
              <w:t>brutenja</w:t>
            </w:r>
            <w:proofErr w:type="spellEnd"/>
            <w:r w:rsidRPr="00C35034">
              <w:rPr>
                <w:rFonts w:ascii="Arial" w:eastAsia="Calibri" w:hAnsi="Arial" w:cs="Arial"/>
                <w:sz w:val="20"/>
                <w:szCs w:val="20"/>
              </w:rPr>
              <w:t>, določenega v devetem odstavku 16.</w:t>
            </w:r>
            <w:r w:rsidR="008B6581">
              <w:rPr>
                <w:rFonts w:ascii="Arial" w:eastAsia="Calibri" w:hAnsi="Arial" w:cs="Arial"/>
                <w:sz w:val="20"/>
                <w:szCs w:val="20"/>
              </w:rPr>
              <w:t> </w:t>
            </w:r>
            <w:r w:rsidRPr="00C35034">
              <w:rPr>
                <w:rFonts w:ascii="Arial" w:eastAsia="Calibri" w:hAnsi="Arial" w:cs="Arial"/>
                <w:sz w:val="20"/>
                <w:szCs w:val="20"/>
              </w:rPr>
              <w:t xml:space="preserve">člena ZDoh-2. </w:t>
            </w:r>
            <w:r>
              <w:rPr>
                <w:rFonts w:ascii="Arial" w:eastAsia="Calibri" w:hAnsi="Arial" w:cs="Arial"/>
                <w:sz w:val="20"/>
                <w:szCs w:val="20"/>
              </w:rPr>
              <w:t xml:space="preserve">Za </w:t>
            </w:r>
            <w:r w:rsidRPr="00C35034">
              <w:rPr>
                <w:rFonts w:ascii="Arial" w:eastAsia="Calibri" w:hAnsi="Arial" w:cs="Arial"/>
                <w:sz w:val="20"/>
                <w:szCs w:val="20"/>
              </w:rPr>
              <w:t xml:space="preserve">dohodek iz delovnega razmerja v naravi v obliki delnic ali deležev v </w:t>
            </w:r>
            <w:r w:rsidR="006A7511">
              <w:rPr>
                <w:rFonts w:ascii="Arial" w:eastAsia="Calibri" w:hAnsi="Arial" w:cs="Arial"/>
                <w:sz w:val="20"/>
                <w:szCs w:val="20"/>
              </w:rPr>
              <w:t xml:space="preserve">gospodarski </w:t>
            </w:r>
            <w:r w:rsidRPr="00C35034">
              <w:rPr>
                <w:rFonts w:ascii="Arial" w:eastAsia="Calibri" w:hAnsi="Arial" w:cs="Arial"/>
                <w:sz w:val="20"/>
                <w:szCs w:val="20"/>
              </w:rPr>
              <w:t>družbi</w:t>
            </w:r>
            <w:r>
              <w:rPr>
                <w:rFonts w:ascii="Arial" w:eastAsia="Calibri" w:hAnsi="Arial" w:cs="Arial"/>
                <w:sz w:val="20"/>
                <w:szCs w:val="20"/>
              </w:rPr>
              <w:t xml:space="preserve"> se predlaga, da se</w:t>
            </w:r>
            <w:r w:rsidRPr="00C35034">
              <w:rPr>
                <w:rFonts w:ascii="Arial" w:eastAsia="Calibri" w:hAnsi="Arial" w:cs="Arial"/>
                <w:sz w:val="20"/>
                <w:szCs w:val="20"/>
              </w:rPr>
              <w:t xml:space="preserve"> ta ne poveča s koeficientom davčnega odtegljaja, kot je to sicer določeno za dohodke v naravi. Odstop od splošnega pravila </w:t>
            </w:r>
            <w:proofErr w:type="spellStart"/>
            <w:r w:rsidRPr="00C35034">
              <w:rPr>
                <w:rFonts w:ascii="Arial" w:eastAsia="Calibri" w:hAnsi="Arial" w:cs="Arial"/>
                <w:sz w:val="20"/>
                <w:szCs w:val="20"/>
              </w:rPr>
              <w:t>brutenja</w:t>
            </w:r>
            <w:proofErr w:type="spellEnd"/>
            <w:r w:rsidRPr="00C35034">
              <w:rPr>
                <w:rFonts w:ascii="Arial" w:eastAsia="Calibri" w:hAnsi="Arial" w:cs="Arial"/>
                <w:sz w:val="20"/>
                <w:szCs w:val="20"/>
              </w:rPr>
              <w:t xml:space="preserve"> se lahko izvede v primeru, če </w:t>
            </w:r>
            <w:r w:rsidR="00CD67D7" w:rsidRPr="00875C15">
              <w:rPr>
                <w:rFonts w:ascii="Arial" w:eastAsia="Calibri" w:hAnsi="Arial" w:cs="Arial"/>
                <w:sz w:val="20"/>
                <w:szCs w:val="20"/>
              </w:rPr>
              <w:t>se ne uporabijo šesti, sedmi in osmi odstavek 43.</w:t>
            </w:r>
            <w:r w:rsidR="008B6581" w:rsidRPr="00875C15">
              <w:rPr>
                <w:rFonts w:ascii="Arial" w:eastAsia="Calibri" w:hAnsi="Arial" w:cs="Arial"/>
                <w:sz w:val="20"/>
                <w:szCs w:val="20"/>
              </w:rPr>
              <w:t> </w:t>
            </w:r>
            <w:r w:rsidR="00CD67D7" w:rsidRPr="00875C15">
              <w:rPr>
                <w:rFonts w:ascii="Arial" w:eastAsia="Calibri" w:hAnsi="Arial" w:cs="Arial"/>
                <w:sz w:val="20"/>
                <w:szCs w:val="20"/>
              </w:rPr>
              <w:t>člena tega zakona in če</w:t>
            </w:r>
            <w:r w:rsidR="00CD67D7" w:rsidRPr="00CD67D7">
              <w:rPr>
                <w:rFonts w:ascii="Arial" w:eastAsia="Calibri" w:hAnsi="Arial" w:cs="Arial"/>
                <w:sz w:val="20"/>
                <w:szCs w:val="20"/>
              </w:rPr>
              <w:t xml:space="preserve"> </w:t>
            </w:r>
            <w:r w:rsidRPr="00C35034">
              <w:rPr>
                <w:rFonts w:ascii="Arial" w:eastAsia="Calibri" w:hAnsi="Arial" w:cs="Arial"/>
                <w:sz w:val="20"/>
                <w:szCs w:val="20"/>
              </w:rPr>
              <w:t>plačnik davka v obračunu davčnega odtegljaja o tem obvesti davčni organ</w:t>
            </w:r>
            <w:r w:rsidR="008C5AED">
              <w:rPr>
                <w:rFonts w:ascii="Arial" w:eastAsia="Calibri" w:hAnsi="Arial" w:cs="Arial"/>
                <w:sz w:val="20"/>
                <w:szCs w:val="20"/>
              </w:rPr>
              <w:t>. Navedeno</w:t>
            </w:r>
            <w:r w:rsidR="006964E9">
              <w:rPr>
                <w:rFonts w:ascii="Arial" w:eastAsia="Calibri" w:hAnsi="Arial" w:cs="Arial"/>
                <w:sz w:val="20"/>
                <w:szCs w:val="20"/>
              </w:rPr>
              <w:t xml:space="preserve"> pomeni, da je odločitev o tem, ali se bo za dohodek v naravi v obliki delnic ali deležev</w:t>
            </w:r>
            <w:r w:rsidR="008C5AED">
              <w:rPr>
                <w:rFonts w:ascii="Arial" w:eastAsia="Calibri" w:hAnsi="Arial" w:cs="Arial"/>
                <w:sz w:val="20"/>
                <w:szCs w:val="20"/>
              </w:rPr>
              <w:t xml:space="preserve"> uporabila ta izjema</w:t>
            </w:r>
            <w:r w:rsidR="006964E9">
              <w:rPr>
                <w:rFonts w:ascii="Arial" w:eastAsia="Calibri" w:hAnsi="Arial" w:cs="Arial"/>
                <w:sz w:val="20"/>
                <w:szCs w:val="20"/>
              </w:rPr>
              <w:t>, na izplačevalcu dohodka, ki je plačnik davka</w:t>
            </w:r>
            <w:r w:rsidRPr="00C35034">
              <w:rPr>
                <w:rFonts w:ascii="Arial" w:eastAsia="Calibri" w:hAnsi="Arial" w:cs="Arial"/>
                <w:sz w:val="20"/>
                <w:szCs w:val="20"/>
              </w:rPr>
              <w:t>. Davčni organ na podlagi navedenega obvestila ugotovi akontacijo dohodnine oziroma dohodnino z odločbo, na način, določen z zakonom, ki ureja davčni postopek.</w:t>
            </w:r>
          </w:p>
          <w:bookmarkEnd w:id="13"/>
          <w:p w14:paraId="16DA6B61" w14:textId="77777777" w:rsidR="00C45F29" w:rsidRDefault="00C45F29" w:rsidP="006D2068">
            <w:pPr>
              <w:spacing w:after="0" w:line="276" w:lineRule="auto"/>
              <w:contextualSpacing/>
              <w:jc w:val="both"/>
              <w:rPr>
                <w:rFonts w:ascii="Arial" w:eastAsia="Calibri" w:hAnsi="Arial" w:cs="Arial"/>
                <w:sz w:val="20"/>
                <w:szCs w:val="20"/>
              </w:rPr>
            </w:pPr>
          </w:p>
          <w:p w14:paraId="05081ABA" w14:textId="77777777" w:rsidR="00C45F29" w:rsidRPr="000B4382" w:rsidRDefault="00C45F29" w:rsidP="006D2068">
            <w:pPr>
              <w:pStyle w:val="Odstavekseznama"/>
              <w:numPr>
                <w:ilvl w:val="0"/>
                <w:numId w:val="22"/>
              </w:numPr>
              <w:spacing w:line="276" w:lineRule="auto"/>
              <w:contextualSpacing/>
              <w:jc w:val="both"/>
              <w:rPr>
                <w:rFonts w:ascii="Arial" w:eastAsia="Calibri" w:hAnsi="Arial" w:cs="Arial"/>
                <w:sz w:val="20"/>
                <w:szCs w:val="20"/>
              </w:rPr>
            </w:pPr>
          </w:p>
          <w:p w14:paraId="1332669A" w14:textId="4158718C" w:rsidR="00C35034" w:rsidRPr="00995BD2" w:rsidRDefault="00C35034"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Spremembe 23.</w:t>
            </w:r>
            <w:r w:rsidR="008B6581">
              <w:rPr>
                <w:rFonts w:ascii="Arial" w:eastAsia="Calibri" w:hAnsi="Arial" w:cs="Arial"/>
                <w:sz w:val="20"/>
                <w:szCs w:val="20"/>
              </w:rPr>
              <w:t> </w:t>
            </w:r>
            <w:r>
              <w:rPr>
                <w:rFonts w:ascii="Arial" w:eastAsia="Calibri" w:hAnsi="Arial" w:cs="Arial"/>
                <w:sz w:val="20"/>
                <w:szCs w:val="20"/>
              </w:rPr>
              <w:t xml:space="preserve">člena </w:t>
            </w:r>
            <w:r w:rsidR="007B6A1C">
              <w:rPr>
                <w:rFonts w:ascii="Arial" w:eastAsia="Calibri" w:hAnsi="Arial" w:cs="Arial"/>
                <w:sz w:val="20"/>
                <w:szCs w:val="20"/>
              </w:rPr>
              <w:t xml:space="preserve">ZDoh-2 </w:t>
            </w:r>
            <w:r>
              <w:rPr>
                <w:rFonts w:ascii="Arial" w:eastAsia="Calibri" w:hAnsi="Arial" w:cs="Arial"/>
                <w:sz w:val="20"/>
                <w:szCs w:val="20"/>
              </w:rPr>
              <w:t>se nanašajo na uveljavitev novega tipa socialnega zavarovanja v Republiki Sloveniji</w:t>
            </w:r>
            <w:r w:rsidR="00E53173">
              <w:rPr>
                <w:rFonts w:ascii="Arial" w:eastAsia="Calibri" w:hAnsi="Arial" w:cs="Arial"/>
                <w:sz w:val="20"/>
                <w:szCs w:val="20"/>
              </w:rPr>
              <w:t xml:space="preserve"> (v nadaljnjem besedilu: Slovenija)</w:t>
            </w:r>
            <w:r>
              <w:rPr>
                <w:rFonts w:ascii="Arial" w:eastAsia="Calibri" w:hAnsi="Arial" w:cs="Arial"/>
                <w:sz w:val="20"/>
                <w:szCs w:val="20"/>
              </w:rPr>
              <w:t>, to je zavarovanje za dolgotrajno oskrbo, trenutno v veljavi z Zakonom o dolgotrajni oskrbi (</w:t>
            </w:r>
            <w:r w:rsidRPr="00BD1D38">
              <w:rPr>
                <w:rFonts w:ascii="Arial" w:eastAsia="Calibri" w:hAnsi="Arial" w:cs="Arial"/>
                <w:sz w:val="20"/>
                <w:szCs w:val="20"/>
              </w:rPr>
              <w:t>Uradni list RS, št.</w:t>
            </w:r>
            <w:r w:rsidR="008B6581">
              <w:rPr>
                <w:rFonts w:ascii="Arial" w:eastAsia="Calibri" w:hAnsi="Arial" w:cs="Arial"/>
                <w:sz w:val="20"/>
                <w:szCs w:val="20"/>
              </w:rPr>
              <w:t> </w:t>
            </w:r>
            <w:r w:rsidRPr="00BD1D38">
              <w:rPr>
                <w:rFonts w:ascii="Arial" w:eastAsia="Calibri" w:hAnsi="Arial" w:cs="Arial"/>
                <w:sz w:val="20"/>
                <w:szCs w:val="20"/>
              </w:rPr>
              <w:t>84/23</w:t>
            </w:r>
            <w:r>
              <w:rPr>
                <w:rFonts w:ascii="Arial" w:eastAsia="Calibri" w:hAnsi="Arial" w:cs="Arial"/>
                <w:sz w:val="20"/>
                <w:szCs w:val="20"/>
              </w:rPr>
              <w:t xml:space="preserve">; v nadaljnjem besedilu: ZDOsk-1). Zaradi uveljavitve tega zavarovanja, ki ima </w:t>
            </w:r>
            <w:r w:rsidR="00C077D7">
              <w:rPr>
                <w:rFonts w:ascii="Arial" w:eastAsia="Calibri" w:hAnsi="Arial" w:cs="Arial"/>
                <w:sz w:val="20"/>
                <w:szCs w:val="20"/>
              </w:rPr>
              <w:t>naravo</w:t>
            </w:r>
            <w:r>
              <w:rPr>
                <w:rFonts w:ascii="Arial" w:eastAsia="Calibri" w:hAnsi="Arial" w:cs="Arial"/>
                <w:sz w:val="20"/>
                <w:szCs w:val="20"/>
              </w:rPr>
              <w:t xml:space="preserve"> obveznega socialnega zavarovanja, je treba ustrezno prilagoditi tudi določbe ZDoh-2, ki se nanašajo na vsebino obveznih socialnih zavarovanj. V predlogu sprememb 23.</w:t>
            </w:r>
            <w:r w:rsidR="008B6581">
              <w:rPr>
                <w:rFonts w:ascii="Arial" w:eastAsia="Calibri" w:hAnsi="Arial" w:cs="Arial"/>
                <w:sz w:val="20"/>
                <w:szCs w:val="20"/>
              </w:rPr>
              <w:t> </w:t>
            </w:r>
            <w:r>
              <w:rPr>
                <w:rFonts w:ascii="Arial" w:eastAsia="Calibri" w:hAnsi="Arial" w:cs="Arial"/>
                <w:sz w:val="20"/>
                <w:szCs w:val="20"/>
              </w:rPr>
              <w:t>člena ZDoh-2 se predlaga primerljiva obravnava dohodkov davčnih zavezancev</w:t>
            </w:r>
            <w:r w:rsidRPr="00D20AA9">
              <w:rPr>
                <w:rFonts w:ascii="Arial" w:eastAsia="Calibri" w:hAnsi="Arial" w:cs="Arial"/>
                <w:sz w:val="20"/>
                <w:szCs w:val="20"/>
              </w:rPr>
              <w:t xml:space="preserve">, ki jih </w:t>
            </w:r>
            <w:r>
              <w:rPr>
                <w:rFonts w:ascii="Arial" w:eastAsia="Calibri" w:hAnsi="Arial" w:cs="Arial"/>
                <w:sz w:val="20"/>
                <w:szCs w:val="20"/>
              </w:rPr>
              <w:t xml:space="preserve">ti prejmejo </w:t>
            </w:r>
            <w:r w:rsidRPr="00D20AA9">
              <w:rPr>
                <w:rFonts w:ascii="Arial" w:eastAsia="Calibri" w:hAnsi="Arial" w:cs="Arial"/>
                <w:sz w:val="20"/>
                <w:szCs w:val="20"/>
              </w:rPr>
              <w:t>v obliki povračil stroškov, storitev ali drugih ugodnosti v naravi</w:t>
            </w:r>
            <w:r>
              <w:rPr>
                <w:rFonts w:ascii="Arial" w:eastAsia="Calibri" w:hAnsi="Arial" w:cs="Arial"/>
                <w:sz w:val="20"/>
                <w:szCs w:val="20"/>
              </w:rPr>
              <w:t xml:space="preserve">, tudi na podlagi zavarovanja za dolgotrajno oskrbo, to je oprostitev plačila dohodnine za te dohodke. Prav tako pa se med oproščene dohodke doda tudi dohodek v obliki </w:t>
            </w:r>
            <w:r w:rsidRPr="00C40585">
              <w:rPr>
                <w:rFonts w:ascii="Arial" w:hAnsi="Arial" w:cs="Arial"/>
                <w:sz w:val="20"/>
                <w:szCs w:val="20"/>
              </w:rPr>
              <w:t>začasnega denarnega prejemka po zakonu, ki ureja dolgotrajno oskrbo</w:t>
            </w:r>
            <w:r>
              <w:rPr>
                <w:rFonts w:ascii="Arial" w:hAnsi="Arial" w:cs="Arial"/>
                <w:sz w:val="20"/>
                <w:szCs w:val="20"/>
              </w:rPr>
              <w:t>, katerega vsebina je a</w:t>
            </w:r>
            <w:r w:rsidRPr="00D20AA9">
              <w:rPr>
                <w:rFonts w:ascii="Arial" w:hAnsi="Arial" w:cs="Arial"/>
                <w:sz w:val="20"/>
                <w:szCs w:val="20"/>
              </w:rPr>
              <w:t xml:space="preserve">lternativno izvajanje pravice do </w:t>
            </w:r>
            <w:r>
              <w:rPr>
                <w:rFonts w:ascii="Arial" w:hAnsi="Arial" w:cs="Arial"/>
                <w:sz w:val="20"/>
                <w:szCs w:val="20"/>
              </w:rPr>
              <w:t>dolgotrajne oskrbe</w:t>
            </w:r>
            <w:r w:rsidRPr="00D20AA9">
              <w:rPr>
                <w:rFonts w:ascii="Arial" w:hAnsi="Arial" w:cs="Arial"/>
                <w:sz w:val="20"/>
                <w:szCs w:val="20"/>
              </w:rPr>
              <w:t xml:space="preserve">, ki se izplačuje upravičencu, ki se je odločil za </w:t>
            </w:r>
            <w:r>
              <w:rPr>
                <w:rFonts w:ascii="Arial" w:hAnsi="Arial" w:cs="Arial"/>
                <w:sz w:val="20"/>
                <w:szCs w:val="20"/>
              </w:rPr>
              <w:t>dolgotrajno oskrbo</w:t>
            </w:r>
            <w:r w:rsidRPr="00D20AA9">
              <w:rPr>
                <w:rFonts w:ascii="Arial" w:hAnsi="Arial" w:cs="Arial"/>
                <w:sz w:val="20"/>
                <w:szCs w:val="20"/>
              </w:rPr>
              <w:t xml:space="preserve"> na domu, oskrbovalca družinskega člana ali </w:t>
            </w:r>
            <w:r>
              <w:rPr>
                <w:rFonts w:ascii="Arial" w:hAnsi="Arial" w:cs="Arial"/>
                <w:sz w:val="20"/>
                <w:szCs w:val="20"/>
              </w:rPr>
              <w:t>dolgotrajno oskrbo</w:t>
            </w:r>
            <w:r w:rsidRPr="00D20AA9">
              <w:rPr>
                <w:rFonts w:ascii="Arial" w:hAnsi="Arial" w:cs="Arial"/>
                <w:sz w:val="20"/>
                <w:szCs w:val="20"/>
              </w:rPr>
              <w:t xml:space="preserve"> v instituciji, pa tega zaradi zasedenosti zmogljivosti izvajalca </w:t>
            </w:r>
            <w:r>
              <w:rPr>
                <w:rFonts w:ascii="Arial" w:hAnsi="Arial" w:cs="Arial"/>
                <w:sz w:val="20"/>
                <w:szCs w:val="20"/>
              </w:rPr>
              <w:t>dolgotrajne oskrbe</w:t>
            </w:r>
            <w:r w:rsidRPr="00D20AA9">
              <w:rPr>
                <w:rFonts w:ascii="Arial" w:hAnsi="Arial" w:cs="Arial"/>
                <w:sz w:val="20"/>
                <w:szCs w:val="20"/>
              </w:rPr>
              <w:t xml:space="preserve"> ne more koristiti</w:t>
            </w:r>
            <w:r>
              <w:rPr>
                <w:rFonts w:ascii="Arial" w:hAnsi="Arial" w:cs="Arial"/>
                <w:sz w:val="20"/>
                <w:szCs w:val="20"/>
              </w:rPr>
              <w:t xml:space="preserve"> in se </w:t>
            </w:r>
            <w:r w:rsidRPr="00D20AA9">
              <w:rPr>
                <w:rFonts w:ascii="Arial" w:hAnsi="Arial" w:cs="Arial"/>
                <w:sz w:val="20"/>
                <w:szCs w:val="20"/>
              </w:rPr>
              <w:t>izplačuje do začetka koriščenja nedenarne pravice</w:t>
            </w:r>
            <w:r>
              <w:rPr>
                <w:rFonts w:ascii="Arial" w:hAnsi="Arial" w:cs="Arial"/>
                <w:sz w:val="20"/>
                <w:szCs w:val="20"/>
              </w:rPr>
              <w:t>.</w:t>
            </w:r>
          </w:p>
          <w:p w14:paraId="3BA7F1F9" w14:textId="77777777" w:rsidR="00C35034" w:rsidRDefault="00C35034" w:rsidP="006D2068">
            <w:pPr>
              <w:spacing w:after="0" w:line="276" w:lineRule="auto"/>
              <w:contextualSpacing/>
              <w:jc w:val="both"/>
              <w:rPr>
                <w:rFonts w:ascii="Arial" w:eastAsia="Calibri" w:hAnsi="Arial" w:cs="Arial"/>
                <w:sz w:val="20"/>
                <w:szCs w:val="20"/>
              </w:rPr>
            </w:pPr>
          </w:p>
          <w:p w14:paraId="2FADCBFD" w14:textId="77777777" w:rsidR="00C35034" w:rsidRPr="00C35034" w:rsidRDefault="00C35034" w:rsidP="006D2068">
            <w:pPr>
              <w:pStyle w:val="Odstavekseznama"/>
              <w:numPr>
                <w:ilvl w:val="0"/>
                <w:numId w:val="22"/>
              </w:numPr>
              <w:spacing w:line="276" w:lineRule="auto"/>
              <w:contextualSpacing/>
              <w:jc w:val="both"/>
              <w:rPr>
                <w:rFonts w:ascii="Arial" w:eastAsia="Calibri" w:hAnsi="Arial" w:cs="Arial"/>
                <w:sz w:val="20"/>
                <w:szCs w:val="20"/>
              </w:rPr>
            </w:pPr>
          </w:p>
          <w:p w14:paraId="3B8E2851" w14:textId="0921C367" w:rsidR="00774601" w:rsidRDefault="00583993"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 spremembo tretje alineje 2.</w:t>
            </w:r>
            <w:r w:rsidR="008B6581">
              <w:rPr>
                <w:rFonts w:ascii="Arial" w:eastAsia="Calibri" w:hAnsi="Arial" w:cs="Arial"/>
                <w:sz w:val="20"/>
                <w:szCs w:val="20"/>
              </w:rPr>
              <w:t> </w:t>
            </w:r>
            <w:r>
              <w:rPr>
                <w:rFonts w:ascii="Arial" w:eastAsia="Calibri" w:hAnsi="Arial" w:cs="Arial"/>
                <w:sz w:val="20"/>
                <w:szCs w:val="20"/>
              </w:rPr>
              <w:t>točke 26.</w:t>
            </w:r>
            <w:r w:rsidR="008B6581">
              <w:rPr>
                <w:rFonts w:ascii="Arial" w:eastAsia="Calibri" w:hAnsi="Arial" w:cs="Arial"/>
                <w:sz w:val="20"/>
                <w:szCs w:val="20"/>
              </w:rPr>
              <w:t> </w:t>
            </w:r>
            <w:r>
              <w:rPr>
                <w:rFonts w:ascii="Arial" w:eastAsia="Calibri" w:hAnsi="Arial" w:cs="Arial"/>
                <w:sz w:val="20"/>
                <w:szCs w:val="20"/>
              </w:rPr>
              <w:t>člena ZDoh-2 se plačila za naravne in druge omejitve, značilne za posamezno območje, v celoti oprostijo plačila dohodnine.</w:t>
            </w:r>
          </w:p>
          <w:p w14:paraId="57668807" w14:textId="77777777" w:rsidR="0075509B" w:rsidRDefault="0075509B" w:rsidP="006D2068">
            <w:pPr>
              <w:spacing w:after="0" w:line="276" w:lineRule="auto"/>
              <w:contextualSpacing/>
              <w:jc w:val="both"/>
              <w:rPr>
                <w:rFonts w:ascii="Arial" w:eastAsia="Calibri" w:hAnsi="Arial" w:cs="Arial"/>
                <w:sz w:val="20"/>
                <w:szCs w:val="20"/>
              </w:rPr>
            </w:pPr>
          </w:p>
          <w:p w14:paraId="41F7C3F7" w14:textId="77777777" w:rsidR="00774601" w:rsidRPr="00774601" w:rsidRDefault="00774601" w:rsidP="006D2068">
            <w:pPr>
              <w:pStyle w:val="Odstavekseznama"/>
              <w:numPr>
                <w:ilvl w:val="0"/>
                <w:numId w:val="22"/>
              </w:numPr>
              <w:spacing w:line="276" w:lineRule="auto"/>
              <w:contextualSpacing/>
              <w:jc w:val="both"/>
              <w:rPr>
                <w:rFonts w:ascii="Arial" w:eastAsia="Calibri" w:hAnsi="Arial" w:cs="Arial"/>
                <w:sz w:val="20"/>
                <w:szCs w:val="20"/>
              </w:rPr>
            </w:pPr>
          </w:p>
          <w:p w14:paraId="183C74F2" w14:textId="5C4C3DDF" w:rsidR="003B6739" w:rsidRPr="000B4382" w:rsidRDefault="000B4382" w:rsidP="006D2068">
            <w:pPr>
              <w:spacing w:after="0" w:line="276" w:lineRule="auto"/>
              <w:contextualSpacing/>
              <w:jc w:val="both"/>
              <w:rPr>
                <w:rFonts w:ascii="Arial" w:eastAsia="Calibri" w:hAnsi="Arial" w:cs="Arial"/>
                <w:sz w:val="20"/>
                <w:szCs w:val="20"/>
              </w:rPr>
            </w:pPr>
            <w:r w:rsidRPr="000B4382">
              <w:rPr>
                <w:rFonts w:ascii="Arial" w:eastAsia="Calibri" w:hAnsi="Arial" w:cs="Arial"/>
                <w:sz w:val="20"/>
                <w:szCs w:val="20"/>
              </w:rPr>
              <w:t>Sprememb</w:t>
            </w:r>
            <w:r>
              <w:rPr>
                <w:rFonts w:ascii="Arial" w:eastAsia="Calibri" w:hAnsi="Arial" w:cs="Arial"/>
                <w:sz w:val="20"/>
                <w:szCs w:val="20"/>
              </w:rPr>
              <w:t>o</w:t>
            </w:r>
            <w:r w:rsidRPr="000B4382">
              <w:rPr>
                <w:rFonts w:ascii="Arial" w:eastAsia="Calibri" w:hAnsi="Arial" w:cs="Arial"/>
                <w:sz w:val="20"/>
                <w:szCs w:val="20"/>
              </w:rPr>
              <w:t xml:space="preserve"> </w:t>
            </w:r>
            <w:r>
              <w:rPr>
                <w:rFonts w:ascii="Arial" w:eastAsia="Calibri" w:hAnsi="Arial" w:cs="Arial"/>
                <w:sz w:val="20"/>
                <w:szCs w:val="20"/>
              </w:rPr>
              <w:t>5.</w:t>
            </w:r>
            <w:r w:rsidR="008B6581">
              <w:rPr>
                <w:rFonts w:ascii="Arial" w:eastAsia="Calibri" w:hAnsi="Arial" w:cs="Arial"/>
                <w:sz w:val="20"/>
                <w:szCs w:val="20"/>
              </w:rPr>
              <w:t> </w:t>
            </w:r>
            <w:r>
              <w:rPr>
                <w:rFonts w:ascii="Arial" w:eastAsia="Calibri" w:hAnsi="Arial" w:cs="Arial"/>
                <w:sz w:val="20"/>
                <w:szCs w:val="20"/>
              </w:rPr>
              <w:t>točke 27.</w:t>
            </w:r>
            <w:r w:rsidR="008B6581">
              <w:rPr>
                <w:rFonts w:ascii="Arial" w:eastAsia="Calibri" w:hAnsi="Arial" w:cs="Arial"/>
                <w:sz w:val="20"/>
                <w:szCs w:val="20"/>
              </w:rPr>
              <w:t> </w:t>
            </w:r>
            <w:r>
              <w:rPr>
                <w:rFonts w:ascii="Arial" w:eastAsia="Calibri" w:hAnsi="Arial" w:cs="Arial"/>
                <w:sz w:val="20"/>
                <w:szCs w:val="20"/>
              </w:rPr>
              <w:t>člena ZDoh-2 zahteva odločba Ustavnega sodišča</w:t>
            </w:r>
            <w:r w:rsidR="00757444">
              <w:rPr>
                <w:rFonts w:ascii="Arial" w:eastAsia="Calibri" w:hAnsi="Arial" w:cs="Arial"/>
                <w:sz w:val="20"/>
                <w:szCs w:val="20"/>
              </w:rPr>
              <w:t xml:space="preserve"> Republike Slovenije</w:t>
            </w:r>
            <w:r w:rsidR="000B7262">
              <w:rPr>
                <w:rFonts w:ascii="Arial" w:eastAsia="Calibri" w:hAnsi="Arial" w:cs="Arial"/>
                <w:sz w:val="20"/>
                <w:szCs w:val="20"/>
              </w:rPr>
              <w:t xml:space="preserve"> (v nadaljnjem besedilu: Ustavno sodišče)</w:t>
            </w:r>
            <w:r>
              <w:rPr>
                <w:rFonts w:ascii="Arial" w:eastAsia="Calibri" w:hAnsi="Arial" w:cs="Arial"/>
                <w:sz w:val="20"/>
                <w:szCs w:val="20"/>
              </w:rPr>
              <w:t xml:space="preserve">, št. </w:t>
            </w:r>
            <w:r w:rsidRPr="000B4382">
              <w:rPr>
                <w:rFonts w:ascii="Arial" w:eastAsia="Calibri" w:hAnsi="Arial" w:cs="Arial"/>
                <w:sz w:val="20"/>
                <w:szCs w:val="20"/>
              </w:rPr>
              <w:t>U-I-26/20-9</w:t>
            </w:r>
            <w:r>
              <w:rPr>
                <w:rFonts w:ascii="Arial" w:eastAsia="Calibri" w:hAnsi="Arial" w:cs="Arial"/>
                <w:sz w:val="20"/>
                <w:szCs w:val="20"/>
              </w:rPr>
              <w:t xml:space="preserve"> z dne 29.</w:t>
            </w:r>
            <w:r w:rsidR="008B6581">
              <w:rPr>
                <w:rFonts w:ascii="Arial" w:eastAsia="Calibri" w:hAnsi="Arial" w:cs="Arial"/>
                <w:sz w:val="20"/>
                <w:szCs w:val="20"/>
              </w:rPr>
              <w:t> </w:t>
            </w:r>
            <w:r w:rsidR="00457D80">
              <w:rPr>
                <w:rFonts w:ascii="Arial" w:eastAsia="Calibri" w:hAnsi="Arial" w:cs="Arial"/>
                <w:sz w:val="20"/>
                <w:szCs w:val="20"/>
              </w:rPr>
              <w:t>septembra</w:t>
            </w:r>
            <w:r>
              <w:rPr>
                <w:rFonts w:ascii="Arial" w:eastAsia="Calibri" w:hAnsi="Arial" w:cs="Arial"/>
                <w:sz w:val="20"/>
                <w:szCs w:val="20"/>
              </w:rPr>
              <w:t xml:space="preserve"> 2022</w:t>
            </w:r>
            <w:r w:rsidR="00757444">
              <w:rPr>
                <w:rFonts w:ascii="Arial" w:eastAsia="Calibri" w:hAnsi="Arial" w:cs="Arial"/>
                <w:sz w:val="20"/>
                <w:szCs w:val="20"/>
              </w:rPr>
              <w:t>, s katero je sodišče ugotovilo, da je ta določba ZDoh-2 v neskladju z Ustavo in je Državnemu zboru Republike Slovenije naložilo</w:t>
            </w:r>
            <w:r w:rsidR="00757444">
              <w:rPr>
                <w:rFonts w:ascii="Arial" w:eastAsia="Times New Roman" w:hAnsi="Arial" w:cs="Arial"/>
                <w:sz w:val="20"/>
                <w:szCs w:val="20"/>
                <w:lang w:eastAsia="sl-SI"/>
              </w:rPr>
              <w:t xml:space="preserve">, da </w:t>
            </w:r>
            <w:r w:rsidR="00757444" w:rsidRPr="001108C8">
              <w:rPr>
                <w:rFonts w:ascii="Arial" w:eastAsia="Times New Roman" w:hAnsi="Arial" w:cs="Arial"/>
                <w:sz w:val="20"/>
                <w:szCs w:val="20"/>
                <w:lang w:eastAsia="sl-SI"/>
              </w:rPr>
              <w:t>mora ugotovljeno neskladje odpraviti v roku enega leta po objavi te odločbe v Uradnem listu Republike Slovenije.</w:t>
            </w:r>
            <w:r w:rsidR="00757444">
              <w:rPr>
                <w:rFonts w:ascii="Arial" w:eastAsia="Times New Roman" w:hAnsi="Arial" w:cs="Arial"/>
                <w:sz w:val="20"/>
                <w:szCs w:val="20"/>
                <w:lang w:eastAsia="sl-SI"/>
              </w:rPr>
              <w:t xml:space="preserve"> Ustavno sodišče je odločilo tudi, da d</w:t>
            </w:r>
            <w:r w:rsidR="00757444" w:rsidRPr="001108C8">
              <w:rPr>
                <w:rFonts w:ascii="Arial" w:eastAsia="Times New Roman" w:hAnsi="Arial" w:cs="Arial"/>
                <w:sz w:val="20"/>
                <w:szCs w:val="20"/>
                <w:lang w:eastAsia="sl-SI"/>
              </w:rPr>
              <w:t>o odprave ugotovljenega neskladja veljajo za obdavčitev izplačila odškodnine za vse pravno priznane oblike nepremoženjske škode enaka pravila, kot veljajo za obdavčitev odškodnin, opredeljenih v 5.</w:t>
            </w:r>
            <w:r w:rsidR="008B6581">
              <w:rPr>
                <w:rFonts w:ascii="Arial" w:eastAsia="Times New Roman" w:hAnsi="Arial" w:cs="Arial"/>
                <w:sz w:val="20"/>
                <w:szCs w:val="20"/>
                <w:lang w:eastAsia="sl-SI"/>
              </w:rPr>
              <w:t> </w:t>
            </w:r>
            <w:r w:rsidR="00757444" w:rsidRPr="001108C8">
              <w:rPr>
                <w:rFonts w:ascii="Arial" w:eastAsia="Times New Roman" w:hAnsi="Arial" w:cs="Arial"/>
                <w:sz w:val="20"/>
                <w:szCs w:val="20"/>
                <w:lang w:eastAsia="sl-SI"/>
              </w:rPr>
              <w:t>točki 27.</w:t>
            </w:r>
            <w:r w:rsidR="008B6581">
              <w:rPr>
                <w:rFonts w:ascii="Arial" w:eastAsia="Times New Roman" w:hAnsi="Arial" w:cs="Arial"/>
                <w:sz w:val="20"/>
                <w:szCs w:val="20"/>
                <w:lang w:eastAsia="sl-SI"/>
              </w:rPr>
              <w:t> </w:t>
            </w:r>
            <w:r w:rsidR="00757444" w:rsidRPr="001108C8">
              <w:rPr>
                <w:rFonts w:ascii="Arial" w:eastAsia="Times New Roman" w:hAnsi="Arial" w:cs="Arial"/>
                <w:sz w:val="20"/>
                <w:szCs w:val="20"/>
                <w:lang w:eastAsia="sl-SI"/>
              </w:rPr>
              <w:t xml:space="preserve">člena </w:t>
            </w:r>
            <w:r w:rsidR="00757444">
              <w:rPr>
                <w:rFonts w:ascii="Arial" w:eastAsia="Times New Roman" w:hAnsi="Arial" w:cs="Arial"/>
                <w:sz w:val="20"/>
                <w:szCs w:val="20"/>
                <w:lang w:eastAsia="sl-SI"/>
              </w:rPr>
              <w:t>ZDoh-2</w:t>
            </w:r>
            <w:r w:rsidR="00757444" w:rsidRPr="001108C8">
              <w:rPr>
                <w:rFonts w:ascii="Arial" w:eastAsia="Times New Roman" w:hAnsi="Arial" w:cs="Arial"/>
                <w:sz w:val="20"/>
                <w:szCs w:val="20"/>
                <w:lang w:eastAsia="sl-SI"/>
              </w:rPr>
              <w:t>.</w:t>
            </w:r>
            <w:r w:rsidR="000B7262">
              <w:rPr>
                <w:rFonts w:ascii="Arial" w:eastAsia="Times New Roman" w:hAnsi="Arial" w:cs="Arial"/>
                <w:sz w:val="20"/>
                <w:szCs w:val="20"/>
                <w:lang w:eastAsia="sl-SI"/>
              </w:rPr>
              <w:t xml:space="preserve"> Ustavno sodišče v obrazložitvi odločbe navede, da je g</w:t>
            </w:r>
            <w:r w:rsidR="000B7262" w:rsidRPr="000B7262">
              <w:rPr>
                <w:rFonts w:ascii="Arial" w:eastAsia="Times New Roman" w:hAnsi="Arial" w:cs="Arial"/>
                <w:sz w:val="20"/>
                <w:szCs w:val="20"/>
                <w:lang w:eastAsia="sl-SI"/>
              </w:rPr>
              <w:t xml:space="preserve">lede na primarno funkcijo denarne odškodnine za nepremoženjsko škodo (tj. satisfakcija) učinek izplačila take odškodnine na oškodovančev premoženjski položaj (ekonomsko moč) enak pri vseh oblikah pravno priznane nepremoženjske škode, ne glede na vzrok škode. Pri tem je z vidika povečanja posameznikovega premoženja, ki je glede na objektivno neto načelo obdavčitve odločilna okoliščina pri razmejevanju med obdavčljivimi in neobdavčljivimi prejemki, nepomembno, ali je denarna odškodnina za nepremoženjsko škodo izplačana na podlagi sodbe, sodne ali izvensodne poravnave. Zato sta glede na predmet pravnega </w:t>
            </w:r>
            <w:r w:rsidR="000B7262" w:rsidRPr="000B7262">
              <w:rPr>
                <w:rFonts w:ascii="Arial" w:eastAsia="Times New Roman" w:hAnsi="Arial" w:cs="Arial"/>
                <w:sz w:val="20"/>
                <w:szCs w:val="20"/>
                <w:lang w:eastAsia="sl-SI"/>
              </w:rPr>
              <w:lastRenderedPageBreak/>
              <w:t>urejanja (tj. obdavčitev fizične osebe z dohodnino) položaja oškodovancev, ki jim je na podlagi sodbe, sodne ali izvensodne poravnave izplačana odškodnina za nepremoženjsko škodo, ki je posledica telesne poškodbe, bolezni ali smrti, in oškodovancev, ki jim je na taki podlagi izplačana odškodnina za nepremoženjsko škodo, ki izvira iz kakšnega drugega vzroka (npr. objave članka), enaka</w:t>
            </w:r>
            <w:r w:rsidR="000B7262">
              <w:rPr>
                <w:rFonts w:ascii="Arial" w:eastAsia="Times New Roman" w:hAnsi="Arial" w:cs="Arial"/>
                <w:sz w:val="20"/>
                <w:szCs w:val="20"/>
                <w:lang w:eastAsia="sl-SI"/>
              </w:rPr>
              <w:t xml:space="preserve">. Ustavno sodišče tudi zaključi, da niso bili izkazani razumni in stvarni razlogi za drugačno davčno obravnavo primerljivih položajev davčnih zavezancev glede </w:t>
            </w:r>
            <w:r w:rsidR="000B7262" w:rsidRPr="000B7262">
              <w:rPr>
                <w:rFonts w:ascii="Arial" w:eastAsia="Times New Roman" w:hAnsi="Arial" w:cs="Arial"/>
                <w:sz w:val="20"/>
                <w:szCs w:val="20"/>
                <w:lang w:eastAsia="sl-SI"/>
              </w:rPr>
              <w:t>obdavčljivosti izplačila odškodnine za nepremoženjsko škodo z dohodnino.</w:t>
            </w:r>
          </w:p>
          <w:p w14:paraId="44333C58" w14:textId="77777777" w:rsidR="00757444" w:rsidRDefault="00757444" w:rsidP="006D2068">
            <w:pPr>
              <w:spacing w:after="0" w:line="276" w:lineRule="auto"/>
              <w:contextualSpacing/>
              <w:jc w:val="both"/>
              <w:rPr>
                <w:rFonts w:ascii="Arial" w:eastAsia="Times New Roman" w:hAnsi="Arial" w:cs="Arial"/>
                <w:sz w:val="20"/>
                <w:szCs w:val="20"/>
                <w:lang w:eastAsia="sl-SI"/>
              </w:rPr>
            </w:pPr>
          </w:p>
          <w:p w14:paraId="73119844" w14:textId="256FAA37" w:rsidR="00757444" w:rsidRPr="000B4382" w:rsidRDefault="00757444" w:rsidP="006D2068">
            <w:pPr>
              <w:spacing w:after="0" w:line="276" w:lineRule="auto"/>
              <w:contextualSpacing/>
              <w:jc w:val="both"/>
              <w:rPr>
                <w:rFonts w:ascii="Arial" w:eastAsia="Calibri" w:hAnsi="Arial" w:cs="Arial"/>
                <w:sz w:val="20"/>
                <w:szCs w:val="20"/>
              </w:rPr>
            </w:pPr>
            <w:r>
              <w:rPr>
                <w:rFonts w:ascii="Arial" w:eastAsia="Times New Roman" w:hAnsi="Arial" w:cs="Arial"/>
                <w:sz w:val="20"/>
                <w:szCs w:val="20"/>
                <w:lang w:eastAsia="sl-SI"/>
              </w:rPr>
              <w:t xml:space="preserve">Spremenjena </w:t>
            </w:r>
            <w:r w:rsidR="009B60F2">
              <w:rPr>
                <w:rFonts w:ascii="Arial" w:eastAsia="Times New Roman" w:hAnsi="Arial" w:cs="Arial"/>
                <w:sz w:val="20"/>
                <w:szCs w:val="20"/>
                <w:lang w:eastAsia="sl-SI"/>
              </w:rPr>
              <w:t>5.</w:t>
            </w:r>
            <w:r w:rsidR="008B6581">
              <w:rPr>
                <w:rFonts w:ascii="Arial" w:eastAsia="Times New Roman" w:hAnsi="Arial" w:cs="Arial"/>
                <w:sz w:val="20"/>
                <w:szCs w:val="20"/>
                <w:lang w:eastAsia="sl-SI"/>
              </w:rPr>
              <w:t> </w:t>
            </w:r>
            <w:r w:rsidR="009B60F2">
              <w:rPr>
                <w:rFonts w:ascii="Arial" w:eastAsia="Times New Roman" w:hAnsi="Arial" w:cs="Arial"/>
                <w:sz w:val="20"/>
                <w:szCs w:val="20"/>
                <w:lang w:eastAsia="sl-SI"/>
              </w:rPr>
              <w:t>točka 27.</w:t>
            </w:r>
            <w:r w:rsidR="008B6581">
              <w:rPr>
                <w:rFonts w:ascii="Arial" w:eastAsia="Times New Roman" w:hAnsi="Arial" w:cs="Arial"/>
                <w:sz w:val="20"/>
                <w:szCs w:val="20"/>
                <w:lang w:eastAsia="sl-SI"/>
              </w:rPr>
              <w:t> </w:t>
            </w:r>
            <w:r w:rsidR="009B60F2">
              <w:rPr>
                <w:rFonts w:ascii="Arial" w:eastAsia="Times New Roman" w:hAnsi="Arial" w:cs="Arial"/>
                <w:sz w:val="20"/>
                <w:szCs w:val="20"/>
                <w:lang w:eastAsia="sl-SI"/>
              </w:rPr>
              <w:t>člena ZDoh-2 kot dohodek, od katerega se ne plača dohodnina</w:t>
            </w:r>
            <w:r w:rsidR="00E406F9">
              <w:rPr>
                <w:rFonts w:ascii="Arial" w:eastAsia="Times New Roman" w:hAnsi="Arial" w:cs="Arial"/>
                <w:sz w:val="20"/>
                <w:szCs w:val="20"/>
                <w:lang w:eastAsia="sl-SI"/>
              </w:rPr>
              <w:t>,</w:t>
            </w:r>
            <w:r w:rsidR="009B60F2">
              <w:rPr>
                <w:rFonts w:ascii="Arial" w:eastAsia="Times New Roman" w:hAnsi="Arial" w:cs="Arial"/>
                <w:sz w:val="20"/>
                <w:szCs w:val="20"/>
                <w:lang w:eastAsia="sl-SI"/>
              </w:rPr>
              <w:t xml:space="preserve"> določa:</w:t>
            </w:r>
          </w:p>
          <w:p w14:paraId="32EEC872" w14:textId="0B30D17B" w:rsidR="009B60F2" w:rsidRDefault="009B60F2" w:rsidP="006D2068">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odškodnino za navadno škodo</w:t>
            </w:r>
            <w:r w:rsidR="00E406F9">
              <w:rPr>
                <w:rFonts w:ascii="Arial" w:eastAsia="Times New Roman" w:hAnsi="Arial" w:cs="Arial"/>
                <w:sz w:val="20"/>
                <w:szCs w:val="20"/>
                <w:lang w:eastAsia="sl-SI"/>
              </w:rPr>
              <w:t xml:space="preserve"> (zmanjšanje premoženja)</w:t>
            </w:r>
            <w:r w:rsidR="00032E1C">
              <w:rPr>
                <w:rFonts w:ascii="Arial" w:eastAsia="Times New Roman" w:hAnsi="Arial" w:cs="Arial"/>
                <w:sz w:val="20"/>
                <w:szCs w:val="20"/>
                <w:lang w:eastAsia="sl-SI"/>
              </w:rPr>
              <w:t xml:space="preserve"> ter</w:t>
            </w:r>
          </w:p>
          <w:p w14:paraId="57AEFB60" w14:textId="14A6E48D" w:rsidR="009B60F2" w:rsidRPr="000B4382" w:rsidRDefault="009B60F2" w:rsidP="006D2068">
            <w:pPr>
              <w:spacing w:after="0" w:line="276" w:lineRule="auto"/>
              <w:contextualSpacing/>
              <w:jc w:val="both"/>
              <w:rPr>
                <w:rFonts w:ascii="Arial" w:eastAsia="Calibri" w:hAnsi="Arial" w:cs="Arial"/>
                <w:sz w:val="20"/>
                <w:szCs w:val="20"/>
              </w:rPr>
            </w:pPr>
            <w:r>
              <w:rPr>
                <w:rFonts w:ascii="Arial" w:eastAsia="Times New Roman" w:hAnsi="Arial" w:cs="Arial"/>
                <w:sz w:val="20"/>
                <w:szCs w:val="20"/>
                <w:lang w:eastAsia="sl-SI"/>
              </w:rPr>
              <w:t>- odškodnino za nepremoženjsko škodo</w:t>
            </w:r>
            <w:r w:rsidR="00C4519B">
              <w:rPr>
                <w:rFonts w:ascii="Arial" w:eastAsia="Times New Roman" w:hAnsi="Arial" w:cs="Arial"/>
                <w:sz w:val="20"/>
                <w:szCs w:val="20"/>
                <w:lang w:eastAsia="sl-SI"/>
              </w:rPr>
              <w:t xml:space="preserve"> - za</w:t>
            </w:r>
            <w:r w:rsidR="00C4519B" w:rsidRPr="00C4519B">
              <w:rPr>
                <w:rFonts w:ascii="Arial" w:eastAsia="Times New Roman" w:hAnsi="Arial" w:cs="Arial"/>
                <w:sz w:val="20"/>
                <w:szCs w:val="20"/>
                <w:lang w:eastAsia="sl-SI"/>
              </w:rPr>
              <w:t xml:space="preserve"> pretrpljene telesne bolečine, za pretrpljene duševne bolečine in za </w:t>
            </w:r>
            <w:r w:rsidR="00E406F9">
              <w:rPr>
                <w:rFonts w:ascii="Arial" w:eastAsia="Times New Roman" w:hAnsi="Arial" w:cs="Arial"/>
                <w:sz w:val="20"/>
                <w:szCs w:val="20"/>
                <w:lang w:eastAsia="sl-SI"/>
              </w:rPr>
              <w:t>strah.</w:t>
            </w:r>
          </w:p>
          <w:p w14:paraId="06063535" w14:textId="77777777" w:rsidR="000B7262" w:rsidRPr="000B7262" w:rsidRDefault="000B7262" w:rsidP="006D2068">
            <w:pPr>
              <w:spacing w:after="0" w:line="276" w:lineRule="auto"/>
              <w:contextualSpacing/>
              <w:jc w:val="both"/>
              <w:rPr>
                <w:rFonts w:ascii="Arial" w:eastAsia="Calibri" w:hAnsi="Arial" w:cs="Arial"/>
                <w:sz w:val="20"/>
                <w:szCs w:val="20"/>
              </w:rPr>
            </w:pPr>
          </w:p>
          <w:p w14:paraId="61BAA5E8" w14:textId="696BD113" w:rsidR="00D65461" w:rsidRPr="000B7262" w:rsidRDefault="00E406F9" w:rsidP="006D2068">
            <w:pPr>
              <w:spacing w:after="0" w:line="276" w:lineRule="auto"/>
              <w:contextualSpacing/>
              <w:jc w:val="both"/>
              <w:rPr>
                <w:rFonts w:ascii="Arial" w:hAnsi="Arial" w:cs="Arial"/>
                <w:sz w:val="20"/>
                <w:szCs w:val="20"/>
              </w:rPr>
            </w:pPr>
            <w:r>
              <w:rPr>
                <w:rFonts w:ascii="Arial" w:eastAsia="Calibri" w:hAnsi="Arial" w:cs="Arial"/>
                <w:sz w:val="20"/>
                <w:szCs w:val="20"/>
              </w:rPr>
              <w:t>Glede na določbo 132.</w:t>
            </w:r>
            <w:r w:rsidR="008B6581">
              <w:rPr>
                <w:rFonts w:ascii="Arial" w:eastAsia="Calibri" w:hAnsi="Arial" w:cs="Arial"/>
                <w:sz w:val="20"/>
                <w:szCs w:val="20"/>
              </w:rPr>
              <w:t> </w:t>
            </w:r>
            <w:r>
              <w:rPr>
                <w:rFonts w:ascii="Arial" w:eastAsia="Calibri" w:hAnsi="Arial" w:cs="Arial"/>
                <w:sz w:val="20"/>
                <w:szCs w:val="20"/>
              </w:rPr>
              <w:t>člena Obligacijskega zakonika (</w:t>
            </w:r>
            <w:r w:rsidRPr="00E406F9">
              <w:rPr>
                <w:rFonts w:ascii="Arial" w:eastAsia="Calibri" w:hAnsi="Arial" w:cs="Arial"/>
                <w:sz w:val="20"/>
                <w:szCs w:val="20"/>
              </w:rPr>
              <w:t>Uradni list RS, št.</w:t>
            </w:r>
            <w:r w:rsidR="008B6581">
              <w:rPr>
                <w:rFonts w:ascii="Arial" w:eastAsia="Calibri" w:hAnsi="Arial" w:cs="Arial"/>
                <w:sz w:val="20"/>
                <w:szCs w:val="20"/>
              </w:rPr>
              <w:t> </w:t>
            </w:r>
            <w:r w:rsidRPr="00E406F9">
              <w:rPr>
                <w:rFonts w:ascii="Arial" w:eastAsia="Calibri" w:hAnsi="Arial" w:cs="Arial"/>
                <w:sz w:val="20"/>
                <w:szCs w:val="20"/>
              </w:rPr>
              <w:t xml:space="preserve">97/07 – uradno prečiščeno besedilo, 64/16 – </w:t>
            </w:r>
            <w:proofErr w:type="spellStart"/>
            <w:r w:rsidRPr="00E406F9">
              <w:rPr>
                <w:rFonts w:ascii="Arial" w:eastAsia="Calibri" w:hAnsi="Arial" w:cs="Arial"/>
                <w:sz w:val="20"/>
                <w:szCs w:val="20"/>
              </w:rPr>
              <w:t>odl</w:t>
            </w:r>
            <w:proofErr w:type="spellEnd"/>
            <w:r w:rsidRPr="00E406F9">
              <w:rPr>
                <w:rFonts w:ascii="Arial" w:eastAsia="Calibri" w:hAnsi="Arial" w:cs="Arial"/>
                <w:sz w:val="20"/>
                <w:szCs w:val="20"/>
              </w:rPr>
              <w:t>. US in 20/18 – OROZ631</w:t>
            </w:r>
            <w:r>
              <w:rPr>
                <w:rFonts w:ascii="Arial" w:eastAsia="Calibri" w:hAnsi="Arial" w:cs="Arial"/>
                <w:sz w:val="20"/>
                <w:szCs w:val="20"/>
              </w:rPr>
              <w:t>; v nadaljnjem besedilu: OZ) je škoda</w:t>
            </w:r>
            <w:r w:rsidR="009B60F2" w:rsidRPr="009B60F2">
              <w:rPr>
                <w:rFonts w:ascii="Arial" w:eastAsia="Calibri" w:hAnsi="Arial" w:cs="Arial"/>
                <w:sz w:val="20"/>
                <w:szCs w:val="20"/>
              </w:rPr>
              <w:t xml:space="preserve"> zmanjšanje premoženja (navadna škoda), preprečitev povečanja premoženja (izgubljeni dobiček), pa tudi povzročitev telesnih ali duševnih bolečin ali strahu drugemu ter okrnitev ugleda pravne osebe (nepremoženjska škoda).</w:t>
            </w:r>
            <w:r>
              <w:rPr>
                <w:rFonts w:ascii="Arial" w:eastAsia="Calibri" w:hAnsi="Arial" w:cs="Arial"/>
                <w:sz w:val="20"/>
                <w:szCs w:val="20"/>
              </w:rPr>
              <w:t xml:space="preserve"> Glede obsega povrnitve premoženjske škode OZ v prvem odstavku 168.</w:t>
            </w:r>
            <w:r w:rsidR="008B6581">
              <w:rPr>
                <w:rFonts w:ascii="Arial" w:eastAsia="Calibri" w:hAnsi="Arial" w:cs="Arial"/>
                <w:sz w:val="20"/>
                <w:szCs w:val="20"/>
              </w:rPr>
              <w:t> </w:t>
            </w:r>
            <w:r>
              <w:rPr>
                <w:rFonts w:ascii="Arial" w:eastAsia="Calibri" w:hAnsi="Arial" w:cs="Arial"/>
                <w:sz w:val="20"/>
                <w:szCs w:val="20"/>
              </w:rPr>
              <w:t>člena določa, da ima oškodovanec pravico do povrnitve navadne škode kot tudi do povrnitve izgubljenega dobička. Prvi odstavek 179.</w:t>
            </w:r>
            <w:r w:rsidR="008B6581">
              <w:rPr>
                <w:rFonts w:ascii="Arial" w:eastAsia="Calibri" w:hAnsi="Arial" w:cs="Arial"/>
                <w:sz w:val="20"/>
                <w:szCs w:val="20"/>
              </w:rPr>
              <w:t> </w:t>
            </w:r>
            <w:r>
              <w:rPr>
                <w:rFonts w:ascii="Arial" w:eastAsia="Calibri" w:hAnsi="Arial" w:cs="Arial"/>
                <w:sz w:val="20"/>
                <w:szCs w:val="20"/>
              </w:rPr>
              <w:t>člena OZ pa v okviru povrnitve nepremoženjske škode določa, da pripada oškodovancu z</w:t>
            </w:r>
            <w:r w:rsidRPr="00E406F9">
              <w:rPr>
                <w:rFonts w:ascii="Arial" w:eastAsia="Calibri" w:hAnsi="Arial" w:cs="Arial"/>
                <w:sz w:val="20"/>
                <w:szCs w:val="20"/>
              </w:rPr>
              <w:t>a pretrpljene telesne bolečine, za pretrpljene duševne bolečine zaradi zmanjšanja življenjske aktivnosti, skaženosti, razžalitve dobrega imena in časti ali okrnitve svobode ali osebnostne pravice ali smrti bližnjega in za strah, če okoliščine primera, zlasti pa stopnja bolečin in strahu ter njihovo trajanje to opravičujejo, pravična denarna odškodnina neodvisno od povračila premoženjske škode, pa tudi če premoženjske škode ni.</w:t>
            </w:r>
            <w:r>
              <w:rPr>
                <w:rFonts w:ascii="Arial" w:eastAsia="Calibri" w:hAnsi="Arial" w:cs="Arial"/>
                <w:sz w:val="20"/>
                <w:szCs w:val="20"/>
              </w:rPr>
              <w:t xml:space="preserve"> </w:t>
            </w:r>
            <w:r w:rsidR="00D65461" w:rsidRPr="000B7262">
              <w:rPr>
                <w:rFonts w:ascii="Arial" w:hAnsi="Arial" w:cs="Arial"/>
                <w:sz w:val="20"/>
                <w:szCs w:val="20"/>
              </w:rPr>
              <w:t>Pravno priznane vrste nepremoženjske škode, na podlagi katerih lahko upravičenec (fizična oseba) uveljavlja pravično denarno odškodnino, so: 1) telesne bolečine, 2) duševne bolečine zaradi: a) zmanjšanja življenjske aktivnosti, b) skaženosti, c) razžalitve dobrega imena in časti, č) okrnitve svobode, d) okrnitve osebnostne pravice, e) smrti ali posebno težke invalidnosti bližnjega f) kršitve dostojanstva in g) kršitve moralnih avtorskih pravic in 3) strah.</w:t>
            </w:r>
            <w:r w:rsidR="00D65461">
              <w:rPr>
                <w:rFonts w:ascii="Arial" w:hAnsi="Arial" w:cs="Arial"/>
                <w:sz w:val="20"/>
                <w:szCs w:val="20"/>
              </w:rPr>
              <w:t xml:space="preserve"> Spremenjena 5.</w:t>
            </w:r>
            <w:r w:rsidR="008B6581">
              <w:rPr>
                <w:rFonts w:ascii="Arial" w:hAnsi="Arial" w:cs="Arial"/>
                <w:sz w:val="20"/>
                <w:szCs w:val="20"/>
              </w:rPr>
              <w:t> </w:t>
            </w:r>
            <w:r w:rsidR="00D65461">
              <w:rPr>
                <w:rFonts w:ascii="Arial" w:hAnsi="Arial" w:cs="Arial"/>
                <w:sz w:val="20"/>
                <w:szCs w:val="20"/>
              </w:rPr>
              <w:t>točka 27.</w:t>
            </w:r>
            <w:r w:rsidR="008B6581">
              <w:rPr>
                <w:rFonts w:ascii="Arial" w:hAnsi="Arial" w:cs="Arial"/>
                <w:sz w:val="20"/>
                <w:szCs w:val="20"/>
              </w:rPr>
              <w:t> </w:t>
            </w:r>
            <w:r w:rsidR="00D65461">
              <w:rPr>
                <w:rFonts w:ascii="Arial" w:hAnsi="Arial" w:cs="Arial"/>
                <w:sz w:val="20"/>
                <w:szCs w:val="20"/>
              </w:rPr>
              <w:t xml:space="preserve">člena ZDoh-2 glede odškodnine za nepremoženjsko škodo v skladu z odločitvijo Ustavnega sodišča med odškodnine, ki so oproščene plačila dohodnine, uvršča vse </w:t>
            </w:r>
            <w:r w:rsidR="002D2402">
              <w:rPr>
                <w:rFonts w:ascii="Arial" w:hAnsi="Arial" w:cs="Arial"/>
                <w:sz w:val="20"/>
                <w:szCs w:val="20"/>
              </w:rPr>
              <w:t>odškodnine</w:t>
            </w:r>
            <w:r w:rsidR="00D65461">
              <w:rPr>
                <w:rFonts w:ascii="Arial" w:hAnsi="Arial" w:cs="Arial"/>
                <w:sz w:val="20"/>
                <w:szCs w:val="20"/>
              </w:rPr>
              <w:t>, prejete zaradi povzročitve vseh pravno priznanih oblik nepremoženjske škode.</w:t>
            </w:r>
          </w:p>
          <w:p w14:paraId="416C1DF8" w14:textId="77777777" w:rsidR="00D65461" w:rsidRDefault="00D65461" w:rsidP="006D2068">
            <w:pPr>
              <w:spacing w:after="0" w:line="276" w:lineRule="auto"/>
              <w:contextualSpacing/>
              <w:jc w:val="both"/>
              <w:rPr>
                <w:rFonts w:ascii="Arial" w:eastAsia="Calibri" w:hAnsi="Arial" w:cs="Arial"/>
                <w:sz w:val="20"/>
                <w:szCs w:val="20"/>
              </w:rPr>
            </w:pPr>
          </w:p>
          <w:p w14:paraId="6F901123" w14:textId="6BAEDA70" w:rsidR="00730B22" w:rsidRDefault="007F4C8A"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Iz 5.</w:t>
            </w:r>
            <w:r w:rsidR="008B6581">
              <w:rPr>
                <w:rFonts w:ascii="Arial" w:eastAsia="Calibri" w:hAnsi="Arial" w:cs="Arial"/>
                <w:sz w:val="20"/>
                <w:szCs w:val="20"/>
              </w:rPr>
              <w:t> </w:t>
            </w:r>
            <w:r>
              <w:rPr>
                <w:rFonts w:ascii="Arial" w:eastAsia="Calibri" w:hAnsi="Arial" w:cs="Arial"/>
                <w:sz w:val="20"/>
                <w:szCs w:val="20"/>
              </w:rPr>
              <w:t>točke 27.</w:t>
            </w:r>
            <w:r w:rsidR="008B6581">
              <w:rPr>
                <w:rFonts w:ascii="Arial" w:eastAsia="Calibri" w:hAnsi="Arial" w:cs="Arial"/>
                <w:sz w:val="20"/>
                <w:szCs w:val="20"/>
              </w:rPr>
              <w:t> </w:t>
            </w:r>
            <w:r>
              <w:rPr>
                <w:rFonts w:ascii="Arial" w:eastAsia="Calibri" w:hAnsi="Arial" w:cs="Arial"/>
                <w:sz w:val="20"/>
                <w:szCs w:val="20"/>
              </w:rPr>
              <w:t xml:space="preserve">člena ZDoh-2 se tako </w:t>
            </w:r>
            <w:r w:rsidR="005E121E">
              <w:rPr>
                <w:rFonts w:ascii="Arial" w:eastAsia="Calibri" w:hAnsi="Arial" w:cs="Arial"/>
                <w:sz w:val="20"/>
                <w:szCs w:val="20"/>
              </w:rPr>
              <w:t xml:space="preserve">zaradi numerus </w:t>
            </w:r>
            <w:proofErr w:type="spellStart"/>
            <w:r w:rsidR="005E121E">
              <w:rPr>
                <w:rFonts w:ascii="Arial" w:eastAsia="Calibri" w:hAnsi="Arial" w:cs="Arial"/>
                <w:sz w:val="20"/>
                <w:szCs w:val="20"/>
              </w:rPr>
              <w:t>clausus</w:t>
            </w:r>
            <w:proofErr w:type="spellEnd"/>
            <w:r w:rsidR="005E121E">
              <w:rPr>
                <w:rFonts w:ascii="Arial" w:eastAsia="Calibri" w:hAnsi="Arial" w:cs="Arial"/>
                <w:sz w:val="20"/>
                <w:szCs w:val="20"/>
              </w:rPr>
              <w:t xml:space="preserve"> navedenih vrst odškodnin, od katerih se dohodnine ne plačuje, </w:t>
            </w:r>
            <w:r>
              <w:rPr>
                <w:rFonts w:ascii="Arial" w:eastAsia="Calibri" w:hAnsi="Arial" w:cs="Arial"/>
                <w:sz w:val="20"/>
                <w:szCs w:val="20"/>
              </w:rPr>
              <w:t xml:space="preserve">izključuje vse odškodnine za izgubljen </w:t>
            </w:r>
            <w:r w:rsidR="00E266B6">
              <w:rPr>
                <w:rFonts w:ascii="Arial" w:eastAsia="Calibri" w:hAnsi="Arial" w:cs="Arial"/>
                <w:sz w:val="20"/>
                <w:szCs w:val="20"/>
              </w:rPr>
              <w:t>dobiček</w:t>
            </w:r>
            <w:r w:rsidR="002D0935">
              <w:rPr>
                <w:rFonts w:ascii="Arial" w:eastAsia="Calibri" w:hAnsi="Arial" w:cs="Arial"/>
                <w:sz w:val="20"/>
                <w:szCs w:val="20"/>
              </w:rPr>
              <w:t xml:space="preserve"> (odškodnine za škodo v obliki preprečitve povečanja premoženja)</w:t>
            </w:r>
            <w:r w:rsidR="00E266B6">
              <w:rPr>
                <w:rFonts w:ascii="Arial" w:eastAsia="Calibri" w:hAnsi="Arial" w:cs="Arial"/>
                <w:sz w:val="20"/>
                <w:szCs w:val="20"/>
              </w:rPr>
              <w:t>, saj se ta obdavčuje v skladu s splošnimi pravili dohodka, ki ga ta odškodnina nadomešča</w:t>
            </w:r>
            <w:r w:rsidR="00EE7739">
              <w:rPr>
                <w:rFonts w:ascii="Arial" w:eastAsia="Calibri" w:hAnsi="Arial" w:cs="Arial"/>
                <w:sz w:val="20"/>
                <w:szCs w:val="20"/>
              </w:rPr>
              <w:t>.</w:t>
            </w:r>
          </w:p>
          <w:p w14:paraId="5A5AE6F7" w14:textId="77777777" w:rsidR="00730B22" w:rsidRDefault="00730B22" w:rsidP="006D2068">
            <w:pPr>
              <w:spacing w:after="0" w:line="276" w:lineRule="auto"/>
              <w:contextualSpacing/>
              <w:jc w:val="both"/>
              <w:rPr>
                <w:rFonts w:ascii="Arial" w:eastAsia="Calibri" w:hAnsi="Arial" w:cs="Arial"/>
                <w:sz w:val="20"/>
                <w:szCs w:val="20"/>
              </w:rPr>
            </w:pPr>
          </w:p>
          <w:p w14:paraId="0004EB27" w14:textId="0DA49766" w:rsidR="007F4C8A" w:rsidRPr="009B60F2" w:rsidRDefault="005E121E"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Dodatno </w:t>
            </w:r>
            <w:r w:rsidR="00953EEA">
              <w:rPr>
                <w:rFonts w:ascii="Arial" w:eastAsia="Calibri" w:hAnsi="Arial" w:cs="Arial"/>
                <w:sz w:val="20"/>
                <w:szCs w:val="20"/>
              </w:rPr>
              <w:t>je določeno tudi, da oprostitev plačila dohodnine po tej točki ne velja za</w:t>
            </w:r>
            <w:r>
              <w:rPr>
                <w:rFonts w:ascii="Arial" w:eastAsia="Calibri" w:hAnsi="Arial" w:cs="Arial"/>
                <w:sz w:val="20"/>
                <w:szCs w:val="20"/>
              </w:rPr>
              <w:t xml:space="preserve"> </w:t>
            </w:r>
            <w:r w:rsidR="00953EEA">
              <w:rPr>
                <w:rFonts w:ascii="Arial" w:eastAsia="Calibri" w:hAnsi="Arial" w:cs="Arial"/>
                <w:sz w:val="20"/>
                <w:szCs w:val="20"/>
              </w:rPr>
              <w:t xml:space="preserve">vse vrste </w:t>
            </w:r>
            <w:r>
              <w:rPr>
                <w:rFonts w:ascii="Arial" w:eastAsia="Calibri" w:hAnsi="Arial" w:cs="Arial"/>
                <w:sz w:val="20"/>
                <w:szCs w:val="20"/>
              </w:rPr>
              <w:t>odškodnin</w:t>
            </w:r>
            <w:r w:rsidR="00953EEA">
              <w:rPr>
                <w:rFonts w:ascii="Arial" w:eastAsia="Calibri" w:hAnsi="Arial" w:cs="Arial"/>
                <w:sz w:val="20"/>
                <w:szCs w:val="20"/>
              </w:rPr>
              <w:t xml:space="preserve"> (prejete za premoženjsko in nepremoženjsko škodo)</w:t>
            </w:r>
            <w:r>
              <w:rPr>
                <w:rFonts w:ascii="Arial" w:eastAsia="Calibri" w:hAnsi="Arial" w:cs="Arial"/>
                <w:sz w:val="20"/>
                <w:szCs w:val="20"/>
              </w:rPr>
              <w:t xml:space="preserve">, ki </w:t>
            </w:r>
            <w:r w:rsidR="00953EEA">
              <w:rPr>
                <w:rFonts w:ascii="Arial" w:eastAsia="Calibri" w:hAnsi="Arial" w:cs="Arial"/>
                <w:sz w:val="20"/>
                <w:szCs w:val="20"/>
              </w:rPr>
              <w:t>jih fizična oseba prejme v zvezi z opravljanjem dejavnosti iz 46.</w:t>
            </w:r>
            <w:r w:rsidR="008B6581">
              <w:rPr>
                <w:rFonts w:ascii="Arial" w:eastAsia="Calibri" w:hAnsi="Arial" w:cs="Arial"/>
                <w:sz w:val="20"/>
                <w:szCs w:val="20"/>
              </w:rPr>
              <w:t> </w:t>
            </w:r>
            <w:r w:rsidR="00953EEA">
              <w:rPr>
                <w:rFonts w:ascii="Arial" w:eastAsia="Calibri" w:hAnsi="Arial" w:cs="Arial"/>
                <w:sz w:val="20"/>
                <w:szCs w:val="20"/>
              </w:rPr>
              <w:t>člena ZDoh-2</w:t>
            </w:r>
            <w:r w:rsidR="00730B22">
              <w:rPr>
                <w:rFonts w:ascii="Arial" w:eastAsia="Calibri" w:hAnsi="Arial" w:cs="Arial"/>
                <w:sz w:val="20"/>
                <w:szCs w:val="20"/>
              </w:rPr>
              <w:t>, saj se tako škode kot tudi odškodnine, prejete za to škodo ustrezno poslovno pripoznajo v računovodskih izkazih, posledično pa se temu ustrezno prilagodi tudi davčna osnova</w:t>
            </w:r>
            <w:r w:rsidR="00953EEA">
              <w:rPr>
                <w:rFonts w:ascii="Arial" w:eastAsia="Calibri" w:hAnsi="Arial" w:cs="Arial"/>
                <w:sz w:val="20"/>
                <w:szCs w:val="20"/>
              </w:rPr>
              <w:t xml:space="preserve"> od dohodka iz dejavnosti.</w:t>
            </w:r>
          </w:p>
          <w:p w14:paraId="32C0C916" w14:textId="77777777" w:rsidR="009B60F2" w:rsidRDefault="009B60F2" w:rsidP="006D2068">
            <w:pPr>
              <w:spacing w:after="0" w:line="276" w:lineRule="auto"/>
              <w:contextualSpacing/>
              <w:jc w:val="both"/>
              <w:rPr>
                <w:rFonts w:ascii="Arial" w:eastAsia="Calibri" w:hAnsi="Arial" w:cs="Arial"/>
                <w:sz w:val="20"/>
                <w:szCs w:val="20"/>
              </w:rPr>
            </w:pPr>
          </w:p>
          <w:p w14:paraId="3BB43BCB" w14:textId="5757E435" w:rsidR="00953EEA" w:rsidRPr="00953EEA" w:rsidRDefault="00953EEA" w:rsidP="006D2068">
            <w:pPr>
              <w:spacing w:after="0" w:line="276" w:lineRule="auto"/>
              <w:contextualSpacing/>
              <w:jc w:val="both"/>
              <w:rPr>
                <w:rFonts w:ascii="Arial" w:eastAsia="Calibri" w:hAnsi="Arial" w:cs="Arial"/>
                <w:sz w:val="20"/>
                <w:szCs w:val="20"/>
              </w:rPr>
            </w:pPr>
            <w:r w:rsidRPr="00EF052D">
              <w:rPr>
                <w:rFonts w:ascii="Arial" w:eastAsia="Times New Roman" w:hAnsi="Arial" w:cs="Arial"/>
                <w:color w:val="000000"/>
                <w:sz w:val="20"/>
                <w:szCs w:val="20"/>
                <w:lang w:val="x-none" w:eastAsia="sl-SI"/>
              </w:rPr>
              <w:t xml:space="preserve">Med </w:t>
            </w:r>
            <w:r>
              <w:rPr>
                <w:rFonts w:ascii="Arial" w:eastAsia="Times New Roman" w:hAnsi="Arial" w:cs="Arial"/>
                <w:color w:val="000000"/>
                <w:sz w:val="20"/>
                <w:szCs w:val="20"/>
                <w:lang w:eastAsia="sl-SI"/>
              </w:rPr>
              <w:t>dohodki, ki so deležni ugodnejše davčne obravnave po 5.</w:t>
            </w:r>
            <w:r w:rsidR="008B6581">
              <w:rPr>
                <w:rFonts w:ascii="Arial" w:eastAsia="Times New Roman" w:hAnsi="Arial" w:cs="Arial"/>
                <w:color w:val="000000"/>
                <w:sz w:val="20"/>
                <w:szCs w:val="20"/>
                <w:lang w:eastAsia="sl-SI"/>
              </w:rPr>
              <w:t> </w:t>
            </w:r>
            <w:r>
              <w:rPr>
                <w:rFonts w:ascii="Arial" w:eastAsia="Times New Roman" w:hAnsi="Arial" w:cs="Arial"/>
                <w:color w:val="000000"/>
                <w:sz w:val="20"/>
                <w:szCs w:val="20"/>
                <w:lang w:eastAsia="sl-SI"/>
              </w:rPr>
              <w:t>točki 27.</w:t>
            </w:r>
            <w:r w:rsidR="008B6581">
              <w:rPr>
                <w:rFonts w:ascii="Arial" w:eastAsia="Times New Roman" w:hAnsi="Arial" w:cs="Arial"/>
                <w:color w:val="000000"/>
                <w:sz w:val="20"/>
                <w:szCs w:val="20"/>
                <w:lang w:eastAsia="sl-SI"/>
              </w:rPr>
              <w:t> </w:t>
            </w:r>
            <w:r>
              <w:rPr>
                <w:rFonts w:ascii="Arial" w:eastAsia="Times New Roman" w:hAnsi="Arial" w:cs="Arial"/>
                <w:color w:val="000000"/>
                <w:sz w:val="20"/>
                <w:szCs w:val="20"/>
                <w:lang w:eastAsia="sl-SI"/>
              </w:rPr>
              <w:t>člena ZDoh-2, sodijo navedene odškodnine, vključno z zamudnimi obrestmi, prejete na podlagi sod</w:t>
            </w:r>
            <w:r w:rsidR="006A7511">
              <w:rPr>
                <w:rFonts w:ascii="Arial" w:eastAsia="Times New Roman" w:hAnsi="Arial" w:cs="Arial"/>
                <w:color w:val="000000"/>
                <w:sz w:val="20"/>
                <w:szCs w:val="20"/>
                <w:lang w:eastAsia="sl-SI"/>
              </w:rPr>
              <w:t>b</w:t>
            </w:r>
            <w:r>
              <w:rPr>
                <w:rFonts w:ascii="Arial" w:eastAsia="Times New Roman" w:hAnsi="Arial" w:cs="Arial"/>
                <w:color w:val="000000"/>
                <w:sz w:val="20"/>
                <w:szCs w:val="20"/>
                <w:lang w:eastAsia="sl-SI"/>
              </w:rPr>
              <w:t xml:space="preserve">e sodišča ter </w:t>
            </w:r>
            <w:r w:rsidRPr="00EF052D">
              <w:rPr>
                <w:rFonts w:ascii="Arial" w:eastAsia="Times New Roman" w:hAnsi="Arial" w:cs="Arial"/>
                <w:color w:val="000000"/>
                <w:sz w:val="20"/>
                <w:szCs w:val="20"/>
                <w:lang w:val="x-none" w:eastAsia="sl-SI"/>
              </w:rPr>
              <w:t>sodne ali izvensodne poravnave, ki ni sklenjena zaradi prikritja pravega namena strank, in če odškodnina ne presega utemeljenega in razumnega zneska, ki je običajen za odškodnine, izplačane na podlagi sodb sodišča v podobnih primerih</w:t>
            </w:r>
            <w:r>
              <w:rPr>
                <w:rFonts w:ascii="Arial" w:eastAsia="Times New Roman" w:hAnsi="Arial" w:cs="Arial"/>
                <w:color w:val="000000"/>
                <w:sz w:val="20"/>
                <w:szCs w:val="20"/>
                <w:lang w:eastAsia="sl-SI"/>
              </w:rPr>
              <w:t>.</w:t>
            </w:r>
          </w:p>
          <w:p w14:paraId="7A4AFF0C" w14:textId="77777777" w:rsidR="009B60F2" w:rsidRPr="009B60F2" w:rsidRDefault="009B60F2" w:rsidP="006D2068">
            <w:pPr>
              <w:spacing w:after="0" w:line="276" w:lineRule="auto"/>
              <w:contextualSpacing/>
              <w:jc w:val="both"/>
              <w:rPr>
                <w:rFonts w:ascii="Arial" w:eastAsia="Calibri" w:hAnsi="Arial" w:cs="Arial"/>
                <w:sz w:val="20"/>
                <w:szCs w:val="20"/>
              </w:rPr>
            </w:pPr>
          </w:p>
          <w:p w14:paraId="78DAF845" w14:textId="297A5EF6" w:rsidR="003B6739" w:rsidRDefault="003B6739" w:rsidP="006D2068">
            <w:pPr>
              <w:pStyle w:val="Odstavekseznama"/>
              <w:numPr>
                <w:ilvl w:val="0"/>
                <w:numId w:val="22"/>
              </w:numPr>
              <w:spacing w:line="276" w:lineRule="auto"/>
              <w:contextualSpacing/>
              <w:jc w:val="both"/>
              <w:rPr>
                <w:rFonts w:ascii="Arial" w:eastAsia="Calibri" w:hAnsi="Arial" w:cs="Arial"/>
                <w:b/>
                <w:bCs/>
                <w:sz w:val="20"/>
                <w:szCs w:val="20"/>
              </w:rPr>
            </w:pPr>
          </w:p>
          <w:p w14:paraId="60BA7B54" w14:textId="6EEED0C8" w:rsidR="00284E1C" w:rsidRDefault="00205BCD"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lastRenderedPageBreak/>
              <w:t>Sprememba 6.</w:t>
            </w:r>
            <w:r w:rsidR="008B6581">
              <w:rPr>
                <w:rFonts w:ascii="Arial" w:eastAsia="Calibri" w:hAnsi="Arial" w:cs="Arial"/>
                <w:sz w:val="20"/>
                <w:szCs w:val="20"/>
              </w:rPr>
              <w:t> </w:t>
            </w:r>
            <w:r>
              <w:rPr>
                <w:rFonts w:ascii="Arial" w:eastAsia="Calibri" w:hAnsi="Arial" w:cs="Arial"/>
                <w:sz w:val="20"/>
                <w:szCs w:val="20"/>
              </w:rPr>
              <w:t>točke prvega odstavka 37.</w:t>
            </w:r>
            <w:r w:rsidR="008B6581">
              <w:rPr>
                <w:rFonts w:ascii="Arial" w:eastAsia="Calibri" w:hAnsi="Arial" w:cs="Arial"/>
                <w:sz w:val="20"/>
                <w:szCs w:val="20"/>
              </w:rPr>
              <w:t> </w:t>
            </w:r>
            <w:r>
              <w:rPr>
                <w:rFonts w:ascii="Arial" w:eastAsia="Calibri" w:hAnsi="Arial" w:cs="Arial"/>
                <w:sz w:val="20"/>
                <w:szCs w:val="20"/>
              </w:rPr>
              <w:t xml:space="preserve">člena ZDoh-2 je pojasnjevalne narave. Iz prakse upravnih organov in sodne prakse namreč ni enotne prakse, kam </w:t>
            </w:r>
            <w:r w:rsidR="006964E9">
              <w:rPr>
                <w:rFonts w:ascii="Arial" w:eastAsia="Calibri" w:hAnsi="Arial" w:cs="Arial"/>
                <w:sz w:val="20"/>
                <w:szCs w:val="20"/>
              </w:rPr>
              <w:t>se uvrščajo</w:t>
            </w:r>
            <w:r>
              <w:rPr>
                <w:rFonts w:ascii="Arial" w:eastAsia="Calibri" w:hAnsi="Arial" w:cs="Arial"/>
                <w:sz w:val="20"/>
                <w:szCs w:val="20"/>
              </w:rPr>
              <w:t xml:space="preserve"> dohodki v obliki delnega plačila za izgubljeni dohodek, ki je osebni dohodek po posebnih predpisih, ki ga prejme oseba, ki začasno zapusti trg dela (ali začne delati krajši delovni čas od polnega) zaradi nege in/ali varstva družinskega člana (npr. po zakonu, ki ureja starševsko varstvo in družinske prejemke, in zakonu, ki ureja dolgotrajno oskrbo). Ker gre po vsebini za dohodek, ki </w:t>
            </w:r>
            <w:r w:rsidR="006964E9">
              <w:rPr>
                <w:rFonts w:ascii="Arial" w:eastAsia="Calibri" w:hAnsi="Arial" w:cs="Arial"/>
                <w:sz w:val="20"/>
                <w:szCs w:val="20"/>
              </w:rPr>
              <w:t>ga</w:t>
            </w:r>
            <w:r>
              <w:rPr>
                <w:rFonts w:ascii="Arial" w:eastAsia="Calibri" w:hAnsi="Arial" w:cs="Arial"/>
                <w:sz w:val="20"/>
                <w:szCs w:val="20"/>
              </w:rPr>
              <w:t xml:space="preserve"> upravičenec prejme zaradi začasnega neizplačila dohodka iz zaposlitve, je treba to točko zaradi jasnosti </w:t>
            </w:r>
            <w:r w:rsidR="00D93DC2">
              <w:rPr>
                <w:rFonts w:ascii="Arial" w:eastAsia="Calibri" w:hAnsi="Arial" w:cs="Arial"/>
                <w:sz w:val="20"/>
                <w:szCs w:val="20"/>
              </w:rPr>
              <w:t>dopolniti z izrecno navedbo delnega plačila za izgubljeni dohodek po posebnih predpisih.</w:t>
            </w:r>
          </w:p>
          <w:p w14:paraId="51023715" w14:textId="77777777" w:rsidR="00D93DC2" w:rsidRDefault="00D93DC2" w:rsidP="006D2068">
            <w:pPr>
              <w:spacing w:after="0" w:line="276" w:lineRule="auto"/>
              <w:contextualSpacing/>
              <w:jc w:val="both"/>
              <w:rPr>
                <w:rFonts w:ascii="Arial" w:eastAsia="Calibri" w:hAnsi="Arial" w:cs="Arial"/>
                <w:sz w:val="20"/>
                <w:szCs w:val="20"/>
              </w:rPr>
            </w:pPr>
          </w:p>
          <w:p w14:paraId="1731B2FC" w14:textId="619CF9D2" w:rsidR="00D93DC2" w:rsidRDefault="00D93DC2"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Sprememba 6.</w:t>
            </w:r>
            <w:r w:rsidR="008B6581">
              <w:rPr>
                <w:rFonts w:ascii="Arial" w:eastAsia="Calibri" w:hAnsi="Arial" w:cs="Arial"/>
                <w:sz w:val="20"/>
                <w:szCs w:val="20"/>
              </w:rPr>
              <w:t> </w:t>
            </w:r>
            <w:r>
              <w:rPr>
                <w:rFonts w:ascii="Arial" w:eastAsia="Calibri" w:hAnsi="Arial" w:cs="Arial"/>
                <w:sz w:val="20"/>
                <w:szCs w:val="20"/>
              </w:rPr>
              <w:t>točke drugega odstavka 37.</w:t>
            </w:r>
            <w:r w:rsidR="008B6581">
              <w:rPr>
                <w:rFonts w:ascii="Arial" w:eastAsia="Calibri" w:hAnsi="Arial" w:cs="Arial"/>
                <w:sz w:val="20"/>
                <w:szCs w:val="20"/>
              </w:rPr>
              <w:t> </w:t>
            </w:r>
            <w:r>
              <w:rPr>
                <w:rFonts w:ascii="Arial" w:eastAsia="Calibri" w:hAnsi="Arial" w:cs="Arial"/>
                <w:sz w:val="20"/>
                <w:szCs w:val="20"/>
              </w:rPr>
              <w:t xml:space="preserve">člena ZDoh-2 </w:t>
            </w:r>
            <w:r w:rsidR="002D0935">
              <w:rPr>
                <w:rFonts w:ascii="Arial" w:eastAsia="Calibri" w:hAnsi="Arial" w:cs="Arial"/>
                <w:sz w:val="20"/>
                <w:szCs w:val="20"/>
              </w:rPr>
              <w:t>je povezana z vzpostavitvijo novega sistema obveznega socialnega zavarovanja za dolgotrajno oskrb</w:t>
            </w:r>
            <w:r w:rsidR="00355CAB">
              <w:rPr>
                <w:rFonts w:ascii="Arial" w:eastAsia="Calibri" w:hAnsi="Arial" w:cs="Arial"/>
                <w:sz w:val="20"/>
                <w:szCs w:val="20"/>
              </w:rPr>
              <w:t>o</w:t>
            </w:r>
            <w:r w:rsidR="002D0935">
              <w:rPr>
                <w:rFonts w:ascii="Arial" w:eastAsia="Calibri" w:hAnsi="Arial" w:cs="Arial"/>
                <w:sz w:val="20"/>
                <w:szCs w:val="20"/>
              </w:rPr>
              <w:t>, zato je treba ustrezno prilagoditi to točko tudi z nadomestili na podlagi zavarovanja za dolgotrajno oskrbo.</w:t>
            </w:r>
          </w:p>
          <w:p w14:paraId="5DCA642B" w14:textId="77777777" w:rsidR="00B40AAD" w:rsidRPr="00284E1C" w:rsidRDefault="00B40AAD" w:rsidP="006D2068">
            <w:pPr>
              <w:spacing w:after="0" w:line="276" w:lineRule="auto"/>
              <w:contextualSpacing/>
              <w:jc w:val="both"/>
              <w:rPr>
                <w:rFonts w:ascii="Arial" w:eastAsia="Calibri" w:hAnsi="Arial" w:cs="Arial"/>
                <w:sz w:val="20"/>
                <w:szCs w:val="20"/>
              </w:rPr>
            </w:pPr>
          </w:p>
          <w:p w14:paraId="2229766B" w14:textId="0F66EE52" w:rsidR="003B6739" w:rsidRDefault="003B6739" w:rsidP="006D2068">
            <w:pPr>
              <w:pStyle w:val="Odstavekseznama"/>
              <w:numPr>
                <w:ilvl w:val="0"/>
                <w:numId w:val="22"/>
              </w:numPr>
              <w:spacing w:line="276" w:lineRule="auto"/>
              <w:contextualSpacing/>
              <w:jc w:val="both"/>
              <w:rPr>
                <w:rFonts w:ascii="Arial" w:eastAsia="Calibri" w:hAnsi="Arial" w:cs="Arial"/>
                <w:b/>
                <w:bCs/>
                <w:sz w:val="20"/>
                <w:szCs w:val="20"/>
              </w:rPr>
            </w:pPr>
          </w:p>
          <w:p w14:paraId="5180F8F1" w14:textId="3BBF600E" w:rsidR="00F448A1" w:rsidRDefault="00A375D1" w:rsidP="006D2068">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S tem členom se dopolnjuje tretji odstavek 39.</w:t>
            </w:r>
            <w:r w:rsidR="008B6581">
              <w:rPr>
                <w:rFonts w:ascii="Arial" w:hAnsi="Arial" w:cs="Arial"/>
                <w:color w:val="000000" w:themeColor="text1"/>
                <w:sz w:val="20"/>
                <w:szCs w:val="20"/>
              </w:rPr>
              <w:t> </w:t>
            </w:r>
            <w:r>
              <w:rPr>
                <w:rFonts w:ascii="Arial" w:hAnsi="Arial" w:cs="Arial"/>
                <w:color w:val="000000" w:themeColor="text1"/>
                <w:sz w:val="20"/>
                <w:szCs w:val="20"/>
              </w:rPr>
              <w:t xml:space="preserve">člena ZDoh-2, s katerim se določajo ugodnosti, ki se ne štejejo za boniteto po ZDoh-2. Z </w:t>
            </w:r>
            <w:r w:rsidR="00355CAB">
              <w:rPr>
                <w:rFonts w:ascii="Arial" w:hAnsi="Arial" w:cs="Arial"/>
                <w:color w:val="000000" w:themeColor="text1"/>
                <w:sz w:val="20"/>
                <w:szCs w:val="20"/>
              </w:rPr>
              <w:t>novo 8.</w:t>
            </w:r>
            <w:r w:rsidR="008B6581">
              <w:rPr>
                <w:rFonts w:ascii="Arial" w:hAnsi="Arial" w:cs="Arial"/>
                <w:color w:val="000000" w:themeColor="text1"/>
                <w:sz w:val="20"/>
                <w:szCs w:val="20"/>
              </w:rPr>
              <w:t> </w:t>
            </w:r>
            <w:r w:rsidR="00355CAB">
              <w:rPr>
                <w:rFonts w:ascii="Arial" w:hAnsi="Arial" w:cs="Arial"/>
                <w:color w:val="000000" w:themeColor="text1"/>
                <w:sz w:val="20"/>
                <w:szCs w:val="20"/>
              </w:rPr>
              <w:t>točko</w:t>
            </w:r>
            <w:r>
              <w:rPr>
                <w:rFonts w:ascii="Arial" w:hAnsi="Arial" w:cs="Arial"/>
                <w:color w:val="000000" w:themeColor="text1"/>
                <w:sz w:val="20"/>
                <w:szCs w:val="20"/>
              </w:rPr>
              <w:t xml:space="preserve"> se določa, da se za boniteto ne šteje tudi </w:t>
            </w:r>
            <w:r w:rsidR="003536AD" w:rsidRPr="003536AD">
              <w:rPr>
                <w:rFonts w:ascii="Arial" w:hAnsi="Arial" w:cs="Arial"/>
                <w:color w:val="000000" w:themeColor="text1"/>
                <w:sz w:val="20"/>
                <w:szCs w:val="20"/>
              </w:rPr>
              <w:t>zagotavljanje električne energije delojemalcu za polnjenje osebnih vozil delojemalca na nekomercialnih polnilnih postajah deloda</w:t>
            </w:r>
            <w:r w:rsidR="007640B8">
              <w:rPr>
                <w:rFonts w:ascii="Arial" w:hAnsi="Arial" w:cs="Arial"/>
                <w:color w:val="000000" w:themeColor="text1"/>
                <w:sz w:val="20"/>
                <w:szCs w:val="20"/>
              </w:rPr>
              <w:t>jalca</w:t>
            </w:r>
            <w:r w:rsidR="00F448A1">
              <w:rPr>
                <w:rFonts w:ascii="Arial" w:hAnsi="Arial" w:cs="Arial"/>
                <w:color w:val="000000" w:themeColor="text1"/>
                <w:sz w:val="20"/>
                <w:szCs w:val="20"/>
              </w:rPr>
              <w:t>, t</w:t>
            </w:r>
            <w:r>
              <w:rPr>
                <w:rFonts w:ascii="Arial" w:hAnsi="Arial" w:cs="Arial"/>
                <w:color w:val="000000" w:themeColor="text1"/>
                <w:sz w:val="20"/>
                <w:szCs w:val="20"/>
              </w:rPr>
              <w:t>orej samo na polnilnih postajah delojemalca, ki so namenjene samo za potrebe delodajalca. S tem se zasleduje cilj trajnostne mobilnosti</w:t>
            </w:r>
            <w:r w:rsidR="005E64C8">
              <w:rPr>
                <w:rFonts w:ascii="Arial" w:hAnsi="Arial" w:cs="Arial"/>
                <w:color w:val="000000" w:themeColor="text1"/>
                <w:sz w:val="20"/>
                <w:szCs w:val="20"/>
              </w:rPr>
              <w:t xml:space="preserve"> ter odpravlja administrativno breme zaradi</w:t>
            </w:r>
            <w:r w:rsidDel="005E64C8">
              <w:rPr>
                <w:rFonts w:ascii="Arial" w:hAnsi="Arial" w:cs="Arial"/>
                <w:color w:val="000000" w:themeColor="text1"/>
                <w:sz w:val="20"/>
                <w:szCs w:val="20"/>
              </w:rPr>
              <w:t xml:space="preserve"> </w:t>
            </w:r>
            <w:r w:rsidR="007640B8">
              <w:rPr>
                <w:rFonts w:ascii="Arial" w:hAnsi="Arial" w:cs="Arial"/>
                <w:color w:val="000000" w:themeColor="text1"/>
                <w:sz w:val="20"/>
                <w:szCs w:val="20"/>
              </w:rPr>
              <w:t>težavn</w:t>
            </w:r>
            <w:r w:rsidR="005E64C8">
              <w:rPr>
                <w:rFonts w:ascii="Arial" w:hAnsi="Arial" w:cs="Arial"/>
                <w:color w:val="000000" w:themeColor="text1"/>
                <w:sz w:val="20"/>
                <w:szCs w:val="20"/>
              </w:rPr>
              <w:t>ega</w:t>
            </w:r>
            <w:r w:rsidR="007640B8">
              <w:rPr>
                <w:rFonts w:ascii="Arial" w:hAnsi="Arial" w:cs="Arial"/>
                <w:color w:val="000000" w:themeColor="text1"/>
                <w:sz w:val="20"/>
                <w:szCs w:val="20"/>
              </w:rPr>
              <w:t xml:space="preserve"> vrednotenj</w:t>
            </w:r>
            <w:r w:rsidR="005E64C8">
              <w:rPr>
                <w:rFonts w:ascii="Arial" w:hAnsi="Arial" w:cs="Arial"/>
                <w:color w:val="000000" w:themeColor="text1"/>
                <w:sz w:val="20"/>
                <w:szCs w:val="20"/>
              </w:rPr>
              <w:t>a</w:t>
            </w:r>
            <w:r w:rsidR="007640B8">
              <w:rPr>
                <w:rFonts w:ascii="Arial" w:hAnsi="Arial" w:cs="Arial"/>
                <w:color w:val="000000" w:themeColor="text1"/>
                <w:sz w:val="20"/>
                <w:szCs w:val="20"/>
              </w:rPr>
              <w:t xml:space="preserve"> </w:t>
            </w:r>
            <w:r w:rsidR="005E64C8">
              <w:rPr>
                <w:rFonts w:ascii="Arial" w:hAnsi="Arial" w:cs="Arial"/>
                <w:color w:val="000000" w:themeColor="text1"/>
                <w:sz w:val="20"/>
                <w:szCs w:val="20"/>
              </w:rPr>
              <w:t xml:space="preserve">in spremljanja zagotavljanja </w:t>
            </w:r>
            <w:r w:rsidR="007640B8">
              <w:rPr>
                <w:rFonts w:ascii="Arial" w:hAnsi="Arial" w:cs="Arial"/>
                <w:color w:val="000000" w:themeColor="text1"/>
                <w:sz w:val="20"/>
                <w:szCs w:val="20"/>
              </w:rPr>
              <w:t>bonitete v obravnavanih primerih.</w:t>
            </w:r>
          </w:p>
          <w:p w14:paraId="514D29C8" w14:textId="77777777" w:rsidR="007803E0" w:rsidRDefault="007803E0" w:rsidP="006D2068">
            <w:pPr>
              <w:spacing w:after="0" w:line="276" w:lineRule="auto"/>
              <w:jc w:val="both"/>
              <w:rPr>
                <w:rFonts w:ascii="Arial" w:hAnsi="Arial" w:cs="Arial"/>
                <w:color w:val="000000" w:themeColor="text1"/>
                <w:sz w:val="20"/>
                <w:szCs w:val="20"/>
              </w:rPr>
            </w:pPr>
          </w:p>
          <w:p w14:paraId="349B808A" w14:textId="42087E82" w:rsidR="003536AD" w:rsidRDefault="007640B8" w:rsidP="006D2068">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Z namenom spodbujanja trajnostne mobilnosti pa se določa tudi, da se za</w:t>
            </w:r>
            <w:r w:rsidDel="005E64C8">
              <w:rPr>
                <w:rFonts w:ascii="Arial" w:hAnsi="Arial" w:cs="Arial"/>
                <w:color w:val="000000" w:themeColor="text1"/>
                <w:sz w:val="20"/>
                <w:szCs w:val="20"/>
              </w:rPr>
              <w:t xml:space="preserve"> </w:t>
            </w:r>
            <w:r>
              <w:rPr>
                <w:rFonts w:ascii="Arial" w:hAnsi="Arial" w:cs="Arial"/>
                <w:color w:val="000000" w:themeColor="text1"/>
                <w:sz w:val="20"/>
                <w:szCs w:val="20"/>
              </w:rPr>
              <w:t xml:space="preserve">boniteto ne šteje tudi </w:t>
            </w:r>
            <w:r w:rsidR="003536AD" w:rsidRPr="003536AD">
              <w:rPr>
                <w:rFonts w:ascii="Arial" w:hAnsi="Arial" w:cs="Arial"/>
                <w:color w:val="000000" w:themeColor="text1"/>
                <w:sz w:val="20"/>
                <w:szCs w:val="20"/>
              </w:rPr>
              <w:t>uporaba kolesa,</w:t>
            </w:r>
            <w:r>
              <w:rPr>
                <w:rFonts w:ascii="Arial" w:hAnsi="Arial" w:cs="Arial"/>
                <w:color w:val="000000" w:themeColor="text1"/>
                <w:sz w:val="20"/>
                <w:szCs w:val="20"/>
              </w:rPr>
              <w:t xml:space="preserve"> ki ga </w:t>
            </w:r>
            <w:r w:rsidR="00F448A1">
              <w:rPr>
                <w:rFonts w:ascii="Arial" w:hAnsi="Arial" w:cs="Arial"/>
                <w:color w:val="000000" w:themeColor="text1"/>
                <w:sz w:val="20"/>
                <w:szCs w:val="20"/>
              </w:rPr>
              <w:t xml:space="preserve">delodajalec </w:t>
            </w:r>
            <w:r>
              <w:rPr>
                <w:rFonts w:ascii="Arial" w:hAnsi="Arial" w:cs="Arial"/>
                <w:color w:val="000000" w:themeColor="text1"/>
                <w:sz w:val="20"/>
                <w:szCs w:val="20"/>
              </w:rPr>
              <w:t>zagotavlja delo</w:t>
            </w:r>
            <w:r w:rsidR="00F448A1">
              <w:rPr>
                <w:rFonts w:ascii="Arial" w:hAnsi="Arial" w:cs="Arial"/>
                <w:color w:val="000000" w:themeColor="text1"/>
                <w:sz w:val="20"/>
                <w:szCs w:val="20"/>
              </w:rPr>
              <w:t>jemalcu</w:t>
            </w:r>
            <w:r>
              <w:rPr>
                <w:rFonts w:ascii="Arial" w:hAnsi="Arial" w:cs="Arial"/>
                <w:color w:val="000000" w:themeColor="text1"/>
                <w:sz w:val="20"/>
                <w:szCs w:val="20"/>
              </w:rPr>
              <w:t>. Za kolo za potrebe te določbe se šteje kolo,</w:t>
            </w:r>
            <w:r w:rsidR="003536AD" w:rsidRPr="003536AD">
              <w:rPr>
                <w:rFonts w:ascii="Arial" w:hAnsi="Arial" w:cs="Arial"/>
                <w:color w:val="000000" w:themeColor="text1"/>
                <w:sz w:val="20"/>
                <w:szCs w:val="20"/>
              </w:rPr>
              <w:t xml:space="preserve"> kot je opredeljeno po zakonu, ki ureja pravila cestnega prometa</w:t>
            </w:r>
            <w:r>
              <w:rPr>
                <w:rFonts w:ascii="Arial" w:hAnsi="Arial" w:cs="Arial"/>
                <w:color w:val="000000" w:themeColor="text1"/>
                <w:sz w:val="20"/>
                <w:szCs w:val="20"/>
              </w:rPr>
              <w:t>. Za kolo se torej šteje</w:t>
            </w:r>
            <w:r w:rsidRPr="007640B8">
              <w:rPr>
                <w:rFonts w:ascii="Arial" w:hAnsi="Arial" w:cs="Arial"/>
                <w:color w:val="000000" w:themeColor="text1"/>
                <w:sz w:val="20"/>
                <w:szCs w:val="20"/>
              </w:rPr>
              <w:t xml:space="preserve"> enosledno ali </w:t>
            </w:r>
            <w:proofErr w:type="spellStart"/>
            <w:r w:rsidRPr="007640B8">
              <w:rPr>
                <w:rFonts w:ascii="Arial" w:hAnsi="Arial" w:cs="Arial"/>
                <w:color w:val="000000" w:themeColor="text1"/>
                <w:sz w:val="20"/>
                <w:szCs w:val="20"/>
              </w:rPr>
              <w:t>dvosledno</w:t>
            </w:r>
            <w:proofErr w:type="spellEnd"/>
            <w:r w:rsidRPr="007640B8">
              <w:rPr>
                <w:rFonts w:ascii="Arial" w:hAnsi="Arial" w:cs="Arial"/>
                <w:color w:val="000000" w:themeColor="text1"/>
                <w:sz w:val="20"/>
                <w:szCs w:val="20"/>
              </w:rPr>
              <w:t xml:space="preserve"> vozilo, ki ga poganja voznik z lastno močjo ali kolo s pomožnim motorjem, ki je enosledno ali </w:t>
            </w:r>
            <w:proofErr w:type="spellStart"/>
            <w:r w:rsidRPr="007640B8">
              <w:rPr>
                <w:rFonts w:ascii="Arial" w:hAnsi="Arial" w:cs="Arial"/>
                <w:color w:val="000000" w:themeColor="text1"/>
                <w:sz w:val="20"/>
                <w:szCs w:val="20"/>
              </w:rPr>
              <w:t>dvosledno</w:t>
            </w:r>
            <w:proofErr w:type="spellEnd"/>
            <w:r w:rsidRPr="007640B8">
              <w:rPr>
                <w:rFonts w:ascii="Arial" w:hAnsi="Arial" w:cs="Arial"/>
                <w:color w:val="000000" w:themeColor="text1"/>
                <w:sz w:val="20"/>
                <w:szCs w:val="20"/>
              </w:rPr>
              <w:t xml:space="preserve"> vozilo s pedali, opremljeno s pomožnim električnim motorjem z največjo trajno nazivno močjo 0,25</w:t>
            </w:r>
            <w:r w:rsidR="008B6581">
              <w:rPr>
                <w:rFonts w:ascii="Arial" w:hAnsi="Arial" w:cs="Arial"/>
                <w:color w:val="000000" w:themeColor="text1"/>
                <w:sz w:val="20"/>
                <w:szCs w:val="20"/>
              </w:rPr>
              <w:t> </w:t>
            </w:r>
            <w:r w:rsidRPr="007640B8">
              <w:rPr>
                <w:rFonts w:ascii="Arial" w:hAnsi="Arial" w:cs="Arial"/>
                <w:color w:val="000000" w:themeColor="text1"/>
                <w:sz w:val="20"/>
                <w:szCs w:val="20"/>
              </w:rPr>
              <w:t>kW, katerega moč se progresivno zmanjšuje in končno prekine, ko vozilo doseže hitrost 25</w:t>
            </w:r>
            <w:r w:rsidR="008B6581">
              <w:rPr>
                <w:rFonts w:ascii="Arial" w:hAnsi="Arial" w:cs="Arial"/>
                <w:color w:val="000000" w:themeColor="text1"/>
                <w:sz w:val="20"/>
                <w:szCs w:val="20"/>
              </w:rPr>
              <w:t> </w:t>
            </w:r>
            <w:r w:rsidRPr="007640B8">
              <w:rPr>
                <w:rFonts w:ascii="Arial" w:hAnsi="Arial" w:cs="Arial"/>
                <w:color w:val="000000" w:themeColor="text1"/>
                <w:sz w:val="20"/>
                <w:szCs w:val="20"/>
              </w:rPr>
              <w:t>km/h ali prej, če kolesar preneha poganjati pedala</w:t>
            </w:r>
            <w:r w:rsidR="00F448A1">
              <w:rPr>
                <w:rFonts w:ascii="Arial" w:hAnsi="Arial" w:cs="Arial"/>
                <w:color w:val="000000" w:themeColor="text1"/>
                <w:sz w:val="20"/>
                <w:szCs w:val="20"/>
              </w:rPr>
              <w:t xml:space="preserve">. Na posameznega delojemalca pa se po tej določbi lahko obravnava </w:t>
            </w:r>
            <w:r w:rsidR="003536AD" w:rsidRPr="003536AD">
              <w:rPr>
                <w:rFonts w:ascii="Arial" w:hAnsi="Arial" w:cs="Arial"/>
                <w:color w:val="000000" w:themeColor="text1"/>
                <w:sz w:val="20"/>
                <w:szCs w:val="20"/>
              </w:rPr>
              <w:t xml:space="preserve">največ eno kolo </w:t>
            </w:r>
            <w:r w:rsidR="00F448A1">
              <w:rPr>
                <w:rFonts w:ascii="Arial" w:hAnsi="Arial" w:cs="Arial"/>
                <w:color w:val="000000" w:themeColor="text1"/>
                <w:sz w:val="20"/>
                <w:szCs w:val="20"/>
              </w:rPr>
              <w:t xml:space="preserve">pri istem delodajalcu </w:t>
            </w:r>
            <w:r w:rsidR="003536AD" w:rsidRPr="003536AD">
              <w:rPr>
                <w:rFonts w:ascii="Arial" w:hAnsi="Arial" w:cs="Arial"/>
                <w:color w:val="000000" w:themeColor="text1"/>
                <w:sz w:val="20"/>
                <w:szCs w:val="20"/>
              </w:rPr>
              <w:t xml:space="preserve">v petih letih, </w:t>
            </w:r>
            <w:r w:rsidR="00F448A1">
              <w:rPr>
                <w:rFonts w:ascii="Arial" w:hAnsi="Arial" w:cs="Arial"/>
                <w:color w:val="000000" w:themeColor="text1"/>
                <w:sz w:val="20"/>
                <w:szCs w:val="20"/>
              </w:rPr>
              <w:t xml:space="preserve">pri čemer pa </w:t>
            </w:r>
            <w:r w:rsidR="003536AD" w:rsidRPr="003536AD">
              <w:rPr>
                <w:rFonts w:ascii="Arial" w:hAnsi="Arial" w:cs="Arial"/>
                <w:color w:val="000000" w:themeColor="text1"/>
                <w:sz w:val="20"/>
                <w:szCs w:val="20"/>
              </w:rPr>
              <w:t xml:space="preserve">nabavna vrednost kolesa, vključno z davkom na dodano vrednost, ne </w:t>
            </w:r>
            <w:r w:rsidR="00F448A1">
              <w:rPr>
                <w:rFonts w:ascii="Arial" w:hAnsi="Arial" w:cs="Arial"/>
                <w:color w:val="000000" w:themeColor="text1"/>
                <w:sz w:val="20"/>
                <w:szCs w:val="20"/>
              </w:rPr>
              <w:t xml:space="preserve">sme </w:t>
            </w:r>
            <w:r w:rsidR="003536AD" w:rsidRPr="003536AD">
              <w:rPr>
                <w:rFonts w:ascii="Arial" w:hAnsi="Arial" w:cs="Arial"/>
                <w:color w:val="000000" w:themeColor="text1"/>
                <w:sz w:val="20"/>
                <w:szCs w:val="20"/>
              </w:rPr>
              <w:t>presega</w:t>
            </w:r>
            <w:r w:rsidR="00F448A1">
              <w:rPr>
                <w:rFonts w:ascii="Arial" w:hAnsi="Arial" w:cs="Arial"/>
                <w:color w:val="000000" w:themeColor="text1"/>
                <w:sz w:val="20"/>
                <w:szCs w:val="20"/>
              </w:rPr>
              <w:t>ti</w:t>
            </w:r>
            <w:r w:rsidR="003536AD" w:rsidRPr="003536AD">
              <w:rPr>
                <w:rFonts w:ascii="Arial" w:hAnsi="Arial" w:cs="Arial"/>
                <w:color w:val="000000" w:themeColor="text1"/>
                <w:sz w:val="20"/>
                <w:szCs w:val="20"/>
              </w:rPr>
              <w:t xml:space="preserve"> 2.000</w:t>
            </w:r>
            <w:r w:rsidR="008B6581">
              <w:rPr>
                <w:rFonts w:ascii="Arial" w:hAnsi="Arial" w:cs="Arial"/>
                <w:color w:val="000000" w:themeColor="text1"/>
                <w:sz w:val="20"/>
                <w:szCs w:val="20"/>
              </w:rPr>
              <w:t> </w:t>
            </w:r>
            <w:r w:rsidR="00B86127">
              <w:rPr>
                <w:rFonts w:ascii="Arial" w:hAnsi="Arial" w:cs="Arial"/>
                <w:color w:val="000000" w:themeColor="text1"/>
                <w:sz w:val="20"/>
                <w:szCs w:val="20"/>
              </w:rPr>
              <w:t>EUR</w:t>
            </w:r>
            <w:r w:rsidR="003536AD" w:rsidRPr="003536AD">
              <w:rPr>
                <w:rFonts w:ascii="Arial" w:hAnsi="Arial" w:cs="Arial"/>
                <w:color w:val="000000" w:themeColor="text1"/>
                <w:sz w:val="20"/>
                <w:szCs w:val="20"/>
              </w:rPr>
              <w:t>.</w:t>
            </w:r>
            <w:r w:rsidR="00A375D1">
              <w:rPr>
                <w:rFonts w:ascii="Arial" w:hAnsi="Arial" w:cs="Arial"/>
                <w:color w:val="000000" w:themeColor="text1"/>
                <w:sz w:val="20"/>
                <w:szCs w:val="20"/>
              </w:rPr>
              <w:t xml:space="preserve"> </w:t>
            </w:r>
            <w:r w:rsidR="00F448A1">
              <w:rPr>
                <w:rFonts w:ascii="Arial" w:hAnsi="Arial" w:cs="Arial"/>
                <w:color w:val="000000" w:themeColor="text1"/>
                <w:sz w:val="20"/>
                <w:szCs w:val="20"/>
              </w:rPr>
              <w:t>Če navedena dva pogoja nista izpolnjena</w:t>
            </w:r>
            <w:r w:rsidR="005E64C8">
              <w:rPr>
                <w:rFonts w:ascii="Arial" w:hAnsi="Arial" w:cs="Arial"/>
                <w:color w:val="000000" w:themeColor="text1"/>
                <w:sz w:val="20"/>
                <w:szCs w:val="20"/>
              </w:rPr>
              <w:t>,</w:t>
            </w:r>
            <w:r w:rsidR="00F448A1">
              <w:rPr>
                <w:rFonts w:ascii="Arial" w:hAnsi="Arial" w:cs="Arial"/>
                <w:color w:val="000000" w:themeColor="text1"/>
                <w:sz w:val="20"/>
                <w:szCs w:val="20"/>
              </w:rPr>
              <w:t xml:space="preserve"> se taka ugodnost šteje za boniteto in se vrednoti skladno s splošnimi pravili vrednotenja bonitet, določenimi v prvem in prvem a odstavku spremenjenega 43.</w:t>
            </w:r>
            <w:r w:rsidR="00D571A7">
              <w:rPr>
                <w:rFonts w:ascii="Arial" w:hAnsi="Arial" w:cs="Arial"/>
                <w:color w:val="000000" w:themeColor="text1"/>
                <w:sz w:val="20"/>
                <w:szCs w:val="20"/>
              </w:rPr>
              <w:t> </w:t>
            </w:r>
            <w:r w:rsidR="00F448A1">
              <w:rPr>
                <w:rFonts w:ascii="Arial" w:hAnsi="Arial" w:cs="Arial"/>
                <w:color w:val="000000" w:themeColor="text1"/>
                <w:sz w:val="20"/>
                <w:szCs w:val="20"/>
              </w:rPr>
              <w:t>člena ZDoh-2.</w:t>
            </w:r>
          </w:p>
          <w:p w14:paraId="77D25E5E" w14:textId="77777777" w:rsidR="00057FEE" w:rsidRDefault="00057FEE" w:rsidP="006D2068">
            <w:pPr>
              <w:spacing w:after="0" w:line="276" w:lineRule="auto"/>
              <w:jc w:val="both"/>
              <w:rPr>
                <w:rFonts w:ascii="Arial" w:hAnsi="Arial" w:cs="Arial"/>
                <w:color w:val="000000" w:themeColor="text1"/>
                <w:sz w:val="20"/>
                <w:szCs w:val="20"/>
              </w:rPr>
            </w:pPr>
          </w:p>
          <w:p w14:paraId="325EF57D" w14:textId="77777777" w:rsidR="00031E4E" w:rsidRPr="00031E4E" w:rsidRDefault="00031E4E" w:rsidP="006D2068">
            <w:pPr>
              <w:pStyle w:val="Odstavekseznama"/>
              <w:numPr>
                <w:ilvl w:val="0"/>
                <w:numId w:val="22"/>
              </w:numPr>
              <w:spacing w:line="276" w:lineRule="auto"/>
              <w:jc w:val="both"/>
              <w:rPr>
                <w:rFonts w:ascii="Arial" w:hAnsi="Arial" w:cs="Arial"/>
                <w:color w:val="000000" w:themeColor="text1"/>
                <w:sz w:val="20"/>
                <w:szCs w:val="20"/>
              </w:rPr>
            </w:pPr>
          </w:p>
          <w:p w14:paraId="46F872E6" w14:textId="447A9FD1" w:rsidR="003B4A0B" w:rsidRDefault="003B4A0B" w:rsidP="006D2068">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Prvi odstavek 42.</w:t>
            </w:r>
            <w:r w:rsidR="008B6581">
              <w:rPr>
                <w:rFonts w:ascii="Arial" w:hAnsi="Arial" w:cs="Arial"/>
                <w:color w:val="000000" w:themeColor="text1"/>
                <w:sz w:val="20"/>
                <w:szCs w:val="20"/>
              </w:rPr>
              <w:t> </w:t>
            </w:r>
            <w:r>
              <w:rPr>
                <w:rFonts w:ascii="Arial" w:hAnsi="Arial" w:cs="Arial"/>
                <w:color w:val="000000" w:themeColor="text1"/>
                <w:sz w:val="20"/>
                <w:szCs w:val="20"/>
              </w:rPr>
              <w:t xml:space="preserve">člena ZDoh-2, ki določa posebno davčno obravnavo dohodkov iz delovnega razmerja za javne </w:t>
            </w:r>
            <w:r w:rsidRPr="003B4A0B">
              <w:rPr>
                <w:rFonts w:ascii="Arial" w:hAnsi="Arial" w:cs="Arial"/>
                <w:color w:val="000000" w:themeColor="text1"/>
                <w:sz w:val="20"/>
                <w:szCs w:val="20"/>
              </w:rPr>
              <w:t>uslužbenc</w:t>
            </w:r>
            <w:r>
              <w:rPr>
                <w:rFonts w:ascii="Arial" w:hAnsi="Arial" w:cs="Arial"/>
                <w:color w:val="000000" w:themeColor="text1"/>
                <w:sz w:val="20"/>
                <w:szCs w:val="20"/>
              </w:rPr>
              <w:t>e</w:t>
            </w:r>
            <w:r w:rsidRPr="003B4A0B">
              <w:rPr>
                <w:rFonts w:ascii="Arial" w:hAnsi="Arial" w:cs="Arial"/>
                <w:color w:val="000000" w:themeColor="text1"/>
                <w:sz w:val="20"/>
                <w:szCs w:val="20"/>
              </w:rPr>
              <w:t xml:space="preserve"> in funkcionarj</w:t>
            </w:r>
            <w:r>
              <w:rPr>
                <w:rFonts w:ascii="Arial" w:hAnsi="Arial" w:cs="Arial"/>
                <w:color w:val="000000" w:themeColor="text1"/>
                <w:sz w:val="20"/>
                <w:szCs w:val="20"/>
              </w:rPr>
              <w:t xml:space="preserve">e </w:t>
            </w:r>
            <w:r w:rsidRPr="003B4A0B">
              <w:rPr>
                <w:rFonts w:ascii="Arial" w:hAnsi="Arial" w:cs="Arial"/>
                <w:color w:val="000000" w:themeColor="text1"/>
                <w:sz w:val="20"/>
                <w:szCs w:val="20"/>
              </w:rPr>
              <w:t>po zakonu, ki ureja razmerja plač v javnem sektorju, napotene na delo v tujino,</w:t>
            </w:r>
            <w:r>
              <w:rPr>
                <w:rFonts w:ascii="Arial" w:hAnsi="Arial" w:cs="Arial"/>
                <w:color w:val="000000" w:themeColor="text1"/>
                <w:sz w:val="20"/>
                <w:szCs w:val="20"/>
              </w:rPr>
              <w:t xml:space="preserve"> se črta</w:t>
            </w:r>
            <w:r w:rsidRPr="003B4A0B">
              <w:rPr>
                <w:rFonts w:ascii="Arial" w:hAnsi="Arial" w:cs="Arial"/>
                <w:color w:val="000000" w:themeColor="text1"/>
                <w:sz w:val="20"/>
                <w:szCs w:val="20"/>
              </w:rPr>
              <w:t>.</w:t>
            </w:r>
            <w:r w:rsidR="005E4ED3">
              <w:rPr>
                <w:rFonts w:ascii="Arial" w:hAnsi="Arial" w:cs="Arial"/>
                <w:color w:val="000000" w:themeColor="text1"/>
                <w:sz w:val="20"/>
                <w:szCs w:val="20"/>
              </w:rPr>
              <w:t xml:space="preserve"> </w:t>
            </w:r>
            <w:r w:rsidR="005E4ED3" w:rsidRPr="005E4ED3">
              <w:rPr>
                <w:rFonts w:ascii="Arial" w:hAnsi="Arial" w:cs="Arial"/>
                <w:color w:val="000000" w:themeColor="text1"/>
                <w:sz w:val="20"/>
                <w:szCs w:val="20"/>
              </w:rPr>
              <w:t>Tako se po navedenem predlogu tudi tem zavezancem v davčno osnovo od dohodka iz delovnega razmerja vključijo vsi dohodki iz delovnega razmerja in ne več le tisti dohodki oziroma deli dohodka iz delovnega razmerja, ki po vsebini in obsegu ustrezajo dohodkom, ki bi jih za enaka dela prejemal v Sloveniji.</w:t>
            </w:r>
          </w:p>
          <w:p w14:paraId="31E1C225" w14:textId="77777777" w:rsidR="003B4A0B" w:rsidRDefault="003B4A0B" w:rsidP="006D2068">
            <w:pPr>
              <w:spacing w:after="0" w:line="276" w:lineRule="auto"/>
              <w:jc w:val="both"/>
              <w:rPr>
                <w:rFonts w:ascii="Arial" w:hAnsi="Arial" w:cs="Arial"/>
                <w:color w:val="000000" w:themeColor="text1"/>
                <w:sz w:val="20"/>
                <w:szCs w:val="20"/>
              </w:rPr>
            </w:pPr>
          </w:p>
          <w:p w14:paraId="3DB03C51" w14:textId="77777777" w:rsidR="003B4A0B" w:rsidRPr="003B4A0B" w:rsidRDefault="003B4A0B" w:rsidP="006D2068">
            <w:pPr>
              <w:pStyle w:val="Odstavekseznama"/>
              <w:numPr>
                <w:ilvl w:val="0"/>
                <w:numId w:val="22"/>
              </w:numPr>
              <w:spacing w:line="276" w:lineRule="auto"/>
              <w:jc w:val="both"/>
              <w:rPr>
                <w:rFonts w:ascii="Arial" w:hAnsi="Arial" w:cs="Arial"/>
                <w:color w:val="000000" w:themeColor="text1"/>
                <w:sz w:val="20"/>
                <w:szCs w:val="20"/>
              </w:rPr>
            </w:pPr>
          </w:p>
          <w:p w14:paraId="1B7699A8" w14:textId="42F9DED2" w:rsidR="008E6170" w:rsidRDefault="008E6170" w:rsidP="006D2068">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Z novim prvim a odstavkom </w:t>
            </w:r>
            <w:r w:rsidRPr="008E6170">
              <w:rPr>
                <w:rFonts w:ascii="Arial" w:hAnsi="Arial" w:cs="Arial"/>
                <w:color w:val="000000" w:themeColor="text1"/>
                <w:sz w:val="20"/>
                <w:szCs w:val="20"/>
              </w:rPr>
              <w:t>v 43.</w:t>
            </w:r>
            <w:r w:rsidR="008B6581">
              <w:rPr>
                <w:rFonts w:ascii="Arial" w:hAnsi="Arial" w:cs="Arial"/>
                <w:color w:val="000000" w:themeColor="text1"/>
                <w:sz w:val="20"/>
                <w:szCs w:val="20"/>
              </w:rPr>
              <w:t> </w:t>
            </w:r>
            <w:r w:rsidRPr="008E6170">
              <w:rPr>
                <w:rFonts w:ascii="Arial" w:hAnsi="Arial" w:cs="Arial"/>
                <w:color w:val="000000" w:themeColor="text1"/>
                <w:sz w:val="20"/>
                <w:szCs w:val="20"/>
              </w:rPr>
              <w:t xml:space="preserve">členu </w:t>
            </w:r>
            <w:r>
              <w:rPr>
                <w:rFonts w:ascii="Arial" w:hAnsi="Arial" w:cs="Arial"/>
                <w:color w:val="000000" w:themeColor="text1"/>
                <w:sz w:val="20"/>
                <w:szCs w:val="20"/>
              </w:rPr>
              <w:t xml:space="preserve">ZDoh-2 se </w:t>
            </w:r>
            <w:r w:rsidRPr="008E6170">
              <w:rPr>
                <w:rFonts w:ascii="Arial" w:hAnsi="Arial" w:cs="Arial"/>
                <w:color w:val="000000" w:themeColor="text1"/>
                <w:sz w:val="20"/>
                <w:szCs w:val="20"/>
              </w:rPr>
              <w:t xml:space="preserve">dopolnjuje osnovno pravilo vrednotenja bonitet in določanja davčne osnove za ugodnosti v naravi iz prvega odstavka tega člena, ki opredeljuje, da se znesek bonitete praviloma določa na podlagi primerljive tržne cene, če te ni mogoče določiti, se znesek bonitete določi na podlagi stroška, ki je nastal pri delodajalcu v zvezi z zagotavljanjem bonitete, če ni s tem zakonom drugače določeno. Pri določenih ugodnostih, ki jih je treba pripisati več subjektom hkrati, se znesek pripiše posameznemu delojemalcu sorazmerno glede na število subjektov ali na drug način, ki ustrezneje odraža ugodnost posameznega delojemalca, če s tem zakonom ni drugače določeno. Pri nekaterih bonitetah, ki jih delodajalec skupaj zagotavlja več </w:t>
            </w:r>
            <w:r w:rsidRPr="008E6170">
              <w:rPr>
                <w:rFonts w:ascii="Arial" w:hAnsi="Arial" w:cs="Arial"/>
                <w:color w:val="000000" w:themeColor="text1"/>
                <w:sz w:val="20"/>
                <w:szCs w:val="20"/>
              </w:rPr>
              <w:lastRenderedPageBreak/>
              <w:t xml:space="preserve">delojemalcem hkrati, je lahko določitev ugodnosti, ki jo pridobi posamezni delojemalec, večja administrativna ovira. Zato se z novim prvim a odstavkom izrecno opredeljuje način pripisovanja vrednosti tovrstnih ugodnosti oziroma daje možnost določitve drugačnega načina pripisovanja vrednosti, če ta ustrezneje odraža ugodnost posameznega delojemalca, prejemnika ugodnosti, pri čemer se upošteva vse subjekte, na katere se določena ugodnost nanaša, </w:t>
            </w:r>
            <w:r w:rsidR="005E4ED3">
              <w:rPr>
                <w:rFonts w:ascii="Arial" w:hAnsi="Arial" w:cs="Arial"/>
                <w:color w:val="000000" w:themeColor="text1"/>
                <w:sz w:val="20"/>
                <w:szCs w:val="20"/>
              </w:rPr>
              <w:t xml:space="preserve">ob tem pa </w:t>
            </w:r>
            <w:r w:rsidRPr="008E6170">
              <w:rPr>
                <w:rFonts w:ascii="Arial" w:hAnsi="Arial" w:cs="Arial"/>
                <w:color w:val="000000" w:themeColor="text1"/>
                <w:sz w:val="20"/>
                <w:szCs w:val="20"/>
              </w:rPr>
              <w:t xml:space="preserve">ni nujno, da so to </w:t>
            </w:r>
            <w:r w:rsidR="005E4ED3">
              <w:rPr>
                <w:rFonts w:ascii="Arial" w:hAnsi="Arial" w:cs="Arial"/>
                <w:color w:val="000000" w:themeColor="text1"/>
                <w:sz w:val="20"/>
                <w:szCs w:val="20"/>
              </w:rPr>
              <w:t>le</w:t>
            </w:r>
            <w:r w:rsidRPr="008E6170">
              <w:rPr>
                <w:rFonts w:ascii="Arial" w:hAnsi="Arial" w:cs="Arial"/>
                <w:color w:val="000000" w:themeColor="text1"/>
                <w:sz w:val="20"/>
                <w:szCs w:val="20"/>
              </w:rPr>
              <w:t xml:space="preserve"> delojemalci, ampak se pri tem lahko upoštevajo tudi drugi subjekti, ki jih ugodnost pokriva (npr. sam delodajalec, druge osebe, ki niso delojemalci,…).</w:t>
            </w:r>
            <w:r w:rsidR="0014487F">
              <w:rPr>
                <w:rFonts w:ascii="Arial" w:hAnsi="Arial" w:cs="Arial"/>
                <w:color w:val="000000" w:themeColor="text1"/>
                <w:sz w:val="20"/>
                <w:szCs w:val="20"/>
              </w:rPr>
              <w:t xml:space="preserve"> Če se vrednost bonitete v skladu z ZDoh-2 ugotavlja na drugačen način (npr. pavšalna določitev vrednosti bonitete za osebna motorna vozila za privatno rabo delojemalca), se določba novega prvega a odstavka ne uporabi.</w:t>
            </w:r>
          </w:p>
          <w:p w14:paraId="0CD0D711" w14:textId="77777777" w:rsidR="00E33A9D" w:rsidRDefault="00E33A9D" w:rsidP="006D2068">
            <w:pPr>
              <w:spacing w:after="0" w:line="276" w:lineRule="auto"/>
              <w:jc w:val="both"/>
              <w:rPr>
                <w:rFonts w:ascii="Arial" w:hAnsi="Arial" w:cs="Arial"/>
                <w:color w:val="000000" w:themeColor="text1"/>
                <w:sz w:val="20"/>
                <w:szCs w:val="20"/>
              </w:rPr>
            </w:pPr>
          </w:p>
          <w:p w14:paraId="45C336EE" w14:textId="62B378DC" w:rsidR="00C610AB" w:rsidRDefault="00C610AB" w:rsidP="006D2068">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Sprememba drugega odstavka 43.</w:t>
            </w:r>
            <w:r w:rsidR="008B6581">
              <w:rPr>
                <w:rFonts w:ascii="Arial" w:hAnsi="Arial" w:cs="Arial"/>
                <w:color w:val="000000" w:themeColor="text1"/>
                <w:sz w:val="20"/>
                <w:szCs w:val="20"/>
              </w:rPr>
              <w:t> </w:t>
            </w:r>
            <w:r>
              <w:rPr>
                <w:rFonts w:ascii="Arial" w:hAnsi="Arial" w:cs="Arial"/>
                <w:color w:val="000000" w:themeColor="text1"/>
                <w:sz w:val="20"/>
                <w:szCs w:val="20"/>
              </w:rPr>
              <w:t>člena ZDoh-2 je povezana s spremembo drugega a odstavka tega člena, obrazloženo v nadaljevanju.</w:t>
            </w:r>
          </w:p>
          <w:p w14:paraId="0A486A47" w14:textId="77777777" w:rsidR="00C610AB" w:rsidRDefault="00C610AB" w:rsidP="006D2068">
            <w:pPr>
              <w:spacing w:after="0" w:line="276" w:lineRule="auto"/>
              <w:jc w:val="both"/>
              <w:rPr>
                <w:rFonts w:ascii="Arial" w:hAnsi="Arial" w:cs="Arial"/>
                <w:color w:val="000000" w:themeColor="text1"/>
                <w:sz w:val="20"/>
                <w:szCs w:val="20"/>
              </w:rPr>
            </w:pPr>
          </w:p>
          <w:p w14:paraId="16087A26" w14:textId="21314053" w:rsidR="00912EB4" w:rsidRDefault="0063081E" w:rsidP="006D2068">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S </w:t>
            </w:r>
            <w:r w:rsidR="00912EB4">
              <w:rPr>
                <w:rFonts w:ascii="Arial" w:hAnsi="Arial" w:cs="Arial"/>
                <w:color w:val="000000" w:themeColor="text1"/>
                <w:sz w:val="20"/>
                <w:szCs w:val="20"/>
              </w:rPr>
              <w:t>spremembo</w:t>
            </w:r>
            <w:r>
              <w:rPr>
                <w:rFonts w:ascii="Arial" w:hAnsi="Arial" w:cs="Arial"/>
                <w:color w:val="000000" w:themeColor="text1"/>
                <w:sz w:val="20"/>
                <w:szCs w:val="20"/>
              </w:rPr>
              <w:t xml:space="preserve"> drugega a odstavka </w:t>
            </w:r>
            <w:r w:rsidR="00912EB4">
              <w:rPr>
                <w:rFonts w:ascii="Arial" w:hAnsi="Arial" w:cs="Arial"/>
                <w:color w:val="000000" w:themeColor="text1"/>
                <w:sz w:val="20"/>
                <w:szCs w:val="20"/>
              </w:rPr>
              <w:t>43.</w:t>
            </w:r>
            <w:r w:rsidR="008B6581">
              <w:rPr>
                <w:rFonts w:ascii="Arial" w:hAnsi="Arial" w:cs="Arial"/>
                <w:color w:val="000000" w:themeColor="text1"/>
                <w:sz w:val="20"/>
                <w:szCs w:val="20"/>
              </w:rPr>
              <w:t> </w:t>
            </w:r>
            <w:r w:rsidRPr="0063081E">
              <w:rPr>
                <w:rFonts w:ascii="Arial" w:hAnsi="Arial" w:cs="Arial"/>
                <w:color w:val="000000" w:themeColor="text1"/>
                <w:sz w:val="20"/>
                <w:szCs w:val="20"/>
              </w:rPr>
              <w:t xml:space="preserve">člena ZDoh-2 se </w:t>
            </w:r>
            <w:r w:rsidR="00912EB4">
              <w:rPr>
                <w:rFonts w:ascii="Arial" w:hAnsi="Arial" w:cs="Arial"/>
                <w:color w:val="000000" w:themeColor="text1"/>
                <w:sz w:val="20"/>
                <w:szCs w:val="20"/>
              </w:rPr>
              <w:t>spreminja posebna obravnava vrednotenja bonitete za zagotavljanje osebnega motornega vozila na električni pogon za privatne namene. Za te primere se odpravlja vrednost bonitete nič in uvaja določanje vrednost bonitete po enakih pravilih določanja nabavne vrednosti, kot velja za druga osebna motorna vozila, pri čemer pa se v teh primerih v davčno osnovo delojemalca všteva 0,75</w:t>
            </w:r>
            <w:r w:rsidR="008B6581">
              <w:rPr>
                <w:rFonts w:ascii="Arial" w:hAnsi="Arial" w:cs="Arial"/>
                <w:color w:val="000000" w:themeColor="text1"/>
                <w:sz w:val="20"/>
                <w:szCs w:val="20"/>
              </w:rPr>
              <w:t> </w:t>
            </w:r>
            <w:r w:rsidR="00912EB4">
              <w:rPr>
                <w:rFonts w:ascii="Arial" w:hAnsi="Arial" w:cs="Arial"/>
                <w:color w:val="000000" w:themeColor="text1"/>
                <w:sz w:val="20"/>
                <w:szCs w:val="20"/>
              </w:rPr>
              <w:t>% nabavne vrednosti vozila mesečno</w:t>
            </w:r>
            <w:r w:rsidR="005E64C8">
              <w:rPr>
                <w:rFonts w:ascii="Arial" w:hAnsi="Arial" w:cs="Arial"/>
                <w:color w:val="000000" w:themeColor="text1"/>
                <w:sz w:val="20"/>
                <w:szCs w:val="20"/>
              </w:rPr>
              <w:t xml:space="preserve"> (</w:t>
            </w:r>
            <w:r w:rsidR="00912EB4">
              <w:rPr>
                <w:rFonts w:ascii="Arial" w:hAnsi="Arial" w:cs="Arial"/>
                <w:color w:val="000000" w:themeColor="text1"/>
                <w:sz w:val="20"/>
                <w:szCs w:val="20"/>
              </w:rPr>
              <w:t>pri ostalih osebnih motornih vozilih pa 1,5</w:t>
            </w:r>
            <w:r w:rsidR="008B6581">
              <w:rPr>
                <w:rFonts w:ascii="Arial" w:hAnsi="Arial" w:cs="Arial"/>
                <w:color w:val="000000" w:themeColor="text1"/>
                <w:sz w:val="20"/>
                <w:szCs w:val="20"/>
              </w:rPr>
              <w:t> </w:t>
            </w:r>
            <w:r w:rsidR="00912EB4">
              <w:rPr>
                <w:rFonts w:ascii="Arial" w:hAnsi="Arial" w:cs="Arial"/>
                <w:color w:val="000000" w:themeColor="text1"/>
                <w:sz w:val="20"/>
                <w:szCs w:val="20"/>
              </w:rPr>
              <w:t>% nabavne vrednosti vozila mesečno</w:t>
            </w:r>
            <w:r w:rsidR="005E64C8">
              <w:rPr>
                <w:rFonts w:ascii="Arial" w:hAnsi="Arial" w:cs="Arial"/>
                <w:color w:val="000000" w:themeColor="text1"/>
                <w:sz w:val="20"/>
                <w:szCs w:val="20"/>
              </w:rPr>
              <w:t>)</w:t>
            </w:r>
            <w:r w:rsidR="00912EB4">
              <w:rPr>
                <w:rFonts w:ascii="Arial" w:hAnsi="Arial" w:cs="Arial"/>
                <w:color w:val="000000" w:themeColor="text1"/>
                <w:sz w:val="20"/>
                <w:szCs w:val="20"/>
              </w:rPr>
              <w:t>.</w:t>
            </w:r>
          </w:p>
          <w:p w14:paraId="5A0E323A" w14:textId="77777777" w:rsidR="00E33A9D" w:rsidRDefault="00E33A9D" w:rsidP="006D2068">
            <w:pPr>
              <w:spacing w:after="0" w:line="276" w:lineRule="auto"/>
              <w:jc w:val="both"/>
              <w:rPr>
                <w:rFonts w:ascii="Arial" w:hAnsi="Arial" w:cs="Arial"/>
                <w:color w:val="000000" w:themeColor="text1"/>
                <w:sz w:val="20"/>
                <w:szCs w:val="20"/>
              </w:rPr>
            </w:pPr>
          </w:p>
          <w:p w14:paraId="027E25F8" w14:textId="44B55D90" w:rsidR="00D63CB2" w:rsidRDefault="00D63CB2" w:rsidP="006D2068">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Tudi pri </w:t>
            </w:r>
            <w:r w:rsidRPr="00D63CB2">
              <w:rPr>
                <w:rFonts w:ascii="Arial" w:hAnsi="Arial" w:cs="Arial"/>
                <w:color w:val="000000" w:themeColor="text1"/>
                <w:sz w:val="20"/>
                <w:szCs w:val="20"/>
              </w:rPr>
              <w:t>zagotavljanj</w:t>
            </w:r>
            <w:r>
              <w:rPr>
                <w:rFonts w:ascii="Arial" w:hAnsi="Arial" w:cs="Arial"/>
                <w:color w:val="000000" w:themeColor="text1"/>
                <w:sz w:val="20"/>
                <w:szCs w:val="20"/>
              </w:rPr>
              <w:t>u</w:t>
            </w:r>
            <w:r w:rsidRPr="00D63CB2">
              <w:rPr>
                <w:rFonts w:ascii="Arial" w:hAnsi="Arial" w:cs="Arial"/>
                <w:color w:val="000000" w:themeColor="text1"/>
                <w:sz w:val="20"/>
                <w:szCs w:val="20"/>
              </w:rPr>
              <w:t xml:space="preserve"> osebnega motornega vozila na električni pogon</w:t>
            </w:r>
            <w:r>
              <w:rPr>
                <w:rFonts w:ascii="Arial" w:hAnsi="Arial" w:cs="Arial"/>
                <w:color w:val="000000" w:themeColor="text1"/>
                <w:sz w:val="20"/>
                <w:szCs w:val="20"/>
              </w:rPr>
              <w:t xml:space="preserve">, kot pri ostalih osebnih motornih vozilih, se </w:t>
            </w:r>
            <w:r w:rsidRPr="00D63CB2">
              <w:rPr>
                <w:rFonts w:ascii="Arial" w:hAnsi="Arial" w:cs="Arial"/>
                <w:color w:val="000000" w:themeColor="text1"/>
                <w:sz w:val="20"/>
                <w:szCs w:val="20"/>
              </w:rPr>
              <w:t xml:space="preserve">za privatne namene nabavna vrednost, ugotovljena na </w:t>
            </w:r>
            <w:r>
              <w:rPr>
                <w:rFonts w:ascii="Arial" w:hAnsi="Arial" w:cs="Arial"/>
                <w:color w:val="000000" w:themeColor="text1"/>
                <w:sz w:val="20"/>
                <w:szCs w:val="20"/>
              </w:rPr>
              <w:t xml:space="preserve">predpisan način, </w:t>
            </w:r>
            <w:r w:rsidRPr="00D63CB2">
              <w:rPr>
                <w:rFonts w:ascii="Arial" w:hAnsi="Arial" w:cs="Arial"/>
                <w:color w:val="000000" w:themeColor="text1"/>
                <w:sz w:val="20"/>
                <w:szCs w:val="20"/>
              </w:rPr>
              <w:t>zmanjša za 50</w:t>
            </w:r>
            <w:r w:rsidR="009B389D">
              <w:rPr>
                <w:rFonts w:ascii="Arial" w:hAnsi="Arial" w:cs="Arial"/>
                <w:color w:val="000000" w:themeColor="text1"/>
                <w:sz w:val="20"/>
                <w:szCs w:val="20"/>
              </w:rPr>
              <w:t> </w:t>
            </w:r>
            <w:r w:rsidRPr="00D63CB2">
              <w:rPr>
                <w:rFonts w:ascii="Arial" w:hAnsi="Arial" w:cs="Arial"/>
                <w:color w:val="000000" w:themeColor="text1"/>
                <w:sz w:val="20"/>
                <w:szCs w:val="20"/>
              </w:rPr>
              <w:t>%</w:t>
            </w:r>
            <w:r>
              <w:rPr>
                <w:rFonts w:ascii="Arial" w:hAnsi="Arial" w:cs="Arial"/>
                <w:color w:val="000000" w:themeColor="text1"/>
                <w:sz w:val="20"/>
                <w:szCs w:val="20"/>
              </w:rPr>
              <w:t xml:space="preserve">, če </w:t>
            </w:r>
            <w:r w:rsidRPr="00D63CB2">
              <w:rPr>
                <w:rFonts w:ascii="Arial" w:hAnsi="Arial" w:cs="Arial"/>
                <w:color w:val="000000" w:themeColor="text1"/>
                <w:sz w:val="20"/>
                <w:szCs w:val="20"/>
              </w:rPr>
              <w:t>delojemalec mesečno prevozi manj kot 500 km v privatne namene</w:t>
            </w:r>
            <w:r>
              <w:rPr>
                <w:rFonts w:ascii="Arial" w:hAnsi="Arial" w:cs="Arial"/>
                <w:color w:val="000000" w:themeColor="text1"/>
                <w:sz w:val="20"/>
                <w:szCs w:val="20"/>
              </w:rPr>
              <w:t xml:space="preserve">. </w:t>
            </w:r>
            <w:r w:rsidR="009B3E19">
              <w:rPr>
                <w:rFonts w:ascii="Arial" w:hAnsi="Arial" w:cs="Arial"/>
                <w:color w:val="000000" w:themeColor="text1"/>
                <w:sz w:val="20"/>
                <w:szCs w:val="20"/>
              </w:rPr>
              <w:t>Se pa pri osebnih motornih vozilih na električni pogon, če delodajalec zagotovi gorivo (električno energijo) za privatno uporabo vozila, davčna osnova ne poveča</w:t>
            </w:r>
            <w:r w:rsidR="005E4ED3">
              <w:rPr>
                <w:rFonts w:ascii="Arial" w:hAnsi="Arial" w:cs="Arial"/>
                <w:color w:val="000000" w:themeColor="text1"/>
                <w:sz w:val="20"/>
                <w:szCs w:val="20"/>
              </w:rPr>
              <w:t>, zaradi primerljive ureditve z dopolnjenim tretjim odstavkom 39.</w:t>
            </w:r>
            <w:r w:rsidR="008B6581">
              <w:rPr>
                <w:rFonts w:ascii="Arial" w:hAnsi="Arial" w:cs="Arial"/>
                <w:color w:val="000000" w:themeColor="text1"/>
                <w:sz w:val="20"/>
                <w:szCs w:val="20"/>
              </w:rPr>
              <w:t> </w:t>
            </w:r>
            <w:r w:rsidR="005E4ED3">
              <w:rPr>
                <w:rFonts w:ascii="Arial" w:hAnsi="Arial" w:cs="Arial"/>
                <w:color w:val="000000" w:themeColor="text1"/>
                <w:sz w:val="20"/>
                <w:szCs w:val="20"/>
              </w:rPr>
              <w:t xml:space="preserve">člena ZDoh-2, kjer se predlaga, da se kot boniteta ne šteje zagotavljanje električne energije </w:t>
            </w:r>
            <w:r w:rsidR="005E4ED3" w:rsidRPr="005E4ED3">
              <w:rPr>
                <w:rFonts w:ascii="Arial" w:hAnsi="Arial" w:cs="Arial"/>
                <w:color w:val="000000" w:themeColor="text1"/>
                <w:sz w:val="20"/>
                <w:szCs w:val="20"/>
              </w:rPr>
              <w:t>delojemalcu za polnjenje osebnih vozil delojemalca na nekomercialnih polnilnih postajah delodajalca</w:t>
            </w:r>
            <w:r w:rsidR="009B3E19">
              <w:rPr>
                <w:rFonts w:ascii="Arial" w:hAnsi="Arial" w:cs="Arial"/>
                <w:color w:val="000000" w:themeColor="text1"/>
                <w:sz w:val="20"/>
                <w:szCs w:val="20"/>
              </w:rPr>
              <w:t xml:space="preserve">. </w:t>
            </w:r>
            <w:r w:rsidR="005E64C8">
              <w:rPr>
                <w:rFonts w:ascii="Arial" w:hAnsi="Arial" w:cs="Arial"/>
                <w:color w:val="000000" w:themeColor="text1"/>
                <w:sz w:val="20"/>
                <w:szCs w:val="20"/>
              </w:rPr>
              <w:t>Tudi</w:t>
            </w:r>
            <w:r w:rsidR="009B3E19" w:rsidDel="005E64C8">
              <w:rPr>
                <w:rFonts w:ascii="Arial" w:hAnsi="Arial" w:cs="Arial"/>
                <w:color w:val="000000" w:themeColor="text1"/>
                <w:sz w:val="20"/>
                <w:szCs w:val="20"/>
              </w:rPr>
              <w:t xml:space="preserve"> </w:t>
            </w:r>
            <w:r w:rsidR="009B3E19">
              <w:rPr>
                <w:rFonts w:ascii="Arial" w:hAnsi="Arial" w:cs="Arial"/>
                <w:color w:val="000000" w:themeColor="text1"/>
                <w:sz w:val="20"/>
                <w:szCs w:val="20"/>
              </w:rPr>
              <w:t xml:space="preserve">pri </w:t>
            </w:r>
            <w:r w:rsidR="005E4ED3" w:rsidRPr="005E4ED3">
              <w:rPr>
                <w:rFonts w:ascii="Arial" w:hAnsi="Arial" w:cs="Arial"/>
                <w:color w:val="000000" w:themeColor="text1"/>
                <w:sz w:val="20"/>
                <w:szCs w:val="20"/>
              </w:rPr>
              <w:t>zagotavljanju osebnega motornega vozila na električni pogon</w:t>
            </w:r>
            <w:r w:rsidR="009B3E19">
              <w:rPr>
                <w:rFonts w:ascii="Arial" w:hAnsi="Arial" w:cs="Arial"/>
                <w:color w:val="000000" w:themeColor="text1"/>
                <w:sz w:val="20"/>
                <w:szCs w:val="20"/>
              </w:rPr>
              <w:t xml:space="preserve"> </w:t>
            </w:r>
            <w:r w:rsidR="005E64C8">
              <w:rPr>
                <w:rFonts w:ascii="Arial" w:hAnsi="Arial" w:cs="Arial"/>
                <w:color w:val="000000" w:themeColor="text1"/>
                <w:sz w:val="20"/>
                <w:szCs w:val="20"/>
              </w:rPr>
              <w:t xml:space="preserve">pa se </w:t>
            </w:r>
            <w:r w:rsidR="009B3E19">
              <w:rPr>
                <w:rFonts w:ascii="Arial" w:hAnsi="Arial" w:cs="Arial"/>
                <w:color w:val="000000" w:themeColor="text1"/>
                <w:sz w:val="20"/>
                <w:szCs w:val="20"/>
              </w:rPr>
              <w:t>b</w:t>
            </w:r>
            <w:r w:rsidRPr="00D63CB2">
              <w:rPr>
                <w:rFonts w:ascii="Arial" w:hAnsi="Arial" w:cs="Arial"/>
                <w:color w:val="000000" w:themeColor="text1"/>
                <w:sz w:val="20"/>
                <w:szCs w:val="20"/>
              </w:rPr>
              <w:t>oniteta ne ugotavlja v primeru uporabe osebnega vozila na električni pogon zaradi izvajanja ukrepov varovanja, ki jih izvaja policija v skladu z zakonom o policiji</w:t>
            </w:r>
            <w:r w:rsidR="00E33A9D">
              <w:rPr>
                <w:rFonts w:ascii="Arial" w:hAnsi="Arial" w:cs="Arial"/>
                <w:color w:val="000000" w:themeColor="text1"/>
                <w:sz w:val="20"/>
                <w:szCs w:val="20"/>
              </w:rPr>
              <w:t>.</w:t>
            </w:r>
          </w:p>
          <w:p w14:paraId="36B47C8C" w14:textId="0FC1818A" w:rsidR="0063081E" w:rsidRDefault="0063081E" w:rsidP="006D2068">
            <w:pPr>
              <w:spacing w:after="0" w:line="276" w:lineRule="auto"/>
              <w:jc w:val="both"/>
              <w:rPr>
                <w:rFonts w:ascii="Arial" w:hAnsi="Arial" w:cs="Arial"/>
                <w:color w:val="000000" w:themeColor="text1"/>
                <w:sz w:val="20"/>
                <w:szCs w:val="20"/>
              </w:rPr>
            </w:pPr>
          </w:p>
          <w:p w14:paraId="34263044" w14:textId="6B6F68E2" w:rsidR="00CD7F13" w:rsidRDefault="008E6170" w:rsidP="006D2068">
            <w:pPr>
              <w:spacing w:after="0" w:line="276" w:lineRule="auto"/>
              <w:jc w:val="both"/>
              <w:rPr>
                <w:rFonts w:ascii="Arial" w:hAnsi="Arial" w:cs="Arial"/>
                <w:color w:val="000000" w:themeColor="text1"/>
                <w:sz w:val="20"/>
                <w:szCs w:val="20"/>
              </w:rPr>
            </w:pPr>
            <w:r w:rsidRPr="008E6170">
              <w:rPr>
                <w:rFonts w:ascii="Arial" w:hAnsi="Arial" w:cs="Arial"/>
                <w:color w:val="000000" w:themeColor="text1"/>
                <w:sz w:val="20"/>
                <w:szCs w:val="20"/>
              </w:rPr>
              <w:t xml:space="preserve">Z novim </w:t>
            </w:r>
            <w:r w:rsidR="00231330">
              <w:rPr>
                <w:rFonts w:ascii="Arial" w:hAnsi="Arial" w:cs="Arial"/>
                <w:color w:val="000000" w:themeColor="text1"/>
                <w:sz w:val="20"/>
                <w:szCs w:val="20"/>
              </w:rPr>
              <w:t>petim a</w:t>
            </w:r>
            <w:r w:rsidRPr="008E6170">
              <w:rPr>
                <w:rFonts w:ascii="Arial" w:hAnsi="Arial" w:cs="Arial"/>
                <w:color w:val="000000" w:themeColor="text1"/>
                <w:sz w:val="20"/>
                <w:szCs w:val="20"/>
              </w:rPr>
              <w:t xml:space="preserve"> odstavkom </w:t>
            </w:r>
            <w:r w:rsidR="00337F18">
              <w:rPr>
                <w:rFonts w:ascii="Arial" w:hAnsi="Arial" w:cs="Arial"/>
                <w:color w:val="000000" w:themeColor="text1"/>
                <w:sz w:val="20"/>
                <w:szCs w:val="20"/>
              </w:rPr>
              <w:t>43.</w:t>
            </w:r>
            <w:r w:rsidR="008B6581">
              <w:rPr>
                <w:rFonts w:ascii="Arial" w:hAnsi="Arial" w:cs="Arial"/>
                <w:color w:val="000000" w:themeColor="text1"/>
                <w:sz w:val="20"/>
                <w:szCs w:val="20"/>
              </w:rPr>
              <w:t> </w:t>
            </w:r>
            <w:r w:rsidR="00337F18">
              <w:rPr>
                <w:rFonts w:ascii="Arial" w:hAnsi="Arial" w:cs="Arial"/>
                <w:color w:val="000000" w:themeColor="text1"/>
                <w:sz w:val="20"/>
                <w:szCs w:val="20"/>
              </w:rPr>
              <w:t xml:space="preserve">člena ZDoh-2 </w:t>
            </w:r>
            <w:r w:rsidRPr="008E6170">
              <w:rPr>
                <w:rFonts w:ascii="Arial" w:hAnsi="Arial" w:cs="Arial"/>
                <w:color w:val="000000" w:themeColor="text1"/>
                <w:sz w:val="20"/>
                <w:szCs w:val="20"/>
              </w:rPr>
              <w:t>se opredeljuje višina zneska bonitete, ki se všteva v davčno osnovo v primeru, če delodajalec zagotovi skupinsko zavarovanje odgovornosti članov organov vodenja in nadzora. Znesek bonitete na delojemalca se določi tako, da</w:t>
            </w:r>
            <w:r w:rsidRPr="008E6170" w:rsidDel="00337F18">
              <w:rPr>
                <w:rFonts w:ascii="Arial" w:hAnsi="Arial" w:cs="Arial"/>
                <w:color w:val="000000" w:themeColor="text1"/>
                <w:sz w:val="20"/>
                <w:szCs w:val="20"/>
              </w:rPr>
              <w:t xml:space="preserve"> </w:t>
            </w:r>
            <w:r w:rsidR="00337F18">
              <w:rPr>
                <w:rFonts w:ascii="Arial" w:hAnsi="Arial" w:cs="Arial"/>
                <w:color w:val="000000" w:themeColor="text1"/>
                <w:sz w:val="20"/>
                <w:szCs w:val="20"/>
              </w:rPr>
              <w:t>se ta določi v višini 1</w:t>
            </w:r>
            <w:r w:rsidR="009B389D">
              <w:rPr>
                <w:rFonts w:ascii="Arial" w:hAnsi="Arial" w:cs="Arial"/>
                <w:color w:val="000000" w:themeColor="text1"/>
                <w:sz w:val="20"/>
                <w:szCs w:val="20"/>
              </w:rPr>
              <w:t> </w:t>
            </w:r>
            <w:r w:rsidR="00337F18" w:rsidRPr="00337F18">
              <w:rPr>
                <w:rFonts w:ascii="Arial" w:hAnsi="Arial" w:cs="Arial"/>
                <w:color w:val="000000" w:themeColor="text1"/>
                <w:sz w:val="20"/>
                <w:szCs w:val="20"/>
              </w:rPr>
              <w:t>% dohodka iz delovnega razmerja, ki se všteva v davčno osnovo, prejetega v posameznem mesecu pri delodajalcu</w:t>
            </w:r>
            <w:r w:rsidR="00337F18">
              <w:rPr>
                <w:rFonts w:ascii="Arial" w:hAnsi="Arial" w:cs="Arial"/>
                <w:color w:val="000000" w:themeColor="text1"/>
                <w:sz w:val="20"/>
                <w:szCs w:val="20"/>
              </w:rPr>
              <w:t xml:space="preserve">, ki zagotavlja boniteto. Dohodki, ki se vštevajo v davčno osnovo, so vsi dohodki delojemalca, ki jih prejme od delodajalca, in se vštevajo v davčno osnovo dohodka iz delovnega razmerja (torej izvzemši dohodke, glede katerih velja posebna davčna obravnava glede vštevanja v davčno osnovo ZDoh-2). </w:t>
            </w:r>
            <w:r w:rsidR="00337F18" w:rsidRPr="00337F18">
              <w:rPr>
                <w:rFonts w:ascii="Arial" w:hAnsi="Arial" w:cs="Arial"/>
                <w:color w:val="000000" w:themeColor="text1"/>
                <w:sz w:val="20"/>
                <w:szCs w:val="20"/>
              </w:rPr>
              <w:t>Če delojemalec ne prejema rednega mesečnega dohodka</w:t>
            </w:r>
            <w:r w:rsidR="002A7A8C">
              <w:rPr>
                <w:rFonts w:ascii="Arial" w:hAnsi="Arial" w:cs="Arial"/>
                <w:color w:val="000000" w:themeColor="text1"/>
                <w:sz w:val="20"/>
                <w:szCs w:val="20"/>
              </w:rPr>
              <w:t xml:space="preserve"> iz zaposlitve</w:t>
            </w:r>
            <w:r w:rsidR="00337F18">
              <w:rPr>
                <w:rFonts w:ascii="Arial" w:hAnsi="Arial" w:cs="Arial"/>
                <w:color w:val="000000" w:themeColor="text1"/>
                <w:sz w:val="20"/>
                <w:szCs w:val="20"/>
              </w:rPr>
              <w:t xml:space="preserve"> pri delodajalcu, ki zagotavlja boniteto</w:t>
            </w:r>
            <w:r w:rsidR="00337F18" w:rsidRPr="00337F18">
              <w:rPr>
                <w:rFonts w:ascii="Arial" w:hAnsi="Arial" w:cs="Arial"/>
                <w:color w:val="000000" w:themeColor="text1"/>
                <w:sz w:val="20"/>
                <w:szCs w:val="20"/>
              </w:rPr>
              <w:t xml:space="preserve">, znaša boniteta za vsak mesec vključenosti v zavarovanje </w:t>
            </w:r>
            <w:r w:rsidR="00337F18">
              <w:rPr>
                <w:rFonts w:ascii="Arial" w:hAnsi="Arial" w:cs="Arial"/>
                <w:color w:val="000000" w:themeColor="text1"/>
                <w:sz w:val="20"/>
                <w:szCs w:val="20"/>
              </w:rPr>
              <w:t>1</w:t>
            </w:r>
            <w:r w:rsidR="008B6581">
              <w:rPr>
                <w:rFonts w:ascii="Arial" w:hAnsi="Arial" w:cs="Arial"/>
                <w:color w:val="000000" w:themeColor="text1"/>
                <w:sz w:val="20"/>
                <w:szCs w:val="20"/>
              </w:rPr>
              <w:t> </w:t>
            </w:r>
            <w:r w:rsidR="00337F18" w:rsidRPr="00337F18">
              <w:rPr>
                <w:rFonts w:ascii="Arial" w:hAnsi="Arial" w:cs="Arial"/>
                <w:color w:val="000000" w:themeColor="text1"/>
                <w:sz w:val="20"/>
                <w:szCs w:val="20"/>
              </w:rPr>
              <w:t>% dohodka, ki se všteva v davčno osnovo, prejetega v posameznem mesecu pri delodajalcu, vendar ne manj kot 2</w:t>
            </w:r>
            <w:r w:rsidR="008B6581">
              <w:rPr>
                <w:rFonts w:ascii="Arial" w:hAnsi="Arial" w:cs="Arial"/>
                <w:color w:val="000000" w:themeColor="text1"/>
                <w:sz w:val="20"/>
                <w:szCs w:val="20"/>
              </w:rPr>
              <w:t> </w:t>
            </w:r>
            <w:r w:rsidR="00337F18" w:rsidRPr="00337F18">
              <w:rPr>
                <w:rFonts w:ascii="Arial" w:hAnsi="Arial" w:cs="Arial"/>
                <w:color w:val="000000" w:themeColor="text1"/>
                <w:sz w:val="20"/>
                <w:szCs w:val="20"/>
              </w:rPr>
              <w:t>% zadnje znane povprečne letne plače zaposlenih v Sloveniji, preračunane na mesec, po podatkih Statističnega urada Republike Slovenij</w:t>
            </w:r>
            <w:r w:rsidR="009B389D">
              <w:rPr>
                <w:rFonts w:ascii="Arial" w:hAnsi="Arial" w:cs="Arial"/>
                <w:color w:val="000000" w:themeColor="text1"/>
                <w:sz w:val="20"/>
                <w:szCs w:val="20"/>
              </w:rPr>
              <w:t>e</w:t>
            </w:r>
            <w:r w:rsidR="00337F18" w:rsidRPr="00337F18">
              <w:rPr>
                <w:rFonts w:ascii="Arial" w:hAnsi="Arial" w:cs="Arial"/>
                <w:color w:val="000000" w:themeColor="text1"/>
                <w:sz w:val="20"/>
                <w:szCs w:val="20"/>
              </w:rPr>
              <w:t>. Če delojemalec ne prejema rednega mesečnega dohodka</w:t>
            </w:r>
            <w:r w:rsidR="00337F18">
              <w:rPr>
                <w:rFonts w:ascii="Arial" w:hAnsi="Arial" w:cs="Arial"/>
                <w:color w:val="000000" w:themeColor="text1"/>
                <w:sz w:val="20"/>
                <w:szCs w:val="20"/>
              </w:rPr>
              <w:t xml:space="preserve"> </w:t>
            </w:r>
            <w:r w:rsidR="002A7A8C">
              <w:rPr>
                <w:rFonts w:ascii="Arial" w:hAnsi="Arial" w:cs="Arial"/>
                <w:color w:val="000000" w:themeColor="text1"/>
                <w:sz w:val="20"/>
                <w:szCs w:val="20"/>
              </w:rPr>
              <w:t xml:space="preserve">iz zaposlitve </w:t>
            </w:r>
            <w:r w:rsidR="00337F18">
              <w:rPr>
                <w:rFonts w:ascii="Arial" w:hAnsi="Arial" w:cs="Arial"/>
                <w:color w:val="000000" w:themeColor="text1"/>
                <w:sz w:val="20"/>
                <w:szCs w:val="20"/>
              </w:rPr>
              <w:t>pri delodajalcu</w:t>
            </w:r>
            <w:r w:rsidR="00337F18" w:rsidRPr="00337F18">
              <w:rPr>
                <w:rFonts w:ascii="Arial" w:hAnsi="Arial" w:cs="Arial"/>
                <w:color w:val="000000" w:themeColor="text1"/>
                <w:sz w:val="20"/>
                <w:szCs w:val="20"/>
              </w:rPr>
              <w:t>, se šteje, da je boniteta prejeta ob izplačilu dohodka tudi za vse mesece pred mesecem izplačila dohodka, v katerih ni bilo izplačanega dohodka</w:t>
            </w:r>
            <w:r w:rsidR="002A7A8C">
              <w:rPr>
                <w:rFonts w:ascii="Arial" w:hAnsi="Arial" w:cs="Arial"/>
                <w:color w:val="000000" w:themeColor="text1"/>
                <w:sz w:val="20"/>
                <w:szCs w:val="20"/>
              </w:rPr>
              <w:t>,</w:t>
            </w:r>
            <w:r w:rsidR="00337F18" w:rsidRPr="00337F18">
              <w:rPr>
                <w:rFonts w:ascii="Arial" w:hAnsi="Arial" w:cs="Arial"/>
                <w:color w:val="000000" w:themeColor="text1"/>
                <w:sz w:val="20"/>
                <w:szCs w:val="20"/>
              </w:rPr>
              <w:t xml:space="preserve"> oziroma na zadnji dan davčnega leta.</w:t>
            </w:r>
            <w:r w:rsidR="002A7A8C">
              <w:rPr>
                <w:rFonts w:ascii="Arial" w:hAnsi="Arial" w:cs="Arial"/>
                <w:color w:val="000000" w:themeColor="text1"/>
                <w:sz w:val="20"/>
                <w:szCs w:val="20"/>
              </w:rPr>
              <w:t xml:space="preserve"> Pravilo iz prejšnjega stavka pomeni</w:t>
            </w:r>
            <w:r w:rsidR="00337F18">
              <w:rPr>
                <w:rFonts w:ascii="Arial" w:hAnsi="Arial" w:cs="Arial"/>
                <w:color w:val="000000" w:themeColor="text1"/>
                <w:sz w:val="20"/>
                <w:szCs w:val="20"/>
              </w:rPr>
              <w:t xml:space="preserve">, da mora delodajalec za </w:t>
            </w:r>
            <w:r w:rsidR="002A7A8C">
              <w:rPr>
                <w:rFonts w:ascii="Arial" w:hAnsi="Arial" w:cs="Arial"/>
                <w:color w:val="000000" w:themeColor="text1"/>
                <w:sz w:val="20"/>
                <w:szCs w:val="20"/>
              </w:rPr>
              <w:t>delojemalca obračunati bonitete za vse mesece, v katerih ni izplačal nobenega drugega dohodka iz zaposlitve, ali pa ga ni izplačal v mesecu decembru</w:t>
            </w:r>
            <w:r w:rsidR="00CD7F13">
              <w:rPr>
                <w:rFonts w:ascii="Arial" w:hAnsi="Arial" w:cs="Arial"/>
                <w:color w:val="000000" w:themeColor="text1"/>
                <w:sz w:val="20"/>
                <w:szCs w:val="20"/>
              </w:rPr>
              <w:t xml:space="preserve"> tekočega davčnega leta. Primer: delodajalec je delojemalcu izplačal dohodek iz zaposlitve zgolj v mesecu novembru tekočega leta. Ob tem dohodku bo delodajalec obračunal bonitete za 11 mesecev</w:t>
            </w:r>
            <w:r w:rsidR="006A5739">
              <w:rPr>
                <w:rFonts w:ascii="Arial" w:hAnsi="Arial" w:cs="Arial"/>
                <w:color w:val="000000" w:themeColor="text1"/>
                <w:sz w:val="20"/>
                <w:szCs w:val="20"/>
              </w:rPr>
              <w:t>, če je bil delojemalec celo leto vključen v to zavarovanje. V mesecu novembru bo vrednost bonitete 1</w:t>
            </w:r>
            <w:r w:rsidR="008B6581">
              <w:rPr>
                <w:rFonts w:ascii="Arial" w:hAnsi="Arial" w:cs="Arial"/>
                <w:color w:val="000000" w:themeColor="text1"/>
                <w:sz w:val="20"/>
                <w:szCs w:val="20"/>
              </w:rPr>
              <w:t> </w:t>
            </w:r>
            <w:r w:rsidR="006A5739">
              <w:rPr>
                <w:rFonts w:ascii="Arial" w:hAnsi="Arial" w:cs="Arial"/>
                <w:color w:val="000000" w:themeColor="text1"/>
                <w:sz w:val="20"/>
                <w:szCs w:val="20"/>
              </w:rPr>
              <w:t>% od prejetega dohodka (v</w:t>
            </w:r>
            <w:r w:rsidR="006A5739" w:rsidRPr="006A5739">
              <w:rPr>
                <w:rFonts w:ascii="Arial" w:hAnsi="Arial" w:cs="Arial"/>
                <w:color w:val="000000" w:themeColor="text1"/>
                <w:sz w:val="20"/>
                <w:szCs w:val="20"/>
              </w:rPr>
              <w:t>endar ne manj kot 2</w:t>
            </w:r>
            <w:r w:rsidR="008B6581">
              <w:rPr>
                <w:rFonts w:ascii="Arial" w:hAnsi="Arial" w:cs="Arial"/>
                <w:color w:val="000000" w:themeColor="text1"/>
                <w:sz w:val="20"/>
                <w:szCs w:val="20"/>
              </w:rPr>
              <w:t> </w:t>
            </w:r>
            <w:r w:rsidR="006A5739" w:rsidRPr="006A5739">
              <w:rPr>
                <w:rFonts w:ascii="Arial" w:hAnsi="Arial" w:cs="Arial"/>
                <w:color w:val="000000" w:themeColor="text1"/>
                <w:sz w:val="20"/>
                <w:szCs w:val="20"/>
              </w:rPr>
              <w:t>% zadnje znane povprečne letne plače zaposlenih v Sloveniji, preračunane na mesec</w:t>
            </w:r>
            <w:r w:rsidR="006A5739">
              <w:rPr>
                <w:rFonts w:ascii="Arial" w:hAnsi="Arial" w:cs="Arial"/>
                <w:color w:val="000000" w:themeColor="text1"/>
                <w:sz w:val="20"/>
                <w:szCs w:val="20"/>
              </w:rPr>
              <w:t xml:space="preserve">), za </w:t>
            </w:r>
            <w:r w:rsidR="006A5739">
              <w:rPr>
                <w:rFonts w:ascii="Arial" w:hAnsi="Arial" w:cs="Arial"/>
                <w:color w:val="000000" w:themeColor="text1"/>
                <w:sz w:val="20"/>
                <w:szCs w:val="20"/>
              </w:rPr>
              <w:lastRenderedPageBreak/>
              <w:t xml:space="preserve">preostalih deset mesecev pa za vsak mesec </w:t>
            </w:r>
            <w:r w:rsidR="006A5739" w:rsidRPr="00337F18">
              <w:rPr>
                <w:rFonts w:ascii="Arial" w:hAnsi="Arial" w:cs="Arial"/>
                <w:color w:val="000000" w:themeColor="text1"/>
                <w:sz w:val="20"/>
                <w:szCs w:val="20"/>
              </w:rPr>
              <w:t>2</w:t>
            </w:r>
            <w:r w:rsidR="008B6581">
              <w:rPr>
                <w:rFonts w:ascii="Arial" w:hAnsi="Arial" w:cs="Arial"/>
                <w:color w:val="000000" w:themeColor="text1"/>
                <w:sz w:val="20"/>
                <w:szCs w:val="20"/>
              </w:rPr>
              <w:t> </w:t>
            </w:r>
            <w:r w:rsidR="006A5739" w:rsidRPr="00337F18">
              <w:rPr>
                <w:rFonts w:ascii="Arial" w:hAnsi="Arial" w:cs="Arial"/>
                <w:color w:val="000000" w:themeColor="text1"/>
                <w:sz w:val="20"/>
                <w:szCs w:val="20"/>
              </w:rPr>
              <w:t>% zadnje znane povprečne letne plače zaposlenih v Sloveniji, preračunane na mesec</w:t>
            </w:r>
            <w:r w:rsidR="00CD7F13">
              <w:rPr>
                <w:rFonts w:ascii="Arial" w:hAnsi="Arial" w:cs="Arial"/>
                <w:color w:val="000000" w:themeColor="text1"/>
                <w:sz w:val="20"/>
                <w:szCs w:val="20"/>
              </w:rPr>
              <w:t>. Ker v mesecu decembru tekočega leta delojemalcu ni izplačal nobenega dohodka, bo delodajalec obračunal boniteto za mesec december najkasneje na zadnji dan tega davčnega leta</w:t>
            </w:r>
            <w:r w:rsidR="006A5739">
              <w:rPr>
                <w:rFonts w:ascii="Arial" w:hAnsi="Arial" w:cs="Arial"/>
                <w:color w:val="000000" w:themeColor="text1"/>
                <w:sz w:val="20"/>
                <w:szCs w:val="20"/>
              </w:rPr>
              <w:t>,</w:t>
            </w:r>
            <w:r w:rsidR="00CD7F13">
              <w:rPr>
                <w:rFonts w:ascii="Arial" w:hAnsi="Arial" w:cs="Arial"/>
                <w:color w:val="000000" w:themeColor="text1"/>
                <w:sz w:val="20"/>
                <w:szCs w:val="20"/>
              </w:rPr>
              <w:t xml:space="preserve"> </w:t>
            </w:r>
            <w:r w:rsidR="006A5739">
              <w:rPr>
                <w:rFonts w:ascii="Arial" w:hAnsi="Arial" w:cs="Arial"/>
                <w:color w:val="000000" w:themeColor="text1"/>
                <w:sz w:val="20"/>
                <w:szCs w:val="20"/>
              </w:rPr>
              <w:t xml:space="preserve">in sicer v višini </w:t>
            </w:r>
            <w:r w:rsidR="006A5739" w:rsidRPr="00337F18">
              <w:rPr>
                <w:rFonts w:ascii="Arial" w:hAnsi="Arial" w:cs="Arial"/>
                <w:color w:val="000000" w:themeColor="text1"/>
                <w:sz w:val="20"/>
                <w:szCs w:val="20"/>
              </w:rPr>
              <w:t>2</w:t>
            </w:r>
            <w:r w:rsidR="008B6581">
              <w:rPr>
                <w:rFonts w:ascii="Arial" w:hAnsi="Arial" w:cs="Arial"/>
                <w:color w:val="000000" w:themeColor="text1"/>
                <w:sz w:val="20"/>
                <w:szCs w:val="20"/>
              </w:rPr>
              <w:t> </w:t>
            </w:r>
            <w:r w:rsidR="006A5739" w:rsidRPr="00337F18">
              <w:rPr>
                <w:rFonts w:ascii="Arial" w:hAnsi="Arial" w:cs="Arial"/>
                <w:color w:val="000000" w:themeColor="text1"/>
                <w:sz w:val="20"/>
                <w:szCs w:val="20"/>
              </w:rPr>
              <w:t>% zadnje znane povprečne letne plače zaposlenih v Sloveniji, preračunane na mesec</w:t>
            </w:r>
            <w:r w:rsidR="00CD7F13">
              <w:rPr>
                <w:rFonts w:ascii="Arial" w:hAnsi="Arial" w:cs="Arial"/>
                <w:color w:val="000000" w:themeColor="text1"/>
                <w:sz w:val="20"/>
                <w:szCs w:val="20"/>
              </w:rPr>
              <w:t>.</w:t>
            </w:r>
          </w:p>
          <w:p w14:paraId="53C757AF" w14:textId="77777777" w:rsidR="00337F18" w:rsidRDefault="00337F18" w:rsidP="006D2068">
            <w:pPr>
              <w:spacing w:after="0" w:line="276" w:lineRule="auto"/>
              <w:jc w:val="both"/>
              <w:rPr>
                <w:rFonts w:ascii="Arial" w:hAnsi="Arial" w:cs="Arial"/>
                <w:color w:val="000000" w:themeColor="text1"/>
                <w:sz w:val="20"/>
                <w:szCs w:val="20"/>
              </w:rPr>
            </w:pPr>
          </w:p>
          <w:p w14:paraId="5CB4815B" w14:textId="026F94CA" w:rsidR="008E6170" w:rsidRPr="008E6170" w:rsidRDefault="008E6170" w:rsidP="006D2068">
            <w:pPr>
              <w:spacing w:after="0" w:line="276" w:lineRule="auto"/>
              <w:jc w:val="both"/>
              <w:rPr>
                <w:rFonts w:ascii="Arial" w:hAnsi="Arial" w:cs="Arial"/>
                <w:color w:val="000000" w:themeColor="text1"/>
                <w:sz w:val="20"/>
                <w:szCs w:val="20"/>
              </w:rPr>
            </w:pPr>
            <w:r w:rsidRPr="008E6170">
              <w:rPr>
                <w:rFonts w:ascii="Arial" w:hAnsi="Arial" w:cs="Arial"/>
                <w:color w:val="000000" w:themeColor="text1"/>
                <w:sz w:val="20"/>
                <w:szCs w:val="20"/>
              </w:rPr>
              <w:t xml:space="preserve">Navedeno pravilo se določa, ker je administrativno izjemno zahtevno določiti vrednost bonitete v primeru, ko se z zavarovalnim produktom zavaruje tako premoženje družbe kot tudi premoženje delojemalca. Navedeno razmejitev se zato zaradi administrativne poenostavitve določa na </w:t>
            </w:r>
            <w:r w:rsidR="00337F18">
              <w:rPr>
                <w:rFonts w:ascii="Arial" w:hAnsi="Arial" w:cs="Arial"/>
                <w:color w:val="000000" w:themeColor="text1"/>
                <w:sz w:val="20"/>
                <w:szCs w:val="20"/>
              </w:rPr>
              <w:t>zgoraj navedene višine</w:t>
            </w:r>
            <w:r w:rsidRPr="008E6170">
              <w:rPr>
                <w:rFonts w:ascii="Arial" w:hAnsi="Arial" w:cs="Arial"/>
                <w:color w:val="000000" w:themeColor="text1"/>
                <w:sz w:val="20"/>
                <w:szCs w:val="20"/>
              </w:rPr>
              <w:t>, torej pavšalno. Zavarovalni produkti, ki jih koristi več delojemalcev predstavljajo težave pri vrednotenju ugodnosti na posameznika.</w:t>
            </w:r>
          </w:p>
          <w:p w14:paraId="049C8442" w14:textId="77777777" w:rsidR="00B40AAD" w:rsidRDefault="00B40AAD" w:rsidP="006D2068">
            <w:pPr>
              <w:spacing w:after="0" w:line="276" w:lineRule="auto"/>
              <w:jc w:val="both"/>
              <w:rPr>
                <w:rFonts w:ascii="Arial" w:hAnsi="Arial" w:cs="Arial"/>
                <w:color w:val="000000" w:themeColor="text1"/>
                <w:sz w:val="20"/>
                <w:szCs w:val="20"/>
              </w:rPr>
            </w:pPr>
          </w:p>
          <w:p w14:paraId="72491C04" w14:textId="19E6C227" w:rsidR="00A03167" w:rsidRPr="00155918" w:rsidRDefault="00A03167" w:rsidP="006D2068">
            <w:pPr>
              <w:pStyle w:val="Odstavekseznama"/>
              <w:numPr>
                <w:ilvl w:val="0"/>
                <w:numId w:val="22"/>
              </w:numPr>
              <w:spacing w:line="276" w:lineRule="auto"/>
              <w:contextualSpacing/>
              <w:jc w:val="both"/>
              <w:rPr>
                <w:rFonts w:ascii="Arial" w:eastAsia="Calibri" w:hAnsi="Arial" w:cs="Arial"/>
                <w:b/>
                <w:sz w:val="20"/>
                <w:szCs w:val="20"/>
              </w:rPr>
            </w:pPr>
          </w:p>
          <w:p w14:paraId="2067C86D" w14:textId="1EC3A35C" w:rsidR="00BD041E" w:rsidRDefault="00A828AA"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Sprememba prvega odstavka 45.</w:t>
            </w:r>
            <w:r w:rsidR="008B6581">
              <w:rPr>
                <w:rFonts w:ascii="Arial" w:eastAsia="Calibri" w:hAnsi="Arial" w:cs="Arial"/>
                <w:sz w:val="20"/>
                <w:szCs w:val="20"/>
              </w:rPr>
              <w:t> </w:t>
            </w:r>
            <w:r>
              <w:rPr>
                <w:rFonts w:ascii="Arial" w:eastAsia="Calibri" w:hAnsi="Arial" w:cs="Arial"/>
                <w:sz w:val="20"/>
                <w:szCs w:val="20"/>
              </w:rPr>
              <w:t>člena ZDoh-2 je potrebna, ker neutemeljeno razlikuje med zavezanci, ki prejemajo dohodek iz delovnega razmerja s tujim delodajalcem za delo v tujini, in preostalimi zavezanci, ki prejemajo dohodek iz delovnega razmerja, in so vsi upravičeni do davčno ugodnejše obravnave dohodka iz naslova povračila stroškov prehrane med delom in stroška prevoza na delo in z dela oziroma do znižanja davčne osnove v višini teh stroškov. Veljavni 45.</w:t>
            </w:r>
            <w:r w:rsidR="008B6581">
              <w:rPr>
                <w:rFonts w:ascii="Arial" w:eastAsia="Calibri" w:hAnsi="Arial" w:cs="Arial"/>
                <w:sz w:val="20"/>
                <w:szCs w:val="20"/>
              </w:rPr>
              <w:t> </w:t>
            </w:r>
            <w:r>
              <w:rPr>
                <w:rFonts w:ascii="Arial" w:eastAsia="Calibri" w:hAnsi="Arial" w:cs="Arial"/>
                <w:sz w:val="20"/>
                <w:szCs w:val="20"/>
              </w:rPr>
              <w:t xml:space="preserve">člen ZDoh namreč, kljub temu, da v besedilu določbe govori o pogojih, ki jih določi vlada, izrecno določba ne napotuje tudi na </w:t>
            </w:r>
            <w:r w:rsidR="00E05E9F">
              <w:rPr>
                <w:rFonts w:ascii="Arial" w:eastAsia="Calibri" w:hAnsi="Arial" w:cs="Arial"/>
                <w:sz w:val="20"/>
                <w:szCs w:val="20"/>
              </w:rPr>
              <w:t>3.</w:t>
            </w:r>
            <w:r w:rsidR="008B6581">
              <w:rPr>
                <w:rFonts w:ascii="Arial" w:eastAsia="Calibri" w:hAnsi="Arial" w:cs="Arial"/>
                <w:sz w:val="20"/>
                <w:szCs w:val="20"/>
              </w:rPr>
              <w:t> </w:t>
            </w:r>
            <w:r w:rsidR="00E05E9F">
              <w:rPr>
                <w:rFonts w:ascii="Arial" w:eastAsia="Calibri" w:hAnsi="Arial" w:cs="Arial"/>
                <w:sz w:val="20"/>
                <w:szCs w:val="20"/>
              </w:rPr>
              <w:t>točko</w:t>
            </w:r>
            <w:r>
              <w:rPr>
                <w:rFonts w:ascii="Arial" w:eastAsia="Calibri" w:hAnsi="Arial" w:cs="Arial"/>
                <w:sz w:val="20"/>
                <w:szCs w:val="20"/>
              </w:rPr>
              <w:t xml:space="preserve"> prvega odstavka 44.</w:t>
            </w:r>
            <w:r w:rsidR="008B6581">
              <w:rPr>
                <w:rFonts w:ascii="Arial" w:eastAsia="Calibri" w:hAnsi="Arial" w:cs="Arial"/>
                <w:sz w:val="20"/>
                <w:szCs w:val="20"/>
              </w:rPr>
              <w:t> </w:t>
            </w:r>
            <w:r>
              <w:rPr>
                <w:rFonts w:ascii="Arial" w:eastAsia="Calibri" w:hAnsi="Arial" w:cs="Arial"/>
                <w:sz w:val="20"/>
                <w:szCs w:val="20"/>
              </w:rPr>
              <w:t>člena ZDoh-2, ki vladi daje vsebinsko pooblastilo za predpisovanje pogojev, pod katerimi stroški prehrane in prevoza na delo in z dela, znižujejo davčno osnovo dohodka iz delovnega razmerja s tujim delodajalcem za delo v tujini. Zato je treba v določbo prvega odstavka 45.</w:t>
            </w:r>
            <w:r w:rsidR="008B6581">
              <w:rPr>
                <w:rFonts w:ascii="Arial" w:eastAsia="Calibri" w:hAnsi="Arial" w:cs="Arial"/>
                <w:sz w:val="20"/>
                <w:szCs w:val="20"/>
              </w:rPr>
              <w:t> </w:t>
            </w:r>
            <w:r>
              <w:rPr>
                <w:rFonts w:ascii="Arial" w:eastAsia="Calibri" w:hAnsi="Arial" w:cs="Arial"/>
                <w:sz w:val="20"/>
                <w:szCs w:val="20"/>
              </w:rPr>
              <w:t xml:space="preserve">člena ZDoh-2 dopolniti tudi z navedbo </w:t>
            </w:r>
            <w:r w:rsidR="00E05E9F">
              <w:rPr>
                <w:rFonts w:ascii="Arial" w:eastAsia="Calibri" w:hAnsi="Arial" w:cs="Arial"/>
                <w:sz w:val="20"/>
                <w:szCs w:val="20"/>
              </w:rPr>
              <w:t>3.</w:t>
            </w:r>
            <w:r w:rsidR="008B6581">
              <w:rPr>
                <w:rFonts w:ascii="Arial" w:eastAsia="Calibri" w:hAnsi="Arial" w:cs="Arial"/>
                <w:sz w:val="20"/>
                <w:szCs w:val="20"/>
              </w:rPr>
              <w:t> </w:t>
            </w:r>
            <w:r w:rsidR="00E05E9F">
              <w:rPr>
                <w:rFonts w:ascii="Arial" w:eastAsia="Calibri" w:hAnsi="Arial" w:cs="Arial"/>
                <w:sz w:val="20"/>
                <w:szCs w:val="20"/>
              </w:rPr>
              <w:t>točke</w:t>
            </w:r>
            <w:r>
              <w:rPr>
                <w:rFonts w:ascii="Arial" w:eastAsia="Calibri" w:hAnsi="Arial" w:cs="Arial"/>
                <w:sz w:val="20"/>
                <w:szCs w:val="20"/>
              </w:rPr>
              <w:t xml:space="preserve"> prvega odstavka 44.</w:t>
            </w:r>
            <w:r w:rsidR="008B6581">
              <w:rPr>
                <w:rFonts w:ascii="Arial" w:eastAsia="Calibri" w:hAnsi="Arial" w:cs="Arial"/>
                <w:sz w:val="20"/>
                <w:szCs w:val="20"/>
              </w:rPr>
              <w:t> </w:t>
            </w:r>
            <w:r>
              <w:rPr>
                <w:rFonts w:ascii="Arial" w:eastAsia="Calibri" w:hAnsi="Arial" w:cs="Arial"/>
                <w:sz w:val="20"/>
                <w:szCs w:val="20"/>
              </w:rPr>
              <w:t xml:space="preserve">člena ZDoh-2, torej možnost določanja dodatnih pogojev za davčno upoštevanje določenih kategorij stroškov davčnih zavezancev, s čimer se v določbo pripelje pooblastilo vladi </w:t>
            </w:r>
            <w:r w:rsidR="009B389D">
              <w:rPr>
                <w:rFonts w:ascii="Arial" w:eastAsia="Calibri" w:hAnsi="Arial" w:cs="Arial"/>
                <w:sz w:val="20"/>
                <w:szCs w:val="20"/>
              </w:rPr>
              <w:t xml:space="preserve">za </w:t>
            </w:r>
            <w:r>
              <w:rPr>
                <w:rFonts w:ascii="Arial" w:eastAsia="Calibri" w:hAnsi="Arial" w:cs="Arial"/>
                <w:sz w:val="20"/>
                <w:szCs w:val="20"/>
              </w:rPr>
              <w:t xml:space="preserve">predpisovanje </w:t>
            </w:r>
            <w:r w:rsidR="007F034D">
              <w:rPr>
                <w:rFonts w:ascii="Arial" w:eastAsia="Calibri" w:hAnsi="Arial" w:cs="Arial"/>
                <w:sz w:val="20"/>
                <w:szCs w:val="20"/>
              </w:rPr>
              <w:t xml:space="preserve">dodatnih </w:t>
            </w:r>
            <w:r>
              <w:rPr>
                <w:rFonts w:ascii="Arial" w:eastAsia="Calibri" w:hAnsi="Arial" w:cs="Arial"/>
                <w:sz w:val="20"/>
                <w:szCs w:val="20"/>
              </w:rPr>
              <w:t>pogojev</w:t>
            </w:r>
            <w:r w:rsidR="007F034D">
              <w:rPr>
                <w:rFonts w:ascii="Arial" w:eastAsia="Calibri" w:hAnsi="Arial" w:cs="Arial"/>
                <w:sz w:val="20"/>
                <w:szCs w:val="20"/>
              </w:rPr>
              <w:t xml:space="preserve"> za priznavanje navedenih stroškov, s tem pa tudi vsebinsko primerljivo določanje pogojev za vse kategorije zavezancev, ki dosegajo dohodke iz delovnega razmerja</w:t>
            </w:r>
            <w:r>
              <w:rPr>
                <w:rFonts w:ascii="Arial" w:eastAsia="Calibri" w:hAnsi="Arial" w:cs="Arial"/>
                <w:sz w:val="20"/>
                <w:szCs w:val="20"/>
              </w:rPr>
              <w:t>.</w:t>
            </w:r>
          </w:p>
          <w:p w14:paraId="098855B8" w14:textId="77777777" w:rsidR="00B40AAD" w:rsidRDefault="00B40AAD" w:rsidP="006D2068">
            <w:pPr>
              <w:spacing w:after="0" w:line="276" w:lineRule="auto"/>
              <w:contextualSpacing/>
              <w:jc w:val="both"/>
              <w:rPr>
                <w:rFonts w:ascii="Arial" w:eastAsia="Calibri" w:hAnsi="Arial" w:cs="Arial"/>
                <w:sz w:val="20"/>
                <w:szCs w:val="20"/>
              </w:rPr>
            </w:pPr>
          </w:p>
          <w:p w14:paraId="7023595B" w14:textId="32D86F10" w:rsidR="00057BA1" w:rsidRPr="00B90497" w:rsidRDefault="00057BA1" w:rsidP="006D2068">
            <w:pPr>
              <w:pStyle w:val="Odstavekseznama"/>
              <w:numPr>
                <w:ilvl w:val="0"/>
                <w:numId w:val="22"/>
              </w:numPr>
              <w:spacing w:line="276" w:lineRule="auto"/>
              <w:contextualSpacing/>
              <w:jc w:val="both"/>
              <w:rPr>
                <w:rFonts w:ascii="Arial" w:eastAsia="Calibri" w:hAnsi="Arial" w:cs="Arial"/>
                <w:b/>
                <w:sz w:val="20"/>
                <w:szCs w:val="20"/>
                <w:lang w:eastAsia="en-US"/>
              </w:rPr>
            </w:pPr>
          </w:p>
          <w:p w14:paraId="6E7BBE0A" w14:textId="1FFE115E" w:rsidR="00231330" w:rsidRPr="00950AD7" w:rsidRDefault="00231330" w:rsidP="006D2068">
            <w:pPr>
              <w:spacing w:after="0" w:line="276" w:lineRule="auto"/>
              <w:jc w:val="both"/>
              <w:rPr>
                <w:rFonts w:ascii="Arial" w:hAnsi="Arial" w:cs="Arial"/>
                <w:sz w:val="20"/>
                <w:szCs w:val="20"/>
              </w:rPr>
            </w:pPr>
            <w:r>
              <w:rPr>
                <w:rFonts w:ascii="Arial" w:hAnsi="Arial" w:cs="Arial"/>
                <w:sz w:val="20"/>
                <w:szCs w:val="20"/>
              </w:rPr>
              <w:t>Z novim 45.b</w:t>
            </w:r>
            <w:r w:rsidR="008B6581">
              <w:rPr>
                <w:rFonts w:ascii="Arial" w:hAnsi="Arial" w:cs="Arial"/>
                <w:sz w:val="20"/>
                <w:szCs w:val="20"/>
              </w:rPr>
              <w:t> </w:t>
            </w:r>
            <w:r>
              <w:rPr>
                <w:rFonts w:ascii="Arial" w:hAnsi="Arial" w:cs="Arial"/>
                <w:sz w:val="20"/>
                <w:szCs w:val="20"/>
              </w:rPr>
              <w:t>členom</w:t>
            </w:r>
            <w:r w:rsidRPr="00950AD7">
              <w:rPr>
                <w:rFonts w:ascii="Arial" w:hAnsi="Arial" w:cs="Arial"/>
                <w:sz w:val="20"/>
                <w:szCs w:val="20"/>
              </w:rPr>
              <w:t xml:space="preserve"> </w:t>
            </w:r>
            <w:r w:rsidR="00575411">
              <w:rPr>
                <w:rFonts w:ascii="Arial" w:hAnsi="Arial" w:cs="Arial"/>
                <w:sz w:val="20"/>
                <w:szCs w:val="20"/>
              </w:rPr>
              <w:t>zakona</w:t>
            </w:r>
            <w:r w:rsidRPr="00950AD7">
              <w:rPr>
                <w:rFonts w:ascii="Arial" w:hAnsi="Arial" w:cs="Arial"/>
                <w:sz w:val="20"/>
                <w:szCs w:val="20"/>
              </w:rPr>
              <w:t xml:space="preserve"> se določa ugodnejša davčna obravnava dohodka iz zaposlitve (bonitete), ki ga delavci prejmejo od svojega delodajalca v obliki delnic ali deležev v tem delodajalcu, ki je gospodarska družba, vpisana v register inovativnih zagonskih podjetij, vzpostavljen in voden na podlagi Zakona o spodbujanju investicij (Uradni list RS, št.</w:t>
            </w:r>
            <w:r w:rsidR="008B6581">
              <w:rPr>
                <w:rFonts w:ascii="Arial" w:hAnsi="Arial" w:cs="Arial"/>
                <w:sz w:val="20"/>
                <w:szCs w:val="20"/>
              </w:rPr>
              <w:t> </w:t>
            </w:r>
            <w:r w:rsidRPr="00950AD7">
              <w:rPr>
                <w:rFonts w:ascii="Arial" w:hAnsi="Arial" w:cs="Arial"/>
                <w:sz w:val="20"/>
                <w:szCs w:val="20"/>
              </w:rPr>
              <w:t xml:space="preserve">13/18, 204/21, 29/22, 65/23 in 31/24; v nadaljevanju: </w:t>
            </w:r>
            <w:proofErr w:type="spellStart"/>
            <w:r w:rsidRPr="00950AD7">
              <w:rPr>
                <w:rFonts w:ascii="Arial" w:hAnsi="Arial" w:cs="Arial"/>
                <w:sz w:val="20"/>
                <w:szCs w:val="20"/>
              </w:rPr>
              <w:t>ZSInv</w:t>
            </w:r>
            <w:proofErr w:type="spellEnd"/>
            <w:r w:rsidRPr="00950AD7">
              <w:rPr>
                <w:rFonts w:ascii="Arial" w:hAnsi="Arial" w:cs="Arial"/>
                <w:sz w:val="20"/>
                <w:szCs w:val="20"/>
              </w:rPr>
              <w:t xml:space="preserve">). Pod določenimi pogoji se določa zamik </w:t>
            </w:r>
            <w:r w:rsidR="006A7511">
              <w:rPr>
                <w:rFonts w:ascii="Arial" w:hAnsi="Arial" w:cs="Arial"/>
                <w:sz w:val="20"/>
                <w:szCs w:val="20"/>
              </w:rPr>
              <w:t>izračuna</w:t>
            </w:r>
            <w:r w:rsidRPr="00950AD7">
              <w:rPr>
                <w:rFonts w:ascii="Arial" w:hAnsi="Arial" w:cs="Arial"/>
                <w:sz w:val="20"/>
                <w:szCs w:val="20"/>
              </w:rPr>
              <w:t xml:space="preserve"> davčne obveznosti od tovrstnega dohodka in posredno s tem tudi zamik nastanka obveznosti za plačilo prispevkov za socialno varnost (op. saj sta trenutek nastanka obveznosti in </w:t>
            </w:r>
            <w:r w:rsidR="00F25EA0">
              <w:rPr>
                <w:rFonts w:ascii="Arial" w:hAnsi="Arial" w:cs="Arial"/>
                <w:sz w:val="20"/>
                <w:szCs w:val="20"/>
              </w:rPr>
              <w:t>dohodek, od katerega plačuje</w:t>
            </w:r>
            <w:r w:rsidRPr="00950AD7">
              <w:rPr>
                <w:rFonts w:ascii="Arial" w:hAnsi="Arial" w:cs="Arial"/>
                <w:sz w:val="20"/>
                <w:szCs w:val="20"/>
              </w:rPr>
              <w:t xml:space="preserve"> prispevke za socialno varnost enaka kot za dohodnino) ter možnost znižanja davčne obveznosti v primeru tovrstnega dohodka prek: (a) upoštevanja negativnih razlik iz druge alineje tretjega odstavka tega člena pri ugotavljanju davčne osnove od tovrstnega dohodka in (b) uvedbe možnosti </w:t>
            </w:r>
            <w:proofErr w:type="spellStart"/>
            <w:r w:rsidRPr="00950AD7">
              <w:rPr>
                <w:rFonts w:ascii="Arial" w:hAnsi="Arial" w:cs="Arial"/>
                <w:sz w:val="20"/>
                <w:szCs w:val="20"/>
              </w:rPr>
              <w:t>povprečenja</w:t>
            </w:r>
            <w:proofErr w:type="spellEnd"/>
            <w:r w:rsidRPr="00950AD7">
              <w:rPr>
                <w:rFonts w:ascii="Arial" w:hAnsi="Arial" w:cs="Arial"/>
                <w:sz w:val="20"/>
                <w:szCs w:val="20"/>
              </w:rPr>
              <w:t xml:space="preserve"> tovrstnega dohodka skladno s 120.</w:t>
            </w:r>
            <w:r w:rsidR="008B6581">
              <w:rPr>
                <w:rFonts w:ascii="Arial" w:hAnsi="Arial" w:cs="Arial"/>
                <w:sz w:val="20"/>
                <w:szCs w:val="20"/>
              </w:rPr>
              <w:t> </w:t>
            </w:r>
            <w:r w:rsidRPr="00950AD7">
              <w:rPr>
                <w:rFonts w:ascii="Arial" w:hAnsi="Arial" w:cs="Arial"/>
                <w:sz w:val="20"/>
                <w:szCs w:val="20"/>
              </w:rPr>
              <w:t>členom zakona.</w:t>
            </w:r>
          </w:p>
          <w:p w14:paraId="53B92D5B" w14:textId="77777777" w:rsidR="00E33A9D" w:rsidRDefault="00E33A9D" w:rsidP="006D2068">
            <w:pPr>
              <w:spacing w:after="0" w:line="276" w:lineRule="auto"/>
              <w:jc w:val="both"/>
              <w:rPr>
                <w:rFonts w:ascii="Arial" w:hAnsi="Arial" w:cs="Arial"/>
                <w:sz w:val="20"/>
                <w:szCs w:val="20"/>
              </w:rPr>
            </w:pPr>
          </w:p>
          <w:p w14:paraId="1C36810B" w14:textId="0383AE3E" w:rsidR="00231330" w:rsidRPr="00950AD7" w:rsidRDefault="00231330" w:rsidP="006D2068">
            <w:pPr>
              <w:spacing w:after="0" w:line="276" w:lineRule="auto"/>
              <w:jc w:val="both"/>
              <w:rPr>
                <w:rFonts w:ascii="Arial" w:hAnsi="Arial" w:cs="Arial"/>
                <w:sz w:val="20"/>
                <w:szCs w:val="20"/>
              </w:rPr>
            </w:pPr>
            <w:r w:rsidRPr="00950AD7">
              <w:rPr>
                <w:rFonts w:ascii="Arial" w:hAnsi="Arial" w:cs="Arial"/>
                <w:sz w:val="20"/>
                <w:szCs w:val="20"/>
              </w:rPr>
              <w:t xml:space="preserve">V prvem odstavku </w:t>
            </w:r>
            <w:r w:rsidR="00197BB3">
              <w:rPr>
                <w:rFonts w:ascii="Arial" w:hAnsi="Arial" w:cs="Arial"/>
                <w:sz w:val="20"/>
                <w:szCs w:val="20"/>
              </w:rPr>
              <w:t>predlaganega novega</w:t>
            </w:r>
            <w:r w:rsidRPr="00950AD7">
              <w:rPr>
                <w:rFonts w:ascii="Arial" w:hAnsi="Arial" w:cs="Arial"/>
                <w:sz w:val="20"/>
                <w:szCs w:val="20"/>
              </w:rPr>
              <w:t xml:space="preserve"> člena so določeni pogoji za posebno davčno obravnavo dohodkov, ki jih delavci prejmejo od svojega delodajalca, ki je gospodarska družba, v obliki delnic ali deležev v tem delodajalcu, po tem členu, in sicer:</w:t>
            </w:r>
          </w:p>
          <w:p w14:paraId="72013CC3" w14:textId="77777777" w:rsidR="00231330" w:rsidRPr="00950AD7" w:rsidRDefault="00231330" w:rsidP="006D2068">
            <w:pPr>
              <w:pStyle w:val="Odstavekseznama"/>
              <w:numPr>
                <w:ilvl w:val="0"/>
                <w:numId w:val="39"/>
              </w:numPr>
              <w:spacing w:line="276" w:lineRule="auto"/>
              <w:contextualSpacing/>
              <w:jc w:val="both"/>
              <w:rPr>
                <w:rFonts w:ascii="Arial" w:hAnsi="Arial" w:cs="Arial"/>
                <w:sz w:val="20"/>
                <w:szCs w:val="20"/>
              </w:rPr>
            </w:pPr>
            <w:r w:rsidRPr="00950AD7">
              <w:rPr>
                <w:rFonts w:ascii="Arial" w:hAnsi="Arial" w:cs="Arial"/>
                <w:sz w:val="20"/>
                <w:szCs w:val="20"/>
              </w:rPr>
              <w:t xml:space="preserve">delodajalec je v času podelitve delnic ali deležev oziroma podelitve opcijske pravice do nakupa oziroma pridobitve delnic ali deležev vpisan v register inovativnih zagonskih podjetij, ki je vzpostavljen in voden na podlagi </w:t>
            </w:r>
            <w:proofErr w:type="spellStart"/>
            <w:r w:rsidRPr="00950AD7">
              <w:rPr>
                <w:rFonts w:ascii="Arial" w:hAnsi="Arial" w:cs="Arial"/>
                <w:sz w:val="20"/>
                <w:szCs w:val="20"/>
              </w:rPr>
              <w:t>ZSInv</w:t>
            </w:r>
            <w:proofErr w:type="spellEnd"/>
            <w:r w:rsidRPr="00950AD7">
              <w:rPr>
                <w:rFonts w:ascii="Arial" w:hAnsi="Arial" w:cs="Arial"/>
                <w:sz w:val="20"/>
                <w:szCs w:val="20"/>
              </w:rPr>
              <w:t>. Navedeno pomeni, da je v primeru podelitve opcijske pravice relevantno, da je gospodarska družba vpisana v register inovativnih zagonskih podjetij v času podelitve pravice, ne glede na to, ali je v register vpisana tudi v času realizacije oziroma izvršitve pravice;</w:t>
            </w:r>
          </w:p>
          <w:p w14:paraId="348506C4" w14:textId="065C6BD4" w:rsidR="00231330" w:rsidRPr="00950AD7" w:rsidRDefault="00231330" w:rsidP="006D2068">
            <w:pPr>
              <w:pStyle w:val="Odstavekseznama"/>
              <w:numPr>
                <w:ilvl w:val="0"/>
                <w:numId w:val="39"/>
              </w:numPr>
              <w:spacing w:line="276" w:lineRule="auto"/>
              <w:contextualSpacing/>
              <w:jc w:val="both"/>
              <w:rPr>
                <w:rFonts w:ascii="Arial" w:hAnsi="Arial" w:cs="Arial"/>
                <w:sz w:val="20"/>
                <w:szCs w:val="20"/>
              </w:rPr>
            </w:pPr>
            <w:r w:rsidRPr="00950AD7">
              <w:rPr>
                <w:rFonts w:ascii="Arial" w:hAnsi="Arial" w:cs="Arial"/>
                <w:sz w:val="20"/>
                <w:szCs w:val="20"/>
              </w:rPr>
              <w:t>delovno razmerje med delavcem in delodajalcem je do časa</w:t>
            </w:r>
            <w:r w:rsidRPr="00950AD7">
              <w:t xml:space="preserve"> </w:t>
            </w:r>
            <w:r w:rsidRPr="00950AD7">
              <w:rPr>
                <w:rFonts w:ascii="Arial" w:hAnsi="Arial" w:cs="Arial"/>
                <w:sz w:val="20"/>
                <w:szCs w:val="20"/>
              </w:rPr>
              <w:t xml:space="preserve">podelitve delnic ali deležev oziroma podelitve opcijske pravice do nakupa oziroma pridobitve delnic ali deležev trajalo </w:t>
            </w:r>
            <w:r w:rsidRPr="00950AD7">
              <w:rPr>
                <w:rFonts w:ascii="Arial" w:hAnsi="Arial" w:cs="Arial"/>
                <w:sz w:val="20"/>
                <w:szCs w:val="20"/>
              </w:rPr>
              <w:lastRenderedPageBreak/>
              <w:t>več kot eno leto</w:t>
            </w:r>
            <w:r w:rsidR="00197BB3">
              <w:rPr>
                <w:rFonts w:ascii="Arial" w:hAnsi="Arial" w:cs="Arial"/>
                <w:sz w:val="20"/>
                <w:szCs w:val="20"/>
              </w:rPr>
              <w:t>. Delovno razmerje je delovno razmerje kot je opredeljeno po zakonu, ki ureja delovna razmerja</w:t>
            </w:r>
            <w:r w:rsidRPr="00950AD7">
              <w:rPr>
                <w:rFonts w:ascii="Arial" w:hAnsi="Arial" w:cs="Arial"/>
                <w:sz w:val="20"/>
                <w:szCs w:val="20"/>
              </w:rPr>
              <w:t>;</w:t>
            </w:r>
          </w:p>
          <w:p w14:paraId="6E6165D7" w14:textId="7BEAC37A" w:rsidR="00231330" w:rsidRPr="00950AD7" w:rsidRDefault="00231330" w:rsidP="006D2068">
            <w:pPr>
              <w:pStyle w:val="Odstavekseznama"/>
              <w:numPr>
                <w:ilvl w:val="0"/>
                <w:numId w:val="39"/>
              </w:numPr>
              <w:spacing w:line="276" w:lineRule="auto"/>
              <w:contextualSpacing/>
              <w:jc w:val="both"/>
              <w:rPr>
                <w:rFonts w:ascii="Arial" w:hAnsi="Arial" w:cs="Arial"/>
                <w:sz w:val="20"/>
                <w:szCs w:val="20"/>
              </w:rPr>
            </w:pPr>
            <w:r w:rsidRPr="00950AD7">
              <w:rPr>
                <w:rFonts w:ascii="Arial" w:hAnsi="Arial" w:cs="Arial"/>
                <w:sz w:val="20"/>
                <w:szCs w:val="20"/>
              </w:rPr>
              <w:t>delavec je v delovnem razmerju z delodajalcem v času prejema dohodka v obliki delnic ali deležev oziroma v času pridobitve opcijske pravice do nakupa oziroma pridobitve delnic ali deležev. Za delavca ne šteje večinski družbenik v času prejema dohodka v obliki delnic ali deležev oziroma v času pridobitve opcijske pravice do nakupa oziroma pridobitve delnic ali deležev, tudi če je v delovnem razmerju z gospodarsko družbo. Večinski družbenik je družbenik, ki ima ali je imel kadar koli v obdobju, v katerem je gospodarska družba vpisana v register inovativnih zagonskih podjetij, posredno ali neposredno deleže, delnice ali druge pravice v gospodarski družbi, na podlagi katerih ima najmanj 10</w:t>
            </w:r>
            <w:r w:rsidR="008B6581">
              <w:rPr>
                <w:rFonts w:ascii="Arial" w:hAnsi="Arial" w:cs="Arial"/>
                <w:sz w:val="20"/>
                <w:szCs w:val="20"/>
              </w:rPr>
              <w:t> </w:t>
            </w:r>
            <w:r w:rsidRPr="00950AD7">
              <w:rPr>
                <w:rFonts w:ascii="Arial" w:hAnsi="Arial" w:cs="Arial"/>
                <w:sz w:val="20"/>
                <w:szCs w:val="20"/>
              </w:rPr>
              <w:t>% delež glasovalnih pravic ali najmanj 10</w:t>
            </w:r>
            <w:r w:rsidR="008B6581">
              <w:rPr>
                <w:rFonts w:ascii="Arial" w:hAnsi="Arial" w:cs="Arial"/>
                <w:sz w:val="20"/>
                <w:szCs w:val="20"/>
              </w:rPr>
              <w:t> </w:t>
            </w:r>
            <w:r w:rsidRPr="00950AD7">
              <w:rPr>
                <w:rFonts w:ascii="Arial" w:hAnsi="Arial" w:cs="Arial"/>
                <w:sz w:val="20"/>
                <w:szCs w:val="20"/>
              </w:rPr>
              <w:t>% delež v kapitalu gospodarske družbe ali nadrejeni družbi.</w:t>
            </w:r>
          </w:p>
          <w:p w14:paraId="6D8DEDD8" w14:textId="77777777" w:rsidR="00E33A9D" w:rsidRDefault="00E33A9D" w:rsidP="006D2068">
            <w:pPr>
              <w:spacing w:after="0" w:line="276" w:lineRule="auto"/>
              <w:jc w:val="both"/>
              <w:rPr>
                <w:rFonts w:ascii="Arial" w:hAnsi="Arial" w:cs="Arial"/>
                <w:sz w:val="20"/>
                <w:szCs w:val="20"/>
              </w:rPr>
            </w:pPr>
          </w:p>
          <w:p w14:paraId="298CE4BD" w14:textId="302658E9" w:rsidR="00231330" w:rsidRPr="00950AD7" w:rsidRDefault="00231330" w:rsidP="006D2068">
            <w:pPr>
              <w:spacing w:after="0" w:line="276" w:lineRule="auto"/>
              <w:jc w:val="both"/>
              <w:rPr>
                <w:rFonts w:ascii="Arial" w:hAnsi="Arial" w:cs="Arial"/>
                <w:sz w:val="20"/>
                <w:szCs w:val="20"/>
              </w:rPr>
            </w:pPr>
            <w:r w:rsidRPr="00950AD7">
              <w:rPr>
                <w:rFonts w:ascii="Arial" w:hAnsi="Arial" w:cs="Arial"/>
                <w:sz w:val="20"/>
                <w:szCs w:val="20"/>
              </w:rPr>
              <w:t>V drugem odstavku člena je določeno, da – ne glede na prvi odstavek 15.</w:t>
            </w:r>
            <w:r w:rsidR="008B6581">
              <w:rPr>
                <w:rFonts w:ascii="Arial" w:hAnsi="Arial" w:cs="Arial"/>
                <w:sz w:val="20"/>
                <w:szCs w:val="20"/>
              </w:rPr>
              <w:t> </w:t>
            </w:r>
            <w:r w:rsidRPr="00950AD7">
              <w:rPr>
                <w:rFonts w:ascii="Arial" w:hAnsi="Arial" w:cs="Arial"/>
                <w:sz w:val="20"/>
                <w:szCs w:val="20"/>
              </w:rPr>
              <w:t>člena zakona (po katerem so z dohodnino obdavčeni dohodki fizične osebe, ki so bili pridobljeni oziroma doseženi v davčnem letu, ki je enako koledarskemu letu) in četrti odstavek 43.</w:t>
            </w:r>
            <w:r w:rsidR="008B6581">
              <w:rPr>
                <w:rFonts w:ascii="Arial" w:hAnsi="Arial" w:cs="Arial"/>
                <w:sz w:val="20"/>
                <w:szCs w:val="20"/>
              </w:rPr>
              <w:t> </w:t>
            </w:r>
            <w:r w:rsidRPr="00950AD7">
              <w:rPr>
                <w:rFonts w:ascii="Arial" w:hAnsi="Arial" w:cs="Arial"/>
                <w:sz w:val="20"/>
                <w:szCs w:val="20"/>
              </w:rPr>
              <w:t xml:space="preserve">člena zakona (po katerem se boniteta ugotavlja na dan, ko je pravica izvršena oziroma na dan, ko je delojemalec pridobil delnice, ali če delojemalec odsvoji pravico na nakupa delnic na dan, ko je pravico odsvojil) – obveznost izračuna davčne obveznosti od dohodka iz prvega odstavka tega člena nastane ob izpolnitvi </w:t>
            </w:r>
            <w:r>
              <w:rPr>
                <w:rFonts w:ascii="Arial" w:hAnsi="Arial" w:cs="Arial"/>
                <w:sz w:val="20"/>
                <w:szCs w:val="20"/>
              </w:rPr>
              <w:t>katerega</w:t>
            </w:r>
            <w:r w:rsidRPr="00950AD7">
              <w:rPr>
                <w:rFonts w:ascii="Arial" w:hAnsi="Arial" w:cs="Arial"/>
                <w:sz w:val="20"/>
                <w:szCs w:val="20"/>
              </w:rPr>
              <w:t xml:space="preserve"> od naslednjih pogojev:</w:t>
            </w:r>
          </w:p>
          <w:p w14:paraId="1D2FF56A" w14:textId="77777777" w:rsidR="00231330" w:rsidRPr="00950AD7" w:rsidRDefault="00231330" w:rsidP="006D2068">
            <w:pPr>
              <w:spacing w:after="0" w:line="276" w:lineRule="auto"/>
              <w:ind w:left="284"/>
              <w:jc w:val="both"/>
              <w:rPr>
                <w:rFonts w:ascii="Arial" w:hAnsi="Arial" w:cs="Arial"/>
                <w:sz w:val="20"/>
                <w:szCs w:val="20"/>
              </w:rPr>
            </w:pPr>
            <w:r w:rsidRPr="00950AD7">
              <w:rPr>
                <w:rFonts w:ascii="Arial" w:hAnsi="Arial" w:cs="Arial"/>
                <w:sz w:val="20"/>
                <w:szCs w:val="20"/>
              </w:rPr>
              <w:t xml:space="preserve">1. </w:t>
            </w:r>
            <w:r w:rsidRPr="00950AD7">
              <w:rPr>
                <w:rFonts w:ascii="Arial" w:hAnsi="Arial" w:cs="Arial"/>
                <w:sz w:val="20"/>
                <w:szCs w:val="20"/>
              </w:rPr>
              <w:tab/>
              <w:t>odsvojitev pridobljenih delnic oziroma deležev, pri čemer:</w:t>
            </w:r>
          </w:p>
          <w:p w14:paraId="53E69350" w14:textId="72872664" w:rsidR="00231330" w:rsidRPr="00950AD7" w:rsidRDefault="00231330" w:rsidP="006D2068">
            <w:pPr>
              <w:pStyle w:val="Odstavekseznama"/>
              <w:numPr>
                <w:ilvl w:val="0"/>
                <w:numId w:val="40"/>
              </w:numPr>
              <w:spacing w:line="276" w:lineRule="auto"/>
              <w:ind w:left="1134"/>
              <w:contextualSpacing/>
              <w:jc w:val="both"/>
              <w:rPr>
                <w:rFonts w:ascii="Arial" w:hAnsi="Arial" w:cs="Arial"/>
                <w:sz w:val="20"/>
                <w:szCs w:val="20"/>
              </w:rPr>
            </w:pPr>
            <w:r w:rsidRPr="00950AD7">
              <w:rPr>
                <w:rFonts w:ascii="Arial" w:hAnsi="Arial" w:cs="Arial"/>
                <w:sz w:val="20"/>
                <w:szCs w:val="20"/>
              </w:rPr>
              <w:t xml:space="preserve">se skladno s </w:t>
            </w:r>
            <w:r w:rsidR="0050430A">
              <w:rPr>
                <w:rFonts w:ascii="Arial" w:hAnsi="Arial" w:cs="Arial"/>
                <w:sz w:val="20"/>
                <w:szCs w:val="20"/>
              </w:rPr>
              <w:t>sedmim</w:t>
            </w:r>
            <w:r w:rsidRPr="00950AD7">
              <w:rPr>
                <w:rFonts w:ascii="Arial" w:hAnsi="Arial" w:cs="Arial"/>
                <w:sz w:val="20"/>
                <w:szCs w:val="20"/>
              </w:rPr>
              <w:t xml:space="preserve"> odstavkom tega člena za odsvojitev šteje odsvojitev, kot je opredeljena v 94.</w:t>
            </w:r>
            <w:r w:rsidR="008B6581">
              <w:rPr>
                <w:rFonts w:ascii="Arial" w:hAnsi="Arial" w:cs="Arial"/>
                <w:sz w:val="20"/>
                <w:szCs w:val="20"/>
              </w:rPr>
              <w:t> </w:t>
            </w:r>
            <w:r w:rsidRPr="00950AD7">
              <w:rPr>
                <w:rFonts w:ascii="Arial" w:hAnsi="Arial" w:cs="Arial"/>
                <w:sz w:val="20"/>
                <w:szCs w:val="20"/>
              </w:rPr>
              <w:t>členu zakona, vključno z odsvojitvijo v okviru pridobivanja lastnih delnic ali deležev družbe,</w:t>
            </w:r>
          </w:p>
          <w:p w14:paraId="4FAE398E" w14:textId="6A9890F0" w:rsidR="00231330" w:rsidRPr="00950AD7" w:rsidRDefault="00231330" w:rsidP="006D2068">
            <w:pPr>
              <w:pStyle w:val="Odstavekseznama"/>
              <w:numPr>
                <w:ilvl w:val="0"/>
                <w:numId w:val="40"/>
              </w:numPr>
              <w:spacing w:line="276" w:lineRule="auto"/>
              <w:ind w:left="1134"/>
              <w:contextualSpacing/>
              <w:jc w:val="both"/>
              <w:rPr>
                <w:rFonts w:ascii="Arial" w:hAnsi="Arial" w:cs="Arial"/>
                <w:sz w:val="20"/>
                <w:szCs w:val="20"/>
              </w:rPr>
            </w:pPr>
            <w:r w:rsidRPr="00950AD7">
              <w:rPr>
                <w:rFonts w:ascii="Arial" w:hAnsi="Arial" w:cs="Arial"/>
                <w:sz w:val="20"/>
                <w:szCs w:val="20"/>
              </w:rPr>
              <w:t xml:space="preserve">mora skladno s </w:t>
            </w:r>
            <w:r w:rsidR="009A1BF4">
              <w:rPr>
                <w:rFonts w:ascii="Arial" w:hAnsi="Arial" w:cs="Arial"/>
                <w:sz w:val="20"/>
                <w:szCs w:val="20"/>
              </w:rPr>
              <w:t>šestim</w:t>
            </w:r>
            <w:r w:rsidR="009A1BF4" w:rsidRPr="00950AD7">
              <w:rPr>
                <w:rFonts w:ascii="Arial" w:hAnsi="Arial" w:cs="Arial"/>
                <w:sz w:val="20"/>
                <w:szCs w:val="20"/>
              </w:rPr>
              <w:t xml:space="preserve"> </w:t>
            </w:r>
            <w:r w:rsidRPr="00950AD7">
              <w:rPr>
                <w:rFonts w:ascii="Arial" w:hAnsi="Arial" w:cs="Arial"/>
                <w:sz w:val="20"/>
                <w:szCs w:val="20"/>
              </w:rPr>
              <w:t xml:space="preserve">odstavkom tega člena delavec v primeru odsvojitve pridobljenih delnic oziroma </w:t>
            </w:r>
            <w:r w:rsidR="000D51B1">
              <w:rPr>
                <w:rFonts w:ascii="Arial" w:hAnsi="Arial" w:cs="Arial"/>
                <w:sz w:val="20"/>
                <w:szCs w:val="20"/>
              </w:rPr>
              <w:t xml:space="preserve">deležev </w:t>
            </w:r>
            <w:r w:rsidRPr="00950AD7">
              <w:rPr>
                <w:rFonts w:ascii="Arial" w:hAnsi="Arial" w:cs="Arial"/>
                <w:sz w:val="20"/>
                <w:szCs w:val="20"/>
              </w:rPr>
              <w:t xml:space="preserve">obvestiti delodajalca </w:t>
            </w:r>
            <w:r w:rsidR="00730F8E">
              <w:rPr>
                <w:rFonts w:ascii="Arial" w:hAnsi="Arial" w:cs="Arial"/>
                <w:sz w:val="20"/>
                <w:szCs w:val="20"/>
              </w:rPr>
              <w:t>na način, določen z zakonom, ki ureja davčni postopek,</w:t>
            </w:r>
          </w:p>
          <w:p w14:paraId="69E2E017" w14:textId="712E73D3" w:rsidR="00231330" w:rsidRPr="00950AD7" w:rsidRDefault="00231330" w:rsidP="006D2068">
            <w:pPr>
              <w:spacing w:after="0" w:line="276" w:lineRule="auto"/>
              <w:ind w:left="284"/>
              <w:jc w:val="both"/>
              <w:rPr>
                <w:rFonts w:ascii="Arial" w:hAnsi="Arial" w:cs="Arial"/>
                <w:sz w:val="20"/>
                <w:szCs w:val="20"/>
              </w:rPr>
            </w:pPr>
            <w:r w:rsidRPr="00950AD7">
              <w:rPr>
                <w:rFonts w:ascii="Arial" w:hAnsi="Arial" w:cs="Arial"/>
                <w:sz w:val="20"/>
                <w:szCs w:val="20"/>
              </w:rPr>
              <w:t xml:space="preserve">2. </w:t>
            </w:r>
            <w:r w:rsidRPr="00950AD7">
              <w:rPr>
                <w:rFonts w:ascii="Arial" w:hAnsi="Arial" w:cs="Arial"/>
                <w:sz w:val="20"/>
                <w:szCs w:val="20"/>
              </w:rPr>
              <w:tab/>
              <w:t xml:space="preserve">prenehanje delovnega razmerja (vključno kadar to preneha zaradi </w:t>
            </w:r>
            <w:r w:rsidR="000D51B1">
              <w:rPr>
                <w:rFonts w:ascii="Arial" w:hAnsi="Arial" w:cs="Arial"/>
                <w:sz w:val="20"/>
                <w:szCs w:val="20"/>
              </w:rPr>
              <w:t xml:space="preserve">upokojitve ali </w:t>
            </w:r>
            <w:r w:rsidRPr="00950AD7">
              <w:rPr>
                <w:rFonts w:ascii="Arial" w:hAnsi="Arial" w:cs="Arial"/>
                <w:sz w:val="20"/>
                <w:szCs w:val="20"/>
              </w:rPr>
              <w:t>smrti del</w:t>
            </w:r>
            <w:r w:rsidR="00197BB3">
              <w:rPr>
                <w:rFonts w:ascii="Arial" w:hAnsi="Arial" w:cs="Arial"/>
                <w:sz w:val="20"/>
                <w:szCs w:val="20"/>
              </w:rPr>
              <w:t>avca</w:t>
            </w:r>
            <w:r w:rsidRPr="00950AD7">
              <w:rPr>
                <w:rFonts w:ascii="Arial" w:hAnsi="Arial" w:cs="Arial"/>
                <w:sz w:val="20"/>
                <w:szCs w:val="20"/>
              </w:rPr>
              <w:t>)</w:t>
            </w:r>
            <w:r>
              <w:rPr>
                <w:rFonts w:ascii="Arial" w:hAnsi="Arial" w:cs="Arial"/>
                <w:sz w:val="20"/>
                <w:szCs w:val="20"/>
              </w:rPr>
              <w:t>, razen če delavec ob prenehanju delovnega razmerja pridobljene delnice oziroma deleže ne odsvoji družbi (kar je zajeto že s 1.</w:t>
            </w:r>
            <w:r w:rsidR="008B6581">
              <w:rPr>
                <w:rFonts w:ascii="Arial" w:hAnsi="Arial" w:cs="Arial"/>
                <w:sz w:val="20"/>
                <w:szCs w:val="20"/>
              </w:rPr>
              <w:t> </w:t>
            </w:r>
            <w:r>
              <w:rPr>
                <w:rFonts w:ascii="Arial" w:hAnsi="Arial" w:cs="Arial"/>
                <w:sz w:val="20"/>
                <w:szCs w:val="20"/>
              </w:rPr>
              <w:t>točko tega odstavka člena),</w:t>
            </w:r>
          </w:p>
          <w:p w14:paraId="3FBBB496" w14:textId="500510B1" w:rsidR="00231330" w:rsidRPr="008D1003" w:rsidRDefault="00231330" w:rsidP="006D2068">
            <w:pPr>
              <w:spacing w:after="0" w:line="276" w:lineRule="auto"/>
              <w:ind w:left="284"/>
              <w:jc w:val="both"/>
              <w:rPr>
                <w:rFonts w:ascii="Arial" w:hAnsi="Arial" w:cs="Arial"/>
                <w:sz w:val="20"/>
                <w:szCs w:val="20"/>
              </w:rPr>
            </w:pPr>
            <w:r w:rsidRPr="00950AD7">
              <w:rPr>
                <w:rFonts w:ascii="Arial" w:hAnsi="Arial" w:cs="Arial"/>
                <w:sz w:val="20"/>
                <w:szCs w:val="20"/>
              </w:rPr>
              <w:t xml:space="preserve">3. </w:t>
            </w:r>
            <w:r w:rsidRPr="00950AD7">
              <w:rPr>
                <w:rFonts w:ascii="Arial" w:hAnsi="Arial" w:cs="Arial"/>
                <w:sz w:val="20"/>
                <w:szCs w:val="20"/>
              </w:rPr>
              <w:tab/>
              <w:t xml:space="preserve">prenehanje delodajalca (kar vključuje vse primere prenehanja gospodarske družbe, kot je likvidacija, prenehanje po skrajšanem postopku in stečaj) </w:t>
            </w:r>
            <w:r w:rsidRPr="008D1003">
              <w:rPr>
                <w:rFonts w:ascii="Arial" w:hAnsi="Arial" w:cs="Arial"/>
                <w:sz w:val="20"/>
                <w:szCs w:val="20"/>
              </w:rPr>
              <w:t xml:space="preserve">ali preoblikovanje delodajalca (kar npr. vključuje preoblikovanje gospodarske družbe v obliko, ki ni gospodarska družba (npr. v zadrugo), in tudi oblikovno-formalno statusno preoblikovanje (sprememba pravnoorganizacijske oblike), ne glede na to, ali se po 94. členu zakona v tem primeru šteje, da je zavezanec odsvojil oz. zamenjal pridobljeno delnico oziroma delež), </w:t>
            </w:r>
            <w:r w:rsidRPr="00950AD7">
              <w:rPr>
                <w:rFonts w:ascii="Arial" w:hAnsi="Arial" w:cs="Arial"/>
                <w:sz w:val="20"/>
                <w:szCs w:val="20"/>
              </w:rPr>
              <w:t>ali ko se delodajalec preneha šteti za plačnika davka v skladu z zakonom, ki ureja davčni postopek (tj. ker preneha izpolnjevati pogoje iz prvega odstavka 58.</w:t>
            </w:r>
            <w:r w:rsidR="008B6581">
              <w:rPr>
                <w:rFonts w:ascii="Arial" w:hAnsi="Arial" w:cs="Arial"/>
                <w:sz w:val="20"/>
                <w:szCs w:val="20"/>
              </w:rPr>
              <w:t> </w:t>
            </w:r>
            <w:r w:rsidRPr="00950AD7">
              <w:rPr>
                <w:rFonts w:ascii="Arial" w:hAnsi="Arial" w:cs="Arial"/>
                <w:sz w:val="20"/>
                <w:szCs w:val="20"/>
              </w:rPr>
              <w:t>člena Zakona o davčnem postopku (</w:t>
            </w:r>
            <w:r w:rsidR="008B6581" w:rsidRPr="008B6581">
              <w:rPr>
                <w:rFonts w:ascii="Arial" w:hAnsi="Arial" w:cs="Arial"/>
                <w:sz w:val="20"/>
                <w:szCs w:val="20"/>
              </w:rPr>
              <w:t xml:space="preserve">Uradni list RS, št. 13/11 – uradno prečiščeno besedilo, 32/12, 94/12, 101/13 – </w:t>
            </w:r>
            <w:proofErr w:type="spellStart"/>
            <w:r w:rsidR="008B6581" w:rsidRPr="008B6581">
              <w:rPr>
                <w:rFonts w:ascii="Arial" w:hAnsi="Arial" w:cs="Arial"/>
                <w:sz w:val="20"/>
                <w:szCs w:val="20"/>
              </w:rPr>
              <w:t>ZDavNepr</w:t>
            </w:r>
            <w:proofErr w:type="spellEnd"/>
            <w:r w:rsidR="008B6581" w:rsidRPr="008B6581">
              <w:rPr>
                <w:rFonts w:ascii="Arial" w:hAnsi="Arial" w:cs="Arial"/>
                <w:sz w:val="20"/>
                <w:szCs w:val="20"/>
              </w:rPr>
              <w:t xml:space="preserve">, 111/13, 22/14 – </w:t>
            </w:r>
            <w:proofErr w:type="spellStart"/>
            <w:r w:rsidR="008B6581" w:rsidRPr="008B6581">
              <w:rPr>
                <w:rFonts w:ascii="Arial" w:hAnsi="Arial" w:cs="Arial"/>
                <w:sz w:val="20"/>
                <w:szCs w:val="20"/>
              </w:rPr>
              <w:t>odl</w:t>
            </w:r>
            <w:proofErr w:type="spellEnd"/>
            <w:r w:rsidR="008B6581" w:rsidRPr="008B6581">
              <w:rPr>
                <w:rFonts w:ascii="Arial" w:hAnsi="Arial" w:cs="Arial"/>
                <w:sz w:val="20"/>
                <w:szCs w:val="20"/>
              </w:rPr>
              <w:t xml:space="preserve">. US, 25/14 – ZFU, 40/14 – ZIN-B, 90/14, 91/15, 63/16, 69/17, 13/18 – ZJF-H, 36/19, 66/19, 145/20 – </w:t>
            </w:r>
            <w:proofErr w:type="spellStart"/>
            <w:r w:rsidR="008B6581" w:rsidRPr="008B6581">
              <w:rPr>
                <w:rFonts w:ascii="Arial" w:hAnsi="Arial" w:cs="Arial"/>
                <w:sz w:val="20"/>
                <w:szCs w:val="20"/>
              </w:rPr>
              <w:t>odl</w:t>
            </w:r>
            <w:proofErr w:type="spellEnd"/>
            <w:r w:rsidR="008B6581" w:rsidRPr="008B6581">
              <w:rPr>
                <w:rFonts w:ascii="Arial" w:hAnsi="Arial" w:cs="Arial"/>
                <w:sz w:val="20"/>
                <w:szCs w:val="20"/>
              </w:rPr>
              <w:t xml:space="preserve">. US, 203/20 – ZIUPOPDVE, 39/22 – ZFU-A, 52/22 – </w:t>
            </w:r>
            <w:proofErr w:type="spellStart"/>
            <w:r w:rsidR="008B6581" w:rsidRPr="008B6581">
              <w:rPr>
                <w:rFonts w:ascii="Arial" w:hAnsi="Arial" w:cs="Arial"/>
                <w:sz w:val="20"/>
                <w:szCs w:val="20"/>
              </w:rPr>
              <w:t>odl</w:t>
            </w:r>
            <w:proofErr w:type="spellEnd"/>
            <w:r w:rsidR="008B6581" w:rsidRPr="008B6581">
              <w:rPr>
                <w:rFonts w:ascii="Arial" w:hAnsi="Arial" w:cs="Arial"/>
                <w:sz w:val="20"/>
                <w:szCs w:val="20"/>
              </w:rPr>
              <w:t xml:space="preserve">. US, 87/22 – </w:t>
            </w:r>
            <w:proofErr w:type="spellStart"/>
            <w:r w:rsidR="008B6581" w:rsidRPr="008B6581">
              <w:rPr>
                <w:rFonts w:ascii="Arial" w:hAnsi="Arial" w:cs="Arial"/>
                <w:sz w:val="20"/>
                <w:szCs w:val="20"/>
              </w:rPr>
              <w:t>odl</w:t>
            </w:r>
            <w:proofErr w:type="spellEnd"/>
            <w:r w:rsidR="008B6581" w:rsidRPr="008B6581">
              <w:rPr>
                <w:rFonts w:ascii="Arial" w:hAnsi="Arial" w:cs="Arial"/>
                <w:sz w:val="20"/>
                <w:szCs w:val="20"/>
              </w:rPr>
              <w:t xml:space="preserve">. US, 163/22, 109/23 – </w:t>
            </w:r>
            <w:proofErr w:type="spellStart"/>
            <w:r w:rsidR="008B6581" w:rsidRPr="008B6581">
              <w:rPr>
                <w:rFonts w:ascii="Arial" w:hAnsi="Arial" w:cs="Arial"/>
                <w:sz w:val="20"/>
                <w:szCs w:val="20"/>
              </w:rPr>
              <w:t>odl</w:t>
            </w:r>
            <w:proofErr w:type="spellEnd"/>
            <w:r w:rsidR="008B6581" w:rsidRPr="008B6581">
              <w:rPr>
                <w:rFonts w:ascii="Arial" w:hAnsi="Arial" w:cs="Arial"/>
                <w:sz w:val="20"/>
                <w:szCs w:val="20"/>
              </w:rPr>
              <w:t>. US in 131/23 – ZORZFS</w:t>
            </w:r>
            <w:r w:rsidRPr="00950AD7">
              <w:rPr>
                <w:rFonts w:ascii="Arial" w:hAnsi="Arial" w:cs="Arial"/>
                <w:sz w:val="20"/>
                <w:szCs w:val="20"/>
              </w:rPr>
              <w:t xml:space="preserve">), zlasti pogoje povezane z njegovo »prisotnostjo« v Sloveniji). </w:t>
            </w:r>
            <w:r w:rsidRPr="008D1003">
              <w:rPr>
                <w:rFonts w:ascii="Arial" w:hAnsi="Arial" w:cs="Arial"/>
                <w:sz w:val="20"/>
                <w:szCs w:val="20"/>
              </w:rPr>
              <w:t>Skupno tem situacijam je, da v teh primerih pridobljena delnica ali delež prenehata, bodisi v celoti, bodisi sta zamenjana za delnico ali delež v drugi družbi (s čimer se spremenijo njune osnovne značilnosti).</w:t>
            </w:r>
          </w:p>
          <w:p w14:paraId="7A5A1608" w14:textId="77777777" w:rsidR="00197BB3" w:rsidRDefault="00197BB3" w:rsidP="006D2068">
            <w:pPr>
              <w:spacing w:after="0" w:line="276" w:lineRule="auto"/>
              <w:jc w:val="both"/>
              <w:rPr>
                <w:rFonts w:ascii="Arial" w:hAnsi="Arial" w:cs="Arial"/>
                <w:sz w:val="20"/>
                <w:szCs w:val="20"/>
              </w:rPr>
            </w:pPr>
          </w:p>
          <w:p w14:paraId="1F0BBD5B" w14:textId="3328FB25" w:rsidR="00231330" w:rsidRPr="00950AD7" w:rsidRDefault="00231330" w:rsidP="006D2068">
            <w:pPr>
              <w:spacing w:after="0" w:line="276" w:lineRule="auto"/>
              <w:jc w:val="both"/>
              <w:rPr>
                <w:rFonts w:ascii="Arial" w:hAnsi="Arial" w:cs="Arial"/>
                <w:sz w:val="20"/>
                <w:szCs w:val="20"/>
              </w:rPr>
            </w:pPr>
            <w:r w:rsidRPr="00950AD7">
              <w:rPr>
                <w:rFonts w:ascii="Arial" w:hAnsi="Arial" w:cs="Arial"/>
                <w:sz w:val="20"/>
                <w:szCs w:val="20"/>
              </w:rPr>
              <w:t>Opozoriti je treba, da zgolj sprememba davčnega rezidentstva delojemalca ne vodi k nastanku obveznosti izračuna davčne obveznosti od dohodka iz prvega odstavka tega člena. Praviloma to velja tudi v primeru, ko je Slovenija z drugo državo, katere rezident postane delodajalec, sklenila konvencijo o izogibanju oziroma odpravi dvojnega obdavčevanja dohodka. S tovrstnimi konvencijami se razdeljujejo pravice obdavčevanja dohodka med državo vira dohodka in državo rezidentstva prejemnika dohodka, med drugim tudi pravice obdavčevanja dohodka iz zaposlitve. Ti dohodki so v konvencijah praviloma urejeni v posebnem, 15.</w:t>
            </w:r>
            <w:r w:rsidR="008B6581">
              <w:rPr>
                <w:rFonts w:ascii="Arial" w:hAnsi="Arial" w:cs="Arial"/>
                <w:sz w:val="20"/>
                <w:szCs w:val="20"/>
              </w:rPr>
              <w:t> č</w:t>
            </w:r>
            <w:r w:rsidRPr="00950AD7">
              <w:rPr>
                <w:rFonts w:ascii="Arial" w:hAnsi="Arial" w:cs="Arial"/>
                <w:sz w:val="20"/>
                <w:szCs w:val="20"/>
              </w:rPr>
              <w:t>lenu. Po 15.</w:t>
            </w:r>
            <w:r w:rsidR="008B6581">
              <w:rPr>
                <w:rFonts w:ascii="Arial" w:hAnsi="Arial" w:cs="Arial"/>
                <w:sz w:val="20"/>
                <w:szCs w:val="20"/>
              </w:rPr>
              <w:t> </w:t>
            </w:r>
            <w:r w:rsidRPr="00950AD7">
              <w:rPr>
                <w:rFonts w:ascii="Arial" w:hAnsi="Arial" w:cs="Arial"/>
                <w:sz w:val="20"/>
                <w:szCs w:val="20"/>
              </w:rPr>
              <w:t xml:space="preserve">členu posamezne konvencije, ki sledijo besedilu 15. člena Vzorčne davčne konvencije OECD (VDK OECD), se dohodki iz zaposlitve </w:t>
            </w:r>
            <w:r w:rsidRPr="00950AD7">
              <w:rPr>
                <w:rFonts w:ascii="Arial" w:hAnsi="Arial" w:cs="Arial"/>
                <w:sz w:val="20"/>
                <w:szCs w:val="20"/>
              </w:rPr>
              <w:lastRenderedPageBreak/>
              <w:t>praviloma obdavčujejo v državi, v kateri se zaposlitev izvaja. Po komentarju 15. člena VDK OECD 2017 (na katerega Slovenija ni podala pripomb), se dohodki iz delniških opcij, kot dohodki, prejeti v naravi, uvrščajo med dohodke iz zaposlitve iz 15.</w:t>
            </w:r>
            <w:r w:rsidR="008B6581">
              <w:rPr>
                <w:rFonts w:ascii="Arial" w:hAnsi="Arial" w:cs="Arial"/>
                <w:sz w:val="20"/>
                <w:szCs w:val="20"/>
              </w:rPr>
              <w:t> </w:t>
            </w:r>
            <w:r w:rsidRPr="00950AD7">
              <w:rPr>
                <w:rFonts w:ascii="Arial" w:hAnsi="Arial" w:cs="Arial"/>
                <w:sz w:val="20"/>
                <w:szCs w:val="20"/>
              </w:rPr>
              <w:t>člena konvencije (glej odstavke 12 do 12.15 komentarja k 15. členu na str</w:t>
            </w:r>
            <w:r w:rsidR="008B6581">
              <w:rPr>
                <w:rFonts w:ascii="Arial" w:hAnsi="Arial" w:cs="Arial"/>
                <w:sz w:val="20"/>
                <w:szCs w:val="20"/>
              </w:rPr>
              <w:t xml:space="preserve">aneh </w:t>
            </w:r>
            <w:r w:rsidRPr="00950AD7">
              <w:rPr>
                <w:rFonts w:ascii="Arial" w:hAnsi="Arial" w:cs="Arial"/>
                <w:sz w:val="20"/>
                <w:szCs w:val="20"/>
              </w:rPr>
              <w:t>324-328). Po komentarju se na splošno bonitete v obliki delniških opcij, ki tvorijo prejemek iz zaposlitve, izvajane v državi vira dohodka, lahko obdavčijo v tej državi, tudi če se davek odmeri pozneje, ko zaposleni ni več zaposlen v tej državi. Navedeno pomeni, da se dohodek iz prvega odstavka člena, ki ima v skladu z ZDoh-2 vir v Sloveniji, obdavči v Sloveniji, ko nastopi pogoj iz drugega odstavka tega člena, tudi če je v vmesnem času del</w:t>
            </w:r>
            <w:r w:rsidR="00197BB3">
              <w:rPr>
                <w:rFonts w:ascii="Arial" w:hAnsi="Arial" w:cs="Arial"/>
                <w:sz w:val="20"/>
                <w:szCs w:val="20"/>
              </w:rPr>
              <w:t>avec</w:t>
            </w:r>
            <w:r w:rsidRPr="00950AD7">
              <w:rPr>
                <w:rFonts w:ascii="Arial" w:hAnsi="Arial" w:cs="Arial"/>
                <w:sz w:val="20"/>
                <w:szCs w:val="20"/>
              </w:rPr>
              <w:t xml:space="preserve"> spremenil davčno rezidentstvo.</w:t>
            </w:r>
          </w:p>
          <w:p w14:paraId="0A0768FD" w14:textId="77777777" w:rsidR="00E33A9D" w:rsidRDefault="00E33A9D" w:rsidP="006D2068">
            <w:pPr>
              <w:spacing w:after="0" w:line="276" w:lineRule="auto"/>
              <w:jc w:val="both"/>
              <w:rPr>
                <w:rFonts w:ascii="Arial" w:hAnsi="Arial" w:cs="Arial"/>
                <w:sz w:val="20"/>
                <w:szCs w:val="20"/>
              </w:rPr>
            </w:pPr>
          </w:p>
          <w:p w14:paraId="206BFDE3" w14:textId="44AE7F97" w:rsidR="00231330" w:rsidRPr="00950AD7" w:rsidRDefault="00231330" w:rsidP="006D2068">
            <w:pPr>
              <w:spacing w:after="0" w:line="276" w:lineRule="auto"/>
              <w:jc w:val="both"/>
              <w:rPr>
                <w:rFonts w:ascii="Arial" w:hAnsi="Arial" w:cs="Arial"/>
                <w:sz w:val="20"/>
                <w:szCs w:val="20"/>
              </w:rPr>
            </w:pPr>
            <w:r w:rsidRPr="00950AD7">
              <w:rPr>
                <w:rFonts w:ascii="Arial" w:hAnsi="Arial" w:cs="Arial"/>
                <w:sz w:val="20"/>
                <w:szCs w:val="20"/>
              </w:rPr>
              <w:t xml:space="preserve">V tretjem odstavku </w:t>
            </w:r>
            <w:r>
              <w:rPr>
                <w:rFonts w:ascii="Arial" w:hAnsi="Arial" w:cs="Arial"/>
                <w:sz w:val="20"/>
                <w:szCs w:val="20"/>
              </w:rPr>
              <w:t xml:space="preserve">člena </w:t>
            </w:r>
            <w:r w:rsidRPr="00950AD7">
              <w:rPr>
                <w:rFonts w:ascii="Arial" w:hAnsi="Arial" w:cs="Arial"/>
                <w:sz w:val="20"/>
                <w:szCs w:val="20"/>
              </w:rPr>
              <w:t>je določeno ugotavljanje davčne osnove od dohodka iz prvega odstavka tega člena. Davčna osnova je enaka vrednosti delnice ali deleža (bonitete) v času prejema delnice ali deleža, zmanjšan</w:t>
            </w:r>
            <w:r w:rsidR="007433AF">
              <w:rPr>
                <w:rFonts w:ascii="Arial" w:hAnsi="Arial" w:cs="Arial"/>
                <w:sz w:val="20"/>
                <w:szCs w:val="20"/>
              </w:rPr>
              <w:t>i</w:t>
            </w:r>
            <w:r w:rsidRPr="00950AD7">
              <w:rPr>
                <w:rFonts w:ascii="Arial" w:hAnsi="Arial" w:cs="Arial"/>
                <w:sz w:val="20"/>
                <w:szCs w:val="20"/>
              </w:rPr>
              <w:t>:</w:t>
            </w:r>
          </w:p>
          <w:p w14:paraId="69F7BF49" w14:textId="07C4A16A" w:rsidR="00231330" w:rsidRPr="003A6372" w:rsidRDefault="00231330" w:rsidP="006D2068">
            <w:pPr>
              <w:pStyle w:val="Odstavekseznama"/>
              <w:numPr>
                <w:ilvl w:val="0"/>
                <w:numId w:val="40"/>
              </w:numPr>
              <w:spacing w:line="276" w:lineRule="auto"/>
              <w:ind w:left="567"/>
              <w:jc w:val="both"/>
              <w:rPr>
                <w:rFonts w:ascii="Arial" w:hAnsi="Arial" w:cs="Arial"/>
                <w:sz w:val="20"/>
                <w:szCs w:val="20"/>
              </w:rPr>
            </w:pPr>
            <w:r w:rsidRPr="003A6372">
              <w:rPr>
                <w:rFonts w:ascii="Arial" w:hAnsi="Arial" w:cs="Arial"/>
                <w:sz w:val="20"/>
                <w:szCs w:val="20"/>
              </w:rPr>
              <w:t>za morebitna plačila delavca za pridobitev delnice ali deleža ter</w:t>
            </w:r>
          </w:p>
          <w:p w14:paraId="60723AD8" w14:textId="6D61473D" w:rsidR="00231330" w:rsidRPr="003A6372" w:rsidRDefault="00231330" w:rsidP="006D2068">
            <w:pPr>
              <w:pStyle w:val="Odstavekseznama"/>
              <w:numPr>
                <w:ilvl w:val="0"/>
                <w:numId w:val="40"/>
              </w:numPr>
              <w:spacing w:line="276" w:lineRule="auto"/>
              <w:ind w:left="567"/>
              <w:jc w:val="both"/>
              <w:rPr>
                <w:rFonts w:ascii="Arial" w:hAnsi="Arial" w:cs="Arial"/>
                <w:sz w:val="20"/>
                <w:szCs w:val="20"/>
              </w:rPr>
            </w:pPr>
            <w:r w:rsidRPr="003A6372">
              <w:rPr>
                <w:rFonts w:ascii="Arial" w:hAnsi="Arial" w:cs="Arial"/>
                <w:sz w:val="20"/>
                <w:szCs w:val="20"/>
              </w:rPr>
              <w:t>za negativno razliko med vrednostjo delnice ali deleža v času nastanka obveznosti izračuna davčne obveznosti in vrednostjo delnice oziroma deleža v času prejema tega dohodka.</w:t>
            </w:r>
          </w:p>
          <w:p w14:paraId="19485CD1" w14:textId="77777777" w:rsidR="00231330" w:rsidRDefault="00231330" w:rsidP="006D2068">
            <w:pPr>
              <w:spacing w:after="0" w:line="276" w:lineRule="auto"/>
              <w:jc w:val="both"/>
              <w:rPr>
                <w:rFonts w:ascii="Arial" w:hAnsi="Arial" w:cs="Arial"/>
                <w:sz w:val="20"/>
                <w:szCs w:val="20"/>
                <w:u w:val="single"/>
              </w:rPr>
            </w:pPr>
          </w:p>
          <w:p w14:paraId="081D8A6E" w14:textId="77777777"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1:</w:t>
            </w:r>
          </w:p>
          <w:p w14:paraId="705462E4" w14:textId="140A97CC" w:rsidR="00231330" w:rsidRDefault="00231330" w:rsidP="006D2068">
            <w:pPr>
              <w:spacing w:after="0" w:line="276" w:lineRule="auto"/>
              <w:jc w:val="both"/>
              <w:rPr>
                <w:rFonts w:ascii="Arial" w:hAnsi="Arial" w:cs="Arial"/>
                <w:sz w:val="20"/>
                <w:szCs w:val="20"/>
              </w:rPr>
            </w:pPr>
            <w:r>
              <w:rPr>
                <w:rFonts w:ascii="Arial" w:hAnsi="Arial" w:cs="Arial"/>
                <w:sz w:val="20"/>
                <w:szCs w:val="20"/>
              </w:rPr>
              <w:t>Delavec je v letu 1 brezplačno prejel delež v inovativnem zagonskem podjetju, katerega vrednost v času prejema v letu 1 je 5.000</w:t>
            </w:r>
            <w:r w:rsidR="008B6581">
              <w:rPr>
                <w:rFonts w:ascii="Arial" w:hAnsi="Arial" w:cs="Arial"/>
                <w:sz w:val="20"/>
                <w:szCs w:val="20"/>
              </w:rPr>
              <w:t> </w:t>
            </w:r>
            <w:r>
              <w:rPr>
                <w:rFonts w:ascii="Arial" w:hAnsi="Arial" w:cs="Arial"/>
                <w:sz w:val="20"/>
                <w:szCs w:val="20"/>
              </w:rPr>
              <w:t>EUR. Delavec prejeti delež proda v letu 5 za 20.000</w:t>
            </w:r>
            <w:r w:rsidR="008B6581">
              <w:rPr>
                <w:rFonts w:ascii="Arial" w:hAnsi="Arial" w:cs="Arial"/>
                <w:sz w:val="20"/>
                <w:szCs w:val="20"/>
              </w:rPr>
              <w:t> </w:t>
            </w:r>
            <w:r>
              <w:rPr>
                <w:rFonts w:ascii="Arial" w:hAnsi="Arial" w:cs="Arial"/>
                <w:sz w:val="20"/>
                <w:szCs w:val="20"/>
              </w:rPr>
              <w:t>EUR.</w:t>
            </w:r>
          </w:p>
          <w:p w14:paraId="7062C939" w14:textId="724632B7" w:rsidR="00231330" w:rsidRDefault="00231330" w:rsidP="006D2068">
            <w:pPr>
              <w:spacing w:after="0" w:line="276" w:lineRule="auto"/>
              <w:jc w:val="both"/>
              <w:rPr>
                <w:rFonts w:ascii="Arial" w:hAnsi="Arial" w:cs="Arial"/>
                <w:sz w:val="20"/>
                <w:szCs w:val="20"/>
              </w:rPr>
            </w:pPr>
            <w:r>
              <w:rPr>
                <w:rFonts w:ascii="Arial" w:hAnsi="Arial" w:cs="Arial"/>
                <w:sz w:val="20"/>
                <w:szCs w:val="20"/>
              </w:rPr>
              <w:t>Davčna osnova: 5.000</w:t>
            </w:r>
            <w:r w:rsidR="008B6581">
              <w:rPr>
                <w:rFonts w:ascii="Arial" w:hAnsi="Arial" w:cs="Arial"/>
                <w:sz w:val="20"/>
                <w:szCs w:val="20"/>
              </w:rPr>
              <w:t> </w:t>
            </w:r>
            <w:r>
              <w:rPr>
                <w:rFonts w:ascii="Arial" w:hAnsi="Arial" w:cs="Arial"/>
                <w:sz w:val="20"/>
                <w:szCs w:val="20"/>
              </w:rPr>
              <w:t>EUR</w:t>
            </w:r>
            <w:r w:rsidR="008B6581">
              <w:rPr>
                <w:rFonts w:ascii="Arial" w:hAnsi="Arial" w:cs="Arial"/>
                <w:sz w:val="20"/>
                <w:szCs w:val="20"/>
              </w:rPr>
              <w:t>.</w:t>
            </w:r>
          </w:p>
          <w:p w14:paraId="2184C528" w14:textId="77777777" w:rsidR="00E33A9D" w:rsidRDefault="00E33A9D" w:rsidP="006D2068">
            <w:pPr>
              <w:spacing w:after="0" w:line="276" w:lineRule="auto"/>
              <w:jc w:val="both"/>
              <w:rPr>
                <w:rFonts w:ascii="Arial" w:hAnsi="Arial" w:cs="Arial"/>
                <w:sz w:val="20"/>
                <w:szCs w:val="20"/>
                <w:u w:val="single"/>
              </w:rPr>
            </w:pPr>
          </w:p>
          <w:p w14:paraId="18CE8E6A" w14:textId="7DA441FF"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2:</w:t>
            </w:r>
          </w:p>
          <w:p w14:paraId="473A31FA" w14:textId="1FBD1AB5" w:rsidR="00231330" w:rsidRDefault="00231330" w:rsidP="006D2068">
            <w:pPr>
              <w:spacing w:after="0" w:line="276" w:lineRule="auto"/>
              <w:jc w:val="both"/>
              <w:rPr>
                <w:rFonts w:ascii="Arial" w:hAnsi="Arial" w:cs="Arial"/>
                <w:sz w:val="20"/>
                <w:szCs w:val="20"/>
              </w:rPr>
            </w:pPr>
            <w:r>
              <w:rPr>
                <w:rFonts w:ascii="Arial" w:hAnsi="Arial" w:cs="Arial"/>
                <w:sz w:val="20"/>
                <w:szCs w:val="20"/>
              </w:rPr>
              <w:t>Delavec je v letu 1 prejel delež v inovativnem zagonskem podjetju, katerega vrednost v času prejema v letu 1 je 5.000</w:t>
            </w:r>
            <w:r w:rsidR="008B6581">
              <w:rPr>
                <w:rFonts w:ascii="Arial" w:hAnsi="Arial" w:cs="Arial"/>
                <w:sz w:val="20"/>
                <w:szCs w:val="20"/>
              </w:rPr>
              <w:t> </w:t>
            </w:r>
            <w:r>
              <w:rPr>
                <w:rFonts w:ascii="Arial" w:hAnsi="Arial" w:cs="Arial"/>
                <w:sz w:val="20"/>
                <w:szCs w:val="20"/>
              </w:rPr>
              <w:t>EUR. Delavec je za pridobitev deleža plačal 1.500</w:t>
            </w:r>
            <w:r w:rsidR="008B6581">
              <w:rPr>
                <w:rFonts w:ascii="Arial" w:hAnsi="Arial" w:cs="Arial"/>
                <w:sz w:val="20"/>
                <w:szCs w:val="20"/>
              </w:rPr>
              <w:t> </w:t>
            </w:r>
            <w:r>
              <w:rPr>
                <w:rFonts w:ascii="Arial" w:hAnsi="Arial" w:cs="Arial"/>
                <w:sz w:val="20"/>
                <w:szCs w:val="20"/>
              </w:rPr>
              <w:t>EUR. Delavec prejeti delež proda v letu 5 za 2.000</w:t>
            </w:r>
            <w:r w:rsidR="008B6581">
              <w:rPr>
                <w:rFonts w:ascii="Arial" w:hAnsi="Arial" w:cs="Arial"/>
                <w:sz w:val="20"/>
                <w:szCs w:val="20"/>
              </w:rPr>
              <w:t> </w:t>
            </w:r>
            <w:r>
              <w:rPr>
                <w:rFonts w:ascii="Arial" w:hAnsi="Arial" w:cs="Arial"/>
                <w:sz w:val="20"/>
                <w:szCs w:val="20"/>
              </w:rPr>
              <w:t>EUR.</w:t>
            </w:r>
          </w:p>
          <w:p w14:paraId="1E9C29E0" w14:textId="38E28945" w:rsidR="00231330" w:rsidRDefault="00231330" w:rsidP="006D2068">
            <w:pPr>
              <w:spacing w:after="0" w:line="276" w:lineRule="auto"/>
              <w:jc w:val="both"/>
              <w:rPr>
                <w:rFonts w:ascii="Arial" w:hAnsi="Arial" w:cs="Arial"/>
                <w:sz w:val="20"/>
                <w:szCs w:val="20"/>
              </w:rPr>
            </w:pPr>
            <w:r>
              <w:rPr>
                <w:rFonts w:ascii="Arial" w:hAnsi="Arial" w:cs="Arial"/>
                <w:sz w:val="20"/>
                <w:szCs w:val="20"/>
              </w:rPr>
              <w:t>Davčna osnova: 5.000</w:t>
            </w:r>
            <w:r w:rsidR="008B6581">
              <w:rPr>
                <w:rFonts w:ascii="Arial" w:hAnsi="Arial" w:cs="Arial"/>
                <w:sz w:val="20"/>
                <w:szCs w:val="20"/>
              </w:rPr>
              <w:t> </w:t>
            </w:r>
            <w:r>
              <w:rPr>
                <w:rFonts w:ascii="Arial" w:hAnsi="Arial" w:cs="Arial"/>
                <w:sz w:val="20"/>
                <w:szCs w:val="20"/>
              </w:rPr>
              <w:t>EUR – 1.500</w:t>
            </w:r>
            <w:r w:rsidR="008B6581">
              <w:rPr>
                <w:rFonts w:ascii="Arial" w:hAnsi="Arial" w:cs="Arial"/>
                <w:sz w:val="20"/>
                <w:szCs w:val="20"/>
              </w:rPr>
              <w:t> </w:t>
            </w:r>
            <w:r>
              <w:rPr>
                <w:rFonts w:ascii="Arial" w:hAnsi="Arial" w:cs="Arial"/>
                <w:sz w:val="20"/>
                <w:szCs w:val="20"/>
              </w:rPr>
              <w:t>EUR – (5.000</w:t>
            </w:r>
            <w:r w:rsidR="008B6581">
              <w:rPr>
                <w:rFonts w:ascii="Arial" w:hAnsi="Arial" w:cs="Arial"/>
                <w:sz w:val="20"/>
                <w:szCs w:val="20"/>
              </w:rPr>
              <w:t> </w:t>
            </w:r>
            <w:r>
              <w:rPr>
                <w:rFonts w:ascii="Arial" w:hAnsi="Arial" w:cs="Arial"/>
                <w:sz w:val="20"/>
                <w:szCs w:val="20"/>
              </w:rPr>
              <w:t>EUR – 2.000</w:t>
            </w:r>
            <w:r w:rsidR="008B6581">
              <w:rPr>
                <w:rFonts w:ascii="Arial" w:hAnsi="Arial" w:cs="Arial"/>
                <w:sz w:val="20"/>
                <w:szCs w:val="20"/>
              </w:rPr>
              <w:t> </w:t>
            </w:r>
            <w:r>
              <w:rPr>
                <w:rFonts w:ascii="Arial" w:hAnsi="Arial" w:cs="Arial"/>
                <w:sz w:val="20"/>
                <w:szCs w:val="20"/>
              </w:rPr>
              <w:t xml:space="preserve">EUR) = </w:t>
            </w:r>
            <w:r w:rsidRPr="0023677A">
              <w:rPr>
                <w:rFonts w:ascii="Arial" w:hAnsi="Arial" w:cs="Arial"/>
                <w:sz w:val="20"/>
                <w:szCs w:val="20"/>
              </w:rPr>
              <w:t>5.000</w:t>
            </w:r>
            <w:r w:rsidR="008B6581">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1.5</w:t>
            </w:r>
            <w:r w:rsidRPr="0023677A">
              <w:rPr>
                <w:rFonts w:ascii="Arial" w:hAnsi="Arial" w:cs="Arial"/>
                <w:sz w:val="20"/>
                <w:szCs w:val="20"/>
              </w:rPr>
              <w:t>00</w:t>
            </w:r>
            <w:r w:rsidR="008B6581">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3</w:t>
            </w:r>
            <w:r w:rsidRPr="0023677A">
              <w:rPr>
                <w:rFonts w:ascii="Arial" w:hAnsi="Arial" w:cs="Arial"/>
                <w:sz w:val="20"/>
                <w:szCs w:val="20"/>
              </w:rPr>
              <w:t>.000</w:t>
            </w:r>
            <w:r w:rsidR="008B6581">
              <w:rPr>
                <w:rFonts w:ascii="Arial" w:hAnsi="Arial" w:cs="Arial"/>
                <w:sz w:val="20"/>
                <w:szCs w:val="20"/>
              </w:rPr>
              <w:t> </w:t>
            </w:r>
            <w:r w:rsidRPr="0023677A">
              <w:rPr>
                <w:rFonts w:ascii="Arial" w:hAnsi="Arial" w:cs="Arial"/>
                <w:sz w:val="20"/>
                <w:szCs w:val="20"/>
              </w:rPr>
              <w:t xml:space="preserve">EUR </w:t>
            </w:r>
            <w:r>
              <w:rPr>
                <w:rFonts w:ascii="Arial" w:hAnsi="Arial" w:cs="Arial"/>
                <w:sz w:val="20"/>
                <w:szCs w:val="20"/>
              </w:rPr>
              <w:t>= 500</w:t>
            </w:r>
            <w:r w:rsidR="008B6581">
              <w:rPr>
                <w:rFonts w:ascii="Arial" w:hAnsi="Arial" w:cs="Arial"/>
                <w:sz w:val="20"/>
                <w:szCs w:val="20"/>
              </w:rPr>
              <w:t> </w:t>
            </w:r>
            <w:r>
              <w:rPr>
                <w:rFonts w:ascii="Arial" w:hAnsi="Arial" w:cs="Arial"/>
                <w:sz w:val="20"/>
                <w:szCs w:val="20"/>
              </w:rPr>
              <w:t>EUR</w:t>
            </w:r>
            <w:r w:rsidR="008B6581">
              <w:rPr>
                <w:rFonts w:ascii="Arial" w:hAnsi="Arial" w:cs="Arial"/>
                <w:sz w:val="20"/>
                <w:szCs w:val="20"/>
              </w:rPr>
              <w:t>.</w:t>
            </w:r>
          </w:p>
          <w:p w14:paraId="739A3305" w14:textId="77777777" w:rsidR="00E33A9D" w:rsidRDefault="00E33A9D" w:rsidP="006D2068">
            <w:pPr>
              <w:spacing w:after="0" w:line="276" w:lineRule="auto"/>
              <w:jc w:val="both"/>
              <w:rPr>
                <w:rFonts w:ascii="Arial" w:hAnsi="Arial" w:cs="Arial"/>
                <w:sz w:val="20"/>
                <w:szCs w:val="20"/>
                <w:u w:val="single"/>
              </w:rPr>
            </w:pPr>
          </w:p>
          <w:p w14:paraId="67FF38FC" w14:textId="29747431"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3:</w:t>
            </w:r>
          </w:p>
          <w:p w14:paraId="453A07BE" w14:textId="6A2961F2" w:rsidR="00231330" w:rsidRPr="0023677A" w:rsidRDefault="00231330" w:rsidP="006D2068">
            <w:pPr>
              <w:spacing w:after="0" w:line="276" w:lineRule="auto"/>
              <w:jc w:val="both"/>
              <w:rPr>
                <w:rFonts w:ascii="Arial" w:hAnsi="Arial" w:cs="Arial"/>
                <w:sz w:val="20"/>
                <w:szCs w:val="20"/>
              </w:rPr>
            </w:pPr>
            <w:r w:rsidRPr="0023677A">
              <w:rPr>
                <w:rFonts w:ascii="Arial" w:hAnsi="Arial" w:cs="Arial"/>
                <w:sz w:val="20"/>
                <w:szCs w:val="20"/>
              </w:rPr>
              <w:t>Delavec je v letu 1 prejel delež v inovativnem zagonskem podjetju, katerega vrednost v času prejema v letu 1 je 5.000</w:t>
            </w:r>
            <w:r w:rsidR="008B6581">
              <w:rPr>
                <w:rFonts w:ascii="Arial" w:hAnsi="Arial" w:cs="Arial"/>
                <w:sz w:val="20"/>
                <w:szCs w:val="20"/>
              </w:rPr>
              <w:t> </w:t>
            </w:r>
            <w:r w:rsidRPr="0023677A">
              <w:rPr>
                <w:rFonts w:ascii="Arial" w:hAnsi="Arial" w:cs="Arial"/>
                <w:sz w:val="20"/>
                <w:szCs w:val="20"/>
              </w:rPr>
              <w:t xml:space="preserve">EUR. Delavec je za pridobitev deleža plačal </w:t>
            </w:r>
            <w:r>
              <w:rPr>
                <w:rFonts w:ascii="Arial" w:hAnsi="Arial" w:cs="Arial"/>
                <w:sz w:val="20"/>
                <w:szCs w:val="20"/>
              </w:rPr>
              <w:t>1.5</w:t>
            </w:r>
            <w:r w:rsidRPr="0023677A">
              <w:rPr>
                <w:rFonts w:ascii="Arial" w:hAnsi="Arial" w:cs="Arial"/>
                <w:sz w:val="20"/>
                <w:szCs w:val="20"/>
              </w:rPr>
              <w:t>00</w:t>
            </w:r>
            <w:r w:rsidR="000C2454">
              <w:rPr>
                <w:rFonts w:ascii="Arial" w:hAnsi="Arial" w:cs="Arial"/>
                <w:sz w:val="20"/>
                <w:szCs w:val="20"/>
              </w:rPr>
              <w:t> </w:t>
            </w:r>
            <w:r w:rsidRPr="0023677A">
              <w:rPr>
                <w:rFonts w:ascii="Arial" w:hAnsi="Arial" w:cs="Arial"/>
                <w:sz w:val="20"/>
                <w:szCs w:val="20"/>
              </w:rPr>
              <w:t xml:space="preserve">EUR. Delavec prejeti delež proda v letu 5 za </w:t>
            </w:r>
            <w:r>
              <w:rPr>
                <w:rFonts w:ascii="Arial" w:hAnsi="Arial" w:cs="Arial"/>
                <w:sz w:val="20"/>
                <w:szCs w:val="20"/>
              </w:rPr>
              <w:t>1</w:t>
            </w:r>
            <w:r w:rsidRPr="0023677A">
              <w:rPr>
                <w:rFonts w:ascii="Arial" w:hAnsi="Arial" w:cs="Arial"/>
                <w:sz w:val="20"/>
                <w:szCs w:val="20"/>
              </w:rPr>
              <w:t>.000</w:t>
            </w:r>
            <w:r w:rsidR="00284A06">
              <w:rPr>
                <w:rFonts w:ascii="Arial" w:hAnsi="Arial" w:cs="Arial"/>
                <w:sz w:val="20"/>
                <w:szCs w:val="20"/>
              </w:rPr>
              <w:t> </w:t>
            </w:r>
            <w:r w:rsidRPr="0023677A">
              <w:rPr>
                <w:rFonts w:ascii="Arial" w:hAnsi="Arial" w:cs="Arial"/>
                <w:sz w:val="20"/>
                <w:szCs w:val="20"/>
              </w:rPr>
              <w:t>EUR.</w:t>
            </w:r>
          </w:p>
          <w:p w14:paraId="5E47E8F3" w14:textId="77CB7B1F" w:rsidR="00231330" w:rsidRDefault="00231330" w:rsidP="006D2068">
            <w:pPr>
              <w:spacing w:after="0" w:line="276" w:lineRule="auto"/>
              <w:jc w:val="both"/>
              <w:rPr>
                <w:rFonts w:ascii="Arial" w:hAnsi="Arial" w:cs="Arial"/>
                <w:sz w:val="20"/>
                <w:szCs w:val="20"/>
              </w:rPr>
            </w:pPr>
            <w:r w:rsidRPr="0023677A">
              <w:rPr>
                <w:rFonts w:ascii="Arial" w:hAnsi="Arial" w:cs="Arial"/>
                <w:sz w:val="20"/>
                <w:szCs w:val="20"/>
              </w:rPr>
              <w:t>Davčna osnova: 5.000</w:t>
            </w:r>
            <w:r w:rsidR="00284A06">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1.5</w:t>
            </w:r>
            <w:r w:rsidRPr="0023677A">
              <w:rPr>
                <w:rFonts w:ascii="Arial" w:hAnsi="Arial" w:cs="Arial"/>
                <w:sz w:val="20"/>
                <w:szCs w:val="20"/>
              </w:rPr>
              <w:t>00</w:t>
            </w:r>
            <w:r w:rsidR="00284A06">
              <w:rPr>
                <w:rFonts w:ascii="Arial" w:hAnsi="Arial" w:cs="Arial"/>
                <w:sz w:val="20"/>
                <w:szCs w:val="20"/>
              </w:rPr>
              <w:t> </w:t>
            </w:r>
            <w:r w:rsidRPr="0023677A">
              <w:rPr>
                <w:rFonts w:ascii="Arial" w:hAnsi="Arial" w:cs="Arial"/>
                <w:sz w:val="20"/>
                <w:szCs w:val="20"/>
              </w:rPr>
              <w:t>EUR – (5.000</w:t>
            </w:r>
            <w:r w:rsidR="00284A06">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1</w:t>
            </w:r>
            <w:r w:rsidRPr="0023677A">
              <w:rPr>
                <w:rFonts w:ascii="Arial" w:hAnsi="Arial" w:cs="Arial"/>
                <w:sz w:val="20"/>
                <w:szCs w:val="20"/>
              </w:rPr>
              <w:t>.000</w:t>
            </w:r>
            <w:r w:rsidR="00284A06">
              <w:rPr>
                <w:rFonts w:ascii="Arial" w:hAnsi="Arial" w:cs="Arial"/>
                <w:sz w:val="20"/>
                <w:szCs w:val="20"/>
              </w:rPr>
              <w:t> </w:t>
            </w:r>
            <w:r w:rsidRPr="0023677A">
              <w:rPr>
                <w:rFonts w:ascii="Arial" w:hAnsi="Arial" w:cs="Arial"/>
                <w:sz w:val="20"/>
                <w:szCs w:val="20"/>
              </w:rPr>
              <w:t>EUR) = 5.000</w:t>
            </w:r>
            <w:r w:rsidR="00284A06">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1.5</w:t>
            </w:r>
            <w:r w:rsidRPr="0023677A">
              <w:rPr>
                <w:rFonts w:ascii="Arial" w:hAnsi="Arial" w:cs="Arial"/>
                <w:sz w:val="20"/>
                <w:szCs w:val="20"/>
              </w:rPr>
              <w:t>00</w:t>
            </w:r>
            <w:r w:rsidR="00284A06">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4</w:t>
            </w:r>
            <w:r w:rsidRPr="0023677A">
              <w:rPr>
                <w:rFonts w:ascii="Arial" w:hAnsi="Arial" w:cs="Arial"/>
                <w:sz w:val="20"/>
                <w:szCs w:val="20"/>
              </w:rPr>
              <w:t>.000</w:t>
            </w:r>
            <w:r w:rsidR="00284A06">
              <w:rPr>
                <w:rFonts w:ascii="Arial" w:hAnsi="Arial" w:cs="Arial"/>
                <w:sz w:val="20"/>
                <w:szCs w:val="20"/>
              </w:rPr>
              <w:t> </w:t>
            </w:r>
            <w:r w:rsidRPr="0023677A">
              <w:rPr>
                <w:rFonts w:ascii="Arial" w:hAnsi="Arial" w:cs="Arial"/>
                <w:sz w:val="20"/>
                <w:szCs w:val="20"/>
              </w:rPr>
              <w:t>EUR = 0</w:t>
            </w:r>
            <w:r w:rsidR="00284A06">
              <w:rPr>
                <w:rFonts w:ascii="Arial" w:hAnsi="Arial" w:cs="Arial"/>
                <w:sz w:val="20"/>
                <w:szCs w:val="20"/>
              </w:rPr>
              <w:t> </w:t>
            </w:r>
            <w:r w:rsidRPr="0023677A">
              <w:rPr>
                <w:rFonts w:ascii="Arial" w:hAnsi="Arial" w:cs="Arial"/>
                <w:sz w:val="20"/>
                <w:szCs w:val="20"/>
              </w:rPr>
              <w:t>EUR</w:t>
            </w:r>
            <w:r w:rsidR="00284A06">
              <w:rPr>
                <w:rFonts w:ascii="Arial" w:hAnsi="Arial" w:cs="Arial"/>
                <w:sz w:val="20"/>
                <w:szCs w:val="20"/>
              </w:rPr>
              <w:t>.</w:t>
            </w:r>
          </w:p>
          <w:p w14:paraId="3DD858F5" w14:textId="77777777" w:rsidR="00FD3EC8" w:rsidRDefault="00FD3EC8" w:rsidP="006D2068">
            <w:pPr>
              <w:spacing w:after="0" w:line="276" w:lineRule="auto"/>
              <w:jc w:val="both"/>
              <w:rPr>
                <w:rFonts w:ascii="Arial" w:hAnsi="Arial" w:cs="Arial"/>
                <w:sz w:val="20"/>
                <w:szCs w:val="20"/>
              </w:rPr>
            </w:pPr>
          </w:p>
          <w:p w14:paraId="480F3D66" w14:textId="7675B55A" w:rsidR="006B2895" w:rsidRDefault="00575411" w:rsidP="006D2068">
            <w:pPr>
              <w:spacing w:after="0" w:line="276" w:lineRule="auto"/>
              <w:jc w:val="both"/>
              <w:rPr>
                <w:rFonts w:ascii="Arial" w:hAnsi="Arial" w:cs="Arial"/>
                <w:sz w:val="20"/>
                <w:szCs w:val="20"/>
              </w:rPr>
            </w:pPr>
            <w:r>
              <w:rPr>
                <w:rFonts w:ascii="Arial" w:hAnsi="Arial" w:cs="Arial"/>
                <w:sz w:val="20"/>
                <w:szCs w:val="20"/>
              </w:rPr>
              <w:t xml:space="preserve">S četrtim odstavkom se opredeljuje način določanja </w:t>
            </w:r>
            <w:r w:rsidR="006B2895">
              <w:rPr>
                <w:rFonts w:ascii="Arial" w:hAnsi="Arial" w:cs="Arial"/>
                <w:sz w:val="20"/>
                <w:szCs w:val="20"/>
              </w:rPr>
              <w:t>vrednost</w:t>
            </w:r>
            <w:r>
              <w:rPr>
                <w:rFonts w:ascii="Arial" w:hAnsi="Arial" w:cs="Arial"/>
                <w:sz w:val="20"/>
                <w:szCs w:val="20"/>
              </w:rPr>
              <w:t>i</w:t>
            </w:r>
            <w:r w:rsidR="006B2895">
              <w:rPr>
                <w:rFonts w:ascii="Arial" w:hAnsi="Arial" w:cs="Arial"/>
                <w:sz w:val="20"/>
                <w:szCs w:val="20"/>
              </w:rPr>
              <w:t xml:space="preserve"> </w:t>
            </w:r>
            <w:r w:rsidR="006B2895" w:rsidRPr="006B2895">
              <w:rPr>
                <w:rFonts w:ascii="Arial" w:hAnsi="Arial" w:cs="Arial"/>
                <w:sz w:val="20"/>
                <w:szCs w:val="20"/>
              </w:rPr>
              <w:t>delnice ali deleža v času</w:t>
            </w:r>
            <w:r w:rsidR="006B2895">
              <w:rPr>
                <w:rFonts w:ascii="Arial" w:hAnsi="Arial" w:cs="Arial"/>
                <w:sz w:val="20"/>
                <w:szCs w:val="20"/>
              </w:rPr>
              <w:t xml:space="preserve">, ko ju delavec prejme, </w:t>
            </w:r>
            <w:r>
              <w:rPr>
                <w:rFonts w:ascii="Arial" w:hAnsi="Arial" w:cs="Arial"/>
                <w:sz w:val="20"/>
                <w:szCs w:val="20"/>
              </w:rPr>
              <w:t xml:space="preserve">in sicer se vrednost delnice ali deleža </w:t>
            </w:r>
            <w:r w:rsidR="0050430A">
              <w:rPr>
                <w:rFonts w:ascii="Arial" w:hAnsi="Arial" w:cs="Arial"/>
                <w:sz w:val="20"/>
                <w:szCs w:val="20"/>
              </w:rPr>
              <w:t>iz tretjega odstavka tega člena</w:t>
            </w:r>
            <w:r>
              <w:rPr>
                <w:rFonts w:ascii="Arial" w:hAnsi="Arial" w:cs="Arial"/>
                <w:sz w:val="20"/>
                <w:szCs w:val="20"/>
              </w:rPr>
              <w:t xml:space="preserve"> se</w:t>
            </w:r>
            <w:r w:rsidR="006B2895">
              <w:rPr>
                <w:rFonts w:ascii="Arial" w:hAnsi="Arial" w:cs="Arial"/>
                <w:sz w:val="20"/>
                <w:szCs w:val="20"/>
              </w:rPr>
              <w:t xml:space="preserve"> določa </w:t>
            </w:r>
            <w:r w:rsidR="006B2895" w:rsidRPr="006B2895">
              <w:rPr>
                <w:rFonts w:ascii="Arial" w:hAnsi="Arial" w:cs="Arial"/>
                <w:sz w:val="20"/>
                <w:szCs w:val="20"/>
              </w:rPr>
              <w:t xml:space="preserve">po pravilih določanja </w:t>
            </w:r>
            <w:r>
              <w:rPr>
                <w:rFonts w:ascii="Arial" w:hAnsi="Arial" w:cs="Arial"/>
                <w:sz w:val="20"/>
                <w:szCs w:val="20"/>
              </w:rPr>
              <w:t>vrednosti</w:t>
            </w:r>
            <w:r w:rsidR="006B2895" w:rsidRPr="006B2895">
              <w:rPr>
                <w:rFonts w:ascii="Arial" w:hAnsi="Arial" w:cs="Arial"/>
                <w:sz w:val="20"/>
                <w:szCs w:val="20"/>
              </w:rPr>
              <w:t xml:space="preserve"> bonitete iz prvega odstavka 43.</w:t>
            </w:r>
            <w:r w:rsidR="00284A06">
              <w:rPr>
                <w:rFonts w:ascii="Arial" w:hAnsi="Arial" w:cs="Arial"/>
                <w:sz w:val="20"/>
                <w:szCs w:val="20"/>
              </w:rPr>
              <w:t> </w:t>
            </w:r>
            <w:r w:rsidR="006B2895" w:rsidRPr="006B2895">
              <w:rPr>
                <w:rFonts w:ascii="Arial" w:hAnsi="Arial" w:cs="Arial"/>
                <w:sz w:val="20"/>
                <w:szCs w:val="20"/>
              </w:rPr>
              <w:t xml:space="preserve">člena </w:t>
            </w:r>
            <w:r w:rsidR="006B2895">
              <w:rPr>
                <w:rFonts w:ascii="Arial" w:hAnsi="Arial" w:cs="Arial"/>
                <w:sz w:val="20"/>
                <w:szCs w:val="20"/>
              </w:rPr>
              <w:t>ZDoh-2.</w:t>
            </w:r>
          </w:p>
          <w:p w14:paraId="73B28625" w14:textId="77777777" w:rsidR="006B2895" w:rsidRPr="006B2895" w:rsidRDefault="006B2895" w:rsidP="006D2068">
            <w:pPr>
              <w:spacing w:after="0" w:line="276" w:lineRule="auto"/>
              <w:jc w:val="both"/>
              <w:rPr>
                <w:rFonts w:ascii="Arial" w:hAnsi="Arial" w:cs="Arial"/>
                <w:sz w:val="20"/>
                <w:szCs w:val="20"/>
              </w:rPr>
            </w:pPr>
          </w:p>
          <w:p w14:paraId="0BB3465A" w14:textId="7FB7FEB6" w:rsidR="006B2895" w:rsidRPr="006B2895" w:rsidRDefault="006B2895" w:rsidP="006D2068">
            <w:pPr>
              <w:spacing w:after="0" w:line="276" w:lineRule="auto"/>
              <w:jc w:val="both"/>
              <w:rPr>
                <w:rFonts w:ascii="Arial" w:hAnsi="Arial" w:cs="Arial"/>
                <w:sz w:val="20"/>
                <w:szCs w:val="20"/>
              </w:rPr>
            </w:pPr>
            <w:r>
              <w:rPr>
                <w:rFonts w:ascii="Arial" w:hAnsi="Arial" w:cs="Arial"/>
                <w:sz w:val="20"/>
                <w:szCs w:val="20"/>
              </w:rPr>
              <w:t xml:space="preserve">V </w:t>
            </w:r>
            <w:r w:rsidR="00753909">
              <w:rPr>
                <w:rFonts w:ascii="Arial" w:hAnsi="Arial" w:cs="Arial"/>
                <w:sz w:val="20"/>
                <w:szCs w:val="20"/>
              </w:rPr>
              <w:t>petem</w:t>
            </w:r>
            <w:r>
              <w:rPr>
                <w:rFonts w:ascii="Arial" w:hAnsi="Arial" w:cs="Arial"/>
                <w:sz w:val="20"/>
                <w:szCs w:val="20"/>
              </w:rPr>
              <w:t xml:space="preserve"> odstavku je opredeljena v</w:t>
            </w:r>
            <w:r w:rsidRPr="006B2895">
              <w:rPr>
                <w:rFonts w:ascii="Arial" w:hAnsi="Arial" w:cs="Arial"/>
                <w:sz w:val="20"/>
                <w:szCs w:val="20"/>
              </w:rPr>
              <w:t xml:space="preserve">rednost delnice ali deleža v času nastanka obveznosti izračuna davčne obveznosti iz druge alineje tretjega odstavka </w:t>
            </w:r>
            <w:r>
              <w:rPr>
                <w:rFonts w:ascii="Arial" w:hAnsi="Arial" w:cs="Arial"/>
                <w:sz w:val="20"/>
                <w:szCs w:val="20"/>
              </w:rPr>
              <w:t>predlaganega 45.b</w:t>
            </w:r>
            <w:r w:rsidR="00284A06">
              <w:rPr>
                <w:rFonts w:ascii="Arial" w:hAnsi="Arial" w:cs="Arial"/>
                <w:sz w:val="20"/>
                <w:szCs w:val="20"/>
              </w:rPr>
              <w:t> </w:t>
            </w:r>
            <w:r w:rsidRPr="006B2895">
              <w:rPr>
                <w:rFonts w:ascii="Arial" w:hAnsi="Arial" w:cs="Arial"/>
                <w:sz w:val="20"/>
                <w:szCs w:val="20"/>
              </w:rPr>
              <w:t>člena</w:t>
            </w:r>
            <w:r>
              <w:rPr>
                <w:rFonts w:ascii="Arial" w:hAnsi="Arial" w:cs="Arial"/>
                <w:sz w:val="20"/>
                <w:szCs w:val="20"/>
              </w:rPr>
              <w:t xml:space="preserve"> in sicer je ta vrednost</w:t>
            </w:r>
            <w:r w:rsidRPr="006B2895">
              <w:rPr>
                <w:rFonts w:ascii="Arial" w:hAnsi="Arial" w:cs="Arial"/>
                <w:sz w:val="20"/>
                <w:szCs w:val="20"/>
              </w:rPr>
              <w:t>:</w:t>
            </w:r>
          </w:p>
          <w:p w14:paraId="779EAB6E" w14:textId="7ABD437E" w:rsidR="006B2895" w:rsidRPr="006B2895" w:rsidRDefault="006B2895" w:rsidP="006D2068">
            <w:pPr>
              <w:spacing w:after="0" w:line="276" w:lineRule="auto"/>
              <w:ind w:left="604" w:hanging="283"/>
              <w:jc w:val="both"/>
              <w:rPr>
                <w:rFonts w:ascii="Arial" w:hAnsi="Arial" w:cs="Arial"/>
                <w:sz w:val="20"/>
                <w:szCs w:val="20"/>
              </w:rPr>
            </w:pPr>
            <w:r>
              <w:rPr>
                <w:rFonts w:ascii="Arial" w:hAnsi="Arial" w:cs="Arial"/>
                <w:sz w:val="20"/>
                <w:szCs w:val="20"/>
              </w:rPr>
              <w:t>–</w:t>
            </w:r>
            <w:r w:rsidRPr="006B2895">
              <w:rPr>
                <w:rFonts w:ascii="Arial" w:hAnsi="Arial" w:cs="Arial"/>
                <w:sz w:val="20"/>
                <w:szCs w:val="20"/>
              </w:rPr>
              <w:tab/>
              <w:t>v primeru odsvojitve delnice ali deleža v okviru pridobivanja lastnih delnic ali deležev družbe</w:t>
            </w:r>
            <w:r w:rsidR="00753909">
              <w:rPr>
                <w:rFonts w:ascii="Arial" w:hAnsi="Arial" w:cs="Arial"/>
                <w:sz w:val="20"/>
                <w:szCs w:val="20"/>
              </w:rPr>
              <w:t>, razen v primeru, ko družba pridobiva lastne delnice na organiziranem trgu,</w:t>
            </w:r>
            <w:r w:rsidRPr="006B2895">
              <w:rPr>
                <w:rFonts w:ascii="Arial" w:hAnsi="Arial" w:cs="Arial"/>
                <w:sz w:val="20"/>
                <w:szCs w:val="20"/>
              </w:rPr>
              <w:t xml:space="preserve"> enaka dogovorjeni odkupni vrednosti delnice ali deleža;</w:t>
            </w:r>
          </w:p>
          <w:p w14:paraId="1D2398C5" w14:textId="33B41511" w:rsidR="006B2895" w:rsidRPr="006B2895" w:rsidRDefault="006B2895" w:rsidP="006D2068">
            <w:pPr>
              <w:spacing w:after="0" w:line="276" w:lineRule="auto"/>
              <w:ind w:left="604" w:hanging="283"/>
              <w:jc w:val="both"/>
              <w:rPr>
                <w:rFonts w:ascii="Arial" w:hAnsi="Arial" w:cs="Arial"/>
                <w:sz w:val="20"/>
                <w:szCs w:val="20"/>
              </w:rPr>
            </w:pPr>
            <w:r>
              <w:rPr>
                <w:rFonts w:ascii="Arial" w:hAnsi="Arial" w:cs="Arial"/>
                <w:sz w:val="20"/>
                <w:szCs w:val="20"/>
              </w:rPr>
              <w:t>–</w:t>
            </w:r>
            <w:r w:rsidRPr="006B2895">
              <w:rPr>
                <w:rFonts w:ascii="Arial" w:hAnsi="Arial" w:cs="Arial"/>
                <w:sz w:val="20"/>
                <w:szCs w:val="20"/>
              </w:rPr>
              <w:tab/>
              <w:t>v primeru drug</w:t>
            </w:r>
            <w:r w:rsidR="009A1BF4">
              <w:rPr>
                <w:rFonts w:ascii="Arial" w:hAnsi="Arial" w:cs="Arial"/>
                <w:sz w:val="20"/>
                <w:szCs w:val="20"/>
              </w:rPr>
              <w:t>ih</w:t>
            </w:r>
            <w:r w:rsidRPr="006B2895">
              <w:rPr>
                <w:rFonts w:ascii="Arial" w:hAnsi="Arial" w:cs="Arial"/>
                <w:sz w:val="20"/>
                <w:szCs w:val="20"/>
              </w:rPr>
              <w:t xml:space="preserve"> odsvojit</w:t>
            </w:r>
            <w:r w:rsidR="009A1BF4">
              <w:rPr>
                <w:rFonts w:ascii="Arial" w:hAnsi="Arial" w:cs="Arial"/>
                <w:sz w:val="20"/>
                <w:szCs w:val="20"/>
              </w:rPr>
              <w:t>e</w:t>
            </w:r>
            <w:r w:rsidRPr="006B2895">
              <w:rPr>
                <w:rFonts w:ascii="Arial" w:hAnsi="Arial" w:cs="Arial"/>
                <w:sz w:val="20"/>
                <w:szCs w:val="20"/>
              </w:rPr>
              <w:t>v delnic ali delež</w:t>
            </w:r>
            <w:r w:rsidR="009A1BF4">
              <w:rPr>
                <w:rFonts w:ascii="Arial" w:hAnsi="Arial" w:cs="Arial"/>
                <w:sz w:val="20"/>
                <w:szCs w:val="20"/>
              </w:rPr>
              <w:t>ev</w:t>
            </w:r>
            <w:r w:rsidRPr="006B2895">
              <w:rPr>
                <w:rFonts w:ascii="Arial" w:hAnsi="Arial" w:cs="Arial"/>
                <w:sz w:val="20"/>
                <w:szCs w:val="20"/>
              </w:rPr>
              <w:t xml:space="preserve"> iz 1.</w:t>
            </w:r>
            <w:r w:rsidR="00284A06">
              <w:rPr>
                <w:rFonts w:ascii="Arial" w:hAnsi="Arial" w:cs="Arial"/>
                <w:sz w:val="20"/>
                <w:szCs w:val="20"/>
              </w:rPr>
              <w:t> </w:t>
            </w:r>
            <w:r w:rsidRPr="006B2895">
              <w:rPr>
                <w:rFonts w:ascii="Arial" w:hAnsi="Arial" w:cs="Arial"/>
                <w:sz w:val="20"/>
                <w:szCs w:val="20"/>
              </w:rPr>
              <w:t>točke drugega odstavka tega člena ter prenehanja ali preoblikovanja delodajalca iz 3.</w:t>
            </w:r>
            <w:r w:rsidR="00284A06">
              <w:rPr>
                <w:rFonts w:ascii="Arial" w:hAnsi="Arial" w:cs="Arial"/>
                <w:sz w:val="20"/>
                <w:szCs w:val="20"/>
              </w:rPr>
              <w:t> </w:t>
            </w:r>
            <w:r w:rsidRPr="006B2895">
              <w:rPr>
                <w:rFonts w:ascii="Arial" w:hAnsi="Arial" w:cs="Arial"/>
                <w:sz w:val="20"/>
                <w:szCs w:val="20"/>
              </w:rPr>
              <w:t>točke drugega odstavka tega člena enaka vrednosti, ki se določi v skladu s prvim odstavkom 99.</w:t>
            </w:r>
            <w:r w:rsidR="00284A06">
              <w:rPr>
                <w:rFonts w:ascii="Arial" w:hAnsi="Arial" w:cs="Arial"/>
                <w:sz w:val="20"/>
                <w:szCs w:val="20"/>
              </w:rPr>
              <w:t> </w:t>
            </w:r>
            <w:r w:rsidRPr="006B2895">
              <w:rPr>
                <w:rFonts w:ascii="Arial" w:hAnsi="Arial" w:cs="Arial"/>
                <w:sz w:val="20"/>
                <w:szCs w:val="20"/>
              </w:rPr>
              <w:t xml:space="preserve">člena </w:t>
            </w:r>
            <w:r w:rsidR="009A1BF4">
              <w:rPr>
                <w:rFonts w:ascii="Arial" w:hAnsi="Arial" w:cs="Arial"/>
                <w:sz w:val="20"/>
                <w:szCs w:val="20"/>
              </w:rPr>
              <w:t>ZDoh-2</w:t>
            </w:r>
            <w:r w:rsidRPr="006B2895">
              <w:rPr>
                <w:rFonts w:ascii="Arial" w:hAnsi="Arial" w:cs="Arial"/>
                <w:sz w:val="20"/>
                <w:szCs w:val="20"/>
              </w:rPr>
              <w:t>;</w:t>
            </w:r>
          </w:p>
          <w:p w14:paraId="79A87024" w14:textId="5D2A6447" w:rsidR="006B2895" w:rsidRDefault="006B2895" w:rsidP="006D2068">
            <w:pPr>
              <w:spacing w:after="0" w:line="276" w:lineRule="auto"/>
              <w:ind w:left="604" w:hanging="283"/>
              <w:jc w:val="both"/>
              <w:rPr>
                <w:rFonts w:ascii="Arial" w:hAnsi="Arial" w:cs="Arial"/>
                <w:sz w:val="20"/>
                <w:szCs w:val="20"/>
              </w:rPr>
            </w:pPr>
            <w:r>
              <w:rPr>
                <w:rFonts w:ascii="Arial" w:hAnsi="Arial" w:cs="Arial"/>
                <w:sz w:val="20"/>
                <w:szCs w:val="20"/>
              </w:rPr>
              <w:t>–</w:t>
            </w:r>
            <w:r w:rsidRPr="006B2895">
              <w:rPr>
                <w:rFonts w:ascii="Arial" w:hAnsi="Arial" w:cs="Arial"/>
                <w:sz w:val="20"/>
                <w:szCs w:val="20"/>
              </w:rPr>
              <w:tab/>
              <w:t xml:space="preserve">v drugih primerih </w:t>
            </w:r>
            <w:r>
              <w:rPr>
                <w:rFonts w:ascii="Arial" w:hAnsi="Arial" w:cs="Arial"/>
                <w:sz w:val="20"/>
                <w:szCs w:val="20"/>
              </w:rPr>
              <w:t xml:space="preserve">nastanka obveznosti izračuna davčne obveznosti iz drugega odstavka tega člena </w:t>
            </w:r>
            <w:r w:rsidRPr="006B2895">
              <w:rPr>
                <w:rFonts w:ascii="Arial" w:hAnsi="Arial" w:cs="Arial"/>
                <w:sz w:val="20"/>
                <w:szCs w:val="20"/>
              </w:rPr>
              <w:t>enaka primerljivi tržni ceni delnice</w:t>
            </w:r>
            <w:r>
              <w:rPr>
                <w:rFonts w:ascii="Arial" w:hAnsi="Arial" w:cs="Arial"/>
                <w:sz w:val="20"/>
                <w:szCs w:val="20"/>
              </w:rPr>
              <w:t xml:space="preserve"> ali deleža</w:t>
            </w:r>
            <w:r w:rsidRPr="006B2895">
              <w:rPr>
                <w:rFonts w:ascii="Arial" w:hAnsi="Arial" w:cs="Arial"/>
                <w:sz w:val="20"/>
                <w:szCs w:val="20"/>
              </w:rPr>
              <w:t xml:space="preserve"> v tem času.</w:t>
            </w:r>
          </w:p>
          <w:p w14:paraId="4864C743" w14:textId="77777777" w:rsidR="006B2895" w:rsidRPr="006B2895" w:rsidRDefault="006B2895" w:rsidP="006D2068">
            <w:pPr>
              <w:spacing w:after="0" w:line="276" w:lineRule="auto"/>
              <w:jc w:val="both"/>
              <w:rPr>
                <w:rFonts w:ascii="Arial" w:hAnsi="Arial" w:cs="Arial"/>
                <w:sz w:val="20"/>
                <w:szCs w:val="20"/>
              </w:rPr>
            </w:pPr>
          </w:p>
          <w:p w14:paraId="735A06BA" w14:textId="5F94D942" w:rsidR="00B40AAD" w:rsidRDefault="00575411" w:rsidP="006D2068">
            <w:pPr>
              <w:spacing w:after="0" w:line="276" w:lineRule="auto"/>
              <w:contextualSpacing/>
              <w:jc w:val="both"/>
              <w:rPr>
                <w:rFonts w:ascii="Arial" w:eastAsia="Calibri" w:hAnsi="Arial" w:cs="Arial"/>
                <w:sz w:val="20"/>
                <w:szCs w:val="20"/>
              </w:rPr>
            </w:pPr>
            <w:r w:rsidRPr="00875C15">
              <w:rPr>
                <w:rFonts w:ascii="Arial" w:hAnsi="Arial" w:cs="Arial"/>
                <w:sz w:val="20"/>
                <w:szCs w:val="20"/>
              </w:rPr>
              <w:lastRenderedPageBreak/>
              <w:t>V osmem odstavku se določi, da se posebna davčna obravnava po šestem do osmem odstavku 43.</w:t>
            </w:r>
            <w:r w:rsidR="00284A06" w:rsidRPr="00875C15">
              <w:rPr>
                <w:rFonts w:ascii="Arial" w:hAnsi="Arial" w:cs="Arial"/>
                <w:sz w:val="20"/>
                <w:szCs w:val="20"/>
              </w:rPr>
              <w:t> </w:t>
            </w:r>
            <w:r w:rsidRPr="00875C15">
              <w:rPr>
                <w:rFonts w:ascii="Arial" w:hAnsi="Arial" w:cs="Arial"/>
                <w:sz w:val="20"/>
                <w:szCs w:val="20"/>
              </w:rPr>
              <w:t xml:space="preserve">člena ZDoh-2 ne uporabi za dohodke po tem členu, saj </w:t>
            </w:r>
            <w:r w:rsidR="00730F8E" w:rsidRPr="00875C15">
              <w:rPr>
                <w:rFonts w:ascii="Arial" w:hAnsi="Arial" w:cs="Arial"/>
                <w:sz w:val="20"/>
                <w:szCs w:val="20"/>
              </w:rPr>
              <w:t xml:space="preserve">se </w:t>
            </w:r>
            <w:r w:rsidRPr="00875C15">
              <w:rPr>
                <w:rFonts w:ascii="Arial" w:hAnsi="Arial" w:cs="Arial"/>
                <w:sz w:val="20"/>
                <w:szCs w:val="20"/>
              </w:rPr>
              <w:t xml:space="preserve">za te dohodke </w:t>
            </w:r>
            <w:r w:rsidR="00730F8E" w:rsidRPr="00875C15">
              <w:rPr>
                <w:rFonts w:ascii="Arial" w:hAnsi="Arial" w:cs="Arial"/>
                <w:sz w:val="20"/>
                <w:szCs w:val="20"/>
              </w:rPr>
              <w:t>predlaga</w:t>
            </w:r>
            <w:r w:rsidRPr="00875C15">
              <w:rPr>
                <w:rFonts w:ascii="Arial" w:hAnsi="Arial" w:cs="Arial"/>
                <w:sz w:val="20"/>
                <w:szCs w:val="20"/>
              </w:rPr>
              <w:t xml:space="preserve"> druga</w:t>
            </w:r>
            <w:r w:rsidR="00730F8E" w:rsidRPr="00875C15">
              <w:rPr>
                <w:rFonts w:ascii="Arial" w:hAnsi="Arial" w:cs="Arial"/>
                <w:sz w:val="20"/>
                <w:szCs w:val="20"/>
              </w:rPr>
              <w:t>čna</w:t>
            </w:r>
            <w:r w:rsidRPr="00875C15">
              <w:rPr>
                <w:rFonts w:ascii="Arial" w:hAnsi="Arial" w:cs="Arial"/>
                <w:sz w:val="20"/>
                <w:szCs w:val="20"/>
              </w:rPr>
              <w:t xml:space="preserve"> davčna ugodnost, in sicer se predlaga </w:t>
            </w:r>
            <w:r w:rsidR="00730F8E" w:rsidRPr="00875C15">
              <w:rPr>
                <w:rFonts w:ascii="Arial" w:hAnsi="Arial" w:cs="Arial"/>
                <w:sz w:val="20"/>
                <w:szCs w:val="20"/>
              </w:rPr>
              <w:t xml:space="preserve">zamik izračuna davčne obveznosti, možnost odstopa od </w:t>
            </w:r>
            <w:proofErr w:type="spellStart"/>
            <w:r w:rsidR="005E4403" w:rsidRPr="00875C15">
              <w:rPr>
                <w:rFonts w:ascii="Arial" w:hAnsi="Arial" w:cs="Arial"/>
                <w:sz w:val="20"/>
                <w:szCs w:val="20"/>
              </w:rPr>
              <w:t>brutenja</w:t>
            </w:r>
            <w:proofErr w:type="spellEnd"/>
            <w:r w:rsidR="005E4403" w:rsidRPr="00875C15">
              <w:rPr>
                <w:rFonts w:ascii="Arial" w:hAnsi="Arial" w:cs="Arial"/>
                <w:sz w:val="20"/>
                <w:szCs w:val="20"/>
              </w:rPr>
              <w:t xml:space="preserve"> in</w:t>
            </w:r>
            <w:r w:rsidR="00730F8E" w:rsidRPr="00875C15">
              <w:rPr>
                <w:rFonts w:ascii="Arial" w:hAnsi="Arial" w:cs="Arial"/>
                <w:sz w:val="20"/>
                <w:szCs w:val="20"/>
              </w:rPr>
              <w:t xml:space="preserve"> </w:t>
            </w:r>
            <w:r w:rsidRPr="00875C15">
              <w:rPr>
                <w:rFonts w:ascii="Arial" w:hAnsi="Arial" w:cs="Arial"/>
                <w:sz w:val="20"/>
                <w:szCs w:val="20"/>
              </w:rPr>
              <w:t xml:space="preserve">sistem </w:t>
            </w:r>
            <w:proofErr w:type="spellStart"/>
            <w:r w:rsidRPr="00875C15">
              <w:rPr>
                <w:rFonts w:ascii="Arial" w:hAnsi="Arial" w:cs="Arial"/>
                <w:sz w:val="20"/>
                <w:szCs w:val="20"/>
              </w:rPr>
              <w:t>povprečenja</w:t>
            </w:r>
            <w:proofErr w:type="spellEnd"/>
            <w:r w:rsidRPr="00875C15">
              <w:rPr>
                <w:rFonts w:ascii="Arial" w:hAnsi="Arial" w:cs="Arial"/>
                <w:sz w:val="20"/>
                <w:szCs w:val="20"/>
              </w:rPr>
              <w:t xml:space="preserve">, </w:t>
            </w:r>
            <w:r w:rsidR="005E4403" w:rsidRPr="00875C15">
              <w:rPr>
                <w:rFonts w:ascii="Arial" w:hAnsi="Arial" w:cs="Arial"/>
                <w:sz w:val="20"/>
                <w:szCs w:val="20"/>
              </w:rPr>
              <w:t>ki</w:t>
            </w:r>
            <w:r w:rsidRPr="00875C15">
              <w:rPr>
                <w:rFonts w:ascii="Arial" w:hAnsi="Arial" w:cs="Arial"/>
                <w:sz w:val="20"/>
                <w:szCs w:val="20"/>
              </w:rPr>
              <w:t xml:space="preserve"> je obrazložen pri predlogu sprememb 120.</w:t>
            </w:r>
            <w:r w:rsidR="00284A06" w:rsidRPr="00875C15">
              <w:rPr>
                <w:rFonts w:ascii="Arial" w:hAnsi="Arial" w:cs="Arial"/>
                <w:sz w:val="20"/>
                <w:szCs w:val="20"/>
              </w:rPr>
              <w:t> </w:t>
            </w:r>
            <w:r w:rsidRPr="00875C15">
              <w:rPr>
                <w:rFonts w:ascii="Arial" w:hAnsi="Arial" w:cs="Arial"/>
                <w:sz w:val="20"/>
                <w:szCs w:val="20"/>
              </w:rPr>
              <w:t>člena ZDoh-2.</w:t>
            </w:r>
          </w:p>
          <w:p w14:paraId="3C23FA24" w14:textId="77777777" w:rsidR="00AA50CF" w:rsidRDefault="00AA50CF" w:rsidP="006D2068">
            <w:pPr>
              <w:spacing w:after="0" w:line="276" w:lineRule="auto"/>
              <w:contextualSpacing/>
              <w:jc w:val="both"/>
              <w:rPr>
                <w:rFonts w:ascii="Arial" w:eastAsia="Calibri" w:hAnsi="Arial" w:cs="Arial"/>
                <w:sz w:val="20"/>
                <w:szCs w:val="20"/>
              </w:rPr>
            </w:pPr>
          </w:p>
          <w:p w14:paraId="20D6653A" w14:textId="4D52D684" w:rsidR="004925B7" w:rsidRPr="007C0E6A" w:rsidRDefault="004925B7" w:rsidP="006D2068">
            <w:pPr>
              <w:pStyle w:val="Odstavekseznama"/>
              <w:numPr>
                <w:ilvl w:val="0"/>
                <w:numId w:val="22"/>
              </w:numPr>
              <w:spacing w:line="276" w:lineRule="auto"/>
              <w:contextualSpacing/>
              <w:jc w:val="both"/>
              <w:rPr>
                <w:rFonts w:ascii="Arial" w:eastAsia="Calibri" w:hAnsi="Arial" w:cs="Arial"/>
                <w:b/>
                <w:sz w:val="20"/>
                <w:szCs w:val="20"/>
              </w:rPr>
            </w:pPr>
          </w:p>
          <w:p w14:paraId="0DE10336" w14:textId="73995A24" w:rsidR="00142062" w:rsidRPr="00142062" w:rsidRDefault="00A15DFB" w:rsidP="00142062">
            <w:pPr>
              <w:spacing w:after="0" w:line="276" w:lineRule="auto"/>
              <w:contextualSpacing/>
              <w:jc w:val="both"/>
              <w:rPr>
                <w:rFonts w:ascii="Arial" w:eastAsia="Calibri" w:hAnsi="Arial" w:cs="Arial"/>
                <w:sz w:val="20"/>
                <w:szCs w:val="20"/>
              </w:rPr>
            </w:pPr>
            <w:r w:rsidRPr="007C0E6A">
              <w:rPr>
                <w:rFonts w:ascii="Arial" w:eastAsia="Calibri" w:hAnsi="Arial" w:cs="Arial"/>
                <w:sz w:val="20"/>
                <w:szCs w:val="20"/>
              </w:rPr>
              <w:t xml:space="preserve">V </w:t>
            </w:r>
            <w:r w:rsidRPr="007A2F9C">
              <w:rPr>
                <w:rFonts w:ascii="Arial" w:eastAsia="Calibri" w:hAnsi="Arial" w:cs="Arial"/>
                <w:sz w:val="20"/>
                <w:szCs w:val="20"/>
              </w:rPr>
              <w:t>48.</w:t>
            </w:r>
            <w:r w:rsidR="00284A06">
              <w:rPr>
                <w:rFonts w:ascii="Arial" w:eastAsia="Calibri" w:hAnsi="Arial" w:cs="Arial"/>
                <w:sz w:val="20"/>
                <w:szCs w:val="20"/>
              </w:rPr>
              <w:t> </w:t>
            </w:r>
            <w:r w:rsidRPr="007A2F9C">
              <w:rPr>
                <w:rFonts w:ascii="Arial" w:eastAsia="Calibri" w:hAnsi="Arial" w:cs="Arial"/>
                <w:sz w:val="20"/>
                <w:szCs w:val="20"/>
              </w:rPr>
              <w:t xml:space="preserve">členu </w:t>
            </w:r>
            <w:r w:rsidR="008D1003">
              <w:rPr>
                <w:rFonts w:ascii="Arial" w:eastAsia="Calibri" w:hAnsi="Arial" w:cs="Arial"/>
                <w:sz w:val="20"/>
                <w:szCs w:val="20"/>
              </w:rPr>
              <w:t>ZDoh-2</w:t>
            </w:r>
            <w:r>
              <w:rPr>
                <w:rFonts w:ascii="Arial" w:eastAsia="Calibri" w:hAnsi="Arial" w:cs="Arial"/>
                <w:sz w:val="20"/>
                <w:szCs w:val="20"/>
              </w:rPr>
              <w:t xml:space="preserve"> </w:t>
            </w:r>
            <w:r w:rsidRPr="007A2F9C">
              <w:rPr>
                <w:rFonts w:ascii="Arial" w:eastAsia="Calibri" w:hAnsi="Arial" w:cs="Arial"/>
                <w:sz w:val="20"/>
                <w:szCs w:val="20"/>
              </w:rPr>
              <w:t xml:space="preserve">se s spremembo tretjega in šestega odstavka spreminjajo pogoji za ugotavljanje davčne osnove od </w:t>
            </w:r>
            <w:r w:rsidRPr="007A2F9C">
              <w:rPr>
                <w:rFonts w:ascii="Arial" w:eastAsia="Calibri" w:hAnsi="Arial" w:cs="Arial"/>
                <w:sz w:val="20"/>
                <w:szCs w:val="20"/>
              </w:rPr>
              <w:t>dohodka iz dejavnosti z upoštevanjem normiranih odhodkov. Po spremenjenem tretjem odstavku lahko zavezanec ugotavlja</w:t>
            </w:r>
            <w:r w:rsidR="00466CCA">
              <w:rPr>
                <w:rFonts w:ascii="Arial" w:eastAsia="Calibri" w:hAnsi="Arial" w:cs="Arial"/>
                <w:sz w:val="20"/>
                <w:szCs w:val="20"/>
              </w:rPr>
              <w:t xml:space="preserve"> </w:t>
            </w:r>
            <w:r w:rsidRPr="007A2F9C">
              <w:rPr>
                <w:rFonts w:ascii="Arial" w:eastAsia="Calibri" w:hAnsi="Arial" w:cs="Arial"/>
                <w:sz w:val="20"/>
                <w:szCs w:val="20"/>
              </w:rPr>
              <w:t>davčno osnovo z upoštevanjem normiranih odhodkov, če to po predpisanem postopku priglasi pri davčnemu organu ter</w:t>
            </w:r>
            <w:r w:rsidR="00142062">
              <w:rPr>
                <w:rFonts w:ascii="Arial" w:eastAsia="Calibri" w:hAnsi="Arial" w:cs="Arial"/>
                <w:sz w:val="20"/>
                <w:szCs w:val="20"/>
              </w:rPr>
              <w:t xml:space="preserve"> </w:t>
            </w:r>
            <w:r w:rsidR="00142062" w:rsidRPr="00142062">
              <w:rPr>
                <w:rFonts w:ascii="Arial" w:eastAsia="Calibri" w:hAnsi="Arial" w:cs="Arial"/>
                <w:sz w:val="20"/>
                <w:szCs w:val="20"/>
              </w:rPr>
              <w:t xml:space="preserve">če v davčnem letu pred tem davčnim letom njegovi prihodki iz dejavnosti, ugotovljeni po pravilih o </w:t>
            </w:r>
            <w:proofErr w:type="spellStart"/>
            <w:r w:rsidR="00142062" w:rsidRPr="00142062">
              <w:rPr>
                <w:rFonts w:ascii="Arial" w:eastAsia="Calibri" w:hAnsi="Arial" w:cs="Arial"/>
                <w:sz w:val="20"/>
                <w:szCs w:val="20"/>
              </w:rPr>
              <w:t>računovodenju</w:t>
            </w:r>
            <w:proofErr w:type="spellEnd"/>
            <w:r w:rsidR="00142062" w:rsidRPr="00142062">
              <w:rPr>
                <w:rFonts w:ascii="Arial" w:eastAsia="Calibri" w:hAnsi="Arial" w:cs="Arial"/>
                <w:sz w:val="20"/>
                <w:szCs w:val="20"/>
              </w:rPr>
              <w:t xml:space="preserve">, ne presegajo 60.000 </w:t>
            </w:r>
            <w:r w:rsidR="00466CCA">
              <w:rPr>
                <w:rFonts w:ascii="Arial" w:eastAsia="Calibri" w:hAnsi="Arial" w:cs="Arial"/>
                <w:sz w:val="20"/>
                <w:szCs w:val="20"/>
              </w:rPr>
              <w:t>EUR</w:t>
            </w:r>
            <w:r w:rsidR="00142062" w:rsidRPr="00142062">
              <w:rPr>
                <w:rFonts w:ascii="Arial" w:eastAsia="Calibri" w:hAnsi="Arial" w:cs="Arial"/>
                <w:sz w:val="20"/>
                <w:szCs w:val="20"/>
              </w:rPr>
              <w:t xml:space="preserve"> in je bil zavezanec v skladu z zakonom, ki ureja pokojninsko in invalidsko zavarovanje, obvezno zavarovan na podlagi samozaposlitve za polni delovni čas neprekinjeno vsaj devet mesecev</w:t>
            </w:r>
            <w:r>
              <w:rPr>
                <w:rFonts w:ascii="Arial" w:eastAsia="Calibri" w:hAnsi="Arial" w:cs="Arial"/>
                <w:sz w:val="20"/>
                <w:szCs w:val="20"/>
              </w:rPr>
              <w:t xml:space="preserve">. </w:t>
            </w:r>
            <w:r w:rsidR="00142062">
              <w:rPr>
                <w:rFonts w:ascii="Arial" w:eastAsia="Calibri" w:hAnsi="Arial" w:cs="Arial"/>
                <w:sz w:val="20"/>
                <w:szCs w:val="20"/>
              </w:rPr>
              <w:t xml:space="preserve">Če zavezanec </w:t>
            </w:r>
            <w:r w:rsidR="00142062" w:rsidRPr="00142062">
              <w:rPr>
                <w:rFonts w:ascii="Arial" w:eastAsia="Calibri" w:hAnsi="Arial" w:cs="Arial"/>
                <w:sz w:val="20"/>
                <w:szCs w:val="20"/>
              </w:rPr>
              <w:t xml:space="preserve">v davčnem letu pred tem davčnim letom, v skladu z zakonom, ki ureja pokojninsko in invalidsko zavarovanje, </w:t>
            </w:r>
            <w:r w:rsidR="00142062">
              <w:rPr>
                <w:rFonts w:ascii="Arial" w:eastAsia="Calibri" w:hAnsi="Arial" w:cs="Arial"/>
                <w:sz w:val="20"/>
                <w:szCs w:val="20"/>
              </w:rPr>
              <w:t xml:space="preserve">ni bil </w:t>
            </w:r>
            <w:r w:rsidR="00142062" w:rsidRPr="00142062">
              <w:rPr>
                <w:rFonts w:ascii="Arial" w:eastAsia="Calibri" w:hAnsi="Arial" w:cs="Arial"/>
                <w:sz w:val="20"/>
                <w:szCs w:val="20"/>
              </w:rPr>
              <w:t>obvezno zavarovan na podlagi samozaposlitve za polni delovni čas neprekinjeno vsaj devet mesecev</w:t>
            </w:r>
            <w:r w:rsidR="00142062">
              <w:rPr>
                <w:rFonts w:ascii="Arial" w:eastAsia="Calibri" w:hAnsi="Arial" w:cs="Arial"/>
                <w:sz w:val="20"/>
                <w:szCs w:val="20"/>
              </w:rPr>
              <w:t xml:space="preserve">, lahko zavezanec ugotavlja </w:t>
            </w:r>
            <w:r w:rsidR="00142062" w:rsidRPr="00142062">
              <w:rPr>
                <w:rFonts w:ascii="Arial" w:eastAsia="Calibri" w:hAnsi="Arial" w:cs="Arial"/>
                <w:sz w:val="20"/>
                <w:szCs w:val="20"/>
              </w:rPr>
              <w:t xml:space="preserve">davčno osnovo z upoštevanjem normiranih odhodkov, če to po predpisanem postopku priglasi pri davčnemu organu ter če njegovi prihodki iz dejavnosti, ugotovljeni po pravilih o </w:t>
            </w:r>
            <w:proofErr w:type="spellStart"/>
            <w:r w:rsidR="00142062" w:rsidRPr="00142062">
              <w:rPr>
                <w:rFonts w:ascii="Arial" w:eastAsia="Calibri" w:hAnsi="Arial" w:cs="Arial"/>
                <w:sz w:val="20"/>
                <w:szCs w:val="20"/>
              </w:rPr>
              <w:t>računovodenju</w:t>
            </w:r>
            <w:proofErr w:type="spellEnd"/>
            <w:r w:rsidR="00142062" w:rsidRPr="00142062">
              <w:rPr>
                <w:rFonts w:ascii="Arial" w:eastAsia="Calibri" w:hAnsi="Arial" w:cs="Arial"/>
                <w:sz w:val="20"/>
                <w:szCs w:val="20"/>
              </w:rPr>
              <w:t xml:space="preserve">, v davčnem letu pred davčnim letom, v katerem želi ugotavljati davčno osnovo z upoštevanjem normiranih odhodkov, ne presegajo </w:t>
            </w:r>
            <w:r w:rsidR="00142062">
              <w:rPr>
                <w:rFonts w:ascii="Arial" w:eastAsia="Calibri" w:hAnsi="Arial" w:cs="Arial"/>
                <w:sz w:val="20"/>
                <w:szCs w:val="20"/>
              </w:rPr>
              <w:t>3</w:t>
            </w:r>
            <w:r w:rsidR="00142062" w:rsidRPr="00142062">
              <w:rPr>
                <w:rFonts w:ascii="Arial" w:eastAsia="Calibri" w:hAnsi="Arial" w:cs="Arial"/>
                <w:sz w:val="20"/>
                <w:szCs w:val="20"/>
              </w:rPr>
              <w:t>0.000 EUR</w:t>
            </w:r>
            <w:r w:rsidR="00142062">
              <w:rPr>
                <w:rFonts w:ascii="Arial" w:eastAsia="Calibri" w:hAnsi="Arial" w:cs="Arial"/>
                <w:sz w:val="20"/>
                <w:szCs w:val="20"/>
              </w:rPr>
              <w:t xml:space="preserve">. </w:t>
            </w:r>
            <w:r w:rsidRPr="007A2F9C">
              <w:rPr>
                <w:rFonts w:ascii="Arial" w:eastAsia="Calibri" w:hAnsi="Arial" w:cs="Arial"/>
                <w:sz w:val="20"/>
                <w:szCs w:val="20"/>
              </w:rPr>
              <w:t xml:space="preserve">Glede na veljavno ureditev se </w:t>
            </w:r>
            <w:r w:rsidR="00142062">
              <w:rPr>
                <w:rFonts w:ascii="Arial" w:eastAsia="Calibri" w:hAnsi="Arial" w:cs="Arial"/>
                <w:sz w:val="20"/>
                <w:szCs w:val="20"/>
              </w:rPr>
              <w:t>znižuje prihodkovni pogoj s 100.000 EUR na 60 000 EUR oziroma iz 50.000 EUR na 30.</w:t>
            </w:r>
            <w:r w:rsidR="006D44D3">
              <w:rPr>
                <w:rFonts w:ascii="Arial" w:eastAsia="Calibri" w:hAnsi="Arial" w:cs="Arial"/>
                <w:sz w:val="20"/>
                <w:szCs w:val="20"/>
              </w:rPr>
              <w:t>000 za tiste, ki ne izpolnjujejo pogoja vključenosti v zavarovanje.</w:t>
            </w:r>
            <w:r w:rsidRPr="007A2F9C">
              <w:rPr>
                <w:rFonts w:ascii="Arial" w:eastAsia="Calibri" w:hAnsi="Arial" w:cs="Arial"/>
                <w:sz w:val="20"/>
                <w:szCs w:val="20"/>
              </w:rPr>
              <w:t xml:space="preserve"> </w:t>
            </w:r>
            <w:r w:rsidR="00037662">
              <w:rPr>
                <w:rFonts w:ascii="Arial" w:eastAsia="Calibri" w:hAnsi="Arial" w:cs="Arial"/>
                <w:sz w:val="20"/>
                <w:szCs w:val="20"/>
              </w:rPr>
              <w:t xml:space="preserve">Poleg navedenega se za razliko od veljavne ureditve za izpolnjevanje pogoja vključenosti v zavarovanje za polni delovni čas vsaj devet mesecev ne šteje, če zavezanec sam ne izpolnjuje tega pogoja. Po veljavni ureditvi se šteje, da je ta pogoj izpolnjen tudi z vključenostjo druge osebe </w:t>
            </w:r>
            <w:r w:rsidR="00356555">
              <w:rPr>
                <w:rFonts w:ascii="Arial" w:eastAsia="Calibri" w:hAnsi="Arial" w:cs="Arial"/>
                <w:sz w:val="20"/>
                <w:szCs w:val="20"/>
              </w:rPr>
              <w:t xml:space="preserve">pri zavarovancu </w:t>
            </w:r>
            <w:r w:rsidR="00037662">
              <w:rPr>
                <w:rFonts w:ascii="Arial" w:eastAsia="Calibri" w:hAnsi="Arial" w:cs="Arial"/>
                <w:sz w:val="20"/>
                <w:szCs w:val="20"/>
              </w:rPr>
              <w:t xml:space="preserve">v zavarovanje za polni delovni čas (npr. zaposlene osebe pri zavarovancu). </w:t>
            </w:r>
          </w:p>
          <w:p w14:paraId="1477A3B6" w14:textId="77777777" w:rsidR="00466CCA" w:rsidRPr="007A2F9C" w:rsidRDefault="00466CCA" w:rsidP="006D2068">
            <w:pPr>
              <w:spacing w:after="0" w:line="276" w:lineRule="auto"/>
              <w:contextualSpacing/>
              <w:jc w:val="both"/>
              <w:rPr>
                <w:rFonts w:ascii="Arial" w:eastAsia="Calibri" w:hAnsi="Arial" w:cs="Arial"/>
                <w:sz w:val="20"/>
                <w:szCs w:val="20"/>
              </w:rPr>
            </w:pPr>
          </w:p>
          <w:p w14:paraId="2992B3F7" w14:textId="4719E52A" w:rsidR="00A15DFB" w:rsidRDefault="00A15DFB" w:rsidP="006D2068">
            <w:pPr>
              <w:spacing w:after="0" w:line="276" w:lineRule="auto"/>
              <w:contextualSpacing/>
              <w:jc w:val="both"/>
              <w:rPr>
                <w:rFonts w:ascii="Arial" w:eastAsia="Calibri" w:hAnsi="Arial" w:cs="Arial"/>
                <w:sz w:val="20"/>
                <w:szCs w:val="20"/>
              </w:rPr>
            </w:pPr>
            <w:r w:rsidRPr="007A2F9C">
              <w:rPr>
                <w:rFonts w:ascii="Arial" w:eastAsia="Calibri" w:hAnsi="Arial" w:cs="Arial"/>
                <w:sz w:val="20"/>
                <w:szCs w:val="20"/>
              </w:rPr>
              <w:t>Sprememba šestega odstavka 48.</w:t>
            </w:r>
            <w:r w:rsidR="00284A06">
              <w:rPr>
                <w:rFonts w:ascii="Arial" w:eastAsia="Calibri" w:hAnsi="Arial" w:cs="Arial"/>
                <w:sz w:val="20"/>
                <w:szCs w:val="20"/>
              </w:rPr>
              <w:t> </w:t>
            </w:r>
            <w:r w:rsidRPr="007A2F9C">
              <w:rPr>
                <w:rFonts w:ascii="Arial" w:eastAsia="Calibri" w:hAnsi="Arial" w:cs="Arial"/>
                <w:sz w:val="20"/>
                <w:szCs w:val="20"/>
              </w:rPr>
              <w:t xml:space="preserve">člena ZDoh-2 je </w:t>
            </w:r>
            <w:r w:rsidRPr="007A2F9C">
              <w:rPr>
                <w:rFonts w:ascii="Arial" w:eastAsia="Calibri" w:hAnsi="Arial" w:cs="Arial"/>
                <w:sz w:val="20"/>
                <w:szCs w:val="20"/>
              </w:rPr>
              <w:t xml:space="preserve">povezana s spremembo tretjega odstavka, torej spremembo prihodkovnega pogoja za ugotavljanje davčne osnove z upoštevanjem normiranih odhodkov. </w:t>
            </w:r>
            <w:bookmarkStart w:id="14" w:name="_Hlk166155541"/>
            <w:r w:rsidRPr="007A2F9C">
              <w:rPr>
                <w:rFonts w:ascii="Arial" w:eastAsia="Calibri" w:hAnsi="Arial" w:cs="Arial"/>
                <w:sz w:val="20"/>
                <w:szCs w:val="20"/>
              </w:rPr>
              <w:t>Zavezanec iz drugega odstavka 47.</w:t>
            </w:r>
            <w:r w:rsidR="00284A06">
              <w:rPr>
                <w:rFonts w:ascii="Arial" w:eastAsia="Calibri" w:hAnsi="Arial" w:cs="Arial"/>
                <w:sz w:val="20"/>
                <w:szCs w:val="20"/>
              </w:rPr>
              <w:t> </w:t>
            </w:r>
            <w:r w:rsidRPr="007A2F9C">
              <w:rPr>
                <w:rFonts w:ascii="Arial" w:eastAsia="Calibri" w:hAnsi="Arial" w:cs="Arial"/>
                <w:sz w:val="20"/>
                <w:szCs w:val="20"/>
              </w:rPr>
              <w:t>člena ZDoh-2 (</w:t>
            </w:r>
            <w:bookmarkStart w:id="15" w:name="_Hlk166154961"/>
            <w:r w:rsidRPr="007A2F9C">
              <w:rPr>
                <w:rFonts w:ascii="Arial" w:eastAsia="Calibri" w:hAnsi="Arial" w:cs="Arial"/>
                <w:sz w:val="20"/>
                <w:szCs w:val="20"/>
              </w:rPr>
              <w:t xml:space="preserve">zavezanec, ki opravlja osnovno kmetijsko in </w:t>
            </w:r>
            <w:r w:rsidR="008D1003">
              <w:rPr>
                <w:rFonts w:ascii="Arial" w:eastAsia="Calibri" w:hAnsi="Arial" w:cs="Arial"/>
                <w:sz w:val="20"/>
                <w:szCs w:val="20"/>
              </w:rPr>
              <w:t>osnovno</w:t>
            </w:r>
            <w:r>
              <w:rPr>
                <w:rFonts w:ascii="Arial" w:eastAsia="Calibri" w:hAnsi="Arial" w:cs="Arial"/>
                <w:sz w:val="20"/>
                <w:szCs w:val="20"/>
              </w:rPr>
              <w:t xml:space="preserve"> </w:t>
            </w:r>
            <w:r w:rsidRPr="007A2F9C">
              <w:rPr>
                <w:rFonts w:ascii="Arial" w:eastAsia="Calibri" w:hAnsi="Arial" w:cs="Arial"/>
                <w:sz w:val="20"/>
                <w:szCs w:val="20"/>
              </w:rPr>
              <w:t xml:space="preserve">gozdarsko dejavnost in se skupaj s člani kmečkega gospodinjstva odločijo za obravnavo dohodkov iz te dejavnosti kot dohodkov iz dejavnosti po ZDoh-2) </w:t>
            </w:r>
            <w:bookmarkEnd w:id="14"/>
            <w:bookmarkEnd w:id="15"/>
            <w:r w:rsidRPr="007A2F9C">
              <w:rPr>
                <w:rFonts w:ascii="Arial" w:eastAsia="Calibri" w:hAnsi="Arial" w:cs="Arial"/>
                <w:sz w:val="20"/>
                <w:szCs w:val="20"/>
              </w:rPr>
              <w:t xml:space="preserve">bo lahko ugotavljal davčno osnovo z upoštevanjem normiranih odhodkov pod pogojem, da bo opravil ustrezno priglasitev pri davčnem organu in če prihodki iz dejavnosti, ugotovljeni po pravilih o </w:t>
            </w:r>
            <w:proofErr w:type="spellStart"/>
            <w:r w:rsidRPr="007A2F9C">
              <w:rPr>
                <w:rFonts w:ascii="Arial" w:eastAsia="Calibri" w:hAnsi="Arial" w:cs="Arial"/>
                <w:sz w:val="20"/>
                <w:szCs w:val="20"/>
              </w:rPr>
              <w:t>računovodenju</w:t>
            </w:r>
            <w:proofErr w:type="spellEnd"/>
            <w:r w:rsidRPr="007A2F9C">
              <w:rPr>
                <w:rFonts w:ascii="Arial" w:eastAsia="Calibri" w:hAnsi="Arial" w:cs="Arial"/>
                <w:sz w:val="20"/>
                <w:szCs w:val="20"/>
              </w:rPr>
              <w:t xml:space="preserve">, v davčnem letu pred davčnim letom, v katerem želi ugotavljati davčno osnovo z upoštevanjem normiranih odhodkov, ne presegajo </w:t>
            </w:r>
            <w:r w:rsidR="00517D79">
              <w:rPr>
                <w:rFonts w:ascii="Arial" w:eastAsia="Calibri" w:hAnsi="Arial" w:cs="Arial"/>
                <w:sz w:val="20"/>
                <w:szCs w:val="20"/>
              </w:rPr>
              <w:t>6</w:t>
            </w:r>
            <w:r w:rsidRPr="005A607C">
              <w:rPr>
                <w:rFonts w:ascii="Arial" w:eastAsia="Calibri" w:hAnsi="Arial" w:cs="Arial"/>
                <w:sz w:val="20"/>
                <w:szCs w:val="20"/>
              </w:rPr>
              <w:t>0.000</w:t>
            </w:r>
            <w:r w:rsidR="00284A06">
              <w:rPr>
                <w:rFonts w:ascii="Arial" w:eastAsia="Calibri" w:hAnsi="Arial" w:cs="Arial"/>
                <w:sz w:val="20"/>
                <w:szCs w:val="20"/>
              </w:rPr>
              <w:t> </w:t>
            </w:r>
            <w:r w:rsidRPr="005A607C">
              <w:rPr>
                <w:rFonts w:ascii="Arial" w:eastAsia="Calibri" w:hAnsi="Arial" w:cs="Arial"/>
                <w:sz w:val="20"/>
                <w:szCs w:val="20"/>
              </w:rPr>
              <w:t xml:space="preserve">EUR na nosilca in na drugega člana kmečkega gospodinjstva, </w:t>
            </w:r>
            <w:r w:rsidR="00FB6DF3" w:rsidRPr="00FB6DF3">
              <w:rPr>
                <w:rFonts w:ascii="Arial" w:eastAsia="Calibri" w:hAnsi="Arial" w:cs="Arial"/>
                <w:sz w:val="20"/>
                <w:szCs w:val="20"/>
              </w:rPr>
              <w:t>ki je vključen v obvezno pokojninsko in invalidsko zavarovanje kot kmet oziroma član kmečkega gospodinjstva</w:t>
            </w:r>
            <w:r w:rsidR="002E1111" w:rsidRPr="002E1111">
              <w:rPr>
                <w:rFonts w:ascii="Arial" w:eastAsia="Calibri" w:hAnsi="Arial" w:cs="Arial"/>
                <w:sz w:val="20"/>
                <w:szCs w:val="20"/>
              </w:rPr>
              <w:t>, v skladu z zakonom, ki ureja obvezno pokojninsko in invalidsko zavarovanje</w:t>
            </w:r>
            <w:r w:rsidR="00FB6DF3">
              <w:rPr>
                <w:rFonts w:ascii="Arial" w:eastAsia="Calibri" w:hAnsi="Arial" w:cs="Arial"/>
                <w:sz w:val="20"/>
                <w:szCs w:val="20"/>
              </w:rPr>
              <w:t>.</w:t>
            </w:r>
          </w:p>
          <w:p w14:paraId="21F322E8" w14:textId="77777777" w:rsidR="00FB6DF3" w:rsidRPr="007A2F9C" w:rsidRDefault="00FB6DF3" w:rsidP="006D2068">
            <w:pPr>
              <w:spacing w:after="0" w:line="276" w:lineRule="auto"/>
              <w:contextualSpacing/>
              <w:jc w:val="both"/>
              <w:rPr>
                <w:rFonts w:ascii="Arial" w:eastAsia="Calibri" w:hAnsi="Arial" w:cs="Arial"/>
                <w:sz w:val="20"/>
                <w:szCs w:val="20"/>
              </w:rPr>
            </w:pPr>
          </w:p>
          <w:p w14:paraId="2EA9BB10" w14:textId="68C631F2" w:rsidR="00A15DFB" w:rsidRDefault="00A15DFB" w:rsidP="006D2068">
            <w:pPr>
              <w:spacing w:after="0" w:line="276" w:lineRule="auto"/>
              <w:contextualSpacing/>
              <w:jc w:val="both"/>
              <w:rPr>
                <w:rFonts w:ascii="Arial" w:eastAsia="Calibri" w:hAnsi="Arial" w:cs="Arial"/>
                <w:sz w:val="20"/>
                <w:szCs w:val="20"/>
              </w:rPr>
            </w:pPr>
            <w:bookmarkStart w:id="16" w:name="_Hlk166152837"/>
            <w:r w:rsidRPr="007A2F9C">
              <w:rPr>
                <w:rFonts w:ascii="Arial" w:eastAsia="Calibri" w:hAnsi="Arial" w:cs="Arial"/>
                <w:sz w:val="20"/>
                <w:szCs w:val="20"/>
              </w:rPr>
              <w:t>Sprememba štirinajstega odstavka 48.</w:t>
            </w:r>
            <w:r w:rsidR="00284A06">
              <w:rPr>
                <w:rFonts w:ascii="Arial" w:eastAsia="Calibri" w:hAnsi="Arial" w:cs="Arial"/>
                <w:sz w:val="20"/>
                <w:szCs w:val="20"/>
              </w:rPr>
              <w:t> </w:t>
            </w:r>
            <w:r w:rsidRPr="007A2F9C">
              <w:rPr>
                <w:rFonts w:ascii="Arial" w:eastAsia="Calibri" w:hAnsi="Arial" w:cs="Arial"/>
                <w:sz w:val="20"/>
                <w:szCs w:val="20"/>
              </w:rPr>
              <w:t>člena je povezana s spremembo tretjega in šestega odstavka</w:t>
            </w:r>
            <w:r w:rsidR="00037662">
              <w:rPr>
                <w:rFonts w:ascii="Arial" w:eastAsia="Calibri" w:hAnsi="Arial" w:cs="Arial"/>
                <w:sz w:val="20"/>
                <w:szCs w:val="20"/>
              </w:rPr>
              <w:t>, pri čemer pa se dodatno uvaja še različno višino prihodkov dveh zaporednih predhodnih let, pri kateri mora zavezanec izstopiti iz sistema normiranih odhodkov, v odvisnosti od statusa z vidika vključenosti v zavarovanje v dveh zaporednih predhodnih letih.</w:t>
            </w:r>
            <w:r w:rsidRPr="007A2F9C">
              <w:rPr>
                <w:rFonts w:ascii="Arial" w:eastAsia="Calibri" w:hAnsi="Arial" w:cs="Arial"/>
                <w:sz w:val="20"/>
                <w:szCs w:val="20"/>
              </w:rPr>
              <w:t xml:space="preserve"> Zavezanec, </w:t>
            </w:r>
            <w:r w:rsidR="000E7E4E">
              <w:rPr>
                <w:rFonts w:ascii="Arial" w:eastAsia="Calibri" w:hAnsi="Arial" w:cs="Arial"/>
                <w:sz w:val="20"/>
                <w:szCs w:val="20"/>
              </w:rPr>
              <w:t xml:space="preserve">ki </w:t>
            </w:r>
            <w:r w:rsidR="000E7E4E" w:rsidRPr="000E7E4E">
              <w:rPr>
                <w:rFonts w:ascii="Arial" w:eastAsia="Calibri" w:hAnsi="Arial" w:cs="Arial"/>
                <w:sz w:val="20"/>
                <w:szCs w:val="20"/>
              </w:rPr>
              <w:t xml:space="preserve">je bil v dveh </w:t>
            </w:r>
            <w:r w:rsidR="000E7E4E">
              <w:rPr>
                <w:rFonts w:ascii="Arial" w:eastAsia="Calibri" w:hAnsi="Arial" w:cs="Arial"/>
                <w:sz w:val="20"/>
                <w:szCs w:val="20"/>
              </w:rPr>
              <w:t xml:space="preserve">zaporednih </w:t>
            </w:r>
            <w:r w:rsidR="000E7E4E" w:rsidRPr="000E7E4E">
              <w:rPr>
                <w:rFonts w:ascii="Arial" w:eastAsia="Calibri" w:hAnsi="Arial" w:cs="Arial"/>
                <w:sz w:val="20"/>
                <w:szCs w:val="20"/>
              </w:rPr>
              <w:t xml:space="preserve">predhodnih letih v skladu z zakonom, ki ureja pokojninsko in invalidsko zavarovanje, obvezno zavarovan na podlagi samozaposlitve za polni delovni čas neprekinjeno vsaj devet mesecev </w:t>
            </w:r>
            <w:r w:rsidR="000E7E4E">
              <w:rPr>
                <w:rFonts w:ascii="Arial" w:eastAsia="Calibri" w:hAnsi="Arial" w:cs="Arial"/>
                <w:sz w:val="20"/>
                <w:szCs w:val="20"/>
              </w:rPr>
              <w:t>in</w:t>
            </w:r>
            <w:r w:rsidRPr="007A2F9C">
              <w:rPr>
                <w:rFonts w:ascii="Arial" w:eastAsia="Calibri" w:hAnsi="Arial" w:cs="Arial"/>
                <w:sz w:val="20"/>
                <w:szCs w:val="20"/>
              </w:rPr>
              <w:t xml:space="preserve"> čigar povprečje prihodkov iz dejavnosti, ugotovljenih po pravilih o </w:t>
            </w:r>
            <w:proofErr w:type="spellStart"/>
            <w:r w:rsidRPr="007A2F9C">
              <w:rPr>
                <w:rFonts w:ascii="Arial" w:eastAsia="Calibri" w:hAnsi="Arial" w:cs="Arial"/>
                <w:sz w:val="20"/>
                <w:szCs w:val="20"/>
              </w:rPr>
              <w:t>računovodenju</w:t>
            </w:r>
            <w:proofErr w:type="spellEnd"/>
            <w:r w:rsidRPr="007A2F9C">
              <w:rPr>
                <w:rFonts w:ascii="Arial" w:eastAsia="Calibri" w:hAnsi="Arial" w:cs="Arial"/>
                <w:sz w:val="20"/>
                <w:szCs w:val="20"/>
              </w:rPr>
              <w:t xml:space="preserve">, </w:t>
            </w:r>
            <w:r w:rsidR="000E7E4E">
              <w:rPr>
                <w:rFonts w:ascii="Arial" w:eastAsia="Calibri" w:hAnsi="Arial" w:cs="Arial"/>
                <w:sz w:val="20"/>
                <w:szCs w:val="20"/>
              </w:rPr>
              <w:t xml:space="preserve">v teh </w:t>
            </w:r>
            <w:r w:rsidRPr="007A2F9C">
              <w:rPr>
                <w:rFonts w:ascii="Arial" w:eastAsia="Calibri" w:hAnsi="Arial" w:cs="Arial"/>
                <w:sz w:val="20"/>
                <w:szCs w:val="20"/>
              </w:rPr>
              <w:t xml:space="preserve">dveh zaporednih predhodnih let presega </w:t>
            </w:r>
            <w:r w:rsidR="00102599">
              <w:rPr>
                <w:rFonts w:ascii="Arial" w:eastAsia="Calibri" w:hAnsi="Arial" w:cs="Arial"/>
                <w:sz w:val="20"/>
                <w:szCs w:val="20"/>
              </w:rPr>
              <w:t>6</w:t>
            </w:r>
            <w:r w:rsidRPr="007A2F9C">
              <w:rPr>
                <w:rFonts w:ascii="Arial" w:eastAsia="Calibri" w:hAnsi="Arial" w:cs="Arial"/>
                <w:sz w:val="20"/>
                <w:szCs w:val="20"/>
              </w:rPr>
              <w:t>0.000</w:t>
            </w:r>
            <w:r w:rsidR="00284A06">
              <w:rPr>
                <w:rFonts w:ascii="Arial" w:eastAsia="Calibri" w:hAnsi="Arial" w:cs="Arial"/>
                <w:sz w:val="20"/>
                <w:szCs w:val="20"/>
              </w:rPr>
              <w:t> </w:t>
            </w:r>
            <w:r w:rsidR="008D1003">
              <w:rPr>
                <w:rFonts w:ascii="Arial" w:eastAsia="Calibri" w:hAnsi="Arial" w:cs="Arial"/>
                <w:sz w:val="20"/>
                <w:szCs w:val="20"/>
              </w:rPr>
              <w:t>EUR</w:t>
            </w:r>
            <w:r w:rsidR="000E7E4E">
              <w:rPr>
                <w:rFonts w:ascii="Arial" w:eastAsia="Calibri" w:hAnsi="Arial" w:cs="Arial"/>
                <w:sz w:val="20"/>
                <w:szCs w:val="20"/>
              </w:rPr>
              <w:t xml:space="preserve">, </w:t>
            </w:r>
            <w:r w:rsidR="000E7E4E" w:rsidRPr="000E7E4E">
              <w:rPr>
                <w:rFonts w:ascii="Arial" w:eastAsia="Calibri" w:hAnsi="Arial" w:cs="Arial"/>
                <w:sz w:val="20"/>
                <w:szCs w:val="20"/>
              </w:rPr>
              <w:t>mora za davčno leto ugotavljati davčno osnovo na podlagi dejanskih prihodkov in odhodkov in voditi ustrezne poslovne knjige, evidence in poslovno poročilo, ki jih je dolžan voditi za ugotavljanje davčne osnove na podlagi dejanskih prihodkov in odhodkov</w:t>
            </w:r>
            <w:r w:rsidR="000E7E4E">
              <w:rPr>
                <w:rFonts w:ascii="Arial" w:eastAsia="Calibri" w:hAnsi="Arial" w:cs="Arial"/>
                <w:sz w:val="20"/>
                <w:szCs w:val="20"/>
              </w:rPr>
              <w:t xml:space="preserve">. </w:t>
            </w:r>
            <w:r w:rsidR="000E7E4E" w:rsidRPr="000E7E4E">
              <w:rPr>
                <w:rFonts w:ascii="Arial" w:eastAsia="Calibri" w:hAnsi="Arial" w:cs="Arial"/>
                <w:sz w:val="20"/>
                <w:szCs w:val="20"/>
              </w:rPr>
              <w:t xml:space="preserve">Zavezanec, ki v dveh zaporednih predhodnih letih v skladu z zakonom, ki ureja pokojninsko in invalidsko zavarovanje, </w:t>
            </w:r>
            <w:r w:rsidR="000E7E4E">
              <w:rPr>
                <w:rFonts w:ascii="Arial" w:eastAsia="Calibri" w:hAnsi="Arial" w:cs="Arial"/>
                <w:sz w:val="20"/>
                <w:szCs w:val="20"/>
              </w:rPr>
              <w:t xml:space="preserve">ni bil </w:t>
            </w:r>
            <w:r w:rsidR="000E7E4E" w:rsidRPr="000E7E4E">
              <w:rPr>
                <w:rFonts w:ascii="Arial" w:eastAsia="Calibri" w:hAnsi="Arial" w:cs="Arial"/>
                <w:sz w:val="20"/>
                <w:szCs w:val="20"/>
              </w:rPr>
              <w:t>obvezno zavarovan na podlagi samozaposlitve za polni delovni čas neprekinjeno vsaj devet mesecev</w:t>
            </w:r>
            <w:r w:rsidR="000E7E4E">
              <w:rPr>
                <w:rFonts w:ascii="Arial" w:eastAsia="Calibri" w:hAnsi="Arial" w:cs="Arial"/>
                <w:sz w:val="20"/>
                <w:szCs w:val="20"/>
              </w:rPr>
              <w:t>,</w:t>
            </w:r>
            <w:r w:rsidR="000E7E4E" w:rsidRPr="000E7E4E">
              <w:rPr>
                <w:rFonts w:ascii="Arial" w:eastAsia="Calibri" w:hAnsi="Arial" w:cs="Arial"/>
                <w:sz w:val="20"/>
                <w:szCs w:val="20"/>
              </w:rPr>
              <w:t xml:space="preserve"> mora za davčno leto ugotavljati davčno osnovo na podlagi dejanskih prihodkov in odhodkov in voditi ustrezne poslovne knjige, evidence in poslovno poročilo, ki jih je dolžan voditi </w:t>
            </w:r>
            <w:r w:rsidR="000E7E4E" w:rsidRPr="000E7E4E">
              <w:rPr>
                <w:rFonts w:ascii="Arial" w:eastAsia="Calibri" w:hAnsi="Arial" w:cs="Arial"/>
                <w:sz w:val="20"/>
                <w:szCs w:val="20"/>
              </w:rPr>
              <w:lastRenderedPageBreak/>
              <w:t>za ugotavljanje davčne osnove na podlagi dejanskih prihodkov in odhodkov</w:t>
            </w:r>
            <w:r w:rsidR="000E7E4E">
              <w:rPr>
                <w:rFonts w:ascii="Arial" w:eastAsia="Calibri" w:hAnsi="Arial" w:cs="Arial"/>
                <w:sz w:val="20"/>
                <w:szCs w:val="20"/>
              </w:rPr>
              <w:t xml:space="preserve">, če </w:t>
            </w:r>
            <w:r w:rsidR="000E7E4E" w:rsidRPr="000E7E4E">
              <w:rPr>
                <w:rFonts w:ascii="Arial" w:eastAsia="Calibri" w:hAnsi="Arial" w:cs="Arial"/>
                <w:sz w:val="20"/>
                <w:szCs w:val="20"/>
              </w:rPr>
              <w:t xml:space="preserve">povprečje prihodkov iz dejavnosti, ugotovljenih po pravilih o </w:t>
            </w:r>
            <w:proofErr w:type="spellStart"/>
            <w:r w:rsidR="000E7E4E" w:rsidRPr="000E7E4E">
              <w:rPr>
                <w:rFonts w:ascii="Arial" w:eastAsia="Calibri" w:hAnsi="Arial" w:cs="Arial"/>
                <w:sz w:val="20"/>
                <w:szCs w:val="20"/>
              </w:rPr>
              <w:t>računovodenju</w:t>
            </w:r>
            <w:proofErr w:type="spellEnd"/>
            <w:r w:rsidR="000E7E4E" w:rsidRPr="000E7E4E">
              <w:rPr>
                <w:rFonts w:ascii="Arial" w:eastAsia="Calibri" w:hAnsi="Arial" w:cs="Arial"/>
                <w:sz w:val="20"/>
                <w:szCs w:val="20"/>
              </w:rPr>
              <w:t xml:space="preserve">, v teh dveh zaporednih predhodnih let presega </w:t>
            </w:r>
            <w:r w:rsidR="000E7E4E">
              <w:rPr>
                <w:rFonts w:ascii="Arial" w:eastAsia="Calibri" w:hAnsi="Arial" w:cs="Arial"/>
                <w:sz w:val="20"/>
                <w:szCs w:val="20"/>
              </w:rPr>
              <w:t>30</w:t>
            </w:r>
            <w:r w:rsidR="000E7E4E" w:rsidRPr="000E7E4E">
              <w:rPr>
                <w:rFonts w:ascii="Arial" w:eastAsia="Calibri" w:hAnsi="Arial" w:cs="Arial"/>
                <w:sz w:val="20"/>
                <w:szCs w:val="20"/>
              </w:rPr>
              <w:t>.000 EUR</w:t>
            </w:r>
            <w:r w:rsidR="000E7E4E">
              <w:rPr>
                <w:rFonts w:ascii="Arial" w:eastAsia="Calibri" w:hAnsi="Arial" w:cs="Arial"/>
                <w:sz w:val="20"/>
                <w:szCs w:val="20"/>
              </w:rPr>
              <w:t xml:space="preserve">. Zavezanec, ki v enem iz med dveh zaporednih predhodnih </w:t>
            </w:r>
            <w:r w:rsidR="00E17F08">
              <w:rPr>
                <w:rFonts w:ascii="Arial" w:eastAsia="Calibri" w:hAnsi="Arial" w:cs="Arial"/>
                <w:sz w:val="20"/>
                <w:szCs w:val="20"/>
              </w:rPr>
              <w:t xml:space="preserve">let izpolnjuje pogoj vključenosti v zavarovanje </w:t>
            </w:r>
            <w:r w:rsidR="00E17F08" w:rsidRPr="000E7E4E">
              <w:rPr>
                <w:rFonts w:ascii="Arial" w:eastAsia="Calibri" w:hAnsi="Arial" w:cs="Arial"/>
                <w:sz w:val="20"/>
                <w:szCs w:val="20"/>
              </w:rPr>
              <w:t>na podlagi samozaposlitve za polni delovni čas neprekinjeno vsaj devet mesecev</w:t>
            </w:r>
            <w:r w:rsidR="00E17F08">
              <w:rPr>
                <w:rFonts w:ascii="Arial" w:eastAsia="Calibri" w:hAnsi="Arial" w:cs="Arial"/>
                <w:sz w:val="20"/>
                <w:szCs w:val="20"/>
              </w:rPr>
              <w:t>, v enem pa ne, mora</w:t>
            </w:r>
            <w:r w:rsidR="00665DB7">
              <w:rPr>
                <w:rFonts w:ascii="Arial" w:eastAsia="Calibri" w:hAnsi="Arial" w:cs="Arial"/>
                <w:sz w:val="20"/>
                <w:szCs w:val="20"/>
              </w:rPr>
              <w:t xml:space="preserve"> </w:t>
            </w:r>
            <w:r w:rsidR="00E17F08" w:rsidRPr="000E7E4E">
              <w:rPr>
                <w:rFonts w:ascii="Arial" w:eastAsia="Calibri" w:hAnsi="Arial" w:cs="Arial"/>
                <w:sz w:val="20"/>
                <w:szCs w:val="20"/>
              </w:rPr>
              <w:t>za davčno leto ugotavljati davčno osnovo na podlagi dejanskih prihodkov in odhodkov in voditi ustrezne poslovne knjige, evidence in poslovno poročilo, ki jih je dolžan voditi za ugotavljanje davčne osnove na podlagi dejanskih prihodkov in odhodkov</w:t>
            </w:r>
            <w:r w:rsidR="00E17F08">
              <w:rPr>
                <w:rFonts w:ascii="Arial" w:eastAsia="Calibri" w:hAnsi="Arial" w:cs="Arial"/>
                <w:sz w:val="20"/>
                <w:szCs w:val="20"/>
              </w:rPr>
              <w:t xml:space="preserve">, </w:t>
            </w:r>
            <w:r w:rsidR="00E17F08" w:rsidRPr="00E17F08">
              <w:rPr>
                <w:rFonts w:ascii="Arial" w:eastAsia="Calibri" w:hAnsi="Arial" w:cs="Arial"/>
                <w:sz w:val="20"/>
                <w:szCs w:val="20"/>
              </w:rPr>
              <w:t xml:space="preserve">če povprečje prihodkov iz dejavnosti, ugotovljenih po pravilih o </w:t>
            </w:r>
            <w:proofErr w:type="spellStart"/>
            <w:r w:rsidR="00E17F08" w:rsidRPr="00E17F08">
              <w:rPr>
                <w:rFonts w:ascii="Arial" w:eastAsia="Calibri" w:hAnsi="Arial" w:cs="Arial"/>
                <w:sz w:val="20"/>
                <w:szCs w:val="20"/>
              </w:rPr>
              <w:t>računovodenju</w:t>
            </w:r>
            <w:proofErr w:type="spellEnd"/>
            <w:r w:rsidR="00E17F08" w:rsidRPr="00E17F08">
              <w:rPr>
                <w:rFonts w:ascii="Arial" w:eastAsia="Calibri" w:hAnsi="Arial" w:cs="Arial"/>
                <w:sz w:val="20"/>
                <w:szCs w:val="20"/>
              </w:rPr>
              <w:t xml:space="preserve">, v teh dveh zaporednih predhodnih let presega </w:t>
            </w:r>
            <w:r w:rsidR="00E17F08">
              <w:rPr>
                <w:rFonts w:ascii="Arial" w:eastAsia="Calibri" w:hAnsi="Arial" w:cs="Arial"/>
                <w:sz w:val="20"/>
                <w:szCs w:val="20"/>
              </w:rPr>
              <w:t>45</w:t>
            </w:r>
            <w:r w:rsidR="00E17F08" w:rsidRPr="00E17F08">
              <w:rPr>
                <w:rFonts w:ascii="Arial" w:eastAsia="Calibri" w:hAnsi="Arial" w:cs="Arial"/>
                <w:sz w:val="20"/>
                <w:szCs w:val="20"/>
              </w:rPr>
              <w:t>.000 EUR</w:t>
            </w:r>
            <w:r w:rsidR="00E17F08">
              <w:rPr>
                <w:rFonts w:ascii="Arial" w:eastAsia="Calibri" w:hAnsi="Arial" w:cs="Arial"/>
                <w:sz w:val="20"/>
                <w:szCs w:val="20"/>
              </w:rPr>
              <w:t>.</w:t>
            </w:r>
            <w:r w:rsidR="002C0CF3">
              <w:rPr>
                <w:rFonts w:ascii="Arial" w:eastAsia="Calibri" w:hAnsi="Arial" w:cs="Arial"/>
                <w:sz w:val="20"/>
                <w:szCs w:val="20"/>
              </w:rPr>
              <w:t xml:space="preserve"> </w:t>
            </w:r>
            <w:r w:rsidR="00E17F08">
              <w:rPr>
                <w:rFonts w:ascii="Arial" w:eastAsia="Calibri" w:hAnsi="Arial" w:cs="Arial"/>
                <w:sz w:val="20"/>
                <w:szCs w:val="20"/>
              </w:rPr>
              <w:t>Z</w:t>
            </w:r>
            <w:r w:rsidRPr="001B4380">
              <w:rPr>
                <w:rFonts w:ascii="Arial" w:eastAsia="Calibri" w:hAnsi="Arial" w:cs="Arial"/>
                <w:sz w:val="20"/>
                <w:szCs w:val="20"/>
              </w:rPr>
              <w:t xml:space="preserve">avezanec iz šestega odstavka tega člena, </w:t>
            </w:r>
            <w:r w:rsidRPr="007A2F9C">
              <w:rPr>
                <w:rFonts w:ascii="Arial" w:eastAsia="Calibri" w:hAnsi="Arial" w:cs="Arial"/>
                <w:sz w:val="20"/>
                <w:szCs w:val="20"/>
              </w:rPr>
              <w:t>mora za davčno leto ugotavljati davčno osnovo na podlagi dejanskih prihodkov in odhodkov in voditi ustrezne poslovne knjige, evidence in poslovno poročilo, ki jih je dolžan voditi za ugotavljanje davčne osnove na podlagi dejanskih prihodkov in odhodkov</w:t>
            </w:r>
            <w:r w:rsidR="00E17F08">
              <w:rPr>
                <w:rFonts w:ascii="Arial" w:eastAsia="Calibri" w:hAnsi="Arial" w:cs="Arial"/>
                <w:sz w:val="20"/>
                <w:szCs w:val="20"/>
              </w:rPr>
              <w:t xml:space="preserve">, če </w:t>
            </w:r>
            <w:r w:rsidR="00E17F08" w:rsidRPr="00E17F08">
              <w:rPr>
                <w:rFonts w:ascii="Arial" w:eastAsia="Calibri" w:hAnsi="Arial" w:cs="Arial"/>
                <w:sz w:val="20"/>
                <w:szCs w:val="20"/>
              </w:rPr>
              <w:t>povprečje prihodkov dveh zaporednih predhodnih let presega 60.000 EUR na nosilca in na drugega člana kmečkega gospodinjstva, ki je vključen v obvezno pokojninsko in invalidsko zavarovanje kot kmet oziroma član kmečkega gospodinjstva</w:t>
            </w:r>
            <w:r w:rsidR="003E470D">
              <w:rPr>
                <w:rFonts w:ascii="Arial" w:eastAsia="Calibri" w:hAnsi="Arial" w:cs="Arial"/>
                <w:sz w:val="20"/>
                <w:szCs w:val="20"/>
              </w:rPr>
              <w:t>.</w:t>
            </w:r>
          </w:p>
          <w:p w14:paraId="0C8A25D7" w14:textId="77777777" w:rsidR="003E470D" w:rsidRDefault="003E470D" w:rsidP="006D2068">
            <w:pPr>
              <w:spacing w:after="0" w:line="276" w:lineRule="auto"/>
              <w:contextualSpacing/>
              <w:jc w:val="both"/>
              <w:rPr>
                <w:rFonts w:ascii="Arial" w:eastAsia="Calibri" w:hAnsi="Arial" w:cs="Arial"/>
                <w:sz w:val="20"/>
                <w:szCs w:val="20"/>
              </w:rPr>
            </w:pPr>
          </w:p>
          <w:bookmarkEnd w:id="16"/>
          <w:p w14:paraId="663D20D0" w14:textId="6C66C484" w:rsidR="004E160E" w:rsidRPr="007A2F9C" w:rsidRDefault="00A15DFB" w:rsidP="006D2068">
            <w:pPr>
              <w:spacing w:after="0" w:line="276" w:lineRule="auto"/>
              <w:contextualSpacing/>
              <w:jc w:val="both"/>
              <w:rPr>
                <w:rFonts w:ascii="Arial" w:eastAsia="Calibri" w:hAnsi="Arial" w:cs="Arial"/>
                <w:sz w:val="20"/>
                <w:szCs w:val="20"/>
              </w:rPr>
            </w:pPr>
            <w:r w:rsidRPr="007A2F9C">
              <w:rPr>
                <w:rFonts w:ascii="Arial" w:eastAsia="Calibri" w:hAnsi="Arial" w:cs="Arial"/>
                <w:sz w:val="20"/>
                <w:szCs w:val="20"/>
              </w:rPr>
              <w:t>Z novim petnajstim odstavkom 48.</w:t>
            </w:r>
            <w:r w:rsidR="00284A06">
              <w:rPr>
                <w:rFonts w:ascii="Arial" w:eastAsia="Calibri" w:hAnsi="Arial" w:cs="Arial"/>
                <w:sz w:val="20"/>
                <w:szCs w:val="20"/>
              </w:rPr>
              <w:t> </w:t>
            </w:r>
            <w:r w:rsidRPr="007A2F9C">
              <w:rPr>
                <w:rFonts w:ascii="Arial" w:eastAsia="Calibri" w:hAnsi="Arial" w:cs="Arial"/>
                <w:sz w:val="20"/>
                <w:szCs w:val="20"/>
              </w:rPr>
              <w:t>člena ZDoh-2 se uvaja obveznost razkritja davčnemu organu znes</w:t>
            </w:r>
            <w:r w:rsidR="00102599">
              <w:rPr>
                <w:rFonts w:ascii="Arial" w:eastAsia="Calibri" w:hAnsi="Arial" w:cs="Arial"/>
                <w:sz w:val="20"/>
                <w:szCs w:val="20"/>
              </w:rPr>
              <w:t>ka</w:t>
            </w:r>
            <w:r w:rsidRPr="007A2F9C">
              <w:rPr>
                <w:rFonts w:ascii="Arial" w:eastAsia="Calibri" w:hAnsi="Arial" w:cs="Arial"/>
                <w:sz w:val="20"/>
                <w:szCs w:val="20"/>
              </w:rPr>
              <w:t xml:space="preserve"> prihodkov, ugotovljenih po pravilih o </w:t>
            </w:r>
            <w:proofErr w:type="spellStart"/>
            <w:r w:rsidRPr="007A2F9C">
              <w:rPr>
                <w:rFonts w:ascii="Arial" w:eastAsia="Calibri" w:hAnsi="Arial" w:cs="Arial"/>
                <w:sz w:val="20"/>
                <w:szCs w:val="20"/>
              </w:rPr>
              <w:t>računovodenju</w:t>
            </w:r>
            <w:proofErr w:type="spellEnd"/>
            <w:r w:rsidRPr="007A2F9C">
              <w:rPr>
                <w:rFonts w:ascii="Arial" w:eastAsia="Calibri" w:hAnsi="Arial" w:cs="Arial"/>
                <w:sz w:val="20"/>
                <w:szCs w:val="20"/>
              </w:rPr>
              <w:t>, ki jih zavezanec, ki ugotavlja davčno osnovo z upoštevanjem normiranih odhodkov, v davčnem letu doseže s posamezno povezano osebo ter osebo, s katero je v delovnem razmerju na podlagi sklenjene pogodbe o zaposlitvi. Za povezano osebo se šteje oseba kot je opredeljena v tretjem odstavku 16.</w:t>
            </w:r>
            <w:r w:rsidR="00284A06">
              <w:rPr>
                <w:rFonts w:ascii="Arial" w:eastAsia="Calibri" w:hAnsi="Arial" w:cs="Arial"/>
                <w:sz w:val="20"/>
                <w:szCs w:val="20"/>
              </w:rPr>
              <w:t> </w:t>
            </w:r>
            <w:r w:rsidRPr="007A2F9C">
              <w:rPr>
                <w:rFonts w:ascii="Arial" w:eastAsia="Calibri" w:hAnsi="Arial" w:cs="Arial"/>
                <w:sz w:val="20"/>
                <w:szCs w:val="20"/>
              </w:rPr>
              <w:t xml:space="preserve">člena ZDoh-2. </w:t>
            </w:r>
            <w:r w:rsidR="00102599">
              <w:rPr>
                <w:rFonts w:ascii="Arial" w:eastAsia="Calibri" w:hAnsi="Arial" w:cs="Arial"/>
                <w:sz w:val="20"/>
                <w:szCs w:val="20"/>
              </w:rPr>
              <w:t xml:space="preserve">Razkritje se opravi v obračunu dohodnine od dohodka iz dejavnosti. </w:t>
            </w:r>
            <w:r w:rsidRPr="007A2F9C">
              <w:rPr>
                <w:rFonts w:ascii="Arial" w:eastAsia="Calibri" w:hAnsi="Arial" w:cs="Arial"/>
                <w:sz w:val="20"/>
                <w:szCs w:val="20"/>
              </w:rPr>
              <w:t xml:space="preserve">Z razkritjem se vzpostavlja mehanizem za učinkovitejše izvajanje nadzora, ki temelji na bolj ciljno usmerjenih </w:t>
            </w:r>
            <w:r w:rsidR="00102599">
              <w:rPr>
                <w:rFonts w:ascii="Arial" w:eastAsia="Calibri" w:hAnsi="Arial" w:cs="Arial"/>
                <w:sz w:val="20"/>
                <w:szCs w:val="20"/>
              </w:rPr>
              <w:t>nadzorih.</w:t>
            </w:r>
          </w:p>
          <w:p w14:paraId="782B6843" w14:textId="77777777" w:rsidR="00A15DFB" w:rsidRDefault="00A15DFB" w:rsidP="006D2068">
            <w:pPr>
              <w:pStyle w:val="Odstavekseznama"/>
              <w:spacing w:line="276" w:lineRule="auto"/>
              <w:ind w:left="0"/>
              <w:contextualSpacing/>
              <w:jc w:val="both"/>
              <w:rPr>
                <w:rFonts w:ascii="Arial" w:eastAsia="Calibri" w:hAnsi="Arial" w:cs="Arial"/>
                <w:b/>
                <w:bCs/>
                <w:sz w:val="20"/>
                <w:szCs w:val="20"/>
              </w:rPr>
            </w:pPr>
          </w:p>
          <w:p w14:paraId="1CE32AAD" w14:textId="36F99028" w:rsidR="004925B7" w:rsidRDefault="004925B7" w:rsidP="006D2068">
            <w:pPr>
              <w:pStyle w:val="Odstavekseznama"/>
              <w:numPr>
                <w:ilvl w:val="0"/>
                <w:numId w:val="22"/>
              </w:numPr>
              <w:spacing w:line="276" w:lineRule="auto"/>
              <w:contextualSpacing/>
              <w:jc w:val="both"/>
              <w:rPr>
                <w:rFonts w:ascii="Arial" w:eastAsia="Calibri" w:hAnsi="Arial" w:cs="Arial"/>
                <w:b/>
                <w:bCs/>
                <w:sz w:val="20"/>
                <w:szCs w:val="20"/>
              </w:rPr>
            </w:pPr>
          </w:p>
          <w:p w14:paraId="27EE419A" w14:textId="6F8AE0D2" w:rsidR="00E9504F" w:rsidRDefault="003A3254" w:rsidP="006D2068">
            <w:pPr>
              <w:spacing w:after="0" w:line="276" w:lineRule="auto"/>
              <w:contextualSpacing/>
              <w:jc w:val="both"/>
              <w:rPr>
                <w:rFonts w:ascii="Arial" w:eastAsia="Calibri" w:hAnsi="Arial" w:cs="Arial"/>
                <w:sz w:val="20"/>
                <w:szCs w:val="20"/>
              </w:rPr>
            </w:pPr>
            <w:r w:rsidRPr="007A2F9C">
              <w:rPr>
                <w:rFonts w:ascii="Arial" w:eastAsia="Calibri" w:hAnsi="Arial" w:cs="Arial"/>
                <w:sz w:val="20"/>
                <w:szCs w:val="20"/>
              </w:rPr>
              <w:t>S tem členom se spreminja 59.</w:t>
            </w:r>
            <w:r w:rsidR="00284A06">
              <w:rPr>
                <w:rFonts w:ascii="Arial" w:eastAsia="Calibri" w:hAnsi="Arial" w:cs="Arial"/>
                <w:sz w:val="20"/>
                <w:szCs w:val="20"/>
              </w:rPr>
              <w:t> </w:t>
            </w:r>
            <w:r w:rsidRPr="007A2F9C">
              <w:rPr>
                <w:rFonts w:ascii="Arial" w:eastAsia="Calibri" w:hAnsi="Arial" w:cs="Arial"/>
                <w:sz w:val="20"/>
                <w:szCs w:val="20"/>
              </w:rPr>
              <w:t>člen ZDoh-</w:t>
            </w:r>
            <w:bookmarkStart w:id="17" w:name="_Hlk166155059"/>
            <w:r w:rsidR="00E9504F">
              <w:rPr>
                <w:rFonts w:ascii="Arial" w:eastAsia="Calibri" w:hAnsi="Arial" w:cs="Arial"/>
                <w:sz w:val="20"/>
                <w:szCs w:val="20"/>
              </w:rPr>
              <w:t xml:space="preserve">2, s katerim je določena višina normiranih odhodkov. </w:t>
            </w:r>
            <w:r w:rsidR="003B531C">
              <w:rPr>
                <w:rFonts w:ascii="Arial" w:eastAsia="Calibri" w:hAnsi="Arial" w:cs="Arial"/>
                <w:sz w:val="20"/>
                <w:szCs w:val="20"/>
              </w:rPr>
              <w:t>Spreminja se pogoj za obravnavo po prvem oziroma drugem odstavku 59.</w:t>
            </w:r>
            <w:r w:rsidR="00284A06">
              <w:rPr>
                <w:rFonts w:ascii="Arial" w:eastAsia="Calibri" w:hAnsi="Arial" w:cs="Arial"/>
                <w:sz w:val="20"/>
                <w:szCs w:val="20"/>
              </w:rPr>
              <w:t> </w:t>
            </w:r>
            <w:r w:rsidR="003B531C">
              <w:rPr>
                <w:rFonts w:ascii="Arial" w:eastAsia="Calibri" w:hAnsi="Arial" w:cs="Arial"/>
                <w:sz w:val="20"/>
                <w:szCs w:val="20"/>
              </w:rPr>
              <w:t>člena ZDoh-2 ter višina normiranih odhodkov oziroma prihodkov prag za zavezance z višjimi prihodki.</w:t>
            </w:r>
          </w:p>
          <w:p w14:paraId="0B4614C4" w14:textId="77777777" w:rsidR="00E9504F" w:rsidRDefault="00E9504F" w:rsidP="006D2068">
            <w:pPr>
              <w:spacing w:after="0" w:line="276" w:lineRule="auto"/>
              <w:contextualSpacing/>
              <w:jc w:val="both"/>
              <w:rPr>
                <w:rFonts w:ascii="Arial" w:eastAsia="Calibri" w:hAnsi="Arial" w:cs="Arial"/>
                <w:sz w:val="20"/>
                <w:szCs w:val="20"/>
              </w:rPr>
            </w:pPr>
          </w:p>
          <w:p w14:paraId="7B4462F5" w14:textId="61329943" w:rsidR="00626A15" w:rsidRDefault="003B531C"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Pod pogojem, da je bil </w:t>
            </w:r>
            <w:r w:rsidRPr="003B531C">
              <w:rPr>
                <w:rFonts w:ascii="Arial" w:eastAsia="Calibri" w:hAnsi="Arial" w:cs="Arial"/>
                <w:sz w:val="20"/>
                <w:szCs w:val="20"/>
              </w:rPr>
              <w:t>zavezan</w:t>
            </w:r>
            <w:r w:rsidR="00C71797">
              <w:rPr>
                <w:rFonts w:ascii="Arial" w:eastAsia="Calibri" w:hAnsi="Arial" w:cs="Arial"/>
                <w:sz w:val="20"/>
                <w:szCs w:val="20"/>
              </w:rPr>
              <w:t>e</w:t>
            </w:r>
            <w:r w:rsidRPr="003B531C">
              <w:rPr>
                <w:rFonts w:ascii="Arial" w:eastAsia="Calibri" w:hAnsi="Arial" w:cs="Arial"/>
                <w:sz w:val="20"/>
                <w:szCs w:val="20"/>
              </w:rPr>
              <w:t xml:space="preserve">c v davčnem letu, za katero se ugotavlja davčna osnova, v skladu z zakonom, ki ureja pokojninsko in invalidsko zavarovanje, obvezno zavarovan na podlagi samozaposlitve za polni delovni čas neprekinjeno vsaj devet mesecev, </w:t>
            </w:r>
            <w:r>
              <w:rPr>
                <w:rFonts w:ascii="Arial" w:eastAsia="Calibri" w:hAnsi="Arial" w:cs="Arial"/>
                <w:sz w:val="20"/>
                <w:szCs w:val="20"/>
              </w:rPr>
              <w:t xml:space="preserve">znašajo normirani odhodki </w:t>
            </w:r>
            <w:r w:rsidR="001C421D">
              <w:rPr>
                <w:rFonts w:ascii="Arial" w:eastAsia="Calibri" w:hAnsi="Arial" w:cs="Arial"/>
                <w:sz w:val="20"/>
                <w:szCs w:val="20"/>
              </w:rPr>
              <w:t>80</w:t>
            </w:r>
            <w:r w:rsidR="00284A06">
              <w:rPr>
                <w:rFonts w:ascii="Arial" w:eastAsia="Calibri" w:hAnsi="Arial" w:cs="Arial"/>
                <w:sz w:val="20"/>
                <w:szCs w:val="20"/>
              </w:rPr>
              <w:t> </w:t>
            </w:r>
            <w:r w:rsidR="001C421D">
              <w:rPr>
                <w:rFonts w:ascii="Arial" w:eastAsia="Calibri" w:hAnsi="Arial" w:cs="Arial"/>
                <w:sz w:val="20"/>
                <w:szCs w:val="20"/>
              </w:rPr>
              <w:t xml:space="preserve">% prihodkov </w:t>
            </w:r>
            <w:r w:rsidR="000E2D30">
              <w:rPr>
                <w:rFonts w:ascii="Arial" w:eastAsia="Calibri" w:hAnsi="Arial" w:cs="Arial"/>
                <w:sz w:val="20"/>
                <w:szCs w:val="20"/>
              </w:rPr>
              <w:t>do 60.000</w:t>
            </w:r>
            <w:r w:rsidR="00284A06">
              <w:rPr>
                <w:rFonts w:ascii="Arial" w:eastAsia="Calibri" w:hAnsi="Arial" w:cs="Arial"/>
                <w:sz w:val="20"/>
                <w:szCs w:val="20"/>
              </w:rPr>
              <w:t> </w:t>
            </w:r>
            <w:r w:rsidR="000E2D30">
              <w:rPr>
                <w:rFonts w:ascii="Arial" w:eastAsia="Calibri" w:hAnsi="Arial" w:cs="Arial"/>
                <w:sz w:val="20"/>
                <w:szCs w:val="20"/>
              </w:rPr>
              <w:t xml:space="preserve">EUR </w:t>
            </w:r>
            <w:r>
              <w:rPr>
                <w:rFonts w:ascii="Arial" w:eastAsia="Calibri" w:hAnsi="Arial" w:cs="Arial"/>
                <w:sz w:val="20"/>
                <w:szCs w:val="20"/>
              </w:rPr>
              <w:t>prihodk</w:t>
            </w:r>
            <w:r w:rsidR="000E2D30">
              <w:rPr>
                <w:rFonts w:ascii="Arial" w:eastAsia="Calibri" w:hAnsi="Arial" w:cs="Arial"/>
                <w:sz w:val="20"/>
                <w:szCs w:val="20"/>
              </w:rPr>
              <w:t>ov</w:t>
            </w:r>
            <w:r>
              <w:rPr>
                <w:rFonts w:ascii="Arial" w:eastAsia="Calibri" w:hAnsi="Arial" w:cs="Arial"/>
                <w:sz w:val="20"/>
                <w:szCs w:val="20"/>
              </w:rPr>
              <w:t xml:space="preserve"> iz dejavnosti za leto, za katero se ugotavlja davčna osnova</w:t>
            </w:r>
            <w:r w:rsidR="001C421D">
              <w:rPr>
                <w:rFonts w:ascii="Arial" w:eastAsia="Calibri" w:hAnsi="Arial" w:cs="Arial"/>
                <w:sz w:val="20"/>
                <w:szCs w:val="20"/>
              </w:rPr>
              <w:t>. ter 0</w:t>
            </w:r>
            <w:r w:rsidR="00284A06">
              <w:rPr>
                <w:rFonts w:ascii="Arial" w:eastAsia="Calibri" w:hAnsi="Arial" w:cs="Arial"/>
                <w:sz w:val="20"/>
                <w:szCs w:val="20"/>
              </w:rPr>
              <w:t> </w:t>
            </w:r>
            <w:r w:rsidR="001C421D">
              <w:rPr>
                <w:rFonts w:ascii="Arial" w:eastAsia="Calibri" w:hAnsi="Arial" w:cs="Arial"/>
                <w:sz w:val="20"/>
                <w:szCs w:val="20"/>
              </w:rPr>
              <w:t>% na prihodke</w:t>
            </w:r>
            <w:r w:rsidR="00626A15">
              <w:rPr>
                <w:rFonts w:ascii="Arial" w:eastAsia="Calibri" w:hAnsi="Arial" w:cs="Arial"/>
                <w:sz w:val="20"/>
                <w:szCs w:val="20"/>
              </w:rPr>
              <w:t xml:space="preserve"> nad </w:t>
            </w:r>
            <w:r>
              <w:rPr>
                <w:rFonts w:ascii="Arial" w:eastAsia="Calibri" w:hAnsi="Arial" w:cs="Arial"/>
                <w:sz w:val="20"/>
                <w:szCs w:val="20"/>
              </w:rPr>
              <w:t>6</w:t>
            </w:r>
            <w:r w:rsidR="000E2D30">
              <w:rPr>
                <w:rFonts w:ascii="Arial" w:eastAsia="Calibri" w:hAnsi="Arial" w:cs="Arial"/>
                <w:sz w:val="20"/>
                <w:szCs w:val="20"/>
              </w:rPr>
              <w:t>0.000</w:t>
            </w:r>
            <w:r w:rsidR="00284A06">
              <w:rPr>
                <w:rFonts w:ascii="Arial" w:eastAsia="Calibri" w:hAnsi="Arial" w:cs="Arial"/>
                <w:sz w:val="20"/>
                <w:szCs w:val="20"/>
              </w:rPr>
              <w:t> </w:t>
            </w:r>
            <w:r w:rsidR="000E2D30">
              <w:rPr>
                <w:rFonts w:ascii="Arial" w:eastAsia="Calibri" w:hAnsi="Arial" w:cs="Arial"/>
                <w:sz w:val="20"/>
                <w:szCs w:val="20"/>
              </w:rPr>
              <w:t>EUR</w:t>
            </w:r>
            <w:r w:rsidR="001C421D">
              <w:rPr>
                <w:rFonts w:ascii="Arial" w:eastAsia="Calibri" w:hAnsi="Arial" w:cs="Arial"/>
                <w:sz w:val="20"/>
                <w:szCs w:val="20"/>
              </w:rPr>
              <w:t xml:space="preserve">. Navedeno višino normiranih odhodkov lahko uveljavlja samo zavezanec, ki je sam v davčnem letu, za katero se ugotavlja davčna osnova, </w:t>
            </w:r>
            <w:r w:rsidR="001C421D" w:rsidRPr="001C421D">
              <w:rPr>
                <w:rFonts w:ascii="Arial" w:eastAsia="Calibri" w:hAnsi="Arial" w:cs="Arial"/>
                <w:sz w:val="20"/>
                <w:szCs w:val="20"/>
              </w:rPr>
              <w:t xml:space="preserve">v skladu z zakonom, ki ureja pokojninsko in invalidsko zavarovanje, obvezno zavarovan </w:t>
            </w:r>
            <w:r w:rsidR="001C421D">
              <w:rPr>
                <w:rFonts w:ascii="Arial" w:eastAsia="Calibri" w:hAnsi="Arial" w:cs="Arial"/>
                <w:sz w:val="20"/>
                <w:szCs w:val="20"/>
              </w:rPr>
              <w:t>n</w:t>
            </w:r>
            <w:r w:rsidR="001C421D" w:rsidRPr="001C421D">
              <w:rPr>
                <w:rFonts w:ascii="Arial" w:eastAsia="Calibri" w:hAnsi="Arial" w:cs="Arial"/>
                <w:sz w:val="20"/>
                <w:szCs w:val="20"/>
              </w:rPr>
              <w:t>a podlagi samozaposlitve za polni delovni čas neprekinjeno vsaj devet mesecev</w:t>
            </w:r>
            <w:r w:rsidR="001C421D">
              <w:rPr>
                <w:rFonts w:ascii="Arial" w:eastAsia="Calibri" w:hAnsi="Arial" w:cs="Arial"/>
                <w:sz w:val="20"/>
                <w:szCs w:val="20"/>
              </w:rPr>
              <w:t>. Torej tega pogoja se ne more več izpolniti z vključenostjo v zavarovanje druge osebe (npr. zaposlene osebe pri zavezancu).</w:t>
            </w:r>
          </w:p>
          <w:p w14:paraId="5E442932" w14:textId="77777777" w:rsidR="00E30DF9" w:rsidRDefault="00E30DF9" w:rsidP="006D2068">
            <w:pPr>
              <w:spacing w:after="0" w:line="276" w:lineRule="auto"/>
              <w:contextualSpacing/>
              <w:jc w:val="both"/>
              <w:rPr>
                <w:rFonts w:ascii="Arial" w:eastAsia="Calibri" w:hAnsi="Arial" w:cs="Arial"/>
                <w:sz w:val="20"/>
                <w:szCs w:val="20"/>
              </w:rPr>
            </w:pPr>
          </w:p>
          <w:bookmarkEnd w:id="17"/>
          <w:p w14:paraId="60C17776" w14:textId="089E6A97" w:rsidR="00E30DF9" w:rsidRDefault="00E30DF9"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Če zavezanec pogoja vključenosti v zavarovanje za davčno leto, za katero se ugotavlja davčna osnova, ne izpolnjuje, znašajo normirano odhodki 80</w:t>
            </w:r>
            <w:r w:rsidR="00284A06">
              <w:rPr>
                <w:rFonts w:ascii="Arial" w:eastAsia="Calibri" w:hAnsi="Arial" w:cs="Arial"/>
                <w:sz w:val="20"/>
                <w:szCs w:val="20"/>
              </w:rPr>
              <w:t> </w:t>
            </w:r>
            <w:r>
              <w:rPr>
                <w:rFonts w:ascii="Arial" w:eastAsia="Calibri" w:hAnsi="Arial" w:cs="Arial"/>
                <w:sz w:val="20"/>
                <w:szCs w:val="20"/>
              </w:rPr>
              <w:t>% prihodkov za prihodke do 12.500</w:t>
            </w:r>
            <w:r w:rsidR="00284A06">
              <w:rPr>
                <w:rFonts w:ascii="Arial" w:eastAsia="Calibri" w:hAnsi="Arial" w:cs="Arial"/>
                <w:sz w:val="20"/>
                <w:szCs w:val="20"/>
              </w:rPr>
              <w:t> </w:t>
            </w:r>
            <w:r>
              <w:rPr>
                <w:rFonts w:ascii="Arial" w:eastAsia="Calibri" w:hAnsi="Arial" w:cs="Arial"/>
                <w:sz w:val="20"/>
                <w:szCs w:val="20"/>
              </w:rPr>
              <w:t>EUR, 40</w:t>
            </w:r>
            <w:r w:rsidR="00284A06">
              <w:rPr>
                <w:rFonts w:ascii="Arial" w:eastAsia="Calibri" w:hAnsi="Arial" w:cs="Arial"/>
                <w:sz w:val="20"/>
                <w:szCs w:val="20"/>
              </w:rPr>
              <w:t> </w:t>
            </w:r>
            <w:r>
              <w:rPr>
                <w:rFonts w:ascii="Arial" w:eastAsia="Calibri" w:hAnsi="Arial" w:cs="Arial"/>
                <w:sz w:val="20"/>
                <w:szCs w:val="20"/>
              </w:rPr>
              <w:t>% za prihodke nad 12.500</w:t>
            </w:r>
            <w:r w:rsidR="00284A06">
              <w:rPr>
                <w:rFonts w:ascii="Arial" w:eastAsia="Calibri" w:hAnsi="Arial" w:cs="Arial"/>
                <w:sz w:val="20"/>
                <w:szCs w:val="20"/>
              </w:rPr>
              <w:t> </w:t>
            </w:r>
            <w:r>
              <w:rPr>
                <w:rFonts w:ascii="Arial" w:eastAsia="Calibri" w:hAnsi="Arial" w:cs="Arial"/>
                <w:sz w:val="20"/>
                <w:szCs w:val="20"/>
              </w:rPr>
              <w:t>EUR in do 30.000</w:t>
            </w:r>
            <w:r w:rsidR="00284A06">
              <w:rPr>
                <w:rFonts w:ascii="Arial" w:eastAsia="Calibri" w:hAnsi="Arial" w:cs="Arial"/>
                <w:sz w:val="20"/>
                <w:szCs w:val="20"/>
              </w:rPr>
              <w:t> </w:t>
            </w:r>
            <w:r>
              <w:rPr>
                <w:rFonts w:ascii="Arial" w:eastAsia="Calibri" w:hAnsi="Arial" w:cs="Arial"/>
                <w:sz w:val="20"/>
                <w:szCs w:val="20"/>
              </w:rPr>
              <w:t>EUR in 0</w:t>
            </w:r>
            <w:r w:rsidR="00284A06">
              <w:rPr>
                <w:rFonts w:ascii="Arial" w:eastAsia="Calibri" w:hAnsi="Arial" w:cs="Arial"/>
                <w:sz w:val="20"/>
                <w:szCs w:val="20"/>
              </w:rPr>
              <w:t> </w:t>
            </w:r>
            <w:r>
              <w:rPr>
                <w:rFonts w:ascii="Arial" w:eastAsia="Calibri" w:hAnsi="Arial" w:cs="Arial"/>
                <w:sz w:val="20"/>
                <w:szCs w:val="20"/>
              </w:rPr>
              <w:t>% za prihodke nad 30.000</w:t>
            </w:r>
            <w:r w:rsidR="00284A06">
              <w:rPr>
                <w:rFonts w:ascii="Arial" w:eastAsia="Calibri" w:hAnsi="Arial" w:cs="Arial"/>
                <w:sz w:val="20"/>
                <w:szCs w:val="20"/>
              </w:rPr>
              <w:t> </w:t>
            </w:r>
            <w:r>
              <w:rPr>
                <w:rFonts w:ascii="Arial" w:eastAsia="Calibri" w:hAnsi="Arial" w:cs="Arial"/>
                <w:sz w:val="20"/>
                <w:szCs w:val="20"/>
              </w:rPr>
              <w:t>EUR.</w:t>
            </w:r>
          </w:p>
          <w:p w14:paraId="0E2A8F4C" w14:textId="77777777" w:rsidR="003A3254" w:rsidRPr="007A2F9C" w:rsidRDefault="003A3254" w:rsidP="006D2068">
            <w:pPr>
              <w:spacing w:after="0" w:line="276" w:lineRule="auto"/>
              <w:contextualSpacing/>
              <w:jc w:val="both"/>
              <w:rPr>
                <w:rFonts w:ascii="Arial" w:eastAsia="Calibri" w:hAnsi="Arial" w:cs="Arial"/>
                <w:sz w:val="20"/>
                <w:szCs w:val="20"/>
              </w:rPr>
            </w:pPr>
          </w:p>
          <w:p w14:paraId="12B9EFE8" w14:textId="69C36D57" w:rsidR="00E30DF9" w:rsidRDefault="00E30DF9"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 tretjim odstavkom predlaganega spremenjenega 58.</w:t>
            </w:r>
            <w:r w:rsidR="00D571A7">
              <w:rPr>
                <w:rFonts w:ascii="Arial" w:eastAsia="Calibri" w:hAnsi="Arial" w:cs="Arial"/>
                <w:sz w:val="20"/>
                <w:szCs w:val="20"/>
              </w:rPr>
              <w:t> </w:t>
            </w:r>
            <w:r>
              <w:rPr>
                <w:rFonts w:ascii="Arial" w:eastAsia="Calibri" w:hAnsi="Arial" w:cs="Arial"/>
                <w:sz w:val="20"/>
                <w:szCs w:val="20"/>
              </w:rPr>
              <w:t xml:space="preserve">člena </w:t>
            </w:r>
            <w:r w:rsidR="00D571A7">
              <w:rPr>
                <w:rFonts w:ascii="Arial" w:eastAsia="Calibri" w:hAnsi="Arial" w:cs="Arial"/>
                <w:sz w:val="20"/>
                <w:szCs w:val="20"/>
              </w:rPr>
              <w:t xml:space="preserve">ZDoh-2 </w:t>
            </w:r>
            <w:r>
              <w:rPr>
                <w:rFonts w:ascii="Arial" w:eastAsia="Calibri" w:hAnsi="Arial" w:cs="Arial"/>
                <w:sz w:val="20"/>
                <w:szCs w:val="20"/>
              </w:rPr>
              <w:t>se z</w:t>
            </w:r>
            <w:r w:rsidR="003A3254" w:rsidRPr="007A2F9C">
              <w:rPr>
                <w:rFonts w:ascii="Arial" w:eastAsia="Calibri" w:hAnsi="Arial" w:cs="Arial"/>
                <w:sz w:val="20"/>
                <w:szCs w:val="20"/>
              </w:rPr>
              <w:t>a zavezanca iz drugega odstavka 47.</w:t>
            </w:r>
            <w:r w:rsidR="00284A06">
              <w:rPr>
                <w:rFonts w:ascii="Arial" w:eastAsia="Calibri" w:hAnsi="Arial" w:cs="Arial"/>
                <w:sz w:val="20"/>
                <w:szCs w:val="20"/>
              </w:rPr>
              <w:t> </w:t>
            </w:r>
            <w:r w:rsidR="003A3254" w:rsidRPr="007A2F9C">
              <w:rPr>
                <w:rFonts w:ascii="Arial" w:eastAsia="Calibri" w:hAnsi="Arial" w:cs="Arial"/>
                <w:sz w:val="20"/>
                <w:szCs w:val="20"/>
              </w:rPr>
              <w:t xml:space="preserve">člena ZDoh-2 (zavezanec, ki opravlja osnovno kmetijsko in </w:t>
            </w:r>
            <w:r w:rsidR="00DC1055">
              <w:rPr>
                <w:rFonts w:ascii="Arial" w:eastAsia="Calibri" w:hAnsi="Arial" w:cs="Arial"/>
                <w:sz w:val="20"/>
                <w:szCs w:val="20"/>
              </w:rPr>
              <w:t xml:space="preserve">osnovno </w:t>
            </w:r>
            <w:r w:rsidR="003A3254" w:rsidRPr="007A2F9C">
              <w:rPr>
                <w:rFonts w:ascii="Arial" w:eastAsia="Calibri" w:hAnsi="Arial" w:cs="Arial"/>
                <w:sz w:val="20"/>
                <w:szCs w:val="20"/>
              </w:rPr>
              <w:t xml:space="preserve">gozdarsko dejavnost in se skupaj s člani kmečkega gospodinjstva odločijo za obravnavo dohodkov iz te dejavnosti kot dohodkov iz dejavnosti po ZDoh-2) </w:t>
            </w:r>
            <w:r>
              <w:rPr>
                <w:rFonts w:ascii="Arial" w:eastAsia="Calibri" w:hAnsi="Arial" w:cs="Arial"/>
                <w:sz w:val="20"/>
                <w:szCs w:val="20"/>
              </w:rPr>
              <w:t>ohranja posebna obravnava glede določanja normiranih odhodkov.</w:t>
            </w:r>
            <w:r w:rsidRPr="00E30DF9">
              <w:rPr>
                <w:rFonts w:ascii="Arial" w:hAnsi="Arial" w:cs="Arial"/>
                <w:sz w:val="20"/>
                <w:szCs w:val="20"/>
              </w:rPr>
              <w:t xml:space="preserve"> </w:t>
            </w:r>
            <w:r>
              <w:rPr>
                <w:rFonts w:ascii="Arial" w:hAnsi="Arial" w:cs="Arial"/>
                <w:sz w:val="20"/>
                <w:szCs w:val="20"/>
              </w:rPr>
              <w:t xml:space="preserve">Za te zavezance se upoštevajo </w:t>
            </w:r>
            <w:r w:rsidRPr="00E30DF9">
              <w:rPr>
                <w:rFonts w:ascii="Arial" w:eastAsia="Calibri" w:hAnsi="Arial" w:cs="Arial"/>
                <w:sz w:val="20"/>
                <w:szCs w:val="20"/>
              </w:rPr>
              <w:t>normirani odhodki v višini 80 % prihodkov, vendar ne več kot 48.000</w:t>
            </w:r>
            <w:r w:rsidR="00284A06">
              <w:rPr>
                <w:rFonts w:ascii="Arial" w:eastAsia="Calibri" w:hAnsi="Arial" w:cs="Arial"/>
                <w:sz w:val="20"/>
                <w:szCs w:val="20"/>
              </w:rPr>
              <w:t> </w:t>
            </w:r>
            <w:r w:rsidR="007A2F9C">
              <w:rPr>
                <w:rFonts w:ascii="Arial" w:eastAsia="Calibri" w:hAnsi="Arial" w:cs="Arial"/>
                <w:sz w:val="20"/>
                <w:szCs w:val="20"/>
              </w:rPr>
              <w:t>EUR</w:t>
            </w:r>
            <w:r w:rsidRPr="00E30DF9">
              <w:rPr>
                <w:rFonts w:ascii="Arial" w:eastAsia="Calibri" w:hAnsi="Arial" w:cs="Arial"/>
                <w:sz w:val="20"/>
                <w:szCs w:val="20"/>
              </w:rPr>
              <w:t xml:space="preserve"> na nosilca in na drugega člana kmečkega gospodinjstva, </w:t>
            </w:r>
            <w:r w:rsidR="00FB6DF3" w:rsidRPr="00FB6DF3">
              <w:rPr>
                <w:rFonts w:ascii="Arial" w:eastAsia="Calibri" w:hAnsi="Arial" w:cs="Arial"/>
                <w:sz w:val="20"/>
                <w:szCs w:val="20"/>
              </w:rPr>
              <w:t>ki je vključen v obvezno pokojninsko in invalidsko zavarovanje kot kmet oziroma član kmečkega gospodinjstva</w:t>
            </w:r>
            <w:r w:rsidR="00284A06">
              <w:rPr>
                <w:rFonts w:ascii="Arial" w:eastAsia="Calibri" w:hAnsi="Arial" w:cs="Arial"/>
                <w:sz w:val="20"/>
                <w:szCs w:val="20"/>
              </w:rPr>
              <w:t>.</w:t>
            </w:r>
          </w:p>
          <w:p w14:paraId="557598A0" w14:textId="77777777" w:rsidR="00E30DF9" w:rsidRDefault="00E30DF9" w:rsidP="006D2068">
            <w:pPr>
              <w:spacing w:after="0" w:line="276" w:lineRule="auto"/>
              <w:contextualSpacing/>
              <w:jc w:val="both"/>
              <w:rPr>
                <w:rFonts w:ascii="Arial" w:eastAsia="Calibri" w:hAnsi="Arial" w:cs="Arial"/>
                <w:sz w:val="20"/>
                <w:szCs w:val="20"/>
              </w:rPr>
            </w:pPr>
          </w:p>
          <w:p w14:paraId="0A0FE288" w14:textId="09469852" w:rsidR="00BD6A3B" w:rsidRPr="00BD6A3B" w:rsidRDefault="00BD6A3B" w:rsidP="006D2068">
            <w:pPr>
              <w:pStyle w:val="Odstavekseznama"/>
              <w:numPr>
                <w:ilvl w:val="0"/>
                <w:numId w:val="22"/>
              </w:numPr>
              <w:spacing w:line="276" w:lineRule="auto"/>
              <w:contextualSpacing/>
              <w:jc w:val="both"/>
              <w:rPr>
                <w:rFonts w:ascii="Arial" w:eastAsia="Calibri" w:hAnsi="Arial" w:cs="Arial"/>
                <w:b/>
                <w:bCs/>
                <w:sz w:val="20"/>
                <w:szCs w:val="20"/>
              </w:rPr>
            </w:pPr>
          </w:p>
          <w:p w14:paraId="52202FC0" w14:textId="1F736484" w:rsidR="003B6739" w:rsidRDefault="00581730" w:rsidP="0092022A">
            <w:pPr>
              <w:spacing w:after="0" w:line="276" w:lineRule="auto"/>
              <w:contextualSpacing/>
              <w:jc w:val="both"/>
              <w:rPr>
                <w:rFonts w:ascii="Arial" w:eastAsia="Calibri" w:hAnsi="Arial" w:cs="Arial"/>
                <w:sz w:val="20"/>
                <w:szCs w:val="20"/>
              </w:rPr>
            </w:pPr>
            <w:r>
              <w:rPr>
                <w:rFonts w:ascii="Arial" w:eastAsia="Calibri" w:hAnsi="Arial" w:cs="Arial"/>
                <w:sz w:val="20"/>
                <w:szCs w:val="20"/>
              </w:rPr>
              <w:lastRenderedPageBreak/>
              <w:t>S tem členom se spreminja drugi odstavek 60.</w:t>
            </w:r>
            <w:r w:rsidR="00284A06">
              <w:rPr>
                <w:rFonts w:ascii="Arial" w:eastAsia="Calibri" w:hAnsi="Arial" w:cs="Arial"/>
                <w:sz w:val="20"/>
                <w:szCs w:val="20"/>
              </w:rPr>
              <w:t> </w:t>
            </w:r>
            <w:r>
              <w:rPr>
                <w:rFonts w:ascii="Arial" w:eastAsia="Calibri" w:hAnsi="Arial" w:cs="Arial"/>
                <w:sz w:val="20"/>
                <w:szCs w:val="20"/>
              </w:rPr>
              <w:t>člena ZDoh-2, ki določa pokrivanje davčnih izgub z zmanjševanjem davčne osnove od dohodka iz dejavnosti v naslednjih davčnih letih. S spremembo se časovno omejuje možnost zmanjšanja davčne osnove zaradi izgub iz preteklih davčnih let. Določa se, da zavezanec davčno izgubo v davčnem letu lahko pokriva z zmanjšanjem davčne osnove v naslednjih petih davčnih letih.</w:t>
            </w:r>
            <w:r w:rsidR="0092022A">
              <w:rPr>
                <w:rFonts w:ascii="Arial" w:eastAsia="Calibri" w:hAnsi="Arial" w:cs="Arial"/>
                <w:sz w:val="20"/>
                <w:szCs w:val="20"/>
              </w:rPr>
              <w:t xml:space="preserve"> </w:t>
            </w:r>
            <w:r w:rsidR="0092022A" w:rsidRPr="0092022A">
              <w:rPr>
                <w:rFonts w:ascii="Arial" w:eastAsia="Calibri" w:hAnsi="Arial" w:cs="Arial"/>
                <w:sz w:val="20"/>
                <w:szCs w:val="20"/>
              </w:rPr>
              <w:t>V povezavi z določbo tega zakona o začetku veljavnosti in uporabe tega zakona pod nov režim časovnega omejevanja možnosti zmanjševanja davčne osnove zaradi izgub iz preteklih davčnih obdobij spadajo izgube</w:t>
            </w:r>
            <w:r w:rsidR="003D41EE">
              <w:rPr>
                <w:rFonts w:ascii="Arial" w:eastAsia="Calibri" w:hAnsi="Arial" w:cs="Arial"/>
                <w:sz w:val="20"/>
                <w:szCs w:val="20"/>
              </w:rPr>
              <w:t>, nastale od davčnega leta 2025 dalje</w:t>
            </w:r>
            <w:r w:rsidR="0092022A" w:rsidRPr="0092022A">
              <w:rPr>
                <w:rFonts w:ascii="Arial" w:eastAsia="Calibri" w:hAnsi="Arial" w:cs="Arial"/>
                <w:sz w:val="20"/>
                <w:szCs w:val="20"/>
              </w:rPr>
              <w:t>.</w:t>
            </w:r>
          </w:p>
          <w:p w14:paraId="00A269B3" w14:textId="77777777" w:rsidR="00B40AAD" w:rsidRDefault="00B40AAD" w:rsidP="006D2068">
            <w:pPr>
              <w:spacing w:after="0" w:line="276" w:lineRule="auto"/>
              <w:contextualSpacing/>
              <w:jc w:val="both"/>
              <w:rPr>
                <w:rFonts w:ascii="Arial" w:eastAsia="Calibri" w:hAnsi="Arial" w:cs="Arial"/>
                <w:sz w:val="20"/>
                <w:szCs w:val="20"/>
              </w:rPr>
            </w:pPr>
          </w:p>
          <w:p w14:paraId="74DFC784" w14:textId="30E45A5D" w:rsidR="003B6739" w:rsidRDefault="003B6739" w:rsidP="006D2068">
            <w:pPr>
              <w:pStyle w:val="Odstavekseznama"/>
              <w:numPr>
                <w:ilvl w:val="0"/>
                <w:numId w:val="22"/>
              </w:numPr>
              <w:spacing w:line="276" w:lineRule="auto"/>
              <w:contextualSpacing/>
              <w:jc w:val="both"/>
              <w:rPr>
                <w:rFonts w:ascii="Arial" w:eastAsia="Calibri" w:hAnsi="Arial" w:cs="Arial"/>
                <w:b/>
                <w:bCs/>
                <w:sz w:val="20"/>
                <w:szCs w:val="20"/>
              </w:rPr>
            </w:pPr>
          </w:p>
          <w:p w14:paraId="20BF24A9" w14:textId="70F9E1C8" w:rsidR="008F2BCC" w:rsidRDefault="008F2BCC" w:rsidP="006D2068">
            <w:pPr>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S tem členom se dopolnjuje 65.a</w:t>
            </w:r>
            <w:r w:rsidR="00284A06">
              <w:rPr>
                <w:rFonts w:ascii="Arial" w:eastAsia="Times New Roman" w:hAnsi="Arial" w:cs="Arial"/>
                <w:sz w:val="20"/>
                <w:szCs w:val="20"/>
                <w:lang w:eastAsia="sl-SI"/>
              </w:rPr>
              <w:t> </w:t>
            </w:r>
            <w:r>
              <w:rPr>
                <w:rFonts w:ascii="Arial" w:eastAsia="Times New Roman" w:hAnsi="Arial" w:cs="Arial"/>
                <w:sz w:val="20"/>
                <w:szCs w:val="20"/>
                <w:lang w:eastAsia="sl-SI"/>
              </w:rPr>
              <w:t xml:space="preserve">člen ZDoh-2, s katerim je določena olajšava za vlaganja v digitalni in zeleni prehod. Uvaja se možnost </w:t>
            </w:r>
            <w:r w:rsidR="00CC5424">
              <w:rPr>
                <w:rFonts w:ascii="Arial" w:eastAsia="Times New Roman" w:hAnsi="Arial" w:cs="Arial"/>
                <w:sz w:val="20"/>
                <w:szCs w:val="20"/>
                <w:lang w:eastAsia="sl-SI"/>
              </w:rPr>
              <w:t xml:space="preserve">uveljavljanja </w:t>
            </w:r>
            <w:r w:rsidR="00CC5424" w:rsidRPr="00CC5424">
              <w:rPr>
                <w:rFonts w:ascii="Arial" w:eastAsia="Times New Roman" w:hAnsi="Arial" w:cs="Arial"/>
                <w:sz w:val="20"/>
                <w:szCs w:val="20"/>
                <w:lang w:eastAsia="sl-SI"/>
              </w:rPr>
              <w:t>neizkoriščen del</w:t>
            </w:r>
            <w:r w:rsidR="00CC5424">
              <w:rPr>
                <w:rFonts w:ascii="Arial" w:eastAsia="Times New Roman" w:hAnsi="Arial" w:cs="Arial"/>
                <w:sz w:val="20"/>
                <w:szCs w:val="20"/>
                <w:lang w:eastAsia="sl-SI"/>
              </w:rPr>
              <w:t>a te</w:t>
            </w:r>
            <w:r w:rsidR="00CC5424" w:rsidRPr="00CC5424">
              <w:rPr>
                <w:rFonts w:ascii="Arial" w:eastAsia="Times New Roman" w:hAnsi="Arial" w:cs="Arial"/>
                <w:sz w:val="20"/>
                <w:szCs w:val="20"/>
                <w:lang w:eastAsia="sl-SI"/>
              </w:rPr>
              <w:t xml:space="preserve"> olajšave </w:t>
            </w:r>
            <w:r w:rsidR="00CC5424">
              <w:rPr>
                <w:rFonts w:ascii="Arial" w:eastAsia="Times New Roman" w:hAnsi="Arial" w:cs="Arial"/>
                <w:sz w:val="20"/>
                <w:szCs w:val="20"/>
                <w:lang w:eastAsia="sl-SI"/>
              </w:rPr>
              <w:t xml:space="preserve">še </w:t>
            </w:r>
            <w:r w:rsidR="00CC5424" w:rsidRPr="00CC5424">
              <w:rPr>
                <w:rFonts w:ascii="Arial" w:eastAsia="Times New Roman" w:hAnsi="Arial" w:cs="Arial"/>
                <w:sz w:val="20"/>
                <w:szCs w:val="20"/>
                <w:lang w:eastAsia="sl-SI"/>
              </w:rPr>
              <w:t>v naslednjih petih davčnih letih po letu vlaganja</w:t>
            </w:r>
            <w:r w:rsidR="00CC5424">
              <w:rPr>
                <w:rFonts w:ascii="Arial" w:eastAsia="Times New Roman" w:hAnsi="Arial" w:cs="Arial"/>
                <w:sz w:val="20"/>
                <w:szCs w:val="20"/>
                <w:lang w:eastAsia="sl-SI"/>
              </w:rPr>
              <w:t>.</w:t>
            </w:r>
            <w:r w:rsidR="0025648F">
              <w:rPr>
                <w:rFonts w:ascii="Arial" w:eastAsia="Times New Roman" w:hAnsi="Arial" w:cs="Arial"/>
                <w:sz w:val="20"/>
                <w:szCs w:val="20"/>
                <w:lang w:eastAsia="sl-SI"/>
              </w:rPr>
              <w:t xml:space="preserve"> Ob izpolnjevanju pogojev iz četrtega in devetega odstavka 51.</w:t>
            </w:r>
            <w:r w:rsidR="00284A06">
              <w:rPr>
                <w:rFonts w:ascii="Arial" w:eastAsia="Times New Roman" w:hAnsi="Arial" w:cs="Arial"/>
                <w:sz w:val="20"/>
                <w:szCs w:val="20"/>
                <w:lang w:eastAsia="sl-SI"/>
              </w:rPr>
              <w:t> </w:t>
            </w:r>
            <w:r w:rsidR="0025648F">
              <w:rPr>
                <w:rFonts w:ascii="Arial" w:eastAsia="Times New Roman" w:hAnsi="Arial" w:cs="Arial"/>
                <w:sz w:val="20"/>
                <w:szCs w:val="20"/>
                <w:lang w:eastAsia="sl-SI"/>
              </w:rPr>
              <w:t xml:space="preserve">člena ZDoh-2 (pogoji za davčno nevtralen prenos </w:t>
            </w:r>
            <w:r w:rsidR="005B596B">
              <w:rPr>
                <w:rFonts w:ascii="Arial" w:eastAsia="Times New Roman" w:hAnsi="Arial" w:cs="Arial"/>
                <w:sz w:val="20"/>
                <w:szCs w:val="20"/>
                <w:lang w:eastAsia="sl-SI"/>
              </w:rPr>
              <w:t xml:space="preserve">podjetja ali dela podjetja na drugo fizično osebo oziroma na novo pravno osebo oziroma prevzemno pravno osebo v okviru statusnega preoblikovanja podjetnika) se neizkoriščen del te olajšave </w:t>
            </w:r>
            <w:r w:rsidR="0025648F" w:rsidRPr="0025648F">
              <w:rPr>
                <w:rFonts w:ascii="Arial" w:eastAsia="Times New Roman" w:hAnsi="Arial" w:cs="Arial"/>
                <w:sz w:val="20"/>
                <w:szCs w:val="20"/>
                <w:lang w:eastAsia="sl-SI"/>
              </w:rPr>
              <w:t>lahko prenese na novega zasebnika oziroma novo pravno osebo oziroma prevzemno pravno osebo. Šteje se, da je olajšavo prevzel novi zasebnik oziroma nova pravna oseba oziroma prevzemna pravna oseba, pod pogoji kot bi veljali, če do prenehanja ne bi prišlo</w:t>
            </w:r>
            <w:r w:rsidR="005B596B">
              <w:rPr>
                <w:rFonts w:ascii="Arial" w:eastAsia="Times New Roman" w:hAnsi="Arial" w:cs="Arial"/>
                <w:sz w:val="20"/>
                <w:szCs w:val="20"/>
                <w:lang w:eastAsia="sl-SI"/>
              </w:rPr>
              <w:t>.</w:t>
            </w:r>
          </w:p>
          <w:p w14:paraId="12893B23" w14:textId="77777777" w:rsidR="00B40AAD" w:rsidRDefault="00B40AAD" w:rsidP="006D2068">
            <w:pPr>
              <w:spacing w:after="0" w:line="276" w:lineRule="auto"/>
              <w:contextualSpacing/>
              <w:jc w:val="both"/>
              <w:rPr>
                <w:rFonts w:ascii="Arial" w:eastAsia="Calibri" w:hAnsi="Arial" w:cs="Arial"/>
                <w:sz w:val="20"/>
                <w:szCs w:val="20"/>
              </w:rPr>
            </w:pPr>
          </w:p>
          <w:p w14:paraId="3071F98A" w14:textId="4271C437" w:rsidR="00BD6A3B" w:rsidRPr="00BD6A3B" w:rsidRDefault="00BD6A3B" w:rsidP="006D2068">
            <w:pPr>
              <w:pStyle w:val="Odstavekseznama"/>
              <w:numPr>
                <w:ilvl w:val="0"/>
                <w:numId w:val="22"/>
              </w:numPr>
              <w:spacing w:line="276" w:lineRule="auto"/>
              <w:contextualSpacing/>
              <w:jc w:val="both"/>
              <w:rPr>
                <w:rFonts w:ascii="Arial" w:eastAsia="Calibri" w:hAnsi="Arial" w:cs="Arial"/>
                <w:b/>
                <w:bCs/>
                <w:sz w:val="20"/>
                <w:szCs w:val="20"/>
              </w:rPr>
            </w:pPr>
          </w:p>
          <w:p w14:paraId="268444E0" w14:textId="41D6444A" w:rsidR="00267C64" w:rsidRDefault="00267C64" w:rsidP="006D2068">
            <w:pPr>
              <w:spacing w:after="0" w:line="276" w:lineRule="auto"/>
              <w:jc w:val="both"/>
              <w:rPr>
                <w:rFonts w:ascii="Arial" w:hAnsi="Arial" w:cs="Arial"/>
                <w:sz w:val="20"/>
                <w:szCs w:val="20"/>
              </w:rPr>
            </w:pPr>
            <w:r w:rsidRPr="00267C64">
              <w:rPr>
                <w:rFonts w:ascii="Arial" w:hAnsi="Arial" w:cs="Arial"/>
                <w:sz w:val="20"/>
                <w:szCs w:val="20"/>
              </w:rPr>
              <w:t>S tem členom se</w:t>
            </w:r>
            <w:r>
              <w:rPr>
                <w:rFonts w:ascii="Arial" w:hAnsi="Arial" w:cs="Arial"/>
                <w:sz w:val="20"/>
                <w:szCs w:val="20"/>
              </w:rPr>
              <w:t xml:space="preserve"> dopolnjuje določba 66. člena ZDoh-2, s čimer se</w:t>
            </w:r>
            <w:r w:rsidRPr="00267C64">
              <w:rPr>
                <w:rFonts w:ascii="Arial" w:hAnsi="Arial" w:cs="Arial"/>
                <w:sz w:val="20"/>
                <w:szCs w:val="20"/>
              </w:rPr>
              <w:t xml:space="preserve"> prenaša del vsebine 5. člena Zakona o spremembi in dopolnitvi Zakona o varstvu pred naravnimi in drugimi nesrečami (Uradni list RS, št. 117/22), ki je dopolnil vsebino </w:t>
            </w:r>
            <w:r>
              <w:rPr>
                <w:rFonts w:ascii="Arial" w:hAnsi="Arial" w:cs="Arial"/>
                <w:sz w:val="20"/>
                <w:szCs w:val="20"/>
              </w:rPr>
              <w:t>66</w:t>
            </w:r>
            <w:r w:rsidRPr="00267C64">
              <w:rPr>
                <w:rFonts w:ascii="Arial" w:hAnsi="Arial" w:cs="Arial"/>
                <w:sz w:val="20"/>
                <w:szCs w:val="20"/>
              </w:rPr>
              <w:t xml:space="preserve">. člena </w:t>
            </w:r>
            <w:r>
              <w:rPr>
                <w:rFonts w:ascii="Arial" w:hAnsi="Arial" w:cs="Arial"/>
                <w:sz w:val="20"/>
                <w:szCs w:val="20"/>
              </w:rPr>
              <w:t>ZDoh-2 do ustrezne ureditve v ZDoh-2. Prehodna določba iz navedenega zakona</w:t>
            </w:r>
            <w:r w:rsidRPr="00267C64">
              <w:rPr>
                <w:rFonts w:ascii="Arial" w:hAnsi="Arial" w:cs="Arial"/>
                <w:sz w:val="20"/>
                <w:szCs w:val="20"/>
              </w:rPr>
              <w:t xml:space="preserve"> določa, da zavezanci lahko uveljavljajo olajšavo za donacije v skladu s prvo alinejo drugega odstavka </w:t>
            </w:r>
            <w:r>
              <w:rPr>
                <w:rFonts w:ascii="Arial" w:hAnsi="Arial" w:cs="Arial"/>
                <w:sz w:val="20"/>
                <w:szCs w:val="20"/>
              </w:rPr>
              <w:t>66</w:t>
            </w:r>
            <w:r w:rsidRPr="00267C64">
              <w:rPr>
                <w:rFonts w:ascii="Arial" w:hAnsi="Arial" w:cs="Arial"/>
                <w:sz w:val="20"/>
                <w:szCs w:val="20"/>
              </w:rPr>
              <w:t xml:space="preserve">. člena </w:t>
            </w:r>
            <w:r>
              <w:rPr>
                <w:rFonts w:ascii="Arial" w:hAnsi="Arial" w:cs="Arial"/>
                <w:sz w:val="20"/>
                <w:szCs w:val="20"/>
              </w:rPr>
              <w:t>ZDoh-2</w:t>
            </w:r>
            <w:r w:rsidRPr="00267C64">
              <w:rPr>
                <w:rFonts w:ascii="Arial" w:hAnsi="Arial" w:cs="Arial"/>
                <w:sz w:val="20"/>
                <w:szCs w:val="20"/>
              </w:rPr>
              <w:t xml:space="preserve"> pod pogoji iz </w:t>
            </w:r>
            <w:r w:rsidR="00F45522">
              <w:rPr>
                <w:rFonts w:ascii="Arial" w:hAnsi="Arial" w:cs="Arial"/>
                <w:sz w:val="20"/>
                <w:szCs w:val="20"/>
              </w:rPr>
              <w:t>ZDoh-2</w:t>
            </w:r>
            <w:r w:rsidRPr="00267C64">
              <w:rPr>
                <w:rFonts w:ascii="Arial" w:hAnsi="Arial" w:cs="Arial"/>
                <w:sz w:val="20"/>
                <w:szCs w:val="20"/>
              </w:rPr>
              <w:t xml:space="preserve"> tudi za znesek izplačil v denarju in v naravi drugim nevladnim organizacijam na področju varstva pred naravnimi in drugimi nesrečami, ki delujejo v javnem interesu za te namene</w:t>
            </w:r>
            <w:r w:rsidR="00F45522">
              <w:rPr>
                <w:rFonts w:ascii="Arial" w:hAnsi="Arial" w:cs="Arial"/>
                <w:sz w:val="20"/>
                <w:szCs w:val="20"/>
              </w:rPr>
              <w:t>, saj je bila v ZDoh-2</w:t>
            </w:r>
            <w:r w:rsidRPr="00267C64">
              <w:rPr>
                <w:rFonts w:ascii="Arial" w:hAnsi="Arial" w:cs="Arial"/>
                <w:sz w:val="20"/>
                <w:szCs w:val="20"/>
              </w:rPr>
              <w:t xml:space="preserve"> določena tovrstna olajšava zgolj za izplačila prostovoljnim društvom, ustanovljenim za varstvo pred naravnimi in drugimi nesrečami. Rešitev iz Zakona o spremembi in dopolnitvi Zakona o varstvu pred naravnimi in drugimi nesrečami, ki se prenaša v </w:t>
            </w:r>
            <w:r w:rsidR="00F45522">
              <w:rPr>
                <w:rFonts w:ascii="Arial" w:hAnsi="Arial" w:cs="Arial"/>
                <w:sz w:val="20"/>
                <w:szCs w:val="20"/>
              </w:rPr>
              <w:t>ZDoh-2</w:t>
            </w:r>
            <w:r w:rsidRPr="00267C64">
              <w:rPr>
                <w:rFonts w:ascii="Arial" w:hAnsi="Arial" w:cs="Arial"/>
                <w:sz w:val="20"/>
                <w:szCs w:val="20"/>
              </w:rPr>
              <w:t xml:space="preserve">, </w:t>
            </w:r>
            <w:r w:rsidR="00F45522">
              <w:rPr>
                <w:rFonts w:ascii="Arial" w:hAnsi="Arial" w:cs="Arial"/>
                <w:sz w:val="20"/>
                <w:szCs w:val="20"/>
              </w:rPr>
              <w:t>zagotavlja ureditev materije na enem mestu</w:t>
            </w:r>
            <w:r w:rsidRPr="00267C64">
              <w:rPr>
                <w:rFonts w:ascii="Arial" w:hAnsi="Arial" w:cs="Arial"/>
                <w:sz w:val="20"/>
                <w:szCs w:val="20"/>
              </w:rPr>
              <w:t>.</w:t>
            </w:r>
          </w:p>
          <w:p w14:paraId="452D9526" w14:textId="77777777" w:rsidR="00267C64" w:rsidRDefault="00267C64" w:rsidP="006D2068">
            <w:pPr>
              <w:spacing w:after="0" w:line="276" w:lineRule="auto"/>
              <w:jc w:val="both"/>
              <w:rPr>
                <w:rFonts w:ascii="Arial" w:hAnsi="Arial" w:cs="Arial"/>
                <w:sz w:val="20"/>
                <w:szCs w:val="20"/>
              </w:rPr>
            </w:pPr>
          </w:p>
          <w:p w14:paraId="5A589F00" w14:textId="77777777" w:rsidR="00267C64" w:rsidRPr="00267C64" w:rsidRDefault="00267C64" w:rsidP="00267C64">
            <w:pPr>
              <w:pStyle w:val="Odstavekseznama"/>
              <w:numPr>
                <w:ilvl w:val="0"/>
                <w:numId w:val="22"/>
              </w:numPr>
              <w:spacing w:line="276" w:lineRule="auto"/>
              <w:jc w:val="both"/>
              <w:rPr>
                <w:rFonts w:ascii="Arial" w:hAnsi="Arial" w:cs="Arial"/>
                <w:sz w:val="20"/>
                <w:szCs w:val="20"/>
              </w:rPr>
            </w:pPr>
          </w:p>
          <w:p w14:paraId="71709FFC" w14:textId="139E9101" w:rsidR="00231330" w:rsidRDefault="00231330" w:rsidP="006D2068">
            <w:pPr>
              <w:spacing w:after="0" w:line="276" w:lineRule="auto"/>
              <w:jc w:val="both"/>
              <w:rPr>
                <w:rFonts w:ascii="Arial" w:hAnsi="Arial" w:cs="Arial"/>
                <w:sz w:val="20"/>
                <w:szCs w:val="20"/>
              </w:rPr>
            </w:pPr>
            <w:r>
              <w:rPr>
                <w:rFonts w:ascii="Arial" w:hAnsi="Arial" w:cs="Arial"/>
                <w:sz w:val="20"/>
                <w:szCs w:val="20"/>
              </w:rPr>
              <w:t>Z dopolnitvijo 98.</w:t>
            </w:r>
            <w:r w:rsidR="00454D7B">
              <w:rPr>
                <w:rFonts w:ascii="Arial" w:hAnsi="Arial" w:cs="Arial"/>
                <w:sz w:val="20"/>
                <w:szCs w:val="20"/>
              </w:rPr>
              <w:t> </w:t>
            </w:r>
            <w:r>
              <w:rPr>
                <w:rFonts w:ascii="Arial" w:hAnsi="Arial" w:cs="Arial"/>
                <w:sz w:val="20"/>
                <w:szCs w:val="20"/>
              </w:rPr>
              <w:t xml:space="preserve">člena </w:t>
            </w:r>
            <w:r w:rsidR="007B6A1C">
              <w:rPr>
                <w:rFonts w:ascii="Arial" w:hAnsi="Arial" w:cs="Arial"/>
                <w:sz w:val="20"/>
                <w:szCs w:val="20"/>
              </w:rPr>
              <w:t xml:space="preserve">ZDoh-2 </w:t>
            </w:r>
            <w:r w:rsidRPr="00851D54">
              <w:rPr>
                <w:rFonts w:ascii="Arial" w:hAnsi="Arial" w:cs="Arial"/>
                <w:sz w:val="20"/>
                <w:szCs w:val="20"/>
              </w:rPr>
              <w:t>se opredeljuje nabavna vrednost delnice ali deleža v primerih, ko zavezanec pridobi</w:t>
            </w:r>
            <w:r w:rsidRPr="00851D54">
              <w:t xml:space="preserve"> </w:t>
            </w:r>
            <w:r w:rsidRPr="00851D54">
              <w:rPr>
                <w:rFonts w:ascii="Arial" w:hAnsi="Arial" w:cs="Arial"/>
                <w:sz w:val="20"/>
                <w:szCs w:val="20"/>
              </w:rPr>
              <w:t>dohodek v obliki delnic ali deležev, za katerega je bila uveljavljena posebna davčna obravnava v skladu s 45.b</w:t>
            </w:r>
            <w:r w:rsidR="00454D7B">
              <w:rPr>
                <w:rFonts w:ascii="Arial" w:hAnsi="Arial" w:cs="Arial"/>
                <w:sz w:val="20"/>
                <w:szCs w:val="20"/>
              </w:rPr>
              <w:t> </w:t>
            </w:r>
            <w:r w:rsidRPr="00851D54">
              <w:rPr>
                <w:rFonts w:ascii="Arial" w:hAnsi="Arial" w:cs="Arial"/>
                <w:sz w:val="20"/>
                <w:szCs w:val="20"/>
              </w:rPr>
              <w:t>člena (posebna davčna obravnava za delavce inovativnih zagonskih podjetij) tega zakona.</w:t>
            </w:r>
          </w:p>
          <w:p w14:paraId="6A7382B6" w14:textId="77777777" w:rsidR="00E33A9D" w:rsidRDefault="00E33A9D" w:rsidP="006D2068">
            <w:pPr>
              <w:spacing w:after="0" w:line="276" w:lineRule="auto"/>
              <w:jc w:val="both"/>
              <w:rPr>
                <w:rFonts w:ascii="Arial" w:hAnsi="Arial" w:cs="Arial"/>
                <w:sz w:val="20"/>
                <w:szCs w:val="20"/>
              </w:rPr>
            </w:pPr>
          </w:p>
          <w:p w14:paraId="08B68CBF" w14:textId="637056E1" w:rsidR="00231330" w:rsidRPr="00851D54" w:rsidRDefault="00231330" w:rsidP="006D2068">
            <w:pPr>
              <w:spacing w:after="0" w:line="276" w:lineRule="auto"/>
              <w:jc w:val="both"/>
              <w:rPr>
                <w:rFonts w:ascii="Arial" w:hAnsi="Arial" w:cs="Arial"/>
                <w:sz w:val="20"/>
                <w:szCs w:val="20"/>
              </w:rPr>
            </w:pPr>
            <w:r w:rsidRPr="00851D54">
              <w:rPr>
                <w:rFonts w:ascii="Arial" w:hAnsi="Arial" w:cs="Arial"/>
                <w:sz w:val="20"/>
                <w:szCs w:val="20"/>
              </w:rPr>
              <w:t>Za nabavno vrednost delnice ali deleža se šteje vrednost delnice ali deleža (boniteta) na dan, ko je zavezanec pridobil delnice ali deleže (tj. vrednost, ki se upošteva pri določanju davčne osnove iz tretjega odstavka 45.b</w:t>
            </w:r>
            <w:r w:rsidR="00454D7B">
              <w:rPr>
                <w:rFonts w:ascii="Arial" w:hAnsi="Arial" w:cs="Arial"/>
                <w:sz w:val="20"/>
                <w:szCs w:val="20"/>
              </w:rPr>
              <w:t> </w:t>
            </w:r>
            <w:r w:rsidRPr="00851D54">
              <w:rPr>
                <w:rFonts w:ascii="Arial" w:hAnsi="Arial" w:cs="Arial"/>
                <w:sz w:val="20"/>
                <w:szCs w:val="20"/>
              </w:rPr>
              <w:t>člena zakona), zmanjšana za morebitno negativno razliko iz druge alineje tretjega odstavka 45.b</w:t>
            </w:r>
            <w:r w:rsidR="00454D7B">
              <w:rPr>
                <w:rFonts w:ascii="Arial" w:hAnsi="Arial" w:cs="Arial"/>
                <w:sz w:val="20"/>
                <w:szCs w:val="20"/>
              </w:rPr>
              <w:t> </w:t>
            </w:r>
            <w:r w:rsidRPr="00851D54">
              <w:rPr>
                <w:rFonts w:ascii="Arial" w:hAnsi="Arial" w:cs="Arial"/>
                <w:sz w:val="20"/>
                <w:szCs w:val="20"/>
              </w:rPr>
              <w:t>člena tega zakona (tj. razliko, ki znižuje davčno osnovo od dohodka iz prvega odstavka 45.b</w:t>
            </w:r>
            <w:r w:rsidR="00454D7B">
              <w:rPr>
                <w:rFonts w:ascii="Arial" w:hAnsi="Arial" w:cs="Arial"/>
                <w:sz w:val="20"/>
                <w:szCs w:val="20"/>
              </w:rPr>
              <w:t> </w:t>
            </w:r>
            <w:r w:rsidRPr="00851D54">
              <w:rPr>
                <w:rFonts w:ascii="Arial" w:hAnsi="Arial" w:cs="Arial"/>
                <w:sz w:val="20"/>
                <w:szCs w:val="20"/>
              </w:rPr>
              <w:t>člena zakona).</w:t>
            </w:r>
            <w:r>
              <w:rPr>
                <w:rFonts w:ascii="Arial" w:hAnsi="Arial" w:cs="Arial"/>
                <w:sz w:val="20"/>
                <w:szCs w:val="20"/>
              </w:rPr>
              <w:t xml:space="preserve"> Na ta način se jasno določa, da se negativna izguba, ki se upošteva pri ugotavljanju davčne osnove od dohodka iz zaposlitve iz novega 45.b</w:t>
            </w:r>
            <w:r w:rsidR="00454D7B">
              <w:rPr>
                <w:rFonts w:ascii="Arial" w:hAnsi="Arial" w:cs="Arial"/>
                <w:sz w:val="20"/>
                <w:szCs w:val="20"/>
              </w:rPr>
              <w:t> </w:t>
            </w:r>
            <w:r>
              <w:rPr>
                <w:rFonts w:ascii="Arial" w:hAnsi="Arial" w:cs="Arial"/>
                <w:sz w:val="20"/>
                <w:szCs w:val="20"/>
              </w:rPr>
              <w:t>člena zakona, tako da znižuje davčno osnovo od tovrstnega dohodka, ne upošteva pri ugotavljanju davčne osnove od dobička iz kapitala, doseženega z odsvojitvijo pridobljenih delnic ali deležev (in s tem posredno davčne osnove od dividend v obliki izplačane vrednosti delnic ali deležev v okviru pridobivanja lastnih delnic oziroma deležev družbe).</w:t>
            </w:r>
          </w:p>
          <w:p w14:paraId="49A79F8B" w14:textId="77777777" w:rsidR="00E33A9D" w:rsidRDefault="00E33A9D" w:rsidP="006D2068">
            <w:pPr>
              <w:spacing w:after="0" w:line="276" w:lineRule="auto"/>
              <w:jc w:val="both"/>
              <w:rPr>
                <w:rFonts w:ascii="Arial" w:hAnsi="Arial" w:cs="Arial"/>
                <w:sz w:val="20"/>
                <w:szCs w:val="20"/>
                <w:u w:val="single"/>
              </w:rPr>
            </w:pPr>
          </w:p>
          <w:p w14:paraId="5E423B26" w14:textId="6C6A6B6A"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1:</w:t>
            </w:r>
          </w:p>
          <w:p w14:paraId="2DE410C0" w14:textId="7ABA58E7" w:rsidR="00231330" w:rsidRPr="0023677A" w:rsidRDefault="00231330" w:rsidP="006D2068">
            <w:pPr>
              <w:spacing w:after="0" w:line="276" w:lineRule="auto"/>
              <w:jc w:val="both"/>
              <w:rPr>
                <w:rFonts w:ascii="Arial" w:hAnsi="Arial" w:cs="Arial"/>
                <w:sz w:val="20"/>
                <w:szCs w:val="20"/>
              </w:rPr>
            </w:pPr>
            <w:r w:rsidRPr="0023677A">
              <w:rPr>
                <w:rFonts w:ascii="Arial" w:hAnsi="Arial" w:cs="Arial"/>
                <w:sz w:val="20"/>
                <w:szCs w:val="20"/>
              </w:rPr>
              <w:t>Delavec je v letu 1 prejel delež v inovativnem zagonskem podjetju, katerega vrednost v času prejema v letu 1 je 5.000</w:t>
            </w:r>
            <w:r w:rsidR="00454D7B">
              <w:rPr>
                <w:rFonts w:ascii="Arial" w:hAnsi="Arial" w:cs="Arial"/>
                <w:sz w:val="20"/>
                <w:szCs w:val="20"/>
              </w:rPr>
              <w:t> </w:t>
            </w:r>
            <w:r w:rsidRPr="0023677A">
              <w:rPr>
                <w:rFonts w:ascii="Arial" w:hAnsi="Arial" w:cs="Arial"/>
                <w:sz w:val="20"/>
                <w:szCs w:val="20"/>
              </w:rPr>
              <w:t>EUR. Delavec prejeti delež proda v letu 5 za 20.000</w:t>
            </w:r>
            <w:r w:rsidR="00454D7B">
              <w:rPr>
                <w:rFonts w:ascii="Arial" w:hAnsi="Arial" w:cs="Arial"/>
                <w:sz w:val="20"/>
                <w:szCs w:val="20"/>
              </w:rPr>
              <w:t> </w:t>
            </w:r>
            <w:r w:rsidRPr="0023677A">
              <w:rPr>
                <w:rFonts w:ascii="Arial" w:hAnsi="Arial" w:cs="Arial"/>
                <w:sz w:val="20"/>
                <w:szCs w:val="20"/>
              </w:rPr>
              <w:t>EUR.</w:t>
            </w:r>
          </w:p>
          <w:p w14:paraId="21635777" w14:textId="5F88F432" w:rsidR="00231330" w:rsidRDefault="00231330" w:rsidP="006D2068">
            <w:pPr>
              <w:spacing w:after="0" w:line="276" w:lineRule="auto"/>
              <w:jc w:val="both"/>
              <w:rPr>
                <w:rFonts w:ascii="Arial" w:hAnsi="Arial" w:cs="Arial"/>
                <w:sz w:val="20"/>
                <w:szCs w:val="20"/>
              </w:rPr>
            </w:pPr>
            <w:r>
              <w:rPr>
                <w:rFonts w:ascii="Arial" w:hAnsi="Arial" w:cs="Arial"/>
                <w:sz w:val="20"/>
                <w:szCs w:val="20"/>
              </w:rPr>
              <w:t>N</w:t>
            </w:r>
            <w:r w:rsidRPr="0023677A">
              <w:rPr>
                <w:rFonts w:ascii="Arial" w:hAnsi="Arial" w:cs="Arial"/>
                <w:sz w:val="20"/>
                <w:szCs w:val="20"/>
              </w:rPr>
              <w:t>abavn</w:t>
            </w:r>
            <w:r>
              <w:rPr>
                <w:rFonts w:ascii="Arial" w:hAnsi="Arial" w:cs="Arial"/>
                <w:sz w:val="20"/>
                <w:szCs w:val="20"/>
              </w:rPr>
              <w:t>a</w:t>
            </w:r>
            <w:r w:rsidRPr="0023677A">
              <w:rPr>
                <w:rFonts w:ascii="Arial" w:hAnsi="Arial" w:cs="Arial"/>
                <w:sz w:val="20"/>
                <w:szCs w:val="20"/>
              </w:rPr>
              <w:t xml:space="preserve"> vrednost </w:t>
            </w:r>
            <w:r>
              <w:rPr>
                <w:rFonts w:ascii="Arial" w:hAnsi="Arial" w:cs="Arial"/>
                <w:sz w:val="20"/>
                <w:szCs w:val="20"/>
              </w:rPr>
              <w:t xml:space="preserve">prodane </w:t>
            </w:r>
            <w:r w:rsidRPr="0023677A">
              <w:rPr>
                <w:rFonts w:ascii="Arial" w:hAnsi="Arial" w:cs="Arial"/>
                <w:sz w:val="20"/>
                <w:szCs w:val="20"/>
              </w:rPr>
              <w:t>delnice ali deleža: 5.000</w:t>
            </w:r>
            <w:r w:rsidR="00454D7B">
              <w:rPr>
                <w:rFonts w:ascii="Arial" w:hAnsi="Arial" w:cs="Arial"/>
                <w:sz w:val="20"/>
                <w:szCs w:val="20"/>
              </w:rPr>
              <w:t> </w:t>
            </w:r>
            <w:r w:rsidRPr="0023677A">
              <w:rPr>
                <w:rFonts w:ascii="Arial" w:hAnsi="Arial" w:cs="Arial"/>
                <w:sz w:val="20"/>
                <w:szCs w:val="20"/>
              </w:rPr>
              <w:t>EUR</w:t>
            </w:r>
            <w:r>
              <w:rPr>
                <w:rFonts w:ascii="Arial" w:hAnsi="Arial" w:cs="Arial"/>
                <w:sz w:val="20"/>
                <w:szCs w:val="20"/>
              </w:rPr>
              <w:t>.</w:t>
            </w:r>
          </w:p>
          <w:p w14:paraId="2BEF4481" w14:textId="77777777" w:rsidR="00E33A9D" w:rsidRDefault="00E33A9D" w:rsidP="006D2068">
            <w:pPr>
              <w:spacing w:after="0" w:line="276" w:lineRule="auto"/>
              <w:jc w:val="both"/>
              <w:rPr>
                <w:rFonts w:ascii="Arial" w:hAnsi="Arial" w:cs="Arial"/>
                <w:sz w:val="20"/>
                <w:szCs w:val="20"/>
                <w:u w:val="single"/>
              </w:rPr>
            </w:pPr>
          </w:p>
          <w:p w14:paraId="7B1F2F2B" w14:textId="3EA06FD6"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2:</w:t>
            </w:r>
          </w:p>
          <w:p w14:paraId="766174A3" w14:textId="74E3ACC6" w:rsidR="00231330" w:rsidRPr="0023677A" w:rsidRDefault="00231330" w:rsidP="006D2068">
            <w:pPr>
              <w:spacing w:after="0" w:line="276" w:lineRule="auto"/>
              <w:jc w:val="both"/>
              <w:rPr>
                <w:rFonts w:ascii="Arial" w:hAnsi="Arial" w:cs="Arial"/>
                <w:sz w:val="20"/>
                <w:szCs w:val="20"/>
              </w:rPr>
            </w:pPr>
            <w:r w:rsidRPr="0023677A">
              <w:rPr>
                <w:rFonts w:ascii="Arial" w:hAnsi="Arial" w:cs="Arial"/>
                <w:sz w:val="20"/>
                <w:szCs w:val="20"/>
              </w:rPr>
              <w:t>Delavec je v letu 1 prejel delež v inovativnem zagonskem podjetju, katerega vrednost v času prejema v letu 1 je 5.000</w:t>
            </w:r>
            <w:r w:rsidR="00454D7B">
              <w:rPr>
                <w:rFonts w:ascii="Arial" w:hAnsi="Arial" w:cs="Arial"/>
                <w:sz w:val="20"/>
                <w:szCs w:val="20"/>
              </w:rPr>
              <w:t> </w:t>
            </w:r>
            <w:r w:rsidRPr="0023677A">
              <w:rPr>
                <w:rFonts w:ascii="Arial" w:hAnsi="Arial" w:cs="Arial"/>
                <w:sz w:val="20"/>
                <w:szCs w:val="20"/>
              </w:rPr>
              <w:t>EUR. Delavec prejeti delež proda v letu 5 za 2.000</w:t>
            </w:r>
            <w:r w:rsidR="00454D7B">
              <w:rPr>
                <w:rFonts w:ascii="Arial" w:hAnsi="Arial" w:cs="Arial"/>
                <w:sz w:val="20"/>
                <w:szCs w:val="20"/>
              </w:rPr>
              <w:t> </w:t>
            </w:r>
            <w:r w:rsidRPr="0023677A">
              <w:rPr>
                <w:rFonts w:ascii="Arial" w:hAnsi="Arial" w:cs="Arial"/>
                <w:sz w:val="20"/>
                <w:szCs w:val="20"/>
              </w:rPr>
              <w:t>EUR.</w:t>
            </w:r>
          </w:p>
          <w:p w14:paraId="13C48056" w14:textId="65F8CAF6" w:rsidR="00231330" w:rsidRPr="0023677A" w:rsidRDefault="00231330" w:rsidP="006D2068">
            <w:pPr>
              <w:spacing w:after="0" w:line="276" w:lineRule="auto"/>
              <w:jc w:val="both"/>
              <w:rPr>
                <w:rFonts w:ascii="Arial" w:hAnsi="Arial" w:cs="Arial"/>
                <w:sz w:val="20"/>
                <w:szCs w:val="20"/>
              </w:rPr>
            </w:pPr>
            <w:r>
              <w:rPr>
                <w:rFonts w:ascii="Arial" w:hAnsi="Arial" w:cs="Arial"/>
                <w:sz w:val="20"/>
                <w:szCs w:val="20"/>
              </w:rPr>
              <w:t xml:space="preserve">Nabavna vrednost prodane delnice ali deleža </w:t>
            </w:r>
            <w:r w:rsidRPr="0023677A">
              <w:rPr>
                <w:rFonts w:ascii="Arial" w:hAnsi="Arial" w:cs="Arial"/>
                <w:sz w:val="20"/>
                <w:szCs w:val="20"/>
              </w:rPr>
              <w:t>: 5.000</w:t>
            </w:r>
            <w:r w:rsidR="00454D7B">
              <w:rPr>
                <w:rFonts w:ascii="Arial" w:hAnsi="Arial" w:cs="Arial"/>
                <w:sz w:val="20"/>
                <w:szCs w:val="20"/>
              </w:rPr>
              <w:t> </w:t>
            </w:r>
            <w:r w:rsidRPr="0023677A">
              <w:rPr>
                <w:rFonts w:ascii="Arial" w:hAnsi="Arial" w:cs="Arial"/>
                <w:sz w:val="20"/>
                <w:szCs w:val="20"/>
              </w:rPr>
              <w:t>EUR</w:t>
            </w:r>
            <w:r>
              <w:rPr>
                <w:rFonts w:ascii="Arial" w:hAnsi="Arial" w:cs="Arial"/>
                <w:sz w:val="20"/>
                <w:szCs w:val="20"/>
              </w:rPr>
              <w:t xml:space="preserve"> </w:t>
            </w:r>
            <w:r w:rsidRPr="0023677A">
              <w:rPr>
                <w:rFonts w:ascii="Arial" w:hAnsi="Arial" w:cs="Arial"/>
                <w:sz w:val="20"/>
                <w:szCs w:val="20"/>
              </w:rPr>
              <w:t>– (5.000</w:t>
            </w:r>
            <w:r w:rsidR="00454D7B">
              <w:rPr>
                <w:rFonts w:ascii="Arial" w:hAnsi="Arial" w:cs="Arial"/>
                <w:sz w:val="20"/>
                <w:szCs w:val="20"/>
              </w:rPr>
              <w:t> </w:t>
            </w:r>
            <w:r w:rsidRPr="0023677A">
              <w:rPr>
                <w:rFonts w:ascii="Arial" w:hAnsi="Arial" w:cs="Arial"/>
                <w:sz w:val="20"/>
                <w:szCs w:val="20"/>
              </w:rPr>
              <w:t>EUR – 2.000</w:t>
            </w:r>
            <w:r w:rsidR="00454D7B">
              <w:rPr>
                <w:rFonts w:ascii="Arial" w:hAnsi="Arial" w:cs="Arial"/>
                <w:sz w:val="20"/>
                <w:szCs w:val="20"/>
              </w:rPr>
              <w:t> </w:t>
            </w:r>
            <w:r w:rsidRPr="0023677A">
              <w:rPr>
                <w:rFonts w:ascii="Arial" w:hAnsi="Arial" w:cs="Arial"/>
                <w:sz w:val="20"/>
                <w:szCs w:val="20"/>
              </w:rPr>
              <w:t>EUR) = 5.000</w:t>
            </w:r>
            <w:r w:rsidR="00454D7B">
              <w:rPr>
                <w:rFonts w:ascii="Arial" w:hAnsi="Arial" w:cs="Arial"/>
                <w:sz w:val="20"/>
                <w:szCs w:val="20"/>
              </w:rPr>
              <w:t> </w:t>
            </w:r>
            <w:r w:rsidRPr="0023677A">
              <w:rPr>
                <w:rFonts w:ascii="Arial" w:hAnsi="Arial" w:cs="Arial"/>
                <w:sz w:val="20"/>
                <w:szCs w:val="20"/>
              </w:rPr>
              <w:t>EUR –– 3.000</w:t>
            </w:r>
            <w:r w:rsidR="00454D7B">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2.000</w:t>
            </w:r>
            <w:r w:rsidR="00454D7B">
              <w:rPr>
                <w:rFonts w:ascii="Arial" w:hAnsi="Arial" w:cs="Arial"/>
                <w:sz w:val="20"/>
                <w:szCs w:val="20"/>
              </w:rPr>
              <w:t> </w:t>
            </w:r>
            <w:r w:rsidRPr="0023677A">
              <w:rPr>
                <w:rFonts w:ascii="Arial" w:hAnsi="Arial" w:cs="Arial"/>
                <w:sz w:val="20"/>
                <w:szCs w:val="20"/>
              </w:rPr>
              <w:t>EUR</w:t>
            </w:r>
            <w:r>
              <w:rPr>
                <w:rFonts w:ascii="Arial" w:hAnsi="Arial" w:cs="Arial"/>
                <w:sz w:val="20"/>
                <w:szCs w:val="20"/>
              </w:rPr>
              <w:t>.</w:t>
            </w:r>
          </w:p>
          <w:p w14:paraId="17C65E3A" w14:textId="77777777" w:rsidR="00E33A9D" w:rsidRDefault="00E33A9D" w:rsidP="006D2068">
            <w:pPr>
              <w:spacing w:after="0" w:line="276" w:lineRule="auto"/>
              <w:jc w:val="both"/>
              <w:rPr>
                <w:rFonts w:ascii="Arial" w:hAnsi="Arial" w:cs="Arial"/>
                <w:sz w:val="20"/>
                <w:szCs w:val="20"/>
                <w:u w:val="single"/>
              </w:rPr>
            </w:pPr>
          </w:p>
          <w:p w14:paraId="747C251A" w14:textId="1523C196" w:rsidR="00231330" w:rsidRPr="0023677A" w:rsidRDefault="00231330" w:rsidP="006D2068">
            <w:pPr>
              <w:spacing w:after="0" w:line="276" w:lineRule="auto"/>
              <w:jc w:val="both"/>
              <w:rPr>
                <w:rFonts w:ascii="Arial" w:hAnsi="Arial" w:cs="Arial"/>
                <w:sz w:val="20"/>
                <w:szCs w:val="20"/>
                <w:u w:val="single"/>
              </w:rPr>
            </w:pPr>
            <w:r w:rsidRPr="0023677A">
              <w:rPr>
                <w:rFonts w:ascii="Arial" w:hAnsi="Arial" w:cs="Arial"/>
                <w:sz w:val="20"/>
                <w:szCs w:val="20"/>
                <w:u w:val="single"/>
              </w:rPr>
              <w:t>Primer 3:</w:t>
            </w:r>
          </w:p>
          <w:p w14:paraId="59A849AF" w14:textId="6769AF8D" w:rsidR="00231330" w:rsidRPr="0023677A" w:rsidRDefault="00231330" w:rsidP="006D2068">
            <w:pPr>
              <w:spacing w:after="0" w:line="276" w:lineRule="auto"/>
              <w:jc w:val="both"/>
              <w:rPr>
                <w:rFonts w:ascii="Arial" w:hAnsi="Arial" w:cs="Arial"/>
                <w:sz w:val="20"/>
                <w:szCs w:val="20"/>
              </w:rPr>
            </w:pPr>
            <w:r w:rsidRPr="0023677A">
              <w:rPr>
                <w:rFonts w:ascii="Arial" w:hAnsi="Arial" w:cs="Arial"/>
                <w:sz w:val="20"/>
                <w:szCs w:val="20"/>
              </w:rPr>
              <w:t>Delavec je v letu 1 prejel delež v inovativnem zagonskem podjetju, katerega vrednost v času prejema v letu 1 je 5.000</w:t>
            </w:r>
            <w:r w:rsidR="00454D7B">
              <w:rPr>
                <w:rFonts w:ascii="Arial" w:hAnsi="Arial" w:cs="Arial"/>
                <w:sz w:val="20"/>
                <w:szCs w:val="20"/>
              </w:rPr>
              <w:t> </w:t>
            </w:r>
            <w:r w:rsidRPr="0023677A">
              <w:rPr>
                <w:rFonts w:ascii="Arial" w:hAnsi="Arial" w:cs="Arial"/>
                <w:sz w:val="20"/>
                <w:szCs w:val="20"/>
              </w:rPr>
              <w:t>EUR. Delavec prejeti delež proda v letu 5 za 1.000</w:t>
            </w:r>
            <w:r w:rsidR="00454D7B">
              <w:rPr>
                <w:rFonts w:ascii="Arial" w:hAnsi="Arial" w:cs="Arial"/>
                <w:sz w:val="20"/>
                <w:szCs w:val="20"/>
              </w:rPr>
              <w:t> </w:t>
            </w:r>
            <w:r w:rsidRPr="0023677A">
              <w:rPr>
                <w:rFonts w:ascii="Arial" w:hAnsi="Arial" w:cs="Arial"/>
                <w:sz w:val="20"/>
                <w:szCs w:val="20"/>
              </w:rPr>
              <w:t>EUR.</w:t>
            </w:r>
          </w:p>
          <w:p w14:paraId="281FA680" w14:textId="609D3CC5" w:rsidR="00231330" w:rsidRDefault="00231330" w:rsidP="006D2068">
            <w:pPr>
              <w:spacing w:after="0" w:line="276" w:lineRule="auto"/>
              <w:jc w:val="both"/>
              <w:rPr>
                <w:rFonts w:ascii="Arial" w:hAnsi="Arial" w:cs="Arial"/>
                <w:sz w:val="20"/>
                <w:szCs w:val="20"/>
              </w:rPr>
            </w:pPr>
            <w:r w:rsidRPr="00895064">
              <w:rPr>
                <w:rFonts w:ascii="Arial" w:hAnsi="Arial" w:cs="Arial"/>
                <w:sz w:val="20"/>
                <w:szCs w:val="20"/>
              </w:rPr>
              <w:t>Nabavna vrednost prodane delnice ali deleža</w:t>
            </w:r>
            <w:r w:rsidRPr="0023677A">
              <w:rPr>
                <w:rFonts w:ascii="Arial" w:hAnsi="Arial" w:cs="Arial"/>
                <w:sz w:val="20"/>
                <w:szCs w:val="20"/>
              </w:rPr>
              <w:t>: 5.000</w:t>
            </w:r>
            <w:r w:rsidR="00454D7B">
              <w:rPr>
                <w:rFonts w:ascii="Arial" w:hAnsi="Arial" w:cs="Arial"/>
                <w:sz w:val="20"/>
                <w:szCs w:val="20"/>
              </w:rPr>
              <w:t> </w:t>
            </w:r>
            <w:r w:rsidRPr="0023677A">
              <w:rPr>
                <w:rFonts w:ascii="Arial" w:hAnsi="Arial" w:cs="Arial"/>
                <w:sz w:val="20"/>
                <w:szCs w:val="20"/>
              </w:rPr>
              <w:t>EUR</w:t>
            </w:r>
            <w:r>
              <w:rPr>
                <w:rFonts w:ascii="Arial" w:hAnsi="Arial" w:cs="Arial"/>
                <w:sz w:val="20"/>
                <w:szCs w:val="20"/>
              </w:rPr>
              <w:t xml:space="preserve"> </w:t>
            </w:r>
            <w:r w:rsidRPr="0023677A">
              <w:rPr>
                <w:rFonts w:ascii="Arial" w:hAnsi="Arial" w:cs="Arial"/>
                <w:sz w:val="20"/>
                <w:szCs w:val="20"/>
              </w:rPr>
              <w:t>– (5.000</w:t>
            </w:r>
            <w:r w:rsidR="00454D7B">
              <w:rPr>
                <w:rFonts w:ascii="Arial" w:hAnsi="Arial" w:cs="Arial"/>
                <w:sz w:val="20"/>
                <w:szCs w:val="20"/>
              </w:rPr>
              <w:t> </w:t>
            </w:r>
            <w:r w:rsidRPr="0023677A">
              <w:rPr>
                <w:rFonts w:ascii="Arial" w:hAnsi="Arial" w:cs="Arial"/>
                <w:sz w:val="20"/>
                <w:szCs w:val="20"/>
              </w:rPr>
              <w:t>EUR – 1.000</w:t>
            </w:r>
            <w:r w:rsidR="00454D7B">
              <w:rPr>
                <w:rFonts w:ascii="Arial" w:hAnsi="Arial" w:cs="Arial"/>
                <w:sz w:val="20"/>
                <w:szCs w:val="20"/>
              </w:rPr>
              <w:t> </w:t>
            </w:r>
            <w:r w:rsidRPr="0023677A">
              <w:rPr>
                <w:rFonts w:ascii="Arial" w:hAnsi="Arial" w:cs="Arial"/>
                <w:sz w:val="20"/>
                <w:szCs w:val="20"/>
              </w:rPr>
              <w:t>EUR) = 5.000</w:t>
            </w:r>
            <w:r w:rsidR="00454D7B">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4</w:t>
            </w:r>
            <w:r w:rsidRPr="0023677A">
              <w:rPr>
                <w:rFonts w:ascii="Arial" w:hAnsi="Arial" w:cs="Arial"/>
                <w:sz w:val="20"/>
                <w:szCs w:val="20"/>
              </w:rPr>
              <w:t>.000</w:t>
            </w:r>
            <w:r w:rsidR="00454D7B">
              <w:rPr>
                <w:rFonts w:ascii="Arial" w:hAnsi="Arial" w:cs="Arial"/>
                <w:sz w:val="20"/>
                <w:szCs w:val="20"/>
              </w:rPr>
              <w:t> </w:t>
            </w:r>
            <w:r w:rsidRPr="0023677A">
              <w:rPr>
                <w:rFonts w:ascii="Arial" w:hAnsi="Arial" w:cs="Arial"/>
                <w:sz w:val="20"/>
                <w:szCs w:val="20"/>
              </w:rPr>
              <w:t xml:space="preserve">EUR = </w:t>
            </w:r>
            <w:r>
              <w:rPr>
                <w:rFonts w:ascii="Arial" w:hAnsi="Arial" w:cs="Arial"/>
                <w:sz w:val="20"/>
                <w:szCs w:val="20"/>
              </w:rPr>
              <w:t>1.00</w:t>
            </w:r>
            <w:r w:rsidRPr="0023677A">
              <w:rPr>
                <w:rFonts w:ascii="Arial" w:hAnsi="Arial" w:cs="Arial"/>
                <w:sz w:val="20"/>
                <w:szCs w:val="20"/>
              </w:rPr>
              <w:t>0</w:t>
            </w:r>
            <w:r w:rsidR="00454D7B">
              <w:rPr>
                <w:rFonts w:ascii="Arial" w:hAnsi="Arial" w:cs="Arial"/>
                <w:sz w:val="20"/>
                <w:szCs w:val="20"/>
              </w:rPr>
              <w:t> </w:t>
            </w:r>
            <w:r w:rsidRPr="0023677A">
              <w:rPr>
                <w:rFonts w:ascii="Arial" w:hAnsi="Arial" w:cs="Arial"/>
                <w:sz w:val="20"/>
                <w:szCs w:val="20"/>
              </w:rPr>
              <w:t>EUR</w:t>
            </w:r>
            <w:r>
              <w:rPr>
                <w:rFonts w:ascii="Arial" w:hAnsi="Arial" w:cs="Arial"/>
                <w:sz w:val="20"/>
                <w:szCs w:val="20"/>
              </w:rPr>
              <w:t>.</w:t>
            </w:r>
          </w:p>
          <w:p w14:paraId="6ABFCFBE" w14:textId="77777777" w:rsidR="005E64C8" w:rsidRDefault="005E64C8" w:rsidP="006D2068">
            <w:pPr>
              <w:spacing w:after="0" w:line="276" w:lineRule="auto"/>
              <w:contextualSpacing/>
              <w:jc w:val="both"/>
              <w:rPr>
                <w:rFonts w:ascii="Arial" w:eastAsia="Calibri" w:hAnsi="Arial" w:cs="Arial"/>
                <w:sz w:val="20"/>
                <w:szCs w:val="20"/>
              </w:rPr>
            </w:pPr>
          </w:p>
          <w:p w14:paraId="6429BBD6" w14:textId="77777777" w:rsidR="0091026B" w:rsidRPr="0091026B" w:rsidRDefault="0091026B" w:rsidP="006D2068">
            <w:pPr>
              <w:pStyle w:val="Odstavekseznama"/>
              <w:numPr>
                <w:ilvl w:val="0"/>
                <w:numId w:val="22"/>
              </w:numPr>
              <w:spacing w:line="276" w:lineRule="auto"/>
              <w:contextualSpacing/>
              <w:jc w:val="both"/>
              <w:rPr>
                <w:rFonts w:ascii="Arial" w:eastAsia="Calibri" w:hAnsi="Arial" w:cs="Arial"/>
                <w:sz w:val="20"/>
                <w:szCs w:val="20"/>
              </w:rPr>
            </w:pPr>
          </w:p>
          <w:p w14:paraId="184E44DB" w14:textId="2DFEB3CC" w:rsidR="0091026B" w:rsidRDefault="008614C9"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Nov 113.a</w:t>
            </w:r>
            <w:r w:rsidR="00454D7B">
              <w:rPr>
                <w:rFonts w:ascii="Arial" w:eastAsia="Calibri" w:hAnsi="Arial" w:cs="Arial"/>
                <w:sz w:val="20"/>
                <w:szCs w:val="20"/>
              </w:rPr>
              <w:t> </w:t>
            </w:r>
            <w:r>
              <w:rPr>
                <w:rFonts w:ascii="Arial" w:eastAsia="Calibri" w:hAnsi="Arial" w:cs="Arial"/>
                <w:sz w:val="20"/>
                <w:szCs w:val="20"/>
              </w:rPr>
              <w:t xml:space="preserve">člen zakona uvaja posebno osebno olajšavo za nove rezidente v obliki zmanjšanja dohodnine v višini </w:t>
            </w:r>
            <w:r w:rsidR="0066534F">
              <w:rPr>
                <w:rFonts w:ascii="Arial" w:eastAsia="Calibri" w:hAnsi="Arial" w:cs="Arial"/>
                <w:sz w:val="20"/>
                <w:szCs w:val="20"/>
              </w:rPr>
              <w:t>7</w:t>
            </w:r>
            <w:r w:rsidR="00454D7B">
              <w:rPr>
                <w:rFonts w:ascii="Arial" w:eastAsia="Calibri" w:hAnsi="Arial" w:cs="Arial"/>
                <w:sz w:val="20"/>
                <w:szCs w:val="20"/>
              </w:rPr>
              <w:t> </w:t>
            </w:r>
            <w:r>
              <w:rPr>
                <w:rFonts w:ascii="Arial" w:eastAsia="Calibri" w:hAnsi="Arial" w:cs="Arial"/>
                <w:sz w:val="20"/>
                <w:szCs w:val="20"/>
              </w:rPr>
              <w:t>% prejete plače oziroma nadomestila plače, če zavezanec izpolnjuje naslednje pogoje:</w:t>
            </w:r>
          </w:p>
          <w:p w14:paraId="1929C0CD" w14:textId="0FC7CF98" w:rsidR="007A2F9C" w:rsidRPr="007A2F9C" w:rsidRDefault="007A2F9C" w:rsidP="006D2068">
            <w:pPr>
              <w:pStyle w:val="Odstavekseznama"/>
              <w:numPr>
                <w:ilvl w:val="0"/>
                <w:numId w:val="81"/>
              </w:numPr>
              <w:spacing w:line="276" w:lineRule="auto"/>
              <w:contextualSpacing/>
              <w:jc w:val="both"/>
              <w:rPr>
                <w:rFonts w:ascii="Arial" w:eastAsia="Calibri" w:hAnsi="Arial" w:cs="Arial"/>
                <w:sz w:val="20"/>
                <w:szCs w:val="20"/>
              </w:rPr>
            </w:pPr>
            <w:r w:rsidRPr="007A2F9C">
              <w:rPr>
                <w:rFonts w:ascii="Arial" w:eastAsia="Calibri" w:hAnsi="Arial" w:cs="Arial"/>
                <w:sz w:val="20"/>
                <w:szCs w:val="20"/>
              </w:rPr>
              <w:t>je rezident Slovenije – zavezanec lahko koristi olajšavo po tem zakonu zgolj, ko je rezident Slovenije, kar pomeni, da zavezanci, ki lahko uveljavljajo olajšave po 116.</w:t>
            </w:r>
            <w:r w:rsidR="00454D7B">
              <w:rPr>
                <w:rFonts w:ascii="Arial" w:eastAsia="Calibri" w:hAnsi="Arial" w:cs="Arial"/>
                <w:sz w:val="20"/>
                <w:szCs w:val="20"/>
              </w:rPr>
              <w:t> </w:t>
            </w:r>
            <w:r w:rsidRPr="007A2F9C">
              <w:rPr>
                <w:rFonts w:ascii="Arial" w:eastAsia="Calibri" w:hAnsi="Arial" w:cs="Arial"/>
                <w:sz w:val="20"/>
                <w:szCs w:val="20"/>
              </w:rPr>
              <w:t>členu ZDoh-2, olajšave po tem členu ne morejo koristiti;</w:t>
            </w:r>
          </w:p>
          <w:p w14:paraId="1DFD157B" w14:textId="40F83838" w:rsidR="007A2F9C" w:rsidRPr="007A2F9C" w:rsidRDefault="008614C9" w:rsidP="006D2068">
            <w:pPr>
              <w:pStyle w:val="Odstavekseznama"/>
              <w:numPr>
                <w:ilvl w:val="0"/>
                <w:numId w:val="81"/>
              </w:numPr>
              <w:spacing w:line="276" w:lineRule="auto"/>
              <w:contextualSpacing/>
              <w:jc w:val="both"/>
              <w:rPr>
                <w:rFonts w:ascii="Arial" w:eastAsia="Calibri" w:hAnsi="Arial" w:cs="Arial"/>
                <w:sz w:val="20"/>
                <w:szCs w:val="20"/>
              </w:rPr>
            </w:pPr>
            <w:r w:rsidRPr="007A2F9C">
              <w:rPr>
                <w:rFonts w:ascii="Arial" w:eastAsia="Calibri" w:hAnsi="Arial" w:cs="Arial"/>
                <w:sz w:val="20"/>
                <w:szCs w:val="20"/>
              </w:rPr>
              <w:t xml:space="preserve">v zadnjih </w:t>
            </w:r>
            <w:r w:rsidR="00454D7B">
              <w:rPr>
                <w:rFonts w:ascii="Arial" w:eastAsia="Calibri" w:hAnsi="Arial" w:cs="Arial"/>
                <w:sz w:val="20"/>
                <w:szCs w:val="20"/>
              </w:rPr>
              <w:t>petih</w:t>
            </w:r>
            <w:r w:rsidRPr="007A2F9C">
              <w:rPr>
                <w:rFonts w:ascii="Arial" w:eastAsia="Calibri" w:hAnsi="Arial" w:cs="Arial"/>
                <w:sz w:val="20"/>
                <w:szCs w:val="20"/>
              </w:rPr>
              <w:t xml:space="preserve"> zaporednih davčnih letih pred </w:t>
            </w:r>
            <w:r w:rsidR="00356C2F" w:rsidRPr="007A2F9C">
              <w:rPr>
                <w:rFonts w:ascii="Arial" w:eastAsia="Calibri" w:hAnsi="Arial" w:cs="Arial"/>
                <w:sz w:val="20"/>
                <w:szCs w:val="20"/>
              </w:rPr>
              <w:t>datumom nastopa dela</w:t>
            </w:r>
            <w:r w:rsidRPr="007A2F9C">
              <w:rPr>
                <w:rFonts w:ascii="Arial" w:eastAsia="Calibri" w:hAnsi="Arial" w:cs="Arial"/>
                <w:sz w:val="20"/>
                <w:szCs w:val="20"/>
              </w:rPr>
              <w:t xml:space="preserve"> v Sloveniji ni bil rezident Slovenije in v tem obdobju ni imel obdavčljivih dohodkov z virom v Sloveniji iz naslova dohodkov iz zaposlitve ali dohodkov iz dejavnosti – zavezanec mora biti nerezident Slovenije v </w:t>
            </w:r>
            <w:r w:rsidR="00454D7B">
              <w:rPr>
                <w:rFonts w:ascii="Arial" w:eastAsia="Calibri" w:hAnsi="Arial" w:cs="Arial"/>
                <w:sz w:val="20"/>
                <w:szCs w:val="20"/>
              </w:rPr>
              <w:t>petih</w:t>
            </w:r>
            <w:r w:rsidRPr="007A2F9C">
              <w:rPr>
                <w:rFonts w:ascii="Arial" w:eastAsia="Calibri" w:hAnsi="Arial" w:cs="Arial"/>
                <w:sz w:val="20"/>
                <w:szCs w:val="20"/>
              </w:rPr>
              <w:t xml:space="preserve"> zaporednih davčnih letih pred letom</w:t>
            </w:r>
            <w:r w:rsidR="00356C2F" w:rsidRPr="007A2F9C">
              <w:rPr>
                <w:rFonts w:ascii="Arial" w:eastAsia="Calibri" w:hAnsi="Arial" w:cs="Arial"/>
                <w:sz w:val="20"/>
                <w:szCs w:val="20"/>
              </w:rPr>
              <w:t>, ko nastopi delo v Sloveniji,</w:t>
            </w:r>
            <w:r w:rsidR="004C7154" w:rsidRPr="007A2F9C">
              <w:rPr>
                <w:rFonts w:ascii="Arial" w:eastAsia="Calibri" w:hAnsi="Arial" w:cs="Arial"/>
                <w:sz w:val="20"/>
                <w:szCs w:val="20"/>
              </w:rPr>
              <w:t xml:space="preserve"> in v tem obdobju ni dosegal obdavčljivih dohodkov iz zaposlitve ali dohodkov iz dejavnosti z virom v Sloveniji. Ta pogoj zagotavlja, da se olajšava nanaša zgolj na osebe, ki v določenem obdobju niso imeli nobenih aktivnih dohodkov iz Slovenije, saj se želi s tem ukrepom zagotoviti privabljanje delovne sile iz tujine, torej delovne sile, ki bo </w:t>
            </w:r>
            <w:r w:rsidR="00DC1055">
              <w:rPr>
                <w:rFonts w:ascii="Arial" w:eastAsia="Calibri" w:hAnsi="Arial" w:cs="Arial"/>
                <w:sz w:val="20"/>
                <w:szCs w:val="20"/>
              </w:rPr>
              <w:t>t. i.</w:t>
            </w:r>
            <w:r w:rsidR="004C7154" w:rsidRPr="007A2F9C">
              <w:rPr>
                <w:rFonts w:ascii="Arial" w:eastAsia="Calibri" w:hAnsi="Arial" w:cs="Arial"/>
                <w:sz w:val="20"/>
                <w:szCs w:val="20"/>
              </w:rPr>
              <w:t xml:space="preserve"> neto nova zaposlitev, in ne zgolj </w:t>
            </w:r>
            <w:r w:rsidR="00356C2F" w:rsidRPr="007A2F9C">
              <w:rPr>
                <w:rFonts w:ascii="Arial" w:eastAsia="Calibri" w:hAnsi="Arial" w:cs="Arial"/>
                <w:sz w:val="20"/>
                <w:szCs w:val="20"/>
              </w:rPr>
              <w:t>privabljanje</w:t>
            </w:r>
            <w:r w:rsidR="004C7154" w:rsidRPr="007A2F9C">
              <w:rPr>
                <w:rFonts w:ascii="Arial" w:eastAsia="Calibri" w:hAnsi="Arial" w:cs="Arial"/>
                <w:sz w:val="20"/>
                <w:szCs w:val="20"/>
              </w:rPr>
              <w:t xml:space="preserve"> novih rezidentov</w:t>
            </w:r>
            <w:r w:rsidR="00356C2F" w:rsidRPr="007A2F9C">
              <w:rPr>
                <w:rFonts w:ascii="Arial" w:eastAsia="Calibri" w:hAnsi="Arial" w:cs="Arial"/>
                <w:sz w:val="20"/>
                <w:szCs w:val="20"/>
              </w:rPr>
              <w:t>, ki ne bodo pripomogli k neto novim aktivnemu prebivalstvu v Sloveniji</w:t>
            </w:r>
            <w:r w:rsidRPr="007A2F9C">
              <w:rPr>
                <w:rFonts w:ascii="Arial" w:eastAsia="Calibri" w:hAnsi="Arial" w:cs="Arial"/>
                <w:sz w:val="20"/>
                <w:szCs w:val="20"/>
              </w:rPr>
              <w:t>;</w:t>
            </w:r>
          </w:p>
          <w:p w14:paraId="2CE29AFB" w14:textId="3AF7A80B" w:rsidR="008614C9" w:rsidRPr="00752B9E" w:rsidDel="00752B9E" w:rsidRDefault="008614C9" w:rsidP="006D2068">
            <w:pPr>
              <w:pStyle w:val="Odstavekseznama"/>
              <w:numPr>
                <w:ilvl w:val="0"/>
                <w:numId w:val="81"/>
              </w:numPr>
              <w:spacing w:line="276" w:lineRule="auto"/>
              <w:contextualSpacing/>
              <w:jc w:val="both"/>
              <w:rPr>
                <w:rFonts w:ascii="Arial" w:eastAsia="Calibri" w:hAnsi="Arial" w:cs="Arial"/>
                <w:sz w:val="20"/>
                <w:szCs w:val="20"/>
              </w:rPr>
            </w:pPr>
            <w:r w:rsidRPr="00752B9E">
              <w:rPr>
                <w:rFonts w:ascii="Arial" w:eastAsia="Calibri" w:hAnsi="Arial" w:cs="Arial"/>
                <w:sz w:val="20"/>
                <w:szCs w:val="20"/>
              </w:rPr>
              <w:t>v pogodbi o zaposlitvi ima zagotovljeno plačo v višini najmanj 2-kratnika zadnje znane povprečne letne plače zaposlenih v Sloveniji, ki jo objavi Statistični urad Republike Slovenije, preračunane na mesec</w:t>
            </w:r>
            <w:r w:rsidR="004C7154" w:rsidRPr="00752B9E">
              <w:rPr>
                <w:rFonts w:ascii="Arial" w:eastAsia="Calibri" w:hAnsi="Arial" w:cs="Arial"/>
                <w:sz w:val="20"/>
                <w:szCs w:val="20"/>
              </w:rPr>
              <w:t xml:space="preserve"> – olajšava je namenjena privabljanju strokovnjakov v Slovenijo, ki s svojim delom pripomorejo k višji dodani vrednosti slovenskega gospodarstva; ker so trenutn</w:t>
            </w:r>
            <w:r w:rsidR="00C22A8F" w:rsidRPr="00752B9E">
              <w:rPr>
                <w:rFonts w:ascii="Arial" w:eastAsia="Calibri" w:hAnsi="Arial" w:cs="Arial"/>
                <w:sz w:val="20"/>
                <w:szCs w:val="20"/>
              </w:rPr>
              <w:t>e razmere na trgu dela take, da je večina poklicev visokokvalificirane delovne sile deficitarnih, je težavno izpostaviti poklice/delovna mesta/strokovnjake, za katere je možno omejiti uporabo te olajšave, zato se ta pogoj omeji na višino zagotovljene plače v pogodbi o zaposlitvi</w:t>
            </w:r>
            <w:r w:rsidR="00035C28" w:rsidRPr="00752B9E">
              <w:rPr>
                <w:rFonts w:ascii="Arial" w:eastAsia="Calibri" w:hAnsi="Arial" w:cs="Arial"/>
                <w:sz w:val="20"/>
                <w:szCs w:val="20"/>
              </w:rPr>
              <w:t xml:space="preserve">. Pogoj, da mora imeti zavezanec zagotovljeno določeno višino plače v pogodbi o zaposlitvi, pa tudi zagotavlja, da bodo do te olajšave upravičeni zgolj zavezanci, ki imajo sklenjeno pogodbo o zaposlitvi, in ne morebiti drugih pogodb o delu, ki niso pogodbe o zaposlitvi, </w:t>
            </w:r>
            <w:r w:rsidR="00470A45" w:rsidRPr="00752B9E">
              <w:rPr>
                <w:rFonts w:ascii="Arial" w:eastAsia="Calibri" w:hAnsi="Arial" w:cs="Arial"/>
                <w:sz w:val="20"/>
                <w:szCs w:val="20"/>
              </w:rPr>
              <w:t>s tem pa se spodbuja tudi nove neto</w:t>
            </w:r>
            <w:r w:rsidR="00035C28" w:rsidRPr="00752B9E">
              <w:rPr>
                <w:rFonts w:ascii="Arial" w:eastAsia="Calibri" w:hAnsi="Arial" w:cs="Arial"/>
                <w:sz w:val="20"/>
                <w:szCs w:val="20"/>
              </w:rPr>
              <w:t xml:space="preserve"> zaposlitve v Sloveniji</w:t>
            </w:r>
            <w:r w:rsidRPr="00752B9E">
              <w:rPr>
                <w:rFonts w:ascii="Arial" w:eastAsia="Calibri" w:hAnsi="Arial" w:cs="Arial"/>
                <w:sz w:val="20"/>
                <w:szCs w:val="20"/>
              </w:rPr>
              <w:t>;</w:t>
            </w:r>
          </w:p>
          <w:p w14:paraId="2AC5915A" w14:textId="39E3DEF9" w:rsidR="00752B9E" w:rsidRDefault="008614C9" w:rsidP="006D2068">
            <w:pPr>
              <w:pStyle w:val="Odstavekseznama"/>
              <w:numPr>
                <w:ilvl w:val="0"/>
                <w:numId w:val="81"/>
              </w:numPr>
              <w:spacing w:line="276" w:lineRule="auto"/>
              <w:contextualSpacing/>
              <w:jc w:val="both"/>
              <w:rPr>
                <w:rFonts w:ascii="Arial" w:eastAsia="Calibri" w:hAnsi="Arial" w:cs="Arial"/>
                <w:sz w:val="20"/>
                <w:szCs w:val="20"/>
              </w:rPr>
            </w:pPr>
            <w:r w:rsidRPr="00752B9E">
              <w:rPr>
                <w:rFonts w:ascii="Arial" w:eastAsia="Calibri" w:hAnsi="Arial" w:cs="Arial"/>
                <w:sz w:val="20"/>
                <w:szCs w:val="20"/>
              </w:rPr>
              <w:t>zavezanec ima sklenjeno delovno razmerje v Sloveniji z delodajalcem, ki je v skladu z zakonom o obdavčenju rezident Slovenije ali nerezident Slovenije (ki ima v skladu z zakonom o obdavčenju poslovno enoto nerezidenta v Sloveniji ali ima v skladu s predpisi, ki urejajo ustanovitev in poslovanje v Sloveniji, podružnico v Sloveniji), če se plača oziroma nadomestilo plače v skladu z ZDoh-2 oziroma ZDDPO-2, šteje za odbitno postavko pri izračunu davčne osnove delodajalca v Sloveniji</w:t>
            </w:r>
            <w:r w:rsidR="00035C28" w:rsidRPr="00752B9E">
              <w:rPr>
                <w:rFonts w:ascii="Arial" w:eastAsia="Calibri" w:hAnsi="Arial" w:cs="Arial"/>
                <w:sz w:val="20"/>
                <w:szCs w:val="20"/>
              </w:rPr>
              <w:t xml:space="preserve"> – ta pogoj zagotavlja, da bodo do te olajšave upravičeni zgolj zavezanci, ki sklenejo delovno razmerje v Sloveniji za opravljanje dela v Sloveniji; definicija delovnega razmerja</w:t>
            </w:r>
            <w:r w:rsidR="000C2A43">
              <w:rPr>
                <w:rFonts w:ascii="Arial" w:eastAsia="Calibri" w:hAnsi="Arial" w:cs="Arial"/>
                <w:sz w:val="20"/>
                <w:szCs w:val="20"/>
              </w:rPr>
              <w:t xml:space="preserve"> v Sloveniji je določena v skladu z zakonom, ki ureja delovna razmerja</w:t>
            </w:r>
            <w:r w:rsidRPr="007A2F9C">
              <w:rPr>
                <w:rFonts w:ascii="Arial" w:eastAsia="Calibri" w:hAnsi="Arial" w:cs="Arial"/>
                <w:sz w:val="20"/>
                <w:szCs w:val="20"/>
              </w:rPr>
              <w:t>;</w:t>
            </w:r>
          </w:p>
          <w:p w14:paraId="1CC5A214" w14:textId="57DBC405" w:rsidR="008614C9" w:rsidRPr="00752B9E" w:rsidRDefault="008614C9" w:rsidP="006D2068">
            <w:pPr>
              <w:pStyle w:val="Odstavekseznama"/>
              <w:numPr>
                <w:ilvl w:val="0"/>
                <w:numId w:val="81"/>
              </w:numPr>
              <w:spacing w:line="276" w:lineRule="auto"/>
              <w:contextualSpacing/>
              <w:jc w:val="both"/>
              <w:rPr>
                <w:rFonts w:ascii="Arial" w:eastAsia="Calibri" w:hAnsi="Arial" w:cs="Arial"/>
                <w:sz w:val="20"/>
                <w:szCs w:val="20"/>
              </w:rPr>
            </w:pPr>
            <w:r w:rsidRPr="00752B9E">
              <w:rPr>
                <w:rFonts w:ascii="Arial" w:eastAsia="Calibri" w:hAnsi="Arial" w:cs="Arial"/>
                <w:sz w:val="20"/>
                <w:szCs w:val="20"/>
              </w:rPr>
              <w:t>ob datumu nastopa dela v Sloveniji še ni dopolnil 40 let starosti</w:t>
            </w:r>
            <w:r w:rsidR="00470A45" w:rsidRPr="00752B9E">
              <w:rPr>
                <w:rFonts w:ascii="Arial" w:eastAsia="Calibri" w:hAnsi="Arial" w:cs="Arial"/>
                <w:sz w:val="20"/>
                <w:szCs w:val="20"/>
              </w:rPr>
              <w:t xml:space="preserve"> – najbolj mobilna delovna sila so po podatkih Statističnega urada </w:t>
            </w:r>
            <w:r w:rsidR="00E53173">
              <w:rPr>
                <w:rFonts w:ascii="Arial" w:eastAsia="Calibri" w:hAnsi="Arial" w:cs="Arial"/>
                <w:sz w:val="20"/>
                <w:szCs w:val="20"/>
              </w:rPr>
              <w:t xml:space="preserve">Republike </w:t>
            </w:r>
            <w:r w:rsidR="00470A45" w:rsidRPr="00752B9E">
              <w:rPr>
                <w:rFonts w:ascii="Arial" w:eastAsia="Calibri" w:hAnsi="Arial" w:cs="Arial"/>
                <w:sz w:val="20"/>
                <w:szCs w:val="20"/>
              </w:rPr>
              <w:t xml:space="preserve">Slovenije osebe med 30 in 40 letom starosti, zato je ta ukrep tudi namenjen tem osebam. Ker se hkrati postavlja tudi omejitev glede višine </w:t>
            </w:r>
            <w:r w:rsidR="00470A45" w:rsidRPr="00752B9E">
              <w:rPr>
                <w:rFonts w:ascii="Arial" w:eastAsia="Calibri" w:hAnsi="Arial" w:cs="Arial"/>
                <w:sz w:val="20"/>
                <w:szCs w:val="20"/>
              </w:rPr>
              <w:lastRenderedPageBreak/>
              <w:t xml:space="preserve">zagotovljene plače, je možno zaključiti, da spodnje starostne omejitve ni treba postaviti, saj se implicitno z višino plače zagotavlja, da so to osebe, ki so že visoko strokovno kvalificirane. Starostna omejitev navzgor pa hkrati tudi implicitno zagotavlja, da se priseljenec v Slovenijo priseli z vso družino (navedeno je pomembno tudi z vidika pogojev iz mednarodnih pogodb o izogibanju dvojnega obdavčenja, ki jih je sklenila Slovenija, saj </w:t>
            </w:r>
            <w:r w:rsidR="00CF7E8B" w:rsidRPr="00752B9E">
              <w:rPr>
                <w:rFonts w:ascii="Arial" w:eastAsia="Calibri" w:hAnsi="Arial" w:cs="Arial"/>
                <w:sz w:val="20"/>
                <w:szCs w:val="20"/>
              </w:rPr>
              <w:t xml:space="preserve">tudi </w:t>
            </w:r>
            <w:r w:rsidR="00470A45" w:rsidRPr="00752B9E">
              <w:rPr>
                <w:rFonts w:ascii="Arial" w:eastAsia="Calibri" w:hAnsi="Arial" w:cs="Arial"/>
                <w:sz w:val="20"/>
                <w:szCs w:val="20"/>
              </w:rPr>
              <w:t xml:space="preserve">to </w:t>
            </w:r>
            <w:r w:rsidR="00CF7E8B" w:rsidRPr="00752B9E">
              <w:rPr>
                <w:rFonts w:ascii="Arial" w:eastAsia="Calibri" w:hAnsi="Arial" w:cs="Arial"/>
                <w:sz w:val="20"/>
                <w:szCs w:val="20"/>
              </w:rPr>
              <w:t xml:space="preserve">celokupno </w:t>
            </w:r>
            <w:r w:rsidR="00470A45" w:rsidRPr="00752B9E">
              <w:rPr>
                <w:rFonts w:ascii="Arial" w:eastAsia="Calibri" w:hAnsi="Arial" w:cs="Arial"/>
                <w:sz w:val="20"/>
                <w:szCs w:val="20"/>
              </w:rPr>
              <w:t xml:space="preserve">zagotavlja tudi </w:t>
            </w:r>
            <w:proofErr w:type="spellStart"/>
            <w:r w:rsidR="00470A45" w:rsidRPr="00752B9E">
              <w:rPr>
                <w:rFonts w:ascii="Arial" w:eastAsia="Calibri" w:hAnsi="Arial" w:cs="Arial"/>
                <w:sz w:val="20"/>
                <w:szCs w:val="20"/>
              </w:rPr>
              <w:t>rezidentski</w:t>
            </w:r>
            <w:proofErr w:type="spellEnd"/>
            <w:r w:rsidR="00470A45" w:rsidRPr="00752B9E">
              <w:rPr>
                <w:rFonts w:ascii="Arial" w:eastAsia="Calibri" w:hAnsi="Arial" w:cs="Arial"/>
                <w:sz w:val="20"/>
                <w:szCs w:val="20"/>
              </w:rPr>
              <w:t xml:space="preserve"> status v Sloveniji</w:t>
            </w:r>
            <w:r w:rsidR="00CF7E8B" w:rsidRPr="00752B9E">
              <w:rPr>
                <w:rFonts w:ascii="Arial" w:eastAsia="Calibri" w:hAnsi="Arial" w:cs="Arial"/>
                <w:sz w:val="20"/>
                <w:szCs w:val="20"/>
              </w:rPr>
              <w:t>). Slovenija aktivno spodbuja priseljevanje celotnih družin v Slovenijo, tudi zaradi lastnega negativnega naravnega prirasta</w:t>
            </w:r>
            <w:r w:rsidRPr="00752B9E">
              <w:rPr>
                <w:rFonts w:ascii="Arial" w:eastAsia="Calibri" w:hAnsi="Arial" w:cs="Arial"/>
                <w:sz w:val="20"/>
                <w:szCs w:val="20"/>
              </w:rPr>
              <w:t>.</w:t>
            </w:r>
          </w:p>
          <w:p w14:paraId="144B637E" w14:textId="77777777" w:rsidR="00234D80" w:rsidRDefault="00234D80" w:rsidP="006D2068">
            <w:pPr>
              <w:spacing w:after="0" w:line="276" w:lineRule="auto"/>
              <w:contextualSpacing/>
              <w:jc w:val="both"/>
              <w:rPr>
                <w:rFonts w:ascii="Arial" w:eastAsia="Calibri" w:hAnsi="Arial" w:cs="Arial"/>
                <w:sz w:val="20"/>
                <w:szCs w:val="20"/>
              </w:rPr>
            </w:pPr>
          </w:p>
          <w:p w14:paraId="6AABEC9A" w14:textId="3979C2BA" w:rsidR="00CF7E8B" w:rsidRDefault="00CF7E8B" w:rsidP="006D2068">
            <w:pPr>
              <w:spacing w:after="0" w:line="276" w:lineRule="auto"/>
              <w:jc w:val="both"/>
              <w:rPr>
                <w:rFonts w:ascii="Arial" w:hAnsi="Arial" w:cs="Arial"/>
                <w:sz w:val="20"/>
                <w:szCs w:val="20"/>
              </w:rPr>
            </w:pPr>
            <w:r>
              <w:rPr>
                <w:rFonts w:ascii="Arial" w:hAnsi="Arial" w:cs="Arial"/>
                <w:sz w:val="20"/>
                <w:szCs w:val="20"/>
              </w:rPr>
              <w:t>V skladu z drugim odstavkom novega 113.a</w:t>
            </w:r>
            <w:r w:rsidR="00454D7B">
              <w:rPr>
                <w:rFonts w:ascii="Arial" w:hAnsi="Arial" w:cs="Arial"/>
                <w:sz w:val="20"/>
                <w:szCs w:val="20"/>
              </w:rPr>
              <w:t> </w:t>
            </w:r>
            <w:r>
              <w:rPr>
                <w:rFonts w:ascii="Arial" w:hAnsi="Arial" w:cs="Arial"/>
                <w:sz w:val="20"/>
                <w:szCs w:val="20"/>
              </w:rPr>
              <w:t xml:space="preserve">člena zakona se zmanjšanje dohodnine po tem novem členu prizna največ za obdobje </w:t>
            </w:r>
            <w:r w:rsidR="00454D7B">
              <w:rPr>
                <w:rFonts w:ascii="Arial" w:hAnsi="Arial" w:cs="Arial"/>
                <w:sz w:val="20"/>
                <w:szCs w:val="20"/>
              </w:rPr>
              <w:t>petih</w:t>
            </w:r>
            <w:r>
              <w:rPr>
                <w:rFonts w:ascii="Arial" w:hAnsi="Arial" w:cs="Arial"/>
                <w:sz w:val="20"/>
                <w:szCs w:val="20"/>
              </w:rPr>
              <w:t xml:space="preserve"> zaporednih davčnih let, pod pogojem, da v tem času izpolnjuje pogoje iz prve (</w:t>
            </w:r>
            <w:proofErr w:type="spellStart"/>
            <w:r>
              <w:rPr>
                <w:rFonts w:ascii="Arial" w:hAnsi="Arial" w:cs="Arial"/>
                <w:sz w:val="20"/>
                <w:szCs w:val="20"/>
              </w:rPr>
              <w:t>rezidentski</w:t>
            </w:r>
            <w:proofErr w:type="spellEnd"/>
            <w:r>
              <w:rPr>
                <w:rFonts w:ascii="Arial" w:hAnsi="Arial" w:cs="Arial"/>
                <w:sz w:val="20"/>
                <w:szCs w:val="20"/>
              </w:rPr>
              <w:t xml:space="preserve"> status), tretje (višina zagotovljene plače) in četrte (delovno razmerje v Slovenij) alineje prejšnjega odstavka, pri čemer se za prvo davčno leto šteje davčno leto, v katerem je nastopil delo v Sloveniji. Navedena določba tako pomeni, da te olajšave ni mogoče drobiti, ampak se zagotavlja zgolj v strnjenem obdobju </w:t>
            </w:r>
            <w:r w:rsidR="00454D7B">
              <w:rPr>
                <w:rFonts w:ascii="Arial" w:hAnsi="Arial" w:cs="Arial"/>
                <w:sz w:val="20"/>
                <w:szCs w:val="20"/>
              </w:rPr>
              <w:t>petih</w:t>
            </w:r>
            <w:r>
              <w:rPr>
                <w:rFonts w:ascii="Arial" w:hAnsi="Arial" w:cs="Arial"/>
                <w:sz w:val="20"/>
                <w:szCs w:val="20"/>
              </w:rPr>
              <w:t xml:space="preserve"> zaporednih davčnih let. Prvo davčno leto pa se bo vedno štelo davčno leto, v katerem je zavezanec nastopil delo v Sloveniji in hkrati v tem letu na novo postal rezident Slovenije, ne glede na to, ali je </w:t>
            </w:r>
            <w:proofErr w:type="spellStart"/>
            <w:r>
              <w:rPr>
                <w:rFonts w:ascii="Arial" w:hAnsi="Arial" w:cs="Arial"/>
                <w:sz w:val="20"/>
                <w:szCs w:val="20"/>
              </w:rPr>
              <w:t>rezidentski</w:t>
            </w:r>
            <w:proofErr w:type="spellEnd"/>
            <w:r>
              <w:rPr>
                <w:rFonts w:ascii="Arial" w:hAnsi="Arial" w:cs="Arial"/>
                <w:sz w:val="20"/>
                <w:szCs w:val="20"/>
              </w:rPr>
              <w:t xml:space="preserve"> status spremenil na začetku leta ali med letom in se za prvo davčno leto šteje za rezidenta manj kot celo davčno leto.</w:t>
            </w:r>
          </w:p>
          <w:p w14:paraId="60A0C2CF" w14:textId="77777777" w:rsidR="00CF7E8B" w:rsidRDefault="00CF7E8B" w:rsidP="006D2068">
            <w:pPr>
              <w:spacing w:after="0" w:line="276" w:lineRule="auto"/>
              <w:jc w:val="both"/>
              <w:rPr>
                <w:rFonts w:ascii="Arial" w:hAnsi="Arial" w:cs="Arial"/>
                <w:sz w:val="20"/>
                <w:szCs w:val="20"/>
              </w:rPr>
            </w:pPr>
          </w:p>
          <w:p w14:paraId="4A41D188" w14:textId="13E955DE" w:rsidR="00470A45" w:rsidRDefault="00CF7E8B" w:rsidP="006D2068">
            <w:pPr>
              <w:spacing w:after="0" w:line="276" w:lineRule="auto"/>
              <w:contextualSpacing/>
              <w:jc w:val="both"/>
              <w:rPr>
                <w:rFonts w:ascii="Arial" w:eastAsia="Calibri" w:hAnsi="Arial" w:cs="Arial"/>
                <w:sz w:val="20"/>
                <w:szCs w:val="20"/>
              </w:rPr>
            </w:pPr>
            <w:r>
              <w:rPr>
                <w:rFonts w:ascii="Arial" w:hAnsi="Arial" w:cs="Arial"/>
                <w:sz w:val="20"/>
                <w:szCs w:val="20"/>
              </w:rPr>
              <w:t>V skladu z drugim odstavkom novega 113.a</w:t>
            </w:r>
            <w:r w:rsidR="00454D7B">
              <w:rPr>
                <w:rFonts w:ascii="Arial" w:hAnsi="Arial" w:cs="Arial"/>
                <w:sz w:val="20"/>
                <w:szCs w:val="20"/>
              </w:rPr>
              <w:t> </w:t>
            </w:r>
            <w:r>
              <w:rPr>
                <w:rFonts w:ascii="Arial" w:hAnsi="Arial" w:cs="Arial"/>
                <w:sz w:val="20"/>
                <w:szCs w:val="20"/>
              </w:rPr>
              <w:t>člena zakona se zmanjšanje dohodnine</w:t>
            </w:r>
            <w:r w:rsidRPr="00C25569">
              <w:rPr>
                <w:rFonts w:ascii="Arial" w:hAnsi="Arial" w:cs="Arial"/>
                <w:sz w:val="20"/>
                <w:szCs w:val="20"/>
              </w:rPr>
              <w:t xml:space="preserve"> po tem členu ne uporablja za dohodke, za katere se davčna osnova določa v skladu s </w:t>
            </w:r>
            <w:r>
              <w:rPr>
                <w:rFonts w:ascii="Arial" w:hAnsi="Arial" w:cs="Arial"/>
                <w:sz w:val="20"/>
                <w:szCs w:val="20"/>
              </w:rPr>
              <w:t>45.a</w:t>
            </w:r>
            <w:r w:rsidR="00454D7B">
              <w:rPr>
                <w:rFonts w:ascii="Arial" w:hAnsi="Arial" w:cs="Arial"/>
                <w:sz w:val="20"/>
                <w:szCs w:val="20"/>
              </w:rPr>
              <w:t> </w:t>
            </w:r>
            <w:r>
              <w:rPr>
                <w:rFonts w:ascii="Arial" w:hAnsi="Arial" w:cs="Arial"/>
                <w:sz w:val="20"/>
                <w:szCs w:val="20"/>
              </w:rPr>
              <w:t>členom</w:t>
            </w:r>
            <w:r w:rsidRPr="00C25569">
              <w:rPr>
                <w:rFonts w:ascii="Arial" w:hAnsi="Arial" w:cs="Arial"/>
                <w:sz w:val="20"/>
                <w:szCs w:val="20"/>
              </w:rPr>
              <w:t xml:space="preserve"> tega zakona</w:t>
            </w:r>
            <w:r>
              <w:rPr>
                <w:rFonts w:ascii="Arial" w:hAnsi="Arial" w:cs="Arial"/>
                <w:sz w:val="20"/>
                <w:szCs w:val="20"/>
              </w:rPr>
              <w:t>, torej za osebe, ki uveljavljajo posebno davčno osnovo za dohodke iz delovnega razmerja, prejete za opravljanje dela v okviru napotitve na čezmejno opravljanje dela. Zavezanec, ki bo izpolnjeval pogoja po obeh določbah (novem 113.a</w:t>
            </w:r>
            <w:r w:rsidR="00E52C42">
              <w:rPr>
                <w:rFonts w:ascii="Arial" w:hAnsi="Arial" w:cs="Arial"/>
                <w:sz w:val="20"/>
                <w:szCs w:val="20"/>
              </w:rPr>
              <w:t> </w:t>
            </w:r>
            <w:r>
              <w:rPr>
                <w:rFonts w:ascii="Arial" w:hAnsi="Arial" w:cs="Arial"/>
                <w:sz w:val="20"/>
                <w:szCs w:val="20"/>
              </w:rPr>
              <w:t>členu in 45.a</w:t>
            </w:r>
            <w:r w:rsidR="00454D7B">
              <w:rPr>
                <w:rFonts w:ascii="Arial" w:hAnsi="Arial" w:cs="Arial"/>
                <w:sz w:val="20"/>
                <w:szCs w:val="20"/>
              </w:rPr>
              <w:t> </w:t>
            </w:r>
            <w:r>
              <w:rPr>
                <w:rFonts w:ascii="Arial" w:hAnsi="Arial" w:cs="Arial"/>
                <w:sz w:val="20"/>
                <w:szCs w:val="20"/>
              </w:rPr>
              <w:t>členu ZDoh-2),</w:t>
            </w:r>
            <w:r w:rsidR="0084388B">
              <w:rPr>
                <w:rFonts w:ascii="Arial" w:hAnsi="Arial" w:cs="Arial"/>
                <w:sz w:val="20"/>
                <w:szCs w:val="20"/>
              </w:rPr>
              <w:t xml:space="preserve"> bo lahko izbral eno od obeh opcij, in sicer po splošnih postopkih po zakonu, ki ureja davčni postopek.</w:t>
            </w:r>
          </w:p>
          <w:p w14:paraId="415D0B40" w14:textId="77777777" w:rsidR="00CF7E8B" w:rsidRDefault="00CF7E8B" w:rsidP="006D2068">
            <w:pPr>
              <w:spacing w:after="0" w:line="276" w:lineRule="auto"/>
              <w:contextualSpacing/>
              <w:jc w:val="both"/>
              <w:rPr>
                <w:rFonts w:ascii="Arial" w:eastAsia="Calibri" w:hAnsi="Arial" w:cs="Arial"/>
                <w:sz w:val="20"/>
                <w:szCs w:val="20"/>
              </w:rPr>
            </w:pPr>
          </w:p>
          <w:p w14:paraId="1C815307" w14:textId="77777777" w:rsidR="005E64C8" w:rsidRPr="005E64C8" w:rsidRDefault="005E64C8" w:rsidP="006D2068">
            <w:pPr>
              <w:pStyle w:val="Odstavekseznama"/>
              <w:numPr>
                <w:ilvl w:val="0"/>
                <w:numId w:val="22"/>
              </w:numPr>
              <w:spacing w:line="276" w:lineRule="auto"/>
              <w:contextualSpacing/>
              <w:jc w:val="both"/>
              <w:rPr>
                <w:rFonts w:ascii="Arial" w:eastAsia="Calibri" w:hAnsi="Arial" w:cs="Arial"/>
                <w:sz w:val="20"/>
                <w:szCs w:val="20"/>
              </w:rPr>
            </w:pPr>
          </w:p>
          <w:p w14:paraId="3D6019B5" w14:textId="1F7B6FC1" w:rsidR="00BD6A3B" w:rsidRDefault="00605B4B"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 spremembami prvega in drugega odstavka 114.</w:t>
            </w:r>
            <w:r w:rsidR="00454D7B">
              <w:rPr>
                <w:rFonts w:ascii="Arial" w:eastAsia="Calibri" w:hAnsi="Arial" w:cs="Arial"/>
                <w:sz w:val="20"/>
                <w:szCs w:val="20"/>
              </w:rPr>
              <w:t> </w:t>
            </w:r>
            <w:r>
              <w:rPr>
                <w:rFonts w:ascii="Arial" w:eastAsia="Calibri" w:hAnsi="Arial" w:cs="Arial"/>
                <w:sz w:val="20"/>
                <w:szCs w:val="20"/>
              </w:rPr>
              <w:t>člena ZDoh-2 se prehodna določba iz 16.</w:t>
            </w:r>
            <w:r w:rsidR="00454D7B">
              <w:rPr>
                <w:rFonts w:ascii="Arial" w:eastAsia="Calibri" w:hAnsi="Arial" w:cs="Arial"/>
                <w:sz w:val="20"/>
                <w:szCs w:val="20"/>
              </w:rPr>
              <w:t> </w:t>
            </w:r>
            <w:r>
              <w:rPr>
                <w:rFonts w:ascii="Arial" w:eastAsia="Calibri" w:hAnsi="Arial" w:cs="Arial"/>
                <w:sz w:val="20"/>
                <w:szCs w:val="20"/>
              </w:rPr>
              <w:t xml:space="preserve">člena </w:t>
            </w:r>
            <w:r w:rsidRPr="00605B4B">
              <w:rPr>
                <w:rFonts w:ascii="Arial" w:eastAsia="Calibri" w:hAnsi="Arial" w:cs="Arial"/>
                <w:sz w:val="20"/>
                <w:szCs w:val="20"/>
              </w:rPr>
              <w:t>Zakona o spremembah in dopolnitvah Zakona o dohodnini (</w:t>
            </w:r>
            <w:r>
              <w:rPr>
                <w:rFonts w:ascii="Arial" w:eastAsia="Calibri" w:hAnsi="Arial" w:cs="Arial"/>
                <w:sz w:val="20"/>
                <w:szCs w:val="20"/>
              </w:rPr>
              <w:t>Uradni list RS, št.</w:t>
            </w:r>
            <w:r w:rsidR="00454D7B">
              <w:rPr>
                <w:rFonts w:ascii="Arial" w:eastAsia="Calibri" w:hAnsi="Arial" w:cs="Arial"/>
                <w:sz w:val="20"/>
                <w:szCs w:val="20"/>
              </w:rPr>
              <w:t> </w:t>
            </w:r>
            <w:r>
              <w:rPr>
                <w:rFonts w:ascii="Arial" w:eastAsia="Calibri" w:hAnsi="Arial" w:cs="Arial"/>
                <w:sz w:val="20"/>
                <w:szCs w:val="20"/>
              </w:rPr>
              <w:t>158/22</w:t>
            </w:r>
            <w:r w:rsidRPr="00605B4B">
              <w:rPr>
                <w:rFonts w:ascii="Arial" w:eastAsia="Calibri" w:hAnsi="Arial" w:cs="Arial"/>
                <w:sz w:val="20"/>
                <w:szCs w:val="20"/>
              </w:rPr>
              <w:t>)</w:t>
            </w:r>
            <w:r w:rsidR="00DA3FF0">
              <w:rPr>
                <w:rFonts w:ascii="Arial" w:eastAsia="Calibri" w:hAnsi="Arial" w:cs="Arial"/>
                <w:sz w:val="20"/>
                <w:szCs w:val="20"/>
              </w:rPr>
              <w:t xml:space="preserve"> prenese v prvi in drugi odstavek 114.</w:t>
            </w:r>
            <w:r w:rsidR="00454D7B">
              <w:rPr>
                <w:rFonts w:ascii="Arial" w:eastAsia="Calibri" w:hAnsi="Arial" w:cs="Arial"/>
                <w:sz w:val="20"/>
                <w:szCs w:val="20"/>
              </w:rPr>
              <w:t> </w:t>
            </w:r>
            <w:r w:rsidR="00DA3FF0">
              <w:rPr>
                <w:rFonts w:ascii="Arial" w:eastAsia="Calibri" w:hAnsi="Arial" w:cs="Arial"/>
                <w:sz w:val="20"/>
                <w:szCs w:val="20"/>
              </w:rPr>
              <w:t>člena ZDoh-2. S tem se zagotovi kontinuiteta višine posebne olajšave za vzdrževane družinske člane tudi po davčnem letu 2024, ko bi sicer prehodna določa (ki je uredila prehodno povečanje višine posebne olajšave za vzdrževane družinske člane za leti 2023 in 2024) prenehala veljati.</w:t>
            </w:r>
          </w:p>
          <w:p w14:paraId="0B136190" w14:textId="77777777" w:rsidR="00B40AAD" w:rsidRDefault="00B40AAD" w:rsidP="006D2068">
            <w:pPr>
              <w:spacing w:after="0" w:line="276" w:lineRule="auto"/>
              <w:contextualSpacing/>
              <w:jc w:val="both"/>
              <w:rPr>
                <w:rFonts w:ascii="Arial" w:eastAsia="Calibri" w:hAnsi="Arial" w:cs="Arial"/>
                <w:sz w:val="20"/>
                <w:szCs w:val="20"/>
              </w:rPr>
            </w:pPr>
          </w:p>
          <w:p w14:paraId="4E3B0325" w14:textId="47631CFB" w:rsidR="00AD4B6F" w:rsidRPr="00AD4B6F" w:rsidRDefault="00AD4B6F" w:rsidP="006D2068">
            <w:pPr>
              <w:pStyle w:val="Odstavekseznama"/>
              <w:numPr>
                <w:ilvl w:val="0"/>
                <w:numId w:val="22"/>
              </w:numPr>
              <w:spacing w:line="276" w:lineRule="auto"/>
              <w:contextualSpacing/>
              <w:jc w:val="both"/>
              <w:rPr>
                <w:rFonts w:ascii="Arial" w:eastAsia="Calibri" w:hAnsi="Arial" w:cs="Arial"/>
                <w:b/>
                <w:bCs/>
                <w:sz w:val="20"/>
                <w:szCs w:val="20"/>
              </w:rPr>
            </w:pPr>
          </w:p>
          <w:p w14:paraId="4C271739" w14:textId="3F114436" w:rsidR="009C505B" w:rsidRDefault="00B061F8"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 spremembo 116.</w:t>
            </w:r>
            <w:r w:rsidR="00454D7B">
              <w:rPr>
                <w:rFonts w:ascii="Arial" w:eastAsia="Calibri" w:hAnsi="Arial" w:cs="Arial"/>
                <w:sz w:val="20"/>
                <w:szCs w:val="20"/>
              </w:rPr>
              <w:t> </w:t>
            </w:r>
            <w:r>
              <w:rPr>
                <w:rFonts w:ascii="Arial" w:eastAsia="Calibri" w:hAnsi="Arial" w:cs="Arial"/>
                <w:sz w:val="20"/>
                <w:szCs w:val="20"/>
              </w:rPr>
              <w:t>člena ZDoh-2 se črtajo določeni pogoji, pod katerimi lahko r</w:t>
            </w:r>
            <w:r w:rsidRPr="00B061F8">
              <w:rPr>
                <w:rFonts w:ascii="Arial" w:eastAsia="Calibri" w:hAnsi="Arial" w:cs="Arial"/>
                <w:sz w:val="20"/>
                <w:szCs w:val="20"/>
              </w:rPr>
              <w:t>ezident države članice EU oziroma EGP, ki ni Slovenija</w:t>
            </w:r>
            <w:r>
              <w:rPr>
                <w:rFonts w:ascii="Arial" w:eastAsia="Calibri" w:hAnsi="Arial" w:cs="Arial"/>
                <w:sz w:val="20"/>
                <w:szCs w:val="20"/>
              </w:rPr>
              <w:t>, uveljavlja davčne olajšave (ki sicer pripadajo zavezancem, ki so rezidenti Slovenije in dosegajo dohodke, ki so vključeni v letno davčno osnovo). S spremembo bodo tako ti zavezanci uveljavljali naštete olajšave, če:</w:t>
            </w:r>
          </w:p>
          <w:p w14:paraId="4594C0C6" w14:textId="74BE85FC" w:rsidR="00B061F8" w:rsidRDefault="00B061F8"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 </w:t>
            </w:r>
            <w:r w:rsidRPr="00B061F8">
              <w:rPr>
                <w:rFonts w:ascii="Arial" w:eastAsia="Calibri" w:hAnsi="Arial" w:cs="Arial"/>
                <w:sz w:val="20"/>
                <w:szCs w:val="20"/>
              </w:rPr>
              <w:t>dosega</w:t>
            </w:r>
            <w:r>
              <w:rPr>
                <w:rFonts w:ascii="Arial" w:eastAsia="Calibri" w:hAnsi="Arial" w:cs="Arial"/>
                <w:sz w:val="20"/>
                <w:szCs w:val="20"/>
              </w:rPr>
              <w:t>jo</w:t>
            </w:r>
            <w:r w:rsidRPr="00B061F8">
              <w:rPr>
                <w:rFonts w:ascii="Arial" w:eastAsia="Calibri" w:hAnsi="Arial" w:cs="Arial"/>
                <w:sz w:val="20"/>
                <w:szCs w:val="20"/>
              </w:rPr>
              <w:t xml:space="preserve"> dohodke iz zaposlitve, dohodke iz dejavnosti</w:t>
            </w:r>
            <w:r w:rsidRPr="007A2F9C">
              <w:rPr>
                <w:rFonts w:ascii="Arial" w:eastAsia="Calibri" w:hAnsi="Arial" w:cs="Arial"/>
                <w:sz w:val="20"/>
                <w:szCs w:val="20"/>
              </w:rPr>
              <w:t>, razen dohodkov iz dejavnosti, če se davčna osnova od teh dohodkov ugotavlja na podlagi dejanskih prihodkov in normiranih odhodkov</w:t>
            </w:r>
            <w:r w:rsidRPr="00B061F8">
              <w:rPr>
                <w:rFonts w:ascii="Arial" w:eastAsia="Calibri" w:hAnsi="Arial" w:cs="Arial"/>
                <w:sz w:val="20"/>
                <w:szCs w:val="20"/>
              </w:rPr>
              <w:t>, dohodke iz osnovne kmetijske in osnovne gozdarske dejavnosti in prenosa premoženjske pravice ter druge dohodke</w:t>
            </w:r>
            <w:r>
              <w:rPr>
                <w:rFonts w:ascii="Arial" w:eastAsia="Calibri" w:hAnsi="Arial" w:cs="Arial"/>
                <w:sz w:val="20"/>
                <w:szCs w:val="20"/>
              </w:rPr>
              <w:t xml:space="preserve"> in</w:t>
            </w:r>
          </w:p>
          <w:p w14:paraId="2C1B2203" w14:textId="2C96ACEF" w:rsidR="00B061F8" w:rsidRDefault="00B061F8"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w:t>
            </w:r>
            <w:r w:rsidRPr="00B061F8">
              <w:rPr>
                <w:rFonts w:ascii="Arial" w:eastAsia="Calibri" w:hAnsi="Arial" w:cs="Arial"/>
                <w:sz w:val="20"/>
                <w:szCs w:val="20"/>
              </w:rPr>
              <w:t xml:space="preserve"> če z dokazili dokaže</w:t>
            </w:r>
            <w:r>
              <w:rPr>
                <w:rFonts w:ascii="Arial" w:eastAsia="Calibri" w:hAnsi="Arial" w:cs="Arial"/>
                <w:sz w:val="20"/>
                <w:szCs w:val="20"/>
              </w:rPr>
              <w:t>jo</w:t>
            </w:r>
            <w:r w:rsidRPr="00B061F8">
              <w:rPr>
                <w:rFonts w:ascii="Arial" w:eastAsia="Calibri" w:hAnsi="Arial" w:cs="Arial"/>
                <w:sz w:val="20"/>
                <w:szCs w:val="20"/>
              </w:rPr>
              <w:t>, da znašajo dohodki</w:t>
            </w:r>
            <w:r w:rsidR="009C505B">
              <w:rPr>
                <w:rFonts w:ascii="Arial" w:eastAsia="Calibri" w:hAnsi="Arial" w:cs="Arial"/>
                <w:sz w:val="20"/>
                <w:szCs w:val="20"/>
              </w:rPr>
              <w:t xml:space="preserve"> iz prejšnje alineje</w:t>
            </w:r>
            <w:r w:rsidRPr="00B061F8">
              <w:rPr>
                <w:rFonts w:ascii="Arial" w:eastAsia="Calibri" w:hAnsi="Arial" w:cs="Arial"/>
                <w:sz w:val="20"/>
                <w:szCs w:val="20"/>
              </w:rPr>
              <w:t>, doseženi v Sloveniji, najmanj 90</w:t>
            </w:r>
            <w:r w:rsidR="00454D7B">
              <w:rPr>
                <w:rFonts w:ascii="Arial" w:eastAsia="Calibri" w:hAnsi="Arial" w:cs="Arial"/>
                <w:sz w:val="20"/>
                <w:szCs w:val="20"/>
              </w:rPr>
              <w:t> </w:t>
            </w:r>
            <w:r w:rsidRPr="00B061F8">
              <w:rPr>
                <w:rFonts w:ascii="Arial" w:eastAsia="Calibri" w:hAnsi="Arial" w:cs="Arial"/>
                <w:sz w:val="20"/>
                <w:szCs w:val="20"/>
              </w:rPr>
              <w:t xml:space="preserve">% </w:t>
            </w:r>
            <w:r>
              <w:rPr>
                <w:rFonts w:ascii="Arial" w:eastAsia="Calibri" w:hAnsi="Arial" w:cs="Arial"/>
                <w:sz w:val="20"/>
                <w:szCs w:val="20"/>
              </w:rPr>
              <w:t>njihovega</w:t>
            </w:r>
            <w:r w:rsidRPr="00B061F8">
              <w:rPr>
                <w:rFonts w:ascii="Arial" w:eastAsia="Calibri" w:hAnsi="Arial" w:cs="Arial"/>
                <w:sz w:val="20"/>
                <w:szCs w:val="20"/>
              </w:rPr>
              <w:t xml:space="preserve"> celotnega obdavčljivega dohodka v davčnem letu</w:t>
            </w:r>
            <w:r>
              <w:rPr>
                <w:rFonts w:ascii="Arial" w:eastAsia="Calibri" w:hAnsi="Arial" w:cs="Arial"/>
                <w:sz w:val="20"/>
                <w:szCs w:val="20"/>
              </w:rPr>
              <w:t>.</w:t>
            </w:r>
          </w:p>
          <w:p w14:paraId="69A83CD2" w14:textId="77777777" w:rsidR="00A016F2" w:rsidRDefault="00A016F2" w:rsidP="006D2068">
            <w:pPr>
              <w:spacing w:after="0" w:line="276" w:lineRule="auto"/>
              <w:contextualSpacing/>
              <w:jc w:val="both"/>
              <w:rPr>
                <w:rFonts w:ascii="Arial" w:eastAsia="Calibri" w:hAnsi="Arial" w:cs="Arial"/>
                <w:sz w:val="20"/>
                <w:szCs w:val="20"/>
              </w:rPr>
            </w:pPr>
          </w:p>
          <w:p w14:paraId="2A2CB805" w14:textId="27B519B7" w:rsidR="00B061F8" w:rsidRDefault="00B061F8"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S spremembo določbe zavezancem za uveljavljanje olajšav, naštetih v 116.</w:t>
            </w:r>
            <w:r w:rsidR="00454D7B">
              <w:rPr>
                <w:rFonts w:ascii="Arial" w:eastAsia="Calibri" w:hAnsi="Arial" w:cs="Arial"/>
                <w:sz w:val="20"/>
                <w:szCs w:val="20"/>
              </w:rPr>
              <w:t> </w:t>
            </w:r>
            <w:r>
              <w:rPr>
                <w:rFonts w:ascii="Arial" w:eastAsia="Calibri" w:hAnsi="Arial" w:cs="Arial"/>
                <w:sz w:val="20"/>
                <w:szCs w:val="20"/>
              </w:rPr>
              <w:t xml:space="preserve">členu ZDoh-2, ne bo treba več dokazovati, da so </w:t>
            </w:r>
            <w:r w:rsidRPr="00B061F8">
              <w:rPr>
                <w:rFonts w:ascii="Arial" w:eastAsia="Calibri" w:hAnsi="Arial" w:cs="Arial"/>
                <w:sz w:val="20"/>
                <w:szCs w:val="20"/>
              </w:rPr>
              <w:t>v državi nj</w:t>
            </w:r>
            <w:r>
              <w:rPr>
                <w:rFonts w:ascii="Arial" w:eastAsia="Calibri" w:hAnsi="Arial" w:cs="Arial"/>
                <w:sz w:val="20"/>
                <w:szCs w:val="20"/>
              </w:rPr>
              <w:t>ihovega</w:t>
            </w:r>
            <w:r w:rsidRPr="00B061F8">
              <w:rPr>
                <w:rFonts w:ascii="Arial" w:eastAsia="Calibri" w:hAnsi="Arial" w:cs="Arial"/>
                <w:sz w:val="20"/>
                <w:szCs w:val="20"/>
              </w:rPr>
              <w:t xml:space="preserve"> rezidentstva dohodki, doseženi v Sloveniji, izvzeti iz obdavčitve ali so neobdavčeni.</w:t>
            </w:r>
          </w:p>
          <w:p w14:paraId="6CE32C37" w14:textId="77777777" w:rsidR="00B40AAD" w:rsidRDefault="00B40AAD" w:rsidP="006D2068">
            <w:pPr>
              <w:spacing w:after="0" w:line="276" w:lineRule="auto"/>
              <w:contextualSpacing/>
              <w:jc w:val="both"/>
              <w:rPr>
                <w:rFonts w:ascii="Arial" w:eastAsia="Calibri" w:hAnsi="Arial" w:cs="Arial"/>
                <w:sz w:val="20"/>
                <w:szCs w:val="20"/>
              </w:rPr>
            </w:pPr>
          </w:p>
          <w:p w14:paraId="057D6D02" w14:textId="37CB8F2A" w:rsidR="002B43EA" w:rsidRPr="00CA2033" w:rsidRDefault="002B43EA" w:rsidP="006D2068">
            <w:pPr>
              <w:pStyle w:val="Odstavekseznama"/>
              <w:numPr>
                <w:ilvl w:val="0"/>
                <w:numId w:val="22"/>
              </w:numPr>
              <w:spacing w:line="276" w:lineRule="auto"/>
              <w:contextualSpacing/>
              <w:jc w:val="both"/>
              <w:rPr>
                <w:rFonts w:ascii="Arial" w:eastAsia="Calibri" w:hAnsi="Arial" w:cs="Arial"/>
                <w:sz w:val="20"/>
                <w:szCs w:val="20"/>
              </w:rPr>
            </w:pPr>
          </w:p>
          <w:p w14:paraId="5183071F" w14:textId="2524F0B9" w:rsidR="00231330" w:rsidRPr="004D77B3" w:rsidRDefault="00231330" w:rsidP="006D2068">
            <w:pPr>
              <w:spacing w:after="0" w:line="276" w:lineRule="auto"/>
              <w:jc w:val="both"/>
              <w:rPr>
                <w:rFonts w:ascii="Arial" w:hAnsi="Arial" w:cs="Arial"/>
                <w:sz w:val="20"/>
                <w:szCs w:val="20"/>
              </w:rPr>
            </w:pPr>
            <w:r w:rsidRPr="004D77B3">
              <w:rPr>
                <w:rFonts w:ascii="Arial" w:hAnsi="Arial" w:cs="Arial"/>
                <w:sz w:val="20"/>
                <w:szCs w:val="20"/>
              </w:rPr>
              <w:t>S</w:t>
            </w:r>
            <w:r>
              <w:rPr>
                <w:rFonts w:ascii="Arial" w:hAnsi="Arial" w:cs="Arial"/>
                <w:sz w:val="20"/>
                <w:szCs w:val="20"/>
              </w:rPr>
              <w:t xml:space="preserve"> spremembo prvega odstavka 120.</w:t>
            </w:r>
            <w:r w:rsidR="00454D7B">
              <w:rPr>
                <w:rFonts w:ascii="Arial" w:hAnsi="Arial" w:cs="Arial"/>
                <w:sz w:val="20"/>
                <w:szCs w:val="20"/>
              </w:rPr>
              <w:t> </w:t>
            </w:r>
            <w:r>
              <w:rPr>
                <w:rFonts w:ascii="Arial" w:hAnsi="Arial" w:cs="Arial"/>
                <w:sz w:val="20"/>
                <w:szCs w:val="20"/>
              </w:rPr>
              <w:t>člena</w:t>
            </w:r>
            <w:r w:rsidR="007B6A1C">
              <w:rPr>
                <w:rFonts w:ascii="Arial" w:hAnsi="Arial" w:cs="Arial"/>
                <w:sz w:val="20"/>
                <w:szCs w:val="20"/>
              </w:rPr>
              <w:t xml:space="preserve"> ZDoh-2</w:t>
            </w:r>
            <w:r w:rsidRPr="004D77B3">
              <w:rPr>
                <w:rFonts w:ascii="Arial" w:hAnsi="Arial" w:cs="Arial"/>
                <w:sz w:val="20"/>
                <w:szCs w:val="20"/>
              </w:rPr>
              <w:t xml:space="preserve"> se določa, da se med dohodke, od katerih se lahko dohodnina odmeri od neto letne davčne osnove po posebej obračunani povprečni individualni stopnji </w:t>
            </w:r>
            <w:r w:rsidRPr="004D77B3">
              <w:rPr>
                <w:rFonts w:ascii="Arial" w:hAnsi="Arial" w:cs="Arial"/>
                <w:sz w:val="20"/>
                <w:szCs w:val="20"/>
              </w:rPr>
              <w:lastRenderedPageBreak/>
              <w:t>zavezanca, všteva tudi dohodek iz novega 45.b</w:t>
            </w:r>
            <w:r w:rsidR="00454D7B">
              <w:rPr>
                <w:rFonts w:ascii="Arial" w:hAnsi="Arial" w:cs="Arial"/>
                <w:sz w:val="20"/>
                <w:szCs w:val="20"/>
              </w:rPr>
              <w:t> </w:t>
            </w:r>
            <w:r w:rsidRPr="004D77B3">
              <w:rPr>
                <w:rFonts w:ascii="Arial" w:hAnsi="Arial" w:cs="Arial"/>
                <w:sz w:val="20"/>
                <w:szCs w:val="20"/>
              </w:rPr>
              <w:t>člena zakona (tj. dohodek iz zaposlitve (bonitete), ki ga delavci prejmejo od svojega delodajalca, v obliki delnic ali deležev v tem delodajalcu, ki je gospodarska družba, vpisana v register inovativnih zagonskih podjetij).</w:t>
            </w:r>
          </w:p>
          <w:p w14:paraId="690FA12D" w14:textId="3DF44AAE" w:rsidR="00C909D0" w:rsidRPr="00833C5D" w:rsidRDefault="00C909D0" w:rsidP="006D2068">
            <w:pPr>
              <w:shd w:val="clear" w:color="auto" w:fill="FFFFFF" w:themeFill="background1"/>
              <w:spacing w:after="0" w:line="276" w:lineRule="auto"/>
              <w:jc w:val="both"/>
              <w:rPr>
                <w:rFonts w:ascii="Arial" w:hAnsi="Arial" w:cs="Arial"/>
                <w:sz w:val="20"/>
                <w:szCs w:val="20"/>
              </w:rPr>
            </w:pPr>
          </w:p>
          <w:p w14:paraId="5FE1BC3E" w14:textId="273A8621" w:rsidR="00DD1916" w:rsidRPr="00833C5D" w:rsidRDefault="00DD1916" w:rsidP="006D2068">
            <w:pPr>
              <w:pStyle w:val="Odstavekseznama"/>
              <w:numPr>
                <w:ilvl w:val="0"/>
                <w:numId w:val="22"/>
              </w:numPr>
              <w:shd w:val="clear" w:color="auto" w:fill="FFFFFF" w:themeFill="background1"/>
              <w:spacing w:line="276" w:lineRule="auto"/>
              <w:jc w:val="both"/>
              <w:rPr>
                <w:rFonts w:ascii="Arial" w:hAnsi="Arial" w:cs="Arial"/>
                <w:b/>
                <w:sz w:val="20"/>
                <w:szCs w:val="20"/>
              </w:rPr>
            </w:pPr>
          </w:p>
          <w:p w14:paraId="5757519A" w14:textId="71750401" w:rsidR="00AD68A5" w:rsidRPr="00AD68A5" w:rsidRDefault="007B6A1C" w:rsidP="006D2068">
            <w:pPr>
              <w:shd w:val="clear" w:color="auto" w:fill="FFFFFF" w:themeFill="background1"/>
              <w:spacing w:after="0" w:line="276" w:lineRule="auto"/>
              <w:jc w:val="both"/>
              <w:rPr>
                <w:rFonts w:ascii="Arial" w:eastAsia="Times New Roman" w:hAnsi="Arial" w:cs="Arial"/>
                <w:sz w:val="20"/>
                <w:szCs w:val="20"/>
                <w:lang w:eastAsia="sl-SI"/>
              </w:rPr>
            </w:pPr>
            <w:r>
              <w:rPr>
                <w:rFonts w:ascii="Arial" w:eastAsia="Times New Roman" w:hAnsi="Arial" w:cs="Arial"/>
                <w:sz w:val="20"/>
                <w:szCs w:val="20"/>
                <w:lang w:eastAsia="sl-SI"/>
              </w:rPr>
              <w:t>Z dopolnitvijo petega odstavka 127.</w:t>
            </w:r>
            <w:r w:rsidR="00454D7B">
              <w:rPr>
                <w:rFonts w:ascii="Arial" w:eastAsia="Times New Roman" w:hAnsi="Arial" w:cs="Arial"/>
                <w:sz w:val="20"/>
                <w:szCs w:val="20"/>
                <w:lang w:eastAsia="sl-SI"/>
              </w:rPr>
              <w:t> </w:t>
            </w:r>
            <w:r>
              <w:rPr>
                <w:rFonts w:ascii="Arial" w:eastAsia="Times New Roman" w:hAnsi="Arial" w:cs="Arial"/>
                <w:sz w:val="20"/>
                <w:szCs w:val="20"/>
                <w:lang w:eastAsia="sl-SI"/>
              </w:rPr>
              <w:t>člena ZDoh-2</w:t>
            </w:r>
            <w:r w:rsidRPr="007B6A1C">
              <w:rPr>
                <w:rFonts w:ascii="Arial" w:eastAsia="Times New Roman" w:hAnsi="Arial" w:cs="Arial"/>
                <w:sz w:val="20"/>
                <w:szCs w:val="20"/>
                <w:lang w:eastAsia="sl-SI"/>
              </w:rPr>
              <w:t xml:space="preserve"> se določa način izračuna akontacije od dohodka iz novega 45.b</w:t>
            </w:r>
            <w:r w:rsidR="00454D7B">
              <w:rPr>
                <w:rFonts w:ascii="Arial" w:eastAsia="Times New Roman" w:hAnsi="Arial" w:cs="Arial"/>
                <w:sz w:val="20"/>
                <w:szCs w:val="20"/>
                <w:lang w:eastAsia="sl-SI"/>
              </w:rPr>
              <w:t> </w:t>
            </w:r>
            <w:r w:rsidRPr="007B6A1C">
              <w:rPr>
                <w:rFonts w:ascii="Arial" w:eastAsia="Times New Roman" w:hAnsi="Arial" w:cs="Arial"/>
                <w:sz w:val="20"/>
                <w:szCs w:val="20"/>
                <w:lang w:eastAsia="sl-SI"/>
              </w:rPr>
              <w:t>člena zakona (tj. dohodek iz zaposlitve (bonitete), ki ga delavci prejmejo od svojega delodajalca, v obliki delnic ali deležev v tem delodajalcu, ki je gospodarska družba, vpisana v register inovativnih zagonskih podjetij).</w:t>
            </w:r>
          </w:p>
          <w:p w14:paraId="545720E4" w14:textId="77777777" w:rsidR="00AD68A5" w:rsidRDefault="00AD68A5" w:rsidP="006D2068">
            <w:pPr>
              <w:shd w:val="clear" w:color="auto" w:fill="FFFFFF" w:themeFill="background1"/>
              <w:spacing w:after="0" w:line="276" w:lineRule="auto"/>
              <w:jc w:val="both"/>
              <w:rPr>
                <w:rFonts w:ascii="Arial" w:hAnsi="Arial" w:cs="Arial"/>
                <w:sz w:val="20"/>
                <w:szCs w:val="20"/>
              </w:rPr>
            </w:pPr>
          </w:p>
          <w:p w14:paraId="73BD1300" w14:textId="4A105B85" w:rsidR="00A24F13" w:rsidRDefault="00A24F13" w:rsidP="006D2068">
            <w:pPr>
              <w:shd w:val="clear" w:color="auto" w:fill="FFFFFF" w:themeFill="background1"/>
              <w:spacing w:after="0" w:line="276" w:lineRule="auto"/>
              <w:jc w:val="both"/>
              <w:rPr>
                <w:rFonts w:ascii="Arial" w:hAnsi="Arial" w:cs="Arial"/>
                <w:sz w:val="20"/>
                <w:szCs w:val="20"/>
              </w:rPr>
            </w:pPr>
            <w:r>
              <w:rPr>
                <w:rFonts w:ascii="Arial" w:hAnsi="Arial" w:cs="Arial"/>
                <w:sz w:val="20"/>
                <w:szCs w:val="20"/>
              </w:rPr>
              <w:t>S spremembo petnajstega odstavka 127.</w:t>
            </w:r>
            <w:r w:rsidR="00454D7B">
              <w:rPr>
                <w:rFonts w:ascii="Arial" w:hAnsi="Arial" w:cs="Arial"/>
                <w:sz w:val="20"/>
                <w:szCs w:val="20"/>
              </w:rPr>
              <w:t> </w:t>
            </w:r>
            <w:r>
              <w:rPr>
                <w:rFonts w:ascii="Arial" w:hAnsi="Arial" w:cs="Arial"/>
                <w:sz w:val="20"/>
                <w:szCs w:val="20"/>
              </w:rPr>
              <w:t>člena ZDoh-2 se določi, da se pri izračunu akontacije dohodnine od dohodkov, od katerih se prizna zmanjšanje dohodnine (t. i. davčni kredit)</w:t>
            </w:r>
            <w:r w:rsidR="00A91CE7">
              <w:rPr>
                <w:rFonts w:ascii="Arial" w:hAnsi="Arial" w:cs="Arial"/>
                <w:sz w:val="20"/>
                <w:szCs w:val="20"/>
              </w:rPr>
              <w:t>, upošteva tudi posebna osebna olajšava za nove rezidente iz 113.a</w:t>
            </w:r>
            <w:r w:rsidR="00454D7B">
              <w:rPr>
                <w:rFonts w:ascii="Arial" w:hAnsi="Arial" w:cs="Arial"/>
                <w:sz w:val="20"/>
                <w:szCs w:val="20"/>
              </w:rPr>
              <w:t> </w:t>
            </w:r>
            <w:r w:rsidR="00A91CE7">
              <w:rPr>
                <w:rFonts w:ascii="Arial" w:hAnsi="Arial" w:cs="Arial"/>
                <w:sz w:val="20"/>
                <w:szCs w:val="20"/>
              </w:rPr>
              <w:t>člena ZDoh-2.</w:t>
            </w:r>
          </w:p>
          <w:p w14:paraId="064B2247" w14:textId="77777777" w:rsidR="00A24F13" w:rsidRDefault="00A24F13" w:rsidP="006D2068">
            <w:pPr>
              <w:shd w:val="clear" w:color="auto" w:fill="FFFFFF" w:themeFill="background1"/>
              <w:spacing w:after="0" w:line="276" w:lineRule="auto"/>
              <w:jc w:val="both"/>
              <w:rPr>
                <w:rFonts w:ascii="Arial" w:hAnsi="Arial" w:cs="Arial"/>
                <w:sz w:val="20"/>
                <w:szCs w:val="20"/>
              </w:rPr>
            </w:pPr>
          </w:p>
          <w:p w14:paraId="5576EC9F" w14:textId="1FEF2671" w:rsidR="00980D0F" w:rsidRDefault="00980D0F" w:rsidP="006D2068">
            <w:pPr>
              <w:shd w:val="clear" w:color="auto" w:fill="FFFFFF" w:themeFill="background1"/>
              <w:spacing w:after="0" w:line="276" w:lineRule="auto"/>
              <w:jc w:val="both"/>
              <w:rPr>
                <w:rFonts w:ascii="Arial" w:hAnsi="Arial" w:cs="Arial"/>
                <w:sz w:val="20"/>
                <w:szCs w:val="20"/>
              </w:rPr>
            </w:pPr>
            <w:r>
              <w:rPr>
                <w:rFonts w:ascii="Arial" w:hAnsi="Arial" w:cs="Arial"/>
                <w:sz w:val="20"/>
                <w:szCs w:val="20"/>
              </w:rPr>
              <w:t xml:space="preserve">Z novim sedemnajstim odstavkom se določa stopnja akontacije dohodnine za dohodke, za katere se bo uporabil odstop od pravil </w:t>
            </w:r>
            <w:proofErr w:type="spellStart"/>
            <w:r>
              <w:rPr>
                <w:rFonts w:ascii="Arial" w:hAnsi="Arial" w:cs="Arial"/>
                <w:sz w:val="20"/>
                <w:szCs w:val="20"/>
              </w:rPr>
              <w:t>brutenja</w:t>
            </w:r>
            <w:proofErr w:type="spellEnd"/>
            <w:r>
              <w:rPr>
                <w:rFonts w:ascii="Arial" w:hAnsi="Arial" w:cs="Arial"/>
                <w:sz w:val="20"/>
                <w:szCs w:val="20"/>
              </w:rPr>
              <w:t xml:space="preserve"> dohodkov v naravi po novem devetem a odstavku 16.</w:t>
            </w:r>
            <w:r w:rsidR="00454D7B">
              <w:rPr>
                <w:rFonts w:ascii="Arial" w:hAnsi="Arial" w:cs="Arial"/>
                <w:sz w:val="20"/>
                <w:szCs w:val="20"/>
              </w:rPr>
              <w:t> </w:t>
            </w:r>
            <w:r>
              <w:rPr>
                <w:rFonts w:ascii="Arial" w:hAnsi="Arial" w:cs="Arial"/>
                <w:sz w:val="20"/>
                <w:szCs w:val="20"/>
              </w:rPr>
              <w:t>člena zakona. Določi se, da se v primeru, ko se bo akontacija dohodnine od teh dohodkov ugotavljala z odločbo davčnega organa, ta določi po stopnji 25</w:t>
            </w:r>
            <w:r w:rsidR="00454D7B">
              <w:rPr>
                <w:rFonts w:ascii="Arial" w:hAnsi="Arial" w:cs="Arial"/>
                <w:sz w:val="20"/>
                <w:szCs w:val="20"/>
              </w:rPr>
              <w:t> </w:t>
            </w:r>
            <w:r>
              <w:rPr>
                <w:rFonts w:ascii="Arial" w:hAnsi="Arial" w:cs="Arial"/>
                <w:sz w:val="20"/>
                <w:szCs w:val="20"/>
              </w:rPr>
              <w:t>% od davčne osnove in brez upoštevanja olajšav po tretjem odstavku 127.</w:t>
            </w:r>
            <w:r w:rsidR="00454D7B">
              <w:rPr>
                <w:rFonts w:ascii="Arial" w:hAnsi="Arial" w:cs="Arial"/>
                <w:sz w:val="20"/>
                <w:szCs w:val="20"/>
              </w:rPr>
              <w:t> </w:t>
            </w:r>
            <w:r>
              <w:rPr>
                <w:rFonts w:ascii="Arial" w:hAnsi="Arial" w:cs="Arial"/>
                <w:sz w:val="20"/>
                <w:szCs w:val="20"/>
              </w:rPr>
              <w:t>člena ZDoh-2</w:t>
            </w:r>
            <w:r w:rsidR="00321D72">
              <w:rPr>
                <w:rFonts w:ascii="Arial" w:hAnsi="Arial" w:cs="Arial"/>
                <w:sz w:val="20"/>
                <w:szCs w:val="20"/>
              </w:rPr>
              <w:t>, ne glede na to, ali dohodek izplača glavni delodajalec, in sicer zaradi spremembe načina izračuna akontacije dohodnine od tega dohodka, saj bo to izračunal davčni organ v odločbi (in ne več plačnik davka v obračunu davčnega odtegljaja)</w:t>
            </w:r>
            <w:r>
              <w:rPr>
                <w:rFonts w:ascii="Arial" w:hAnsi="Arial" w:cs="Arial"/>
                <w:sz w:val="20"/>
                <w:szCs w:val="20"/>
              </w:rPr>
              <w:t>.</w:t>
            </w:r>
          </w:p>
          <w:p w14:paraId="17D9A5CE" w14:textId="77777777" w:rsidR="004E160E" w:rsidRDefault="004E160E" w:rsidP="006D2068">
            <w:pPr>
              <w:spacing w:after="0" w:line="276" w:lineRule="auto"/>
              <w:contextualSpacing/>
              <w:jc w:val="both"/>
              <w:rPr>
                <w:rFonts w:ascii="Arial" w:eastAsia="Calibri" w:hAnsi="Arial" w:cs="Arial"/>
                <w:b/>
                <w:bCs/>
                <w:sz w:val="20"/>
                <w:szCs w:val="20"/>
              </w:rPr>
            </w:pPr>
          </w:p>
          <w:p w14:paraId="4F89B8D0" w14:textId="0857A63E" w:rsidR="004E160E" w:rsidRPr="007C0E6A" w:rsidRDefault="004E160E" w:rsidP="006D2068">
            <w:pPr>
              <w:pStyle w:val="Odstavekseznama"/>
              <w:numPr>
                <w:ilvl w:val="0"/>
                <w:numId w:val="22"/>
              </w:numPr>
              <w:spacing w:line="276" w:lineRule="auto"/>
              <w:contextualSpacing/>
              <w:jc w:val="both"/>
              <w:rPr>
                <w:rFonts w:ascii="Arial" w:eastAsia="Calibri" w:hAnsi="Arial" w:cs="Arial"/>
                <w:b/>
                <w:sz w:val="20"/>
                <w:szCs w:val="20"/>
              </w:rPr>
            </w:pPr>
          </w:p>
          <w:p w14:paraId="11074F38" w14:textId="7EB33AF1" w:rsidR="00CF0D78" w:rsidRPr="00CF0D78" w:rsidRDefault="00CF0D78" w:rsidP="006D2068">
            <w:pPr>
              <w:spacing w:after="0" w:line="276" w:lineRule="auto"/>
              <w:contextualSpacing/>
              <w:jc w:val="both"/>
              <w:rPr>
                <w:rFonts w:ascii="Arial" w:eastAsia="Calibri" w:hAnsi="Arial" w:cs="Arial"/>
                <w:sz w:val="20"/>
                <w:szCs w:val="20"/>
              </w:rPr>
            </w:pPr>
            <w:r w:rsidRPr="00CF0D78">
              <w:rPr>
                <w:rFonts w:ascii="Arial" w:eastAsia="Calibri" w:hAnsi="Arial" w:cs="Arial"/>
                <w:sz w:val="20"/>
                <w:szCs w:val="20"/>
              </w:rPr>
              <w:t xml:space="preserve">S tem členom se </w:t>
            </w:r>
            <w:r w:rsidR="00086C37">
              <w:rPr>
                <w:rFonts w:ascii="Arial" w:eastAsia="Calibri" w:hAnsi="Arial" w:cs="Arial"/>
                <w:sz w:val="20"/>
                <w:szCs w:val="20"/>
              </w:rPr>
              <w:t xml:space="preserve">določa prehodno obdobje za prehod na vrednotenje bonitete iz naslova </w:t>
            </w:r>
            <w:r w:rsidR="00086C37" w:rsidRPr="00086C37">
              <w:rPr>
                <w:rFonts w:ascii="Arial" w:eastAsia="Calibri" w:hAnsi="Arial" w:cs="Arial"/>
                <w:sz w:val="20"/>
                <w:szCs w:val="20"/>
              </w:rPr>
              <w:t xml:space="preserve">pravice privatne rabe osebnega </w:t>
            </w:r>
            <w:r w:rsidR="00384699">
              <w:rPr>
                <w:rFonts w:ascii="Arial" w:eastAsia="Calibri" w:hAnsi="Arial" w:cs="Arial"/>
                <w:sz w:val="20"/>
                <w:szCs w:val="20"/>
              </w:rPr>
              <w:t xml:space="preserve">motornega </w:t>
            </w:r>
            <w:r w:rsidR="00086C37" w:rsidRPr="00086C37">
              <w:rPr>
                <w:rFonts w:ascii="Arial" w:eastAsia="Calibri" w:hAnsi="Arial" w:cs="Arial"/>
                <w:sz w:val="20"/>
                <w:szCs w:val="20"/>
              </w:rPr>
              <w:t>vozila na električni pogon</w:t>
            </w:r>
            <w:r w:rsidR="00384699">
              <w:rPr>
                <w:rFonts w:ascii="Arial" w:eastAsia="Calibri" w:hAnsi="Arial" w:cs="Arial"/>
                <w:sz w:val="20"/>
                <w:szCs w:val="20"/>
              </w:rPr>
              <w:t>,</w:t>
            </w:r>
            <w:r w:rsidR="00086C37">
              <w:rPr>
                <w:rFonts w:ascii="Arial" w:eastAsia="Calibri" w:hAnsi="Arial" w:cs="Arial"/>
                <w:sz w:val="20"/>
                <w:szCs w:val="20"/>
              </w:rPr>
              <w:t xml:space="preserve"> kot je določeno z drugim a odstavkom spremenjenega 43.</w:t>
            </w:r>
            <w:r w:rsidR="00454D7B">
              <w:t> </w:t>
            </w:r>
            <w:r w:rsidR="00086C37">
              <w:rPr>
                <w:rFonts w:ascii="Arial" w:eastAsia="Calibri" w:hAnsi="Arial" w:cs="Arial"/>
                <w:sz w:val="20"/>
                <w:szCs w:val="20"/>
              </w:rPr>
              <w:t xml:space="preserve">člena ZDoh-2. </w:t>
            </w:r>
            <w:r w:rsidR="001E112D">
              <w:rPr>
                <w:rFonts w:ascii="Arial" w:eastAsia="Calibri" w:hAnsi="Arial" w:cs="Arial"/>
                <w:sz w:val="20"/>
                <w:szCs w:val="20"/>
              </w:rPr>
              <w:t xml:space="preserve">V prehodnem obdobju od davčnega leta 2025 do vključno davčnega leta 2029 je vrednost bonitete, </w:t>
            </w:r>
            <w:r w:rsidR="001E112D" w:rsidRPr="001E112D">
              <w:rPr>
                <w:rFonts w:ascii="Arial" w:eastAsia="Calibri" w:hAnsi="Arial" w:cs="Arial"/>
                <w:sz w:val="20"/>
                <w:szCs w:val="20"/>
              </w:rPr>
              <w:t>če delojemalec zagotovi osebno motorno vozilo ne električni pogon za privatne namene</w:t>
            </w:r>
            <w:r w:rsidR="001E112D">
              <w:rPr>
                <w:rFonts w:ascii="Arial" w:eastAsia="Calibri" w:hAnsi="Arial" w:cs="Arial"/>
                <w:sz w:val="20"/>
                <w:szCs w:val="20"/>
              </w:rPr>
              <w:t>,</w:t>
            </w:r>
            <w:r w:rsidR="001E112D" w:rsidRPr="001E112D">
              <w:rPr>
                <w:rFonts w:ascii="Arial" w:eastAsia="Calibri" w:hAnsi="Arial" w:cs="Arial"/>
                <w:sz w:val="20"/>
                <w:szCs w:val="20"/>
              </w:rPr>
              <w:t xml:space="preserve"> enaka nič.</w:t>
            </w:r>
            <w:r w:rsidRPr="00CF0D78">
              <w:rPr>
                <w:rFonts w:ascii="Arial" w:eastAsia="Calibri" w:hAnsi="Arial" w:cs="Arial"/>
                <w:sz w:val="20"/>
                <w:szCs w:val="20"/>
              </w:rPr>
              <w:t xml:space="preserve"> </w:t>
            </w:r>
            <w:r w:rsidR="001E112D">
              <w:rPr>
                <w:rFonts w:ascii="Arial" w:eastAsia="Calibri" w:hAnsi="Arial" w:cs="Arial"/>
                <w:sz w:val="20"/>
                <w:szCs w:val="20"/>
              </w:rPr>
              <w:t>V tem p</w:t>
            </w:r>
            <w:r w:rsidRPr="00CF0D78">
              <w:rPr>
                <w:rFonts w:ascii="Arial" w:eastAsia="Calibri" w:hAnsi="Arial" w:cs="Arial"/>
                <w:sz w:val="20"/>
                <w:szCs w:val="20"/>
              </w:rPr>
              <w:t>redlagan</w:t>
            </w:r>
            <w:r w:rsidR="001E112D">
              <w:rPr>
                <w:rFonts w:ascii="Arial" w:eastAsia="Calibri" w:hAnsi="Arial" w:cs="Arial"/>
                <w:sz w:val="20"/>
                <w:szCs w:val="20"/>
              </w:rPr>
              <w:t>em</w:t>
            </w:r>
            <w:r w:rsidRPr="00CF0D78">
              <w:rPr>
                <w:rFonts w:ascii="Arial" w:eastAsia="Calibri" w:hAnsi="Arial" w:cs="Arial"/>
                <w:sz w:val="20"/>
                <w:szCs w:val="20"/>
              </w:rPr>
              <w:t xml:space="preserve"> prehodnem obdobju se bodo predvidoma cenovne škarje</w:t>
            </w:r>
            <w:r w:rsidR="00706D9D">
              <w:rPr>
                <w:rFonts w:ascii="Arial" w:eastAsia="Calibri" w:hAnsi="Arial" w:cs="Arial"/>
                <w:sz w:val="20"/>
                <w:szCs w:val="20"/>
              </w:rPr>
              <w:t xml:space="preserve"> </w:t>
            </w:r>
            <w:r w:rsidR="001E112D">
              <w:rPr>
                <w:rFonts w:ascii="Arial" w:eastAsia="Calibri" w:hAnsi="Arial" w:cs="Arial"/>
                <w:sz w:val="20"/>
                <w:szCs w:val="20"/>
              </w:rPr>
              <w:t>med električnimi osebnimi motornimi vozili in ostalimi motornimi vozili</w:t>
            </w:r>
            <w:r w:rsidR="00706D9D">
              <w:rPr>
                <w:rFonts w:ascii="Arial" w:eastAsia="Calibri" w:hAnsi="Arial" w:cs="Arial"/>
                <w:sz w:val="20"/>
                <w:szCs w:val="20"/>
              </w:rPr>
              <w:t xml:space="preserve"> zaprle</w:t>
            </w:r>
            <w:r w:rsidR="00A32BF2">
              <w:rPr>
                <w:rFonts w:ascii="Arial" w:eastAsia="Calibri" w:hAnsi="Arial" w:cs="Arial"/>
                <w:sz w:val="20"/>
                <w:szCs w:val="20"/>
              </w:rPr>
              <w:t xml:space="preserve"> oziroma bistveno zmanjšale</w:t>
            </w:r>
            <w:r w:rsidR="00706D9D">
              <w:rPr>
                <w:rFonts w:ascii="Arial" w:eastAsia="Calibri" w:hAnsi="Arial" w:cs="Arial"/>
                <w:sz w:val="20"/>
                <w:szCs w:val="20"/>
              </w:rPr>
              <w:t>. Poleg tega pa je to dovolj dolgo obdobje, ki bo posameznemu davčnemu zavezanc</w:t>
            </w:r>
            <w:r w:rsidR="001E112D">
              <w:rPr>
                <w:rFonts w:ascii="Arial" w:eastAsia="Calibri" w:hAnsi="Arial" w:cs="Arial"/>
                <w:sz w:val="20"/>
                <w:szCs w:val="20"/>
              </w:rPr>
              <w:t>u</w:t>
            </w:r>
            <w:r w:rsidR="00706D9D">
              <w:rPr>
                <w:rFonts w:ascii="Arial" w:eastAsia="Calibri" w:hAnsi="Arial" w:cs="Arial"/>
                <w:sz w:val="20"/>
                <w:szCs w:val="20"/>
              </w:rPr>
              <w:t xml:space="preserve"> zagotovilo dovolj </w:t>
            </w:r>
            <w:r w:rsidR="001E112D">
              <w:rPr>
                <w:rFonts w:ascii="Arial" w:eastAsia="Calibri" w:hAnsi="Arial" w:cs="Arial"/>
                <w:sz w:val="20"/>
                <w:szCs w:val="20"/>
              </w:rPr>
              <w:t xml:space="preserve">časa za prilagoditev na prehod na </w:t>
            </w:r>
            <w:r w:rsidR="00706D9D">
              <w:rPr>
                <w:rFonts w:ascii="Arial" w:eastAsia="Calibri" w:hAnsi="Arial" w:cs="Arial"/>
                <w:sz w:val="20"/>
                <w:szCs w:val="20"/>
              </w:rPr>
              <w:t>drugačno davčno obravnavo.</w:t>
            </w:r>
          </w:p>
          <w:p w14:paraId="58A2F774" w14:textId="17452ECE" w:rsidR="007C0E6A" w:rsidRDefault="007C0E6A" w:rsidP="006D2068">
            <w:pPr>
              <w:spacing w:after="0" w:line="276" w:lineRule="auto"/>
              <w:contextualSpacing/>
              <w:jc w:val="both"/>
              <w:rPr>
                <w:rFonts w:ascii="Arial" w:eastAsia="Calibri" w:hAnsi="Arial" w:cs="Arial"/>
                <w:sz w:val="20"/>
                <w:szCs w:val="20"/>
              </w:rPr>
            </w:pPr>
          </w:p>
          <w:p w14:paraId="40BF77F8" w14:textId="77777777" w:rsidR="00833A1D" w:rsidRPr="00833A1D" w:rsidRDefault="00833A1D" w:rsidP="006D2068">
            <w:pPr>
              <w:pStyle w:val="Odstavekseznama"/>
              <w:numPr>
                <w:ilvl w:val="0"/>
                <w:numId w:val="22"/>
              </w:numPr>
              <w:spacing w:line="276" w:lineRule="auto"/>
              <w:contextualSpacing/>
              <w:jc w:val="both"/>
              <w:rPr>
                <w:rFonts w:ascii="Arial" w:eastAsia="Calibri" w:hAnsi="Arial" w:cs="Arial"/>
                <w:sz w:val="20"/>
                <w:szCs w:val="20"/>
              </w:rPr>
            </w:pPr>
          </w:p>
          <w:p w14:paraId="588FA91A" w14:textId="445169CE" w:rsidR="00F20E22" w:rsidRPr="00AC15FC" w:rsidRDefault="00AC6C23" w:rsidP="00F20E22">
            <w:pPr>
              <w:shd w:val="clear" w:color="auto" w:fill="FFFFFF"/>
              <w:tabs>
                <w:tab w:val="left" w:pos="426"/>
              </w:tabs>
              <w:spacing w:after="0" w:line="260" w:lineRule="exact"/>
              <w:jc w:val="both"/>
              <w:rPr>
                <w:rFonts w:ascii="Arial" w:eastAsia="Times New Roman" w:hAnsi="Arial" w:cs="Arial"/>
                <w:sz w:val="20"/>
                <w:szCs w:val="20"/>
                <w:lang w:eastAsia="sl-SI"/>
              </w:rPr>
            </w:pPr>
            <w:r>
              <w:rPr>
                <w:rFonts w:ascii="Arial" w:eastAsia="Calibri" w:hAnsi="Arial" w:cs="Arial"/>
                <w:sz w:val="20"/>
                <w:szCs w:val="20"/>
              </w:rPr>
              <w:t>S to določbo se določa prehodno ureditev za davčne izgube nastale do vključno davčnega leta 2024</w:t>
            </w:r>
            <w:r w:rsidR="00C00622">
              <w:rPr>
                <w:rFonts w:ascii="Arial" w:eastAsia="Calibri" w:hAnsi="Arial" w:cs="Arial"/>
                <w:sz w:val="20"/>
                <w:szCs w:val="20"/>
              </w:rPr>
              <w:t xml:space="preserve">, torej tudi za izgube iz davčnih let </w:t>
            </w:r>
            <w:r w:rsidR="007F64AF">
              <w:rPr>
                <w:rFonts w:ascii="Arial" w:eastAsia="Calibri" w:hAnsi="Arial" w:cs="Arial"/>
                <w:sz w:val="20"/>
                <w:szCs w:val="20"/>
              </w:rPr>
              <w:t xml:space="preserve">za </w:t>
            </w:r>
            <w:r w:rsidR="00C00622">
              <w:rPr>
                <w:rFonts w:ascii="Arial" w:eastAsia="Calibri" w:hAnsi="Arial" w:cs="Arial"/>
                <w:sz w:val="20"/>
                <w:szCs w:val="20"/>
              </w:rPr>
              <w:t xml:space="preserve">več kot pet let </w:t>
            </w:r>
            <w:r w:rsidR="007F64AF">
              <w:rPr>
                <w:rFonts w:ascii="Arial" w:eastAsia="Calibri" w:hAnsi="Arial" w:cs="Arial"/>
                <w:sz w:val="20"/>
                <w:szCs w:val="20"/>
              </w:rPr>
              <w:t>nazaj.</w:t>
            </w:r>
            <w:r w:rsidR="00C00622">
              <w:rPr>
                <w:rFonts w:ascii="Arial" w:eastAsia="Calibri" w:hAnsi="Arial" w:cs="Arial"/>
                <w:sz w:val="20"/>
                <w:szCs w:val="20"/>
              </w:rPr>
              <w:t xml:space="preserve"> </w:t>
            </w:r>
            <w:r w:rsidRPr="00AC6C23">
              <w:rPr>
                <w:rFonts w:ascii="Arial" w:eastAsia="Calibri" w:hAnsi="Arial" w:cs="Arial"/>
                <w:sz w:val="20"/>
                <w:szCs w:val="20"/>
              </w:rPr>
              <w:t>Določa</w:t>
            </w:r>
            <w:r w:rsidR="002A465E">
              <w:rPr>
                <w:rFonts w:ascii="Arial" w:eastAsia="Calibri" w:hAnsi="Arial" w:cs="Arial"/>
                <w:sz w:val="20"/>
                <w:szCs w:val="20"/>
              </w:rPr>
              <w:t xml:space="preserve"> se</w:t>
            </w:r>
            <w:r w:rsidRPr="00AC6C23">
              <w:rPr>
                <w:rFonts w:ascii="Arial" w:eastAsia="Calibri" w:hAnsi="Arial" w:cs="Arial"/>
                <w:sz w:val="20"/>
                <w:szCs w:val="20"/>
              </w:rPr>
              <w:t xml:space="preserve">, da </w:t>
            </w:r>
            <w:r>
              <w:rPr>
                <w:rFonts w:ascii="Arial" w:eastAsia="Calibri" w:hAnsi="Arial" w:cs="Arial"/>
                <w:sz w:val="20"/>
                <w:szCs w:val="20"/>
              </w:rPr>
              <w:t xml:space="preserve">lahko </w:t>
            </w:r>
            <w:r w:rsidRPr="00AC6C23">
              <w:rPr>
                <w:rFonts w:ascii="Arial" w:eastAsia="Calibri" w:hAnsi="Arial" w:cs="Arial"/>
                <w:sz w:val="20"/>
                <w:szCs w:val="20"/>
              </w:rPr>
              <w:t xml:space="preserve">zavezanec uveljavlja zmanjšanje davčne osnove </w:t>
            </w:r>
            <w:r w:rsidR="00C00622">
              <w:rPr>
                <w:rFonts w:ascii="Arial" w:eastAsia="Calibri" w:hAnsi="Arial" w:cs="Arial"/>
                <w:sz w:val="20"/>
                <w:szCs w:val="20"/>
              </w:rPr>
              <w:t xml:space="preserve">za te izgube v naslednjih sedmih davčnih letih, torej od davčnega leta 2025 do vključno davčnega leta 2031. </w:t>
            </w:r>
            <w:r w:rsidRPr="00AC6C23">
              <w:rPr>
                <w:rFonts w:ascii="Arial" w:eastAsia="Calibri" w:hAnsi="Arial" w:cs="Arial"/>
                <w:sz w:val="20"/>
                <w:szCs w:val="20"/>
              </w:rPr>
              <w:t xml:space="preserve">Pri tem v veljavi ostaja pravilo iz </w:t>
            </w:r>
            <w:r w:rsidR="00C00622">
              <w:rPr>
                <w:rFonts w:ascii="Arial" w:eastAsia="Calibri" w:hAnsi="Arial" w:cs="Arial"/>
                <w:sz w:val="20"/>
                <w:szCs w:val="20"/>
              </w:rPr>
              <w:t>četrtega</w:t>
            </w:r>
            <w:r w:rsidRPr="00AC6C23">
              <w:rPr>
                <w:rFonts w:ascii="Arial" w:eastAsia="Calibri" w:hAnsi="Arial" w:cs="Arial"/>
                <w:sz w:val="20"/>
                <w:szCs w:val="20"/>
              </w:rPr>
              <w:t xml:space="preserve"> odstavka </w:t>
            </w:r>
            <w:r w:rsidR="00C00622">
              <w:rPr>
                <w:rFonts w:ascii="Arial" w:eastAsia="Calibri" w:hAnsi="Arial" w:cs="Arial"/>
                <w:sz w:val="20"/>
                <w:szCs w:val="20"/>
              </w:rPr>
              <w:t>60</w:t>
            </w:r>
            <w:r w:rsidRPr="00AC6C23">
              <w:rPr>
                <w:rFonts w:ascii="Arial" w:eastAsia="Calibri" w:hAnsi="Arial" w:cs="Arial"/>
                <w:sz w:val="20"/>
                <w:szCs w:val="20"/>
              </w:rPr>
              <w:t>.</w:t>
            </w:r>
            <w:r w:rsidR="00454D7B">
              <w:rPr>
                <w:rFonts w:ascii="Arial" w:eastAsia="Calibri" w:hAnsi="Arial" w:cs="Arial"/>
                <w:sz w:val="20"/>
                <w:szCs w:val="20"/>
              </w:rPr>
              <w:t> </w:t>
            </w:r>
            <w:r w:rsidRPr="00AC6C23">
              <w:rPr>
                <w:rFonts w:ascii="Arial" w:eastAsia="Calibri" w:hAnsi="Arial" w:cs="Arial"/>
                <w:sz w:val="20"/>
                <w:szCs w:val="20"/>
              </w:rPr>
              <w:t>člena ZD</w:t>
            </w:r>
            <w:r w:rsidR="00C00622">
              <w:rPr>
                <w:rFonts w:ascii="Arial" w:eastAsia="Calibri" w:hAnsi="Arial" w:cs="Arial"/>
                <w:sz w:val="20"/>
                <w:szCs w:val="20"/>
              </w:rPr>
              <w:t>oh-2</w:t>
            </w:r>
            <w:r w:rsidRPr="00AC6C23">
              <w:rPr>
                <w:rFonts w:ascii="Arial" w:eastAsia="Calibri" w:hAnsi="Arial" w:cs="Arial"/>
                <w:sz w:val="20"/>
                <w:szCs w:val="20"/>
              </w:rPr>
              <w:t>, da zavezanec davčno osnovo najprej zmanjša za davčno izgubo starejšega datuma.</w:t>
            </w:r>
            <w:r w:rsidR="00F20E22">
              <w:rPr>
                <w:rFonts w:ascii="Arial" w:eastAsia="Calibri" w:hAnsi="Arial" w:cs="Arial"/>
                <w:sz w:val="20"/>
                <w:szCs w:val="20"/>
              </w:rPr>
              <w:t xml:space="preserve"> </w:t>
            </w:r>
            <w:r w:rsidR="00F20E22">
              <w:rPr>
                <w:rFonts w:ascii="Arial" w:eastAsia="Times New Roman" w:hAnsi="Arial" w:cs="Arial"/>
                <w:sz w:val="20"/>
                <w:szCs w:val="20"/>
                <w:lang w:eastAsia="sl-SI"/>
              </w:rPr>
              <w:t xml:space="preserve">Iz določbe torej izhaja, da </w:t>
            </w:r>
            <w:r w:rsidR="00F20E22" w:rsidRPr="00AC15FC">
              <w:rPr>
                <w:rFonts w:ascii="Arial" w:eastAsia="Times New Roman" w:hAnsi="Arial" w:cs="Arial"/>
                <w:sz w:val="20"/>
                <w:szCs w:val="20"/>
                <w:lang w:eastAsia="sl-SI"/>
              </w:rPr>
              <w:t xml:space="preserve">zavezanec lahko uveljavlja zmanjšanje davčne osnove v </w:t>
            </w:r>
            <w:r w:rsidR="00F20E22" w:rsidRPr="00D80879">
              <w:rPr>
                <w:rFonts w:ascii="Arial" w:eastAsia="Times New Roman" w:hAnsi="Arial" w:cs="Arial"/>
                <w:sz w:val="20"/>
                <w:szCs w:val="20"/>
                <w:lang w:eastAsia="sl-SI"/>
              </w:rPr>
              <w:t xml:space="preserve">prvih sedmih davčnih </w:t>
            </w:r>
            <w:r w:rsidR="00F20E22">
              <w:rPr>
                <w:rFonts w:ascii="Arial" w:eastAsia="Times New Roman" w:hAnsi="Arial" w:cs="Arial"/>
                <w:sz w:val="20"/>
                <w:szCs w:val="20"/>
                <w:lang w:eastAsia="sl-SI"/>
              </w:rPr>
              <w:t>letih</w:t>
            </w:r>
            <w:r w:rsidR="00F20E22" w:rsidRPr="00D80879">
              <w:rPr>
                <w:rFonts w:ascii="Arial" w:eastAsia="Times New Roman" w:hAnsi="Arial" w:cs="Arial"/>
                <w:sz w:val="20"/>
                <w:szCs w:val="20"/>
                <w:lang w:eastAsia="sl-SI"/>
              </w:rPr>
              <w:t xml:space="preserve"> po začetku uporabe tega zakona</w:t>
            </w:r>
            <w:r w:rsidR="00F20E22">
              <w:rPr>
                <w:rFonts w:ascii="Arial" w:eastAsia="Times New Roman" w:hAnsi="Arial" w:cs="Arial"/>
                <w:sz w:val="20"/>
                <w:szCs w:val="20"/>
                <w:lang w:eastAsia="sl-SI"/>
              </w:rPr>
              <w:t xml:space="preserve"> </w:t>
            </w:r>
            <w:r w:rsidR="00F20E22" w:rsidRPr="00AC15FC">
              <w:rPr>
                <w:rFonts w:ascii="Arial" w:eastAsia="Times New Roman" w:hAnsi="Arial" w:cs="Arial"/>
                <w:sz w:val="20"/>
                <w:szCs w:val="20"/>
                <w:lang w:eastAsia="sl-SI"/>
              </w:rPr>
              <w:t xml:space="preserve">za vse davčne izgube iz davčnih </w:t>
            </w:r>
            <w:r w:rsidR="00F20E22">
              <w:rPr>
                <w:rFonts w:ascii="Arial" w:eastAsia="Times New Roman" w:hAnsi="Arial" w:cs="Arial"/>
                <w:sz w:val="20"/>
                <w:szCs w:val="20"/>
                <w:lang w:eastAsia="sl-SI"/>
              </w:rPr>
              <w:t>let</w:t>
            </w:r>
            <w:r w:rsidR="00F20E22" w:rsidRPr="00AC15FC">
              <w:rPr>
                <w:rFonts w:ascii="Arial" w:eastAsia="Times New Roman" w:hAnsi="Arial" w:cs="Arial"/>
                <w:sz w:val="20"/>
                <w:szCs w:val="20"/>
                <w:lang w:eastAsia="sl-SI"/>
              </w:rPr>
              <w:t>, ki so se začela pred začetkom uporabe tega zakona</w:t>
            </w:r>
            <w:r w:rsidR="00F20E22">
              <w:rPr>
                <w:rFonts w:ascii="Arial" w:eastAsia="Times New Roman" w:hAnsi="Arial" w:cs="Arial"/>
                <w:sz w:val="20"/>
                <w:szCs w:val="20"/>
                <w:lang w:eastAsia="sl-SI"/>
              </w:rPr>
              <w:t xml:space="preserve"> (pred 1. januarjem 2025)</w:t>
            </w:r>
            <w:r w:rsidR="00F20E22" w:rsidRPr="00AC15FC">
              <w:rPr>
                <w:rFonts w:ascii="Arial" w:eastAsia="Times New Roman" w:hAnsi="Arial" w:cs="Arial"/>
                <w:sz w:val="20"/>
                <w:szCs w:val="20"/>
                <w:lang w:eastAsia="sl-SI"/>
              </w:rPr>
              <w:t xml:space="preserve">, </w:t>
            </w:r>
            <w:r w:rsidR="00F20E22">
              <w:rPr>
                <w:rFonts w:ascii="Arial" w:eastAsia="Times New Roman" w:hAnsi="Arial" w:cs="Arial"/>
                <w:sz w:val="20"/>
                <w:szCs w:val="20"/>
                <w:lang w:eastAsia="sl-SI"/>
              </w:rPr>
              <w:t xml:space="preserve">ne glede na to, v katerem davčnem letu v preteklosti so te davčne izgube nastale. </w:t>
            </w:r>
          </w:p>
          <w:p w14:paraId="2C329512" w14:textId="77777777" w:rsidR="00C96B01" w:rsidRDefault="00C96B01" w:rsidP="006D2068">
            <w:pPr>
              <w:spacing w:after="0" w:line="276" w:lineRule="auto"/>
              <w:contextualSpacing/>
              <w:jc w:val="both"/>
              <w:rPr>
                <w:rFonts w:ascii="Arial" w:eastAsia="Calibri" w:hAnsi="Arial" w:cs="Arial"/>
                <w:sz w:val="20"/>
                <w:szCs w:val="20"/>
              </w:rPr>
            </w:pPr>
          </w:p>
          <w:p w14:paraId="76406D89" w14:textId="77777777" w:rsidR="00833A1D" w:rsidRPr="00833A1D" w:rsidRDefault="00833A1D" w:rsidP="006D2068">
            <w:pPr>
              <w:pStyle w:val="Odstavekseznama"/>
              <w:numPr>
                <w:ilvl w:val="0"/>
                <w:numId w:val="22"/>
              </w:numPr>
              <w:spacing w:line="276" w:lineRule="auto"/>
              <w:contextualSpacing/>
              <w:jc w:val="both"/>
              <w:rPr>
                <w:rFonts w:ascii="Arial" w:eastAsia="Calibri" w:hAnsi="Arial" w:cs="Arial"/>
                <w:sz w:val="20"/>
                <w:szCs w:val="20"/>
              </w:rPr>
            </w:pPr>
          </w:p>
          <w:p w14:paraId="56E8FF3C" w14:textId="316F6CA8" w:rsidR="00C96B01" w:rsidRPr="00C96B01" w:rsidRDefault="00C96B01" w:rsidP="006D2068">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 to določbo se ureja prehodno ureditev za prenos </w:t>
            </w:r>
            <w:r w:rsidRPr="00C96B01">
              <w:rPr>
                <w:rFonts w:ascii="Arial" w:eastAsia="Calibri" w:hAnsi="Arial" w:cs="Arial"/>
                <w:sz w:val="20"/>
                <w:szCs w:val="20"/>
              </w:rPr>
              <w:t xml:space="preserve">neizkoriščenega dela olajšave za </w:t>
            </w:r>
            <w:r>
              <w:rPr>
                <w:rFonts w:ascii="Arial" w:eastAsia="Calibri" w:hAnsi="Arial" w:cs="Arial"/>
                <w:sz w:val="20"/>
                <w:szCs w:val="20"/>
              </w:rPr>
              <w:t xml:space="preserve">vlaganja v </w:t>
            </w:r>
            <w:r w:rsidRPr="00C96B01">
              <w:rPr>
                <w:rFonts w:ascii="Arial" w:eastAsia="Calibri" w:hAnsi="Arial" w:cs="Arial"/>
                <w:sz w:val="20"/>
                <w:szCs w:val="20"/>
              </w:rPr>
              <w:t>digitalni in zeleni prehod</w:t>
            </w:r>
            <w:r>
              <w:rPr>
                <w:rFonts w:ascii="Arial" w:eastAsia="Calibri" w:hAnsi="Arial" w:cs="Arial"/>
                <w:sz w:val="20"/>
                <w:szCs w:val="20"/>
              </w:rPr>
              <w:t xml:space="preserve">. Prenos </w:t>
            </w:r>
            <w:r w:rsidRPr="00C96B01">
              <w:rPr>
                <w:rFonts w:ascii="Arial" w:eastAsia="Calibri" w:hAnsi="Arial" w:cs="Arial"/>
                <w:sz w:val="20"/>
                <w:szCs w:val="20"/>
              </w:rPr>
              <w:t>je možen za vlaganja</w:t>
            </w:r>
            <w:r>
              <w:rPr>
                <w:rFonts w:ascii="Arial" w:eastAsia="Calibri" w:hAnsi="Arial" w:cs="Arial"/>
                <w:sz w:val="20"/>
                <w:szCs w:val="20"/>
              </w:rPr>
              <w:t xml:space="preserve"> v digitalni in zeleni prehod</w:t>
            </w:r>
            <w:r w:rsidR="00A55241">
              <w:rPr>
                <w:rFonts w:ascii="Arial" w:eastAsia="Calibri" w:hAnsi="Arial" w:cs="Arial"/>
                <w:sz w:val="20"/>
                <w:szCs w:val="20"/>
              </w:rPr>
              <w:t xml:space="preserve"> od vključno davčnega leta 2025 dalje.</w:t>
            </w:r>
          </w:p>
          <w:p w14:paraId="53CDA74E" w14:textId="77777777" w:rsidR="004D13EA" w:rsidRPr="00CF0D78" w:rsidRDefault="004D13EA" w:rsidP="006D2068">
            <w:pPr>
              <w:spacing w:after="0" w:line="276" w:lineRule="auto"/>
              <w:contextualSpacing/>
              <w:jc w:val="both"/>
              <w:rPr>
                <w:rFonts w:ascii="Arial" w:eastAsia="Calibri" w:hAnsi="Arial" w:cs="Arial"/>
                <w:sz w:val="20"/>
                <w:szCs w:val="20"/>
              </w:rPr>
            </w:pPr>
          </w:p>
          <w:p w14:paraId="0B6B1FA3" w14:textId="6D85141E" w:rsidR="00303E2C" w:rsidRPr="00303E2C" w:rsidRDefault="00303E2C" w:rsidP="006D2068">
            <w:pPr>
              <w:pStyle w:val="Odstavekseznama"/>
              <w:numPr>
                <w:ilvl w:val="0"/>
                <w:numId w:val="22"/>
              </w:numPr>
              <w:spacing w:line="276" w:lineRule="auto"/>
              <w:contextualSpacing/>
              <w:jc w:val="both"/>
              <w:rPr>
                <w:rFonts w:ascii="Arial" w:hAnsi="Arial" w:cs="Arial"/>
                <w:b/>
                <w:bCs/>
                <w:sz w:val="20"/>
                <w:szCs w:val="20"/>
              </w:rPr>
            </w:pPr>
          </w:p>
          <w:p w14:paraId="2F037604" w14:textId="7D96E0AB" w:rsidR="00D96E72" w:rsidRDefault="00331CA0" w:rsidP="006D2068">
            <w:pPr>
              <w:spacing w:after="0" w:line="276" w:lineRule="auto"/>
              <w:contextualSpacing/>
              <w:jc w:val="both"/>
              <w:rPr>
                <w:rFonts w:ascii="Arial" w:eastAsia="Calibri" w:hAnsi="Arial" w:cs="Arial"/>
                <w:sz w:val="20"/>
                <w:szCs w:val="20"/>
              </w:rPr>
            </w:pPr>
            <w:r w:rsidRPr="00331CA0">
              <w:rPr>
                <w:rFonts w:ascii="Arial" w:eastAsia="Calibri" w:hAnsi="Arial" w:cs="Arial"/>
                <w:sz w:val="20"/>
                <w:szCs w:val="20"/>
              </w:rPr>
              <w:t>S to prehodno določbo se določa</w:t>
            </w:r>
            <w:r>
              <w:rPr>
                <w:rFonts w:ascii="Arial" w:eastAsia="Calibri" w:hAnsi="Arial" w:cs="Arial"/>
                <w:sz w:val="20"/>
                <w:szCs w:val="20"/>
              </w:rPr>
              <w:t xml:space="preserve">, da se </w:t>
            </w:r>
            <w:r w:rsidRPr="00331CA0">
              <w:rPr>
                <w:rFonts w:ascii="Arial" w:eastAsia="Calibri" w:hAnsi="Arial" w:cs="Arial"/>
                <w:sz w:val="20"/>
                <w:szCs w:val="20"/>
              </w:rPr>
              <w:t>uskladitev olajšav</w:t>
            </w:r>
            <w:r>
              <w:rPr>
                <w:rFonts w:ascii="Arial" w:eastAsia="Calibri" w:hAnsi="Arial" w:cs="Arial"/>
                <w:sz w:val="20"/>
                <w:szCs w:val="20"/>
              </w:rPr>
              <w:t>e iz spremenjenega 114.</w:t>
            </w:r>
            <w:r w:rsidR="00454D7B">
              <w:rPr>
                <w:rFonts w:ascii="Arial" w:eastAsia="Calibri" w:hAnsi="Arial" w:cs="Arial"/>
                <w:sz w:val="20"/>
                <w:szCs w:val="20"/>
              </w:rPr>
              <w:t> </w:t>
            </w:r>
            <w:r>
              <w:rPr>
                <w:rFonts w:ascii="Arial" w:eastAsia="Calibri" w:hAnsi="Arial" w:cs="Arial"/>
                <w:sz w:val="20"/>
                <w:szCs w:val="20"/>
              </w:rPr>
              <w:t>člena zakona opravila v skladu z že veljavnim 118.</w:t>
            </w:r>
            <w:r w:rsidR="00454D7B">
              <w:rPr>
                <w:rFonts w:ascii="Arial" w:eastAsia="Calibri" w:hAnsi="Arial" w:cs="Arial"/>
                <w:sz w:val="20"/>
                <w:szCs w:val="20"/>
              </w:rPr>
              <w:t> </w:t>
            </w:r>
            <w:r>
              <w:rPr>
                <w:rFonts w:ascii="Arial" w:eastAsia="Calibri" w:hAnsi="Arial" w:cs="Arial"/>
                <w:sz w:val="20"/>
                <w:szCs w:val="20"/>
              </w:rPr>
              <w:t>členom ZDoh-2, in sicer že za leto 2025.</w:t>
            </w:r>
          </w:p>
          <w:p w14:paraId="22789457" w14:textId="77777777" w:rsidR="00D96E72" w:rsidRDefault="00D96E72" w:rsidP="006D2068">
            <w:pPr>
              <w:spacing w:after="0" w:line="276" w:lineRule="auto"/>
              <w:contextualSpacing/>
              <w:jc w:val="both"/>
              <w:rPr>
                <w:rFonts w:ascii="Arial" w:eastAsia="Calibri" w:hAnsi="Arial" w:cs="Arial"/>
                <w:sz w:val="20"/>
                <w:szCs w:val="20"/>
              </w:rPr>
            </w:pPr>
          </w:p>
          <w:p w14:paraId="6FB75DDB" w14:textId="77777777" w:rsidR="00D96E72" w:rsidRPr="00D96E72" w:rsidRDefault="00D96E72" w:rsidP="006D2068">
            <w:pPr>
              <w:pStyle w:val="Odstavekseznama"/>
              <w:numPr>
                <w:ilvl w:val="0"/>
                <w:numId w:val="22"/>
              </w:numPr>
              <w:spacing w:line="276" w:lineRule="auto"/>
              <w:contextualSpacing/>
              <w:jc w:val="both"/>
              <w:rPr>
                <w:rFonts w:ascii="Arial" w:eastAsia="Calibri" w:hAnsi="Arial" w:cs="Arial"/>
                <w:sz w:val="20"/>
                <w:szCs w:val="20"/>
              </w:rPr>
            </w:pPr>
          </w:p>
          <w:p w14:paraId="4CBD0E2B" w14:textId="17E07A86" w:rsidR="000255DD" w:rsidRPr="004D13EA" w:rsidRDefault="00A35943" w:rsidP="006D2068">
            <w:pPr>
              <w:spacing w:after="0" w:line="276" w:lineRule="auto"/>
              <w:contextualSpacing/>
              <w:jc w:val="both"/>
              <w:rPr>
                <w:rFonts w:ascii="Arial" w:eastAsia="Calibri" w:hAnsi="Arial" w:cs="Arial"/>
                <w:sz w:val="20"/>
                <w:szCs w:val="20"/>
              </w:rPr>
            </w:pPr>
            <w:r w:rsidRPr="004D13EA">
              <w:rPr>
                <w:rFonts w:ascii="Arial" w:eastAsia="Calibri" w:hAnsi="Arial" w:cs="Arial"/>
                <w:sz w:val="20"/>
                <w:szCs w:val="20"/>
              </w:rPr>
              <w:t xml:space="preserve">S prvim odstavkom končne določbe se določata uveljavitev </w:t>
            </w:r>
            <w:r w:rsidR="00EB6927">
              <w:rPr>
                <w:rFonts w:ascii="Arial" w:eastAsia="Calibri" w:hAnsi="Arial" w:cs="Arial"/>
                <w:sz w:val="20"/>
                <w:szCs w:val="20"/>
              </w:rPr>
              <w:t>uporaba tega zakona</w:t>
            </w:r>
            <w:r w:rsidRPr="004D13EA">
              <w:rPr>
                <w:rFonts w:ascii="Arial" w:eastAsia="Calibri" w:hAnsi="Arial" w:cs="Arial"/>
                <w:sz w:val="20"/>
                <w:szCs w:val="20"/>
              </w:rPr>
              <w:t xml:space="preserve">. Zakon začne veljati </w:t>
            </w:r>
            <w:r w:rsidR="00CD5A36" w:rsidRPr="004D13EA">
              <w:rPr>
                <w:rFonts w:ascii="Arial" w:eastAsia="Calibri" w:hAnsi="Arial" w:cs="Arial"/>
                <w:sz w:val="20"/>
                <w:szCs w:val="20"/>
              </w:rPr>
              <w:t>naslednji</w:t>
            </w:r>
            <w:r w:rsidRPr="004D13EA">
              <w:rPr>
                <w:rFonts w:ascii="Arial" w:eastAsia="Calibri" w:hAnsi="Arial" w:cs="Arial"/>
                <w:sz w:val="20"/>
                <w:szCs w:val="20"/>
              </w:rPr>
              <w:t xml:space="preserve"> dan po objavi v Uradnem listu Republike Slovenije</w:t>
            </w:r>
            <w:r>
              <w:rPr>
                <w:rFonts w:ascii="Arial" w:eastAsia="Calibri" w:hAnsi="Arial" w:cs="Arial"/>
                <w:sz w:val="20"/>
                <w:szCs w:val="20"/>
              </w:rPr>
              <w:t xml:space="preserve">, </w:t>
            </w:r>
            <w:r w:rsidR="00FA7CD0" w:rsidRPr="004D13EA">
              <w:rPr>
                <w:rFonts w:ascii="Arial" w:eastAsia="Calibri" w:hAnsi="Arial" w:cs="Arial"/>
                <w:sz w:val="20"/>
                <w:szCs w:val="20"/>
              </w:rPr>
              <w:t>uporablja</w:t>
            </w:r>
            <w:r w:rsidR="00FA7CD0">
              <w:rPr>
                <w:rFonts w:ascii="Arial" w:eastAsia="Calibri" w:hAnsi="Arial" w:cs="Arial"/>
                <w:sz w:val="20"/>
                <w:szCs w:val="20"/>
              </w:rPr>
              <w:t xml:space="preserve"> pa se</w:t>
            </w:r>
            <w:r w:rsidR="00FA7CD0" w:rsidRPr="004D13EA">
              <w:rPr>
                <w:rFonts w:ascii="Arial" w:eastAsia="Calibri" w:hAnsi="Arial" w:cs="Arial"/>
                <w:sz w:val="20"/>
                <w:szCs w:val="20"/>
              </w:rPr>
              <w:t xml:space="preserve"> za davčna leta, ki se začnejo od vključno 1.</w:t>
            </w:r>
            <w:r w:rsidR="00454D7B">
              <w:rPr>
                <w:rFonts w:ascii="Arial" w:eastAsia="Calibri" w:hAnsi="Arial" w:cs="Arial"/>
                <w:sz w:val="20"/>
                <w:szCs w:val="20"/>
              </w:rPr>
              <w:t> </w:t>
            </w:r>
            <w:r w:rsidR="00FA7CD0" w:rsidRPr="004D13EA">
              <w:rPr>
                <w:rFonts w:ascii="Arial" w:eastAsia="Calibri" w:hAnsi="Arial" w:cs="Arial"/>
                <w:sz w:val="20"/>
                <w:szCs w:val="20"/>
              </w:rPr>
              <w:t>januarja 202</w:t>
            </w:r>
            <w:r w:rsidR="003D1A28" w:rsidRPr="004D13EA">
              <w:rPr>
                <w:rFonts w:ascii="Arial" w:eastAsia="Calibri" w:hAnsi="Arial" w:cs="Arial"/>
                <w:sz w:val="20"/>
                <w:szCs w:val="20"/>
              </w:rPr>
              <w:t>5</w:t>
            </w:r>
            <w:r w:rsidR="00807FD1" w:rsidRPr="004D13EA">
              <w:rPr>
                <w:rFonts w:ascii="Arial" w:eastAsia="Calibri" w:hAnsi="Arial" w:cs="Arial"/>
                <w:sz w:val="20"/>
                <w:szCs w:val="20"/>
              </w:rPr>
              <w:t>.</w:t>
            </w:r>
          </w:p>
          <w:p w14:paraId="1502D24A" w14:textId="77777777" w:rsidR="000255DD" w:rsidRPr="00B87093" w:rsidRDefault="000255DD" w:rsidP="006D2068">
            <w:pPr>
              <w:spacing w:after="0" w:line="276" w:lineRule="auto"/>
              <w:contextualSpacing/>
              <w:jc w:val="both"/>
              <w:rPr>
                <w:rFonts w:ascii="Arial" w:eastAsia="Calibri" w:hAnsi="Arial" w:cs="Arial"/>
                <w:sz w:val="20"/>
                <w:szCs w:val="20"/>
                <w:highlight w:val="yellow"/>
              </w:rPr>
            </w:pPr>
          </w:p>
          <w:p w14:paraId="4CFADA73" w14:textId="4BAF4A47" w:rsidR="00B12A80" w:rsidRPr="004D13EA" w:rsidRDefault="00B12A80" w:rsidP="006D2068">
            <w:pPr>
              <w:spacing w:after="0" w:line="276" w:lineRule="auto"/>
              <w:contextualSpacing/>
              <w:jc w:val="both"/>
              <w:rPr>
                <w:rFonts w:ascii="Arial" w:hAnsi="Arial" w:cs="Arial"/>
                <w:sz w:val="20"/>
                <w:szCs w:val="20"/>
              </w:rPr>
            </w:pPr>
            <w:r w:rsidRPr="004D13EA">
              <w:rPr>
                <w:rFonts w:ascii="Arial" w:hAnsi="Arial" w:cs="Arial"/>
                <w:sz w:val="20"/>
                <w:szCs w:val="20"/>
              </w:rPr>
              <w:t xml:space="preserve">Razlog za skrajšanje </w:t>
            </w:r>
            <w:proofErr w:type="spellStart"/>
            <w:r w:rsidRPr="004D13EA">
              <w:rPr>
                <w:rFonts w:ascii="Arial" w:hAnsi="Arial" w:cs="Arial"/>
                <w:sz w:val="20"/>
                <w:szCs w:val="20"/>
              </w:rPr>
              <w:t>vakacijskega</w:t>
            </w:r>
            <w:proofErr w:type="spellEnd"/>
            <w:r w:rsidRPr="004D13EA">
              <w:rPr>
                <w:rFonts w:ascii="Arial" w:hAnsi="Arial" w:cs="Arial"/>
                <w:sz w:val="20"/>
                <w:szCs w:val="20"/>
              </w:rPr>
              <w:t xml:space="preserve"> roka z ustavno pred</w:t>
            </w:r>
            <w:r w:rsidR="008D57D0" w:rsidRPr="004D13EA">
              <w:rPr>
                <w:rFonts w:ascii="Arial" w:hAnsi="Arial" w:cs="Arial"/>
                <w:sz w:val="20"/>
                <w:szCs w:val="20"/>
              </w:rPr>
              <w:t>videnega</w:t>
            </w:r>
            <w:r w:rsidRPr="004D13EA">
              <w:rPr>
                <w:rFonts w:ascii="Arial" w:hAnsi="Arial" w:cs="Arial"/>
                <w:sz w:val="20"/>
                <w:szCs w:val="20"/>
              </w:rPr>
              <w:t xml:space="preserve"> </w:t>
            </w:r>
            <w:r w:rsidR="008D57D0" w:rsidRPr="004D13EA">
              <w:rPr>
                <w:rFonts w:ascii="Arial" w:hAnsi="Arial" w:cs="Arial"/>
                <w:sz w:val="20"/>
                <w:szCs w:val="20"/>
              </w:rPr>
              <w:t>štirinajst</w:t>
            </w:r>
            <w:r w:rsidRPr="004D13EA">
              <w:rPr>
                <w:rFonts w:ascii="Arial" w:hAnsi="Arial" w:cs="Arial"/>
                <w:sz w:val="20"/>
                <w:szCs w:val="20"/>
              </w:rPr>
              <w:t xml:space="preserve">dnevnega roka na naslednji dan po objavi je, da mora davčna zakonodaja zaradi davčnega sistema obdavčitve dohodkov v koledarskem letu </w:t>
            </w:r>
            <w:r w:rsidR="0029742B" w:rsidRPr="004D13EA">
              <w:rPr>
                <w:rFonts w:ascii="Arial" w:hAnsi="Arial" w:cs="Arial"/>
                <w:sz w:val="20"/>
                <w:szCs w:val="20"/>
              </w:rPr>
              <w:t>začeti veljati</w:t>
            </w:r>
            <w:r w:rsidRPr="004D13EA">
              <w:rPr>
                <w:rFonts w:ascii="Arial" w:hAnsi="Arial" w:cs="Arial"/>
                <w:sz w:val="20"/>
                <w:szCs w:val="20"/>
              </w:rPr>
              <w:t xml:space="preserve"> 1.</w:t>
            </w:r>
            <w:r w:rsidR="0029742B" w:rsidRPr="004D13EA">
              <w:rPr>
                <w:rFonts w:ascii="Arial" w:hAnsi="Arial" w:cs="Arial"/>
                <w:sz w:val="20"/>
                <w:szCs w:val="20"/>
              </w:rPr>
              <w:t> </w:t>
            </w:r>
            <w:r w:rsidR="008D57D0" w:rsidRPr="004D13EA">
              <w:rPr>
                <w:rFonts w:ascii="Arial" w:hAnsi="Arial" w:cs="Arial"/>
                <w:sz w:val="20"/>
                <w:szCs w:val="20"/>
              </w:rPr>
              <w:t>januarja</w:t>
            </w:r>
            <w:r w:rsidRPr="004D13EA">
              <w:rPr>
                <w:rFonts w:ascii="Arial" w:hAnsi="Arial" w:cs="Arial"/>
                <w:sz w:val="20"/>
                <w:szCs w:val="20"/>
              </w:rPr>
              <w:t xml:space="preserve"> 202</w:t>
            </w:r>
            <w:r w:rsidR="003D1A28" w:rsidRPr="004D13EA">
              <w:rPr>
                <w:rFonts w:ascii="Arial" w:hAnsi="Arial" w:cs="Arial"/>
                <w:sz w:val="20"/>
                <w:szCs w:val="20"/>
              </w:rPr>
              <w:t>5</w:t>
            </w:r>
            <w:r w:rsidRPr="004D13EA">
              <w:rPr>
                <w:rFonts w:ascii="Arial" w:hAnsi="Arial" w:cs="Arial"/>
                <w:sz w:val="20"/>
                <w:szCs w:val="20"/>
              </w:rPr>
              <w:t>, ob tem pa je treba do tega datuma zagotoviti tudi uveljavitev in začetek uporabe podzakonskih</w:t>
            </w:r>
            <w:r w:rsidR="00807FD1" w:rsidRPr="004D13EA">
              <w:rPr>
                <w:rFonts w:ascii="Arial" w:hAnsi="Arial" w:cs="Arial"/>
                <w:sz w:val="20"/>
                <w:szCs w:val="20"/>
              </w:rPr>
              <w:t xml:space="preserve"> predpisov</w:t>
            </w:r>
            <w:r w:rsidRPr="004D13EA">
              <w:rPr>
                <w:rFonts w:ascii="Arial" w:hAnsi="Arial" w:cs="Arial"/>
                <w:sz w:val="20"/>
                <w:szCs w:val="20"/>
              </w:rPr>
              <w:t>, potrebnih za izvajanje</w:t>
            </w:r>
            <w:r w:rsidR="00004951" w:rsidRPr="004D13EA">
              <w:rPr>
                <w:rFonts w:ascii="Arial" w:hAnsi="Arial" w:cs="Arial"/>
                <w:sz w:val="20"/>
                <w:szCs w:val="20"/>
              </w:rPr>
              <w:t xml:space="preserve"> spremenjenih določb zakona</w:t>
            </w:r>
            <w:r w:rsidRPr="004D13EA">
              <w:rPr>
                <w:rFonts w:ascii="Arial" w:hAnsi="Arial" w:cs="Arial"/>
                <w:sz w:val="20"/>
                <w:szCs w:val="20"/>
              </w:rPr>
              <w:t>.</w:t>
            </w:r>
            <w:r w:rsidR="00004951" w:rsidRPr="004D13EA">
              <w:rPr>
                <w:rFonts w:ascii="Arial" w:hAnsi="Arial" w:cs="Arial"/>
                <w:sz w:val="20"/>
                <w:szCs w:val="20"/>
              </w:rPr>
              <w:t xml:space="preserve"> Čimprejšnja uveljavitev je nujna tudi zaradi </w:t>
            </w:r>
            <w:r w:rsidR="00E51820" w:rsidRPr="004D13EA">
              <w:rPr>
                <w:rFonts w:ascii="Arial" w:hAnsi="Arial" w:cs="Arial"/>
                <w:sz w:val="20"/>
                <w:szCs w:val="20"/>
              </w:rPr>
              <w:t>ustrezne uskladitve višine posebne olajšave za vzdrževane družinske člane, saj p</w:t>
            </w:r>
            <w:r w:rsidR="00004951" w:rsidRPr="004D13EA">
              <w:rPr>
                <w:rFonts w:ascii="Arial" w:hAnsi="Arial" w:cs="Arial"/>
                <w:sz w:val="20"/>
                <w:szCs w:val="20"/>
              </w:rPr>
              <w:t>redlog zakona določa</w:t>
            </w:r>
            <w:r w:rsidR="00E51820" w:rsidRPr="004D13EA">
              <w:rPr>
                <w:rFonts w:ascii="Arial" w:hAnsi="Arial" w:cs="Arial"/>
                <w:sz w:val="20"/>
                <w:szCs w:val="20"/>
              </w:rPr>
              <w:t xml:space="preserve"> prehodno določbo, po kateri se ta olajšava za leto 2025 uskladi v skladu s 118.</w:t>
            </w:r>
            <w:r w:rsidR="00454D7B">
              <w:rPr>
                <w:rFonts w:ascii="Arial" w:hAnsi="Arial" w:cs="Arial"/>
                <w:sz w:val="20"/>
                <w:szCs w:val="20"/>
              </w:rPr>
              <w:t> </w:t>
            </w:r>
            <w:r w:rsidR="00E51820" w:rsidRPr="004D13EA">
              <w:rPr>
                <w:rFonts w:ascii="Arial" w:hAnsi="Arial" w:cs="Arial"/>
                <w:sz w:val="20"/>
                <w:szCs w:val="20"/>
              </w:rPr>
              <w:t xml:space="preserve">členom ZDoh-2 (po katerem zakon, ki </w:t>
            </w:r>
            <w:r w:rsidR="004D13EA" w:rsidRPr="004D13EA">
              <w:rPr>
                <w:rFonts w:ascii="Arial" w:hAnsi="Arial" w:cs="Arial"/>
                <w:sz w:val="20"/>
                <w:szCs w:val="20"/>
              </w:rPr>
              <w:t>ureja izvrševanje proračuna, določi koeficient uskladitve olajšav, na tej podlagi pa minister za finance pa najkasneje v decembru tekočega leta za naslednje leto določi višine teh olajšav)</w:t>
            </w:r>
            <w:r w:rsidR="00E51820" w:rsidRPr="004D13EA">
              <w:rPr>
                <w:rFonts w:ascii="Arial" w:hAnsi="Arial" w:cs="Arial"/>
                <w:sz w:val="20"/>
                <w:szCs w:val="20"/>
              </w:rPr>
              <w:t xml:space="preserve">, </w:t>
            </w:r>
            <w:r w:rsidR="002301F3" w:rsidRPr="004D13EA">
              <w:rPr>
                <w:rFonts w:ascii="Arial" w:hAnsi="Arial" w:cs="Arial"/>
                <w:sz w:val="20"/>
                <w:szCs w:val="20"/>
              </w:rPr>
              <w:t>zato je nujna uveljavitev zakona v najkrajšem možnem času</w:t>
            </w:r>
            <w:r w:rsidR="00004951" w:rsidRPr="004D13EA">
              <w:rPr>
                <w:rFonts w:ascii="Arial" w:hAnsi="Arial" w:cs="Arial"/>
                <w:sz w:val="20"/>
                <w:szCs w:val="20"/>
              </w:rPr>
              <w:t>.</w:t>
            </w:r>
          </w:p>
          <w:p w14:paraId="5BB5C131" w14:textId="77777777" w:rsidR="00F740E4" w:rsidRPr="00B87093" w:rsidRDefault="00F740E4" w:rsidP="006D2068">
            <w:pPr>
              <w:spacing w:after="0" w:line="276" w:lineRule="auto"/>
              <w:contextualSpacing/>
              <w:jc w:val="both"/>
              <w:rPr>
                <w:rFonts w:ascii="Arial" w:hAnsi="Arial" w:cs="Arial"/>
                <w:sz w:val="20"/>
                <w:szCs w:val="20"/>
                <w:highlight w:val="yellow"/>
              </w:rPr>
            </w:pPr>
          </w:p>
          <w:p w14:paraId="776CBB95" w14:textId="40664DDF" w:rsidR="009B39FB" w:rsidRPr="004513FD" w:rsidRDefault="00A35943" w:rsidP="006D2068">
            <w:pPr>
              <w:spacing w:after="0" w:line="276" w:lineRule="auto"/>
              <w:contextualSpacing/>
              <w:jc w:val="both"/>
              <w:rPr>
                <w:rFonts w:ascii="Arial" w:eastAsia="Calibri" w:hAnsi="Arial" w:cs="Arial"/>
                <w:sz w:val="20"/>
                <w:szCs w:val="20"/>
              </w:rPr>
            </w:pPr>
            <w:r w:rsidRPr="00EB6927" w:rsidDel="009D1731">
              <w:rPr>
                <w:rFonts w:ascii="Arial" w:eastAsia="Calibri" w:hAnsi="Arial" w:cs="Arial"/>
                <w:sz w:val="20"/>
                <w:szCs w:val="20"/>
              </w:rPr>
              <w:t xml:space="preserve">Z drugim odstavkom </w:t>
            </w:r>
            <w:r w:rsidRPr="00EB6927">
              <w:rPr>
                <w:rFonts w:ascii="Arial" w:eastAsia="Calibri" w:hAnsi="Arial" w:cs="Arial"/>
                <w:sz w:val="20"/>
                <w:szCs w:val="20"/>
              </w:rPr>
              <w:t>se določa uporaba</w:t>
            </w:r>
            <w:r w:rsidR="00FA7CD0" w:rsidRPr="00EB6927">
              <w:rPr>
                <w:rFonts w:ascii="Arial" w:hAnsi="Arial" w:cs="Arial"/>
                <w:sz w:val="20"/>
                <w:szCs w:val="20"/>
              </w:rPr>
              <w:t xml:space="preserve"> </w:t>
            </w:r>
            <w:r w:rsidR="00EB6927" w:rsidRPr="00EB6927">
              <w:rPr>
                <w:rFonts w:ascii="Arial" w:hAnsi="Arial" w:cs="Arial"/>
                <w:sz w:val="20"/>
                <w:szCs w:val="20"/>
              </w:rPr>
              <w:t>26., 39., 42., 43., 45., 48., 59., 60., 65.a,</w:t>
            </w:r>
            <w:r w:rsidR="003D41EE">
              <w:rPr>
                <w:rFonts w:ascii="Arial" w:hAnsi="Arial" w:cs="Arial"/>
                <w:sz w:val="20"/>
                <w:szCs w:val="20"/>
              </w:rPr>
              <w:t xml:space="preserve"> 66.,</w:t>
            </w:r>
            <w:r w:rsidR="00EB6927" w:rsidRPr="00EB6927">
              <w:rPr>
                <w:rFonts w:ascii="Arial" w:hAnsi="Arial" w:cs="Arial"/>
                <w:sz w:val="20"/>
                <w:szCs w:val="20"/>
              </w:rPr>
              <w:t xml:space="preserve"> 116., 120.</w:t>
            </w:r>
            <w:r w:rsidR="00546E37">
              <w:rPr>
                <w:rFonts w:ascii="Arial" w:hAnsi="Arial" w:cs="Arial"/>
                <w:sz w:val="20"/>
                <w:szCs w:val="20"/>
              </w:rPr>
              <w:t xml:space="preserve"> in</w:t>
            </w:r>
            <w:r w:rsidR="00EB6927" w:rsidRPr="00EB6927">
              <w:rPr>
                <w:rFonts w:ascii="Arial" w:hAnsi="Arial" w:cs="Arial"/>
                <w:sz w:val="20"/>
                <w:szCs w:val="20"/>
              </w:rPr>
              <w:t xml:space="preserve"> 127.</w:t>
            </w:r>
            <w:r w:rsidR="00454D7B">
              <w:rPr>
                <w:rFonts w:ascii="Arial" w:hAnsi="Arial" w:cs="Arial"/>
                <w:sz w:val="20"/>
                <w:szCs w:val="20"/>
              </w:rPr>
              <w:t> </w:t>
            </w:r>
            <w:r w:rsidR="00FA7CD0" w:rsidRPr="00EB6927">
              <w:rPr>
                <w:rFonts w:ascii="Arial" w:hAnsi="Arial" w:cs="Arial"/>
                <w:sz w:val="20"/>
                <w:szCs w:val="20"/>
              </w:rPr>
              <w:t>člen</w:t>
            </w:r>
            <w:r w:rsidR="00D51EFC" w:rsidRPr="00EB6927">
              <w:rPr>
                <w:rFonts w:ascii="Arial" w:hAnsi="Arial" w:cs="Arial"/>
                <w:sz w:val="20"/>
                <w:szCs w:val="20"/>
              </w:rPr>
              <w:t>a</w:t>
            </w:r>
            <w:r w:rsidR="00FA7CD0" w:rsidRPr="00EB6927">
              <w:rPr>
                <w:rFonts w:ascii="Arial" w:hAnsi="Arial" w:cs="Arial"/>
                <w:sz w:val="20"/>
                <w:szCs w:val="20"/>
              </w:rPr>
              <w:t xml:space="preserve"> </w:t>
            </w:r>
            <w:r w:rsidRPr="004D13EA">
              <w:rPr>
                <w:rFonts w:ascii="Arial" w:hAnsi="Arial" w:cs="Arial"/>
                <w:sz w:val="20"/>
                <w:szCs w:val="20"/>
              </w:rPr>
              <w:t>Zakona o dohodnini (Uradni list RS, št.</w:t>
            </w:r>
            <w:r w:rsidR="0029742B" w:rsidRPr="004D13EA">
              <w:rPr>
                <w:rFonts w:ascii="Arial" w:hAnsi="Arial" w:cs="Arial"/>
                <w:sz w:val="20"/>
                <w:szCs w:val="20"/>
              </w:rPr>
              <w:t> </w:t>
            </w:r>
            <w:r w:rsidRPr="004D13EA">
              <w:rPr>
                <w:rFonts w:ascii="Arial" w:hAnsi="Arial" w:cs="Arial"/>
                <w:sz w:val="20"/>
                <w:szCs w:val="20"/>
              </w:rPr>
              <w:t xml:space="preserve">13/11 – uradno prečiščeno besedilo, 9/11 – ZUKD-1, 9/12 – </w:t>
            </w:r>
            <w:proofErr w:type="spellStart"/>
            <w:r w:rsidRPr="004D13EA">
              <w:rPr>
                <w:rFonts w:ascii="Arial" w:hAnsi="Arial" w:cs="Arial"/>
                <w:sz w:val="20"/>
                <w:szCs w:val="20"/>
              </w:rPr>
              <w:t>odl</w:t>
            </w:r>
            <w:proofErr w:type="spellEnd"/>
            <w:r w:rsidRPr="004D13EA">
              <w:rPr>
                <w:rFonts w:ascii="Arial" w:hAnsi="Arial" w:cs="Arial"/>
                <w:sz w:val="20"/>
                <w:szCs w:val="20"/>
              </w:rPr>
              <w:t xml:space="preserve">. US, 24/12, 30/12, 40/12 – ZUJF, 75/12, 94/12, 96/13, 29/14 – </w:t>
            </w:r>
            <w:proofErr w:type="spellStart"/>
            <w:r w:rsidRPr="004D13EA">
              <w:rPr>
                <w:rFonts w:ascii="Arial" w:hAnsi="Arial" w:cs="Arial"/>
                <w:sz w:val="20"/>
                <w:szCs w:val="20"/>
              </w:rPr>
              <w:t>odl</w:t>
            </w:r>
            <w:proofErr w:type="spellEnd"/>
            <w:r w:rsidRPr="004D13EA">
              <w:rPr>
                <w:rFonts w:ascii="Arial" w:hAnsi="Arial" w:cs="Arial"/>
                <w:sz w:val="20"/>
                <w:szCs w:val="20"/>
              </w:rPr>
              <w:t xml:space="preserve">. US, 50/14, 23/15, 55/15, 63/16, 69/17, 21/19, </w:t>
            </w:r>
            <w:r w:rsidR="00B87093" w:rsidRPr="004D13EA">
              <w:rPr>
                <w:rFonts w:ascii="Arial" w:hAnsi="Arial" w:cs="Arial"/>
                <w:sz w:val="20"/>
                <w:szCs w:val="20"/>
              </w:rPr>
              <w:t xml:space="preserve">28/19, 66/19, 39/22, 132/22 – </w:t>
            </w:r>
            <w:proofErr w:type="spellStart"/>
            <w:r w:rsidR="00B87093" w:rsidRPr="004D13EA">
              <w:rPr>
                <w:rFonts w:ascii="Arial" w:hAnsi="Arial" w:cs="Arial"/>
                <w:sz w:val="20"/>
                <w:szCs w:val="20"/>
              </w:rPr>
              <w:t>odl</w:t>
            </w:r>
            <w:proofErr w:type="spellEnd"/>
            <w:r w:rsidR="00B87093" w:rsidRPr="004D13EA">
              <w:rPr>
                <w:rFonts w:ascii="Arial" w:hAnsi="Arial" w:cs="Arial"/>
                <w:sz w:val="20"/>
                <w:szCs w:val="20"/>
              </w:rPr>
              <w:t>. US, 158/22 in 131/23 – ZORZFS</w:t>
            </w:r>
            <w:r w:rsidR="00B41130" w:rsidRPr="004D13EA">
              <w:rPr>
                <w:rFonts w:ascii="Arial" w:hAnsi="Arial" w:cs="Arial"/>
                <w:sz w:val="20"/>
                <w:szCs w:val="20"/>
              </w:rPr>
              <w:t>)</w:t>
            </w:r>
            <w:r w:rsidR="0029742B" w:rsidRPr="004D13EA">
              <w:rPr>
                <w:rFonts w:ascii="Arial" w:hAnsi="Arial" w:cs="Arial"/>
                <w:sz w:val="20"/>
                <w:szCs w:val="20"/>
              </w:rPr>
              <w:t>,</w:t>
            </w:r>
            <w:r w:rsidR="00E858D1" w:rsidRPr="004D13EA">
              <w:rPr>
                <w:rFonts w:ascii="Arial" w:hAnsi="Arial" w:cs="Arial"/>
                <w:sz w:val="20"/>
                <w:szCs w:val="20"/>
              </w:rPr>
              <w:t xml:space="preserve"> </w:t>
            </w:r>
            <w:r w:rsidRPr="004D13EA">
              <w:rPr>
                <w:rFonts w:ascii="Arial" w:eastAsia="Calibri" w:hAnsi="Arial" w:cs="Arial"/>
                <w:sz w:val="20"/>
                <w:szCs w:val="20"/>
              </w:rPr>
              <w:t>veljavn</w:t>
            </w:r>
            <w:r w:rsidR="00B41130" w:rsidRPr="004D13EA">
              <w:rPr>
                <w:rFonts w:ascii="Arial" w:eastAsia="Calibri" w:hAnsi="Arial" w:cs="Arial"/>
                <w:sz w:val="20"/>
                <w:szCs w:val="20"/>
              </w:rPr>
              <w:t>ih</w:t>
            </w:r>
            <w:r w:rsidRPr="004D13EA">
              <w:rPr>
                <w:rFonts w:ascii="Arial" w:eastAsia="Calibri" w:hAnsi="Arial" w:cs="Arial"/>
                <w:sz w:val="20"/>
                <w:szCs w:val="20"/>
              </w:rPr>
              <w:t xml:space="preserve"> do začetka veljavnosti tega zakona, še do začetka uporabe </w:t>
            </w:r>
            <w:r w:rsidR="00D51EFC" w:rsidRPr="004D13EA">
              <w:rPr>
                <w:rFonts w:ascii="Arial" w:eastAsia="Calibri" w:hAnsi="Arial" w:cs="Arial"/>
                <w:sz w:val="20"/>
                <w:szCs w:val="20"/>
              </w:rPr>
              <w:t>s tem zakonom spremenjenih določb.</w:t>
            </w:r>
          </w:p>
        </w:tc>
      </w:tr>
    </w:tbl>
    <w:p w14:paraId="7F9B2940" w14:textId="77777777" w:rsidR="004513FD" w:rsidRDefault="004513FD">
      <w:r>
        <w:lastRenderedPageBreak/>
        <w:br w:type="page"/>
      </w:r>
    </w:p>
    <w:tbl>
      <w:tblPr>
        <w:tblW w:w="9072" w:type="dxa"/>
        <w:tblLook w:val="04A0" w:firstRow="1" w:lastRow="0" w:firstColumn="1" w:lastColumn="0" w:noHBand="0" w:noVBand="1"/>
      </w:tblPr>
      <w:tblGrid>
        <w:gridCol w:w="9072"/>
      </w:tblGrid>
      <w:tr w:rsidR="004513FD" w:rsidRPr="004513FD" w14:paraId="3FB18512" w14:textId="77777777" w:rsidTr="13B2E1A2">
        <w:trPr>
          <w:trHeight w:val="3391"/>
        </w:trPr>
        <w:tc>
          <w:tcPr>
            <w:tcW w:w="9072" w:type="dxa"/>
          </w:tcPr>
          <w:p w14:paraId="7E8A807F" w14:textId="77777777" w:rsidR="004513FD" w:rsidRPr="004513FD" w:rsidRDefault="004513FD" w:rsidP="006D2068">
            <w:pPr>
              <w:spacing w:after="0" w:line="276" w:lineRule="auto"/>
              <w:jc w:val="both"/>
              <w:rPr>
                <w:rFonts w:ascii="Arial" w:eastAsia="Calibri" w:hAnsi="Arial" w:cs="Arial"/>
                <w:b/>
                <w:sz w:val="20"/>
                <w:szCs w:val="20"/>
              </w:rPr>
            </w:pPr>
            <w:r w:rsidRPr="004513FD">
              <w:rPr>
                <w:rFonts w:ascii="Arial" w:eastAsia="Calibri" w:hAnsi="Arial" w:cs="Arial"/>
                <w:b/>
                <w:sz w:val="20"/>
                <w:szCs w:val="20"/>
              </w:rPr>
              <w:lastRenderedPageBreak/>
              <w:t>IV. BESEDILO ČLENOV, KI SE SPREMINJAJO</w:t>
            </w:r>
          </w:p>
          <w:p w14:paraId="227078E8" w14:textId="3103783E" w:rsidR="004513FD" w:rsidRDefault="004513FD" w:rsidP="004513FD">
            <w:pPr>
              <w:spacing w:after="0" w:line="276" w:lineRule="auto"/>
              <w:rPr>
                <w:rFonts w:ascii="Arial" w:eastAsia="Calibri" w:hAnsi="Arial" w:cs="Arial"/>
                <w:sz w:val="20"/>
                <w:szCs w:val="20"/>
              </w:rPr>
            </w:pPr>
          </w:p>
          <w:p w14:paraId="3B12E073" w14:textId="7E14D4E2" w:rsidR="00956D63" w:rsidRPr="00956D63"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956D63">
              <w:rPr>
                <w:rFonts w:ascii="Arial" w:eastAsia="Times New Roman" w:hAnsi="Arial" w:cs="Arial"/>
                <w:b/>
                <w:bCs/>
                <w:color w:val="292B2C"/>
                <w:sz w:val="20"/>
                <w:szCs w:val="20"/>
                <w:lang w:eastAsia="sl-SI"/>
              </w:rPr>
              <w:t>16.</w:t>
            </w:r>
            <w:r w:rsidR="006D2068">
              <w:rPr>
                <w:rFonts w:ascii="Arial" w:eastAsia="Times New Roman" w:hAnsi="Arial" w:cs="Arial"/>
                <w:b/>
                <w:bCs/>
                <w:color w:val="292B2C"/>
                <w:sz w:val="20"/>
                <w:szCs w:val="20"/>
                <w:lang w:eastAsia="sl-SI"/>
              </w:rPr>
              <w:t> </w:t>
            </w:r>
            <w:r w:rsidRPr="00956D63">
              <w:rPr>
                <w:rFonts w:ascii="Arial" w:eastAsia="Times New Roman" w:hAnsi="Arial" w:cs="Arial"/>
                <w:b/>
                <w:bCs/>
                <w:color w:val="292B2C"/>
                <w:sz w:val="20"/>
                <w:szCs w:val="20"/>
                <w:lang w:eastAsia="sl-SI"/>
              </w:rPr>
              <w:t>člen</w:t>
            </w:r>
          </w:p>
          <w:p w14:paraId="5E39638F" w14:textId="77777777" w:rsidR="00956D63" w:rsidRPr="00956D63"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956D63">
              <w:rPr>
                <w:rFonts w:ascii="Arial" w:eastAsia="Times New Roman" w:hAnsi="Arial" w:cs="Arial"/>
                <w:b/>
                <w:bCs/>
                <w:color w:val="292B2C"/>
                <w:sz w:val="20"/>
                <w:szCs w:val="20"/>
                <w:lang w:eastAsia="sl-SI"/>
              </w:rPr>
              <w:t>(splošna pravila)</w:t>
            </w:r>
          </w:p>
          <w:p w14:paraId="0D459D03" w14:textId="77777777" w:rsidR="00956D63" w:rsidRPr="00956D63" w:rsidRDefault="00956D63" w:rsidP="006D2068">
            <w:pPr>
              <w:shd w:val="clear" w:color="auto" w:fill="FFFFFF"/>
              <w:spacing w:after="0" w:line="276" w:lineRule="auto"/>
              <w:jc w:val="center"/>
              <w:rPr>
                <w:rFonts w:ascii="Arial" w:eastAsia="Times New Roman" w:hAnsi="Arial" w:cs="Arial"/>
                <w:color w:val="292B2C"/>
                <w:sz w:val="20"/>
                <w:szCs w:val="20"/>
                <w:lang w:eastAsia="sl-SI"/>
              </w:rPr>
            </w:pPr>
          </w:p>
          <w:p w14:paraId="5AAD3F3D"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(1) V primeru transakcij in izplačil dohodkov med povezanimi osebami se kot podlaga za ugotovitev višine dohodka uporabljajo primerljive tržne cene.</w:t>
            </w:r>
          </w:p>
          <w:p w14:paraId="67D899CA"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35FDC47"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(2) Metode za določanje primerljive tržne cene so določene z zakonom, ki ureja davek od dohodkov pravnih oseb.</w:t>
            </w:r>
          </w:p>
          <w:p w14:paraId="22C641A8"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F9276D2"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(3) Povezana oseba po tem zakonu je družinski član ali katerakoli oseba, ki jo nadzira ali običajno nadzira zavezanec. Za družinskega člana se šteje zakonec zavezanca, prednik ali potomec zavezanca ali njegovega zakonca, zakonec prednika ali potomca zavezanca ali njegovega zakonca, bratje in sestre oziroma polbratje in polsestre ter posvojenci in posvojitelji. Za družinskega člana se šteje tudi partner oziroma partnerica, s katerim zavezanec živi v registrirani istospolni partnerski skupnosti, po zakonu, ki ureja registracijo istospolne partnerske skupnosti (v nadaljnjem besedilu: partner v istospolni skupnosti). Šteje se, da oseba nadzira drugo osebo, kadar ima lastniški delež ali pravico do lastniškega deleža v višini najmanj 25% v obliki vrednosti vseh deležev ali v obliki glasovalne pravice na podlagi lastniških deležev v konkretni osebi. Za namene določitve nadzora se šteje, da ima določena oseba v lasti vse lastniške deleže, ki jih ima neposredno ali posredno v lasti katerakoli oseba, ki je povezana s to določeno osebo.</w:t>
            </w:r>
          </w:p>
          <w:p w14:paraId="5B0AEFF2"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0E526C3"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(4) Za zakonca po tem zakonu se šteje oseba, ki živi z zavezancem v zakonski zvezi. Za zakonca po tem zakonu se šteje tudi oseba, s katero zavezanec živi v dalj časa trajajoči življenjski skupnosti, ki ima po zakonu, ki ureja zakonsko zvezo in družinska razmerja, enake pravne posledice kot zakonska zveza (v nadaljnjem besedilu: zunajzakonski partner). Šteje se, da je življenjska skupnost nastala na dan po preteku 12 mesecev od dneva, ko sta zavezanec in oseba začela živeti skupaj v življenjski skupnosti. Šteje se, da je življenjska skupnost prenehala na dan po preteku 90 dni od dneva, ko sta zavezanec in oseba prenehala živeti skupaj v življenjski skupnosti.</w:t>
            </w:r>
          </w:p>
          <w:p w14:paraId="7AE9D2F8"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320CE3D4"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(5) Če je pravica do dohodka prenesena na drugo osebo, se šteje, da je prejemnik tega dohodka oseba, ki je navedeno pravico prenesla, razen če je hkrati opravljen tudi neomejen in nepreklicen prenos premoženja, ki je vir dohodka iz navedenega premoženja, na drugo osebo, če ni s tem zakonom drugače določeno.</w:t>
            </w:r>
          </w:p>
          <w:p w14:paraId="2B999177"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338CFF74"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(6) Pridobljeni dohodek in nastali stroški v tuji valuti se preračunajo v eure po tečaju, ki ga objavlja Banka Slovenije. Preračun se opravi po tečaju, ki velja na dan pridobitve dohodka oziroma nastanka stroškov, če ni s tem zakonom drugače določeno.</w:t>
            </w:r>
          </w:p>
          <w:p w14:paraId="6BEC4635"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330CAE6"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(7) Za družinskega člana iz 4. točke prvega odstavka 37. člena, iz 39. člena ter iz petega odstavka 97. člena tega zakona se šteje zakonec zavezanca ali otrok, posvojenec in pastorek zavezanca ali otrok zunajzakonskega partnerja ter starši in posvojitelji zavezanca. Za družinskega člana po tem odstavku se šteje tudi partner v istospolni skupnosti in otrok partnerja v istospolni skupnosti.</w:t>
            </w:r>
          </w:p>
          <w:p w14:paraId="7FAB2961"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1E4B784"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(8) Učenec, dijak ali študent za polni učni ali študijski čas po tem zakonu je oseba, katere primarna dejavnost je osnovnošolsko ali srednješolsko izobraževanje ali študij po študijskem programu za pridobitev izobrazbe, v skladu s predpisi, ki urejajo osnovno, srednje in visoko šolstvo.</w:t>
            </w:r>
          </w:p>
          <w:p w14:paraId="5470F993"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7E61143F"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(9) Dohodek, prejet v naravi, se poveča s koeficientom davčnega odtegljaja, če:</w:t>
            </w:r>
          </w:p>
          <w:p w14:paraId="6D52B829" w14:textId="3BC1BF08"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1. v skladu s tem zakonom in zakonom, ki ureja davčni postopek, obstaja obveznost obračuna, odtegnitve in plačila davčnega odtegljaja od tega dohodka in</w:t>
            </w:r>
          </w:p>
          <w:p w14:paraId="196FDFBA" w14:textId="26E36F1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lastRenderedPageBreak/>
              <w:t>2. ni drugega dohodka zavezanca, prejetega v denarju pri izplačevalcu dohodka v naravi ali ta ni zadosten, da bi se od tega dohodka lahko odtegnil in plačal davčni odtegljaj od dohodka v naravi.</w:t>
            </w:r>
          </w:p>
          <w:p w14:paraId="00B4A74F"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73E6AC86"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(10) Če posamezni dohodek zavezanca izvira delno iz zaposlitve in delno iz prenosa premoženjske pravice, se šteje, da je v celoti dohodek iz zaposlitve.</w:t>
            </w:r>
          </w:p>
          <w:p w14:paraId="1E394244"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03BE3B0B" w14:textId="7375753B"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(11) Če posamezni dohodek zavezanca izvira delno iz dejavnosti in delno iz prenosa premoženjske pravice, se šteje, da je v celoti dohodek iz dejavnosti.</w:t>
            </w:r>
          </w:p>
          <w:p w14:paraId="4E8F0FAD"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1559D5F4" w14:textId="37644C24" w:rsidR="00956D63" w:rsidRPr="00956D63"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956D63">
              <w:rPr>
                <w:rFonts w:ascii="Arial" w:eastAsia="Times New Roman" w:hAnsi="Arial" w:cs="Arial"/>
                <w:b/>
                <w:bCs/>
                <w:color w:val="292B2C"/>
                <w:sz w:val="20"/>
                <w:szCs w:val="20"/>
                <w:lang w:eastAsia="sl-SI"/>
              </w:rPr>
              <w:t>23.</w:t>
            </w:r>
            <w:r w:rsidR="006D2068">
              <w:rPr>
                <w:rFonts w:ascii="Arial" w:eastAsia="Times New Roman" w:hAnsi="Arial" w:cs="Arial"/>
                <w:b/>
                <w:bCs/>
                <w:color w:val="292B2C"/>
                <w:sz w:val="20"/>
                <w:szCs w:val="20"/>
                <w:lang w:eastAsia="sl-SI"/>
              </w:rPr>
              <w:t> </w:t>
            </w:r>
            <w:r w:rsidRPr="00956D63">
              <w:rPr>
                <w:rFonts w:ascii="Arial" w:eastAsia="Times New Roman" w:hAnsi="Arial" w:cs="Arial"/>
                <w:b/>
                <w:bCs/>
                <w:color w:val="292B2C"/>
                <w:sz w:val="20"/>
                <w:szCs w:val="20"/>
                <w:lang w:eastAsia="sl-SI"/>
              </w:rPr>
              <w:t>člen</w:t>
            </w:r>
          </w:p>
          <w:p w14:paraId="3271B587" w14:textId="77777777" w:rsidR="00956D63" w:rsidRPr="00956D63" w:rsidRDefault="00956D63" w:rsidP="006D2068">
            <w:pPr>
              <w:shd w:val="clear" w:color="auto" w:fill="FFFFFF"/>
              <w:spacing w:after="0" w:line="276" w:lineRule="auto"/>
              <w:jc w:val="center"/>
              <w:rPr>
                <w:rFonts w:ascii="Arial" w:eastAsia="Times New Roman" w:hAnsi="Arial" w:cs="Arial"/>
                <w:b/>
                <w:bCs/>
                <w:color w:val="292B2C"/>
                <w:sz w:val="20"/>
                <w:szCs w:val="20"/>
                <w:lang w:eastAsia="sl-SI"/>
              </w:rPr>
            </w:pPr>
            <w:r w:rsidRPr="00956D63">
              <w:rPr>
                <w:rFonts w:ascii="Arial" w:eastAsia="Times New Roman" w:hAnsi="Arial" w:cs="Arial"/>
                <w:b/>
                <w:bCs/>
                <w:color w:val="292B2C"/>
                <w:sz w:val="20"/>
                <w:szCs w:val="20"/>
                <w:lang w:eastAsia="sl-SI"/>
              </w:rPr>
              <w:t>(dohodki iz naslova obveznega pokojninskega, invalidskega in zdravstvenega zavarovanja)</w:t>
            </w:r>
          </w:p>
          <w:p w14:paraId="3CA9C654" w14:textId="77777777"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4F4DC53F" w14:textId="0461F2BC"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Dohodnine se ne plača od:</w:t>
            </w:r>
          </w:p>
          <w:p w14:paraId="7594ED7B" w14:textId="3070BDEE"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1. dohodkov, ki jih v obliki povračil stroškov, storitev ali drugih ugodnosti v naravi prejmejo upravičenci na podlagi obveznega pokojninskega in invalidskega zavarovanja in zdravstvenega zavarovanja, razen dohodkov, ki predstavljajo redni dohodek na podlagi navedenega zavarovanja;</w:t>
            </w:r>
          </w:p>
          <w:p w14:paraId="6D678197" w14:textId="2F3C4173"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2. invalidnine, invalidskega dodatka in dodatka za posebno invalidnost po zakonu o pokojninskem in invalidskem zavarovanju;</w:t>
            </w:r>
          </w:p>
          <w:p w14:paraId="36E36C13" w14:textId="7CFF8120"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3. varstvenega dodatka k pokojnini po zakonu o pokojninskem in invalidskem zavarovanju;</w:t>
            </w:r>
          </w:p>
          <w:p w14:paraId="4DB5F63C" w14:textId="590E3DCF"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4. dodatka za pomoč in postrežbo po zakonu o pokojninskem in invalidskem zavarovanju;</w:t>
            </w:r>
          </w:p>
          <w:p w14:paraId="29C3EE07" w14:textId="2B936642" w:rsid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r w:rsidRPr="00956D63">
              <w:rPr>
                <w:rFonts w:ascii="Arial" w:eastAsia="Times New Roman" w:hAnsi="Arial" w:cs="Arial"/>
                <w:color w:val="292B2C"/>
                <w:sz w:val="20"/>
                <w:szCs w:val="20"/>
                <w:lang w:eastAsia="sl-SI"/>
              </w:rPr>
              <w:t>5. družinske pokojnine po zakonu, ki ureja pokojninsko in invalidsko zavarovanje.</w:t>
            </w:r>
          </w:p>
          <w:p w14:paraId="6CF6861A" w14:textId="77777777" w:rsidR="00956D63" w:rsidRPr="00956D63" w:rsidRDefault="00956D63" w:rsidP="006D2068">
            <w:pPr>
              <w:shd w:val="clear" w:color="auto" w:fill="FFFFFF"/>
              <w:spacing w:after="0" w:line="276" w:lineRule="auto"/>
              <w:jc w:val="both"/>
              <w:rPr>
                <w:rFonts w:ascii="Arial" w:eastAsia="Times New Roman" w:hAnsi="Arial" w:cs="Arial"/>
                <w:color w:val="292B2C"/>
                <w:sz w:val="20"/>
                <w:szCs w:val="20"/>
                <w:lang w:eastAsia="sl-SI"/>
              </w:rPr>
            </w:pPr>
          </w:p>
          <w:p w14:paraId="1F1AEA7B" w14:textId="24F91C45" w:rsidR="00EE5CB3" w:rsidRPr="00EE5CB3" w:rsidRDefault="00EE5CB3" w:rsidP="006D2068">
            <w:pPr>
              <w:shd w:val="clear" w:color="auto" w:fill="FFFFFF"/>
              <w:spacing w:after="0" w:line="276" w:lineRule="auto"/>
              <w:jc w:val="center"/>
              <w:rPr>
                <w:rFonts w:ascii="Arial" w:eastAsia="Times New Roman" w:hAnsi="Arial" w:cs="Arial"/>
                <w:b/>
                <w:bCs/>
                <w:color w:val="292B2C"/>
                <w:sz w:val="20"/>
                <w:szCs w:val="20"/>
                <w:lang w:eastAsia="sl-SI"/>
              </w:rPr>
            </w:pPr>
            <w:r w:rsidRPr="00EE5CB3">
              <w:rPr>
                <w:rFonts w:ascii="Arial" w:eastAsia="Times New Roman" w:hAnsi="Arial" w:cs="Arial"/>
                <w:b/>
                <w:bCs/>
                <w:color w:val="292B2C"/>
                <w:sz w:val="20"/>
                <w:szCs w:val="20"/>
                <w:lang w:eastAsia="sl-SI"/>
              </w:rPr>
              <w:t>26. člen</w:t>
            </w:r>
          </w:p>
          <w:p w14:paraId="66A2292D" w14:textId="77777777" w:rsidR="00EE5CB3" w:rsidRDefault="00EE5CB3" w:rsidP="006D2068">
            <w:pPr>
              <w:shd w:val="clear" w:color="auto" w:fill="FFFFFF"/>
              <w:spacing w:after="0" w:line="276" w:lineRule="auto"/>
              <w:jc w:val="center"/>
              <w:rPr>
                <w:rFonts w:ascii="Arial" w:eastAsia="Times New Roman" w:hAnsi="Arial" w:cs="Arial"/>
                <w:b/>
                <w:bCs/>
                <w:color w:val="292B2C"/>
                <w:sz w:val="20"/>
                <w:szCs w:val="20"/>
                <w:lang w:eastAsia="sl-SI"/>
              </w:rPr>
            </w:pPr>
            <w:r w:rsidRPr="00EE5CB3">
              <w:rPr>
                <w:rFonts w:ascii="Arial" w:eastAsia="Times New Roman" w:hAnsi="Arial" w:cs="Arial"/>
                <w:b/>
                <w:bCs/>
                <w:color w:val="292B2C"/>
                <w:sz w:val="20"/>
                <w:szCs w:val="20"/>
                <w:lang w:eastAsia="sl-SI"/>
              </w:rPr>
              <w:t>(dohodki, povezani s kmetijsko in gozdarsko dejavnostjo)</w:t>
            </w:r>
          </w:p>
          <w:p w14:paraId="20E763C1" w14:textId="77777777" w:rsidR="00EE5CB3" w:rsidRPr="00EE5CB3" w:rsidRDefault="00EE5CB3" w:rsidP="006D2068">
            <w:pPr>
              <w:shd w:val="clear" w:color="auto" w:fill="FFFFFF"/>
              <w:spacing w:after="0" w:line="276" w:lineRule="auto"/>
              <w:jc w:val="center"/>
              <w:rPr>
                <w:rFonts w:ascii="Arial" w:eastAsia="Times New Roman" w:hAnsi="Arial" w:cs="Arial"/>
                <w:b/>
                <w:bCs/>
                <w:color w:val="292B2C"/>
                <w:sz w:val="20"/>
                <w:szCs w:val="20"/>
                <w:lang w:eastAsia="sl-SI"/>
              </w:rPr>
            </w:pPr>
          </w:p>
          <w:p w14:paraId="7612A1E6" w14:textId="77777777" w:rsid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sidRPr="00EE5CB3">
              <w:rPr>
                <w:rFonts w:ascii="Arial" w:eastAsia="Times New Roman" w:hAnsi="Arial" w:cs="Arial"/>
                <w:color w:val="292B2C"/>
                <w:sz w:val="20"/>
                <w:szCs w:val="20"/>
                <w:lang w:eastAsia="sl-SI"/>
              </w:rPr>
              <w:t>Dohodnine se ne plača od dohodkov, pridobljenih v zvezi z osnovno kmetijsko in osnovno gozdarsko dejavnostjo, kot je določena v 69. členu tega zakona, in katere dohodek se ugotavlja na podlagi 71. člena tega zakona, če gre za:</w:t>
            </w:r>
          </w:p>
          <w:p w14:paraId="43D9ECBD" w14:textId="19278931"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1.</w:t>
            </w:r>
            <w:r w:rsidRPr="00EE5CB3">
              <w:rPr>
                <w:rFonts w:ascii="Arial" w:eastAsia="Times New Roman" w:hAnsi="Arial" w:cs="Arial"/>
                <w:color w:val="292B2C"/>
                <w:sz w:val="20"/>
                <w:szCs w:val="20"/>
                <w:lang w:eastAsia="sl-SI"/>
              </w:rPr>
              <w:t xml:space="preserve"> dohodke iz opravljanja kmetijskih in gozdarskih storitev s kmetijsko in gozdarsko mehanizacijo v okviru strojnih krožkov, če jih pridobijo člani kmečkega gospodinjstva iz drugega odstavka 69. člena tega zakona v višini in pod pogoji, ki jih določi minister oziroma ministrica (v nadaljnjem besedilu: minister), pristojen za finance, v soglasju z ministrom, pristojnim za kmetijstvo;</w:t>
            </w:r>
          </w:p>
          <w:p w14:paraId="1A5BF5FD" w14:textId="32425252"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2.</w:t>
            </w:r>
            <w:r w:rsidRPr="00EE5CB3">
              <w:rPr>
                <w:rFonts w:ascii="Arial" w:eastAsia="Times New Roman" w:hAnsi="Arial" w:cs="Arial"/>
                <w:color w:val="292B2C"/>
                <w:sz w:val="20"/>
                <w:szCs w:val="20"/>
                <w:lang w:eastAsia="sl-SI"/>
              </w:rPr>
              <w:t xml:space="preserve"> dohodke, ki so izplačani za ukrepe kmetijske politike, vezane na izvajanje tehnologij, ki presegajo obvezne standarde, določene za posamezne ukrepe kmetijske politike s predpisi Evropske unije, in sicer:</w:t>
            </w:r>
          </w:p>
          <w:p w14:paraId="54F8B0E4" w14:textId="4084B92F"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EE5CB3">
              <w:rPr>
                <w:rFonts w:ascii="Arial" w:eastAsia="Times New Roman" w:hAnsi="Arial" w:cs="Arial"/>
                <w:color w:val="292B2C"/>
                <w:sz w:val="20"/>
                <w:szCs w:val="20"/>
                <w:lang w:eastAsia="sl-SI"/>
              </w:rPr>
              <w:t xml:space="preserve"> plačila iz sheme za podnebje, okolje in dobrobit živali, kot jih določa 31. člen 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Izvedbeno uredbo Komisije (EU) 2022/1317 z dne 27. julija 2022 o določitvi odstopanj od Uredbe (EU) 2021/2115 Evropskega parlamenta in Sveta v zvezi z uporabo standardov za dobre kmetijske in </w:t>
            </w:r>
            <w:proofErr w:type="spellStart"/>
            <w:r w:rsidRPr="00EE5CB3">
              <w:rPr>
                <w:rFonts w:ascii="Arial" w:eastAsia="Times New Roman" w:hAnsi="Arial" w:cs="Arial"/>
                <w:color w:val="292B2C"/>
                <w:sz w:val="20"/>
                <w:szCs w:val="20"/>
                <w:lang w:eastAsia="sl-SI"/>
              </w:rPr>
              <w:t>okoljske</w:t>
            </w:r>
            <w:proofErr w:type="spellEnd"/>
            <w:r w:rsidRPr="00EE5CB3">
              <w:rPr>
                <w:rFonts w:ascii="Arial" w:eastAsia="Times New Roman" w:hAnsi="Arial" w:cs="Arial"/>
                <w:color w:val="292B2C"/>
                <w:sz w:val="20"/>
                <w:szCs w:val="20"/>
                <w:lang w:eastAsia="sl-SI"/>
              </w:rPr>
              <w:t xml:space="preserve"> pogoje zemljišč (standardi DKOP) 7 in 8 za leto zahtevka 2023 (UL L št. 199 z dne 28. 7. 2022, str. 1), (v nadaljnjem besedilu: Uredba 2021/2115/EU),</w:t>
            </w:r>
          </w:p>
          <w:p w14:paraId="63A70DB1" w14:textId="2F19A77E"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 xml:space="preserve">- </w:t>
            </w:r>
            <w:r w:rsidRPr="00EE5CB3">
              <w:rPr>
                <w:rFonts w:ascii="Arial" w:eastAsia="Times New Roman" w:hAnsi="Arial" w:cs="Arial"/>
                <w:color w:val="292B2C"/>
                <w:sz w:val="20"/>
                <w:szCs w:val="20"/>
                <w:lang w:eastAsia="sl-SI"/>
              </w:rPr>
              <w:t xml:space="preserve">plačila za izpolnjevanje </w:t>
            </w:r>
            <w:proofErr w:type="spellStart"/>
            <w:r w:rsidRPr="00EE5CB3">
              <w:rPr>
                <w:rFonts w:ascii="Arial" w:eastAsia="Times New Roman" w:hAnsi="Arial" w:cs="Arial"/>
                <w:color w:val="292B2C"/>
                <w:sz w:val="20"/>
                <w:szCs w:val="20"/>
                <w:lang w:eastAsia="sl-SI"/>
              </w:rPr>
              <w:t>okoljskih</w:t>
            </w:r>
            <w:proofErr w:type="spellEnd"/>
            <w:r w:rsidRPr="00EE5CB3">
              <w:rPr>
                <w:rFonts w:ascii="Arial" w:eastAsia="Times New Roman" w:hAnsi="Arial" w:cs="Arial"/>
                <w:color w:val="292B2C"/>
                <w:sz w:val="20"/>
                <w:szCs w:val="20"/>
                <w:lang w:eastAsia="sl-SI"/>
              </w:rPr>
              <w:t>, podnebnih in drugih upravljavskih obveznosti, kot jih določa 70. člen Uredbe 2021/2115/EU,</w:t>
            </w:r>
          </w:p>
          <w:p w14:paraId="1AC52A9A" w14:textId="07204A32"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EE5CB3">
              <w:rPr>
                <w:rFonts w:ascii="Arial" w:eastAsia="Times New Roman" w:hAnsi="Arial" w:cs="Arial"/>
                <w:color w:val="292B2C"/>
                <w:sz w:val="20"/>
                <w:szCs w:val="20"/>
                <w:lang w:eastAsia="sl-SI"/>
              </w:rPr>
              <w:t xml:space="preserve"> plačila za naravne in druge omejitve, značilne za posamezno območje, kot jih določa 71. člen Uredbe 2021/2115/EU, v višini 50 % plačila,</w:t>
            </w:r>
          </w:p>
          <w:p w14:paraId="19000D9F" w14:textId="31701C35"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EE5CB3">
              <w:rPr>
                <w:rFonts w:ascii="Arial" w:eastAsia="Times New Roman" w:hAnsi="Arial" w:cs="Arial"/>
                <w:color w:val="292B2C"/>
                <w:sz w:val="20"/>
                <w:szCs w:val="20"/>
                <w:lang w:eastAsia="sl-SI"/>
              </w:rPr>
              <w:t xml:space="preserve"> plačila za slabosti, značilne za posamezno območje, ki izhajajo iz nekaterih obveznih zahtev, kot jih določa 72. člen Uredbe 2021/2115/EU;</w:t>
            </w:r>
          </w:p>
          <w:p w14:paraId="32173EAA" w14:textId="72237E11"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lastRenderedPageBreak/>
              <w:t xml:space="preserve">3. </w:t>
            </w:r>
            <w:r w:rsidRPr="00EE5CB3">
              <w:rPr>
                <w:rFonts w:ascii="Arial" w:eastAsia="Times New Roman" w:hAnsi="Arial" w:cs="Arial"/>
                <w:color w:val="292B2C"/>
                <w:sz w:val="20"/>
                <w:szCs w:val="20"/>
                <w:lang w:eastAsia="sl-SI"/>
              </w:rPr>
              <w:t>plačila iz naslova ukrepov kmetijske politike, pridobljena v zvezi z dolgoročnimi vlaganji, ki vključujejo plačila, kot jih določa 73. člen Uredbe 2021/2115/EU ter plačila, kot jih določa 75. člen Uredbe 2021/2115/EU, v delu, ki se izkazano namenijo dolgoročnim vlaganjem, vključno s poplačili deležev drugim upravičencem v skladu s pogodbo ob prevzemu kmetije s strani mladega kmeta, s katerimi mladi kmet pridobi osnovna sredstva kmetije, ki so lahko predmet podpore v skladu s 73. členom Uredbe 2021/2115/EU;</w:t>
            </w:r>
          </w:p>
          <w:p w14:paraId="40CBD88C" w14:textId="1CB19CCE"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4.</w:t>
            </w:r>
            <w:r w:rsidRPr="00EE5CB3">
              <w:rPr>
                <w:rFonts w:ascii="Arial" w:eastAsia="Times New Roman" w:hAnsi="Arial" w:cs="Arial"/>
                <w:color w:val="292B2C"/>
                <w:sz w:val="20"/>
                <w:szCs w:val="20"/>
                <w:lang w:eastAsia="sl-SI"/>
              </w:rPr>
              <w:t xml:space="preserve"> izplačila na podlagi zavarovanja za škodo na premoženju, ki se uporablja za opravljanje osnovne kmetijske in osnovne gozdarske dejavnosti;</w:t>
            </w:r>
          </w:p>
          <w:p w14:paraId="673F5610" w14:textId="1193B6F1"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5.</w:t>
            </w:r>
            <w:r w:rsidRPr="00EE5CB3">
              <w:rPr>
                <w:rFonts w:ascii="Arial" w:eastAsia="Times New Roman" w:hAnsi="Arial" w:cs="Arial"/>
                <w:color w:val="292B2C"/>
                <w:sz w:val="20"/>
                <w:szCs w:val="20"/>
                <w:lang w:eastAsia="sl-SI"/>
              </w:rPr>
              <w:t xml:space="preserve"> denarno pomoč, ki jo posameznik prejme zaradi naravne in druge nesreče ali odškodnino za škodo, ki jo povzročijo prostoživeče živali ali zavarovane prostoživeče živalske vrste, določeno v skladu s posebnimi predpisi, ter plačila za sofinanciranje zavarovalnih premij;</w:t>
            </w:r>
          </w:p>
          <w:p w14:paraId="03D5908A" w14:textId="6E7BA135"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6.</w:t>
            </w:r>
            <w:r w:rsidRPr="00EE5CB3">
              <w:rPr>
                <w:rFonts w:ascii="Arial" w:eastAsia="Times New Roman" w:hAnsi="Arial" w:cs="Arial"/>
                <w:color w:val="292B2C"/>
                <w:sz w:val="20"/>
                <w:szCs w:val="20"/>
                <w:lang w:eastAsia="sl-SI"/>
              </w:rPr>
              <w:t xml:space="preserve"> dohodek iz osnovne kmetijske in osnovne gozdarske dejavnosti, ki se ne šteje kot dohodek iz te dejavnosti na kmečkem gospodinjstvu v skladu z drugim odstavkom 69. člena tega zakona;</w:t>
            </w:r>
          </w:p>
          <w:p w14:paraId="3316A0C0" w14:textId="74A74A0C"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7.</w:t>
            </w:r>
            <w:r w:rsidRPr="00EE5CB3">
              <w:rPr>
                <w:rFonts w:ascii="Arial" w:eastAsia="Times New Roman" w:hAnsi="Arial" w:cs="Arial"/>
                <w:color w:val="292B2C"/>
                <w:sz w:val="20"/>
                <w:szCs w:val="20"/>
                <w:lang w:eastAsia="sl-SI"/>
              </w:rPr>
              <w:t xml:space="preserve"> plačilo za vodenje knjigovodstva na kmetijah po uradni metodologiji EU za zbiranje računovodskih podatkov o dohodkih in poslovanju kmetijskih gospodarstev (Farm </w:t>
            </w:r>
            <w:proofErr w:type="spellStart"/>
            <w:r w:rsidRPr="00EE5CB3">
              <w:rPr>
                <w:rFonts w:ascii="Arial" w:eastAsia="Times New Roman" w:hAnsi="Arial" w:cs="Arial"/>
                <w:color w:val="292B2C"/>
                <w:sz w:val="20"/>
                <w:szCs w:val="20"/>
                <w:lang w:eastAsia="sl-SI"/>
              </w:rPr>
              <w:t>Accountancy</w:t>
            </w:r>
            <w:proofErr w:type="spellEnd"/>
            <w:r w:rsidRPr="00EE5CB3">
              <w:rPr>
                <w:rFonts w:ascii="Arial" w:eastAsia="Times New Roman" w:hAnsi="Arial" w:cs="Arial"/>
                <w:color w:val="292B2C"/>
                <w:sz w:val="20"/>
                <w:szCs w:val="20"/>
                <w:lang w:eastAsia="sl-SI"/>
              </w:rPr>
              <w:t xml:space="preserve"> Data </w:t>
            </w:r>
            <w:proofErr w:type="spellStart"/>
            <w:r w:rsidRPr="00EE5CB3">
              <w:rPr>
                <w:rFonts w:ascii="Arial" w:eastAsia="Times New Roman" w:hAnsi="Arial" w:cs="Arial"/>
                <w:color w:val="292B2C"/>
                <w:sz w:val="20"/>
                <w:szCs w:val="20"/>
                <w:lang w:eastAsia="sl-SI"/>
              </w:rPr>
              <w:t>Network</w:t>
            </w:r>
            <w:proofErr w:type="spellEnd"/>
            <w:r w:rsidRPr="00EE5CB3">
              <w:rPr>
                <w:rFonts w:ascii="Arial" w:eastAsia="Times New Roman" w:hAnsi="Arial" w:cs="Arial"/>
                <w:color w:val="292B2C"/>
                <w:sz w:val="20"/>
                <w:szCs w:val="20"/>
                <w:lang w:eastAsia="sl-SI"/>
              </w:rPr>
              <w:t xml:space="preserve"> – FADN), ki so namenjena vodenju knjigovodstva v zvezi z opravljanjem osnovne kmetijske in osnovne gozdarske dejavnosti;</w:t>
            </w:r>
          </w:p>
          <w:p w14:paraId="0621BC72" w14:textId="6A7CC5F6"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8.</w:t>
            </w:r>
            <w:r w:rsidRPr="00EE5CB3">
              <w:rPr>
                <w:rFonts w:ascii="Arial" w:eastAsia="Times New Roman" w:hAnsi="Arial" w:cs="Arial"/>
                <w:color w:val="292B2C"/>
                <w:sz w:val="20"/>
                <w:szCs w:val="20"/>
                <w:lang w:eastAsia="sl-SI"/>
              </w:rPr>
              <w:t xml:space="preserve"> dohodek kmečkega gospodinjstva od uporabe do 40 čebeljih panjev. Oprostitev se prizna tako, da se davčna osnova od potencialnih tržnih dohodkov čebelarstva zniža za delež, ugotovljen iz razmerja med številom oproščenih panjev in skupnim številom panjev v uporabi članov kmečkega gospodinjstva;</w:t>
            </w:r>
          </w:p>
          <w:p w14:paraId="57471AF5" w14:textId="48B7616C"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9.</w:t>
            </w:r>
            <w:r w:rsidRPr="00EE5CB3">
              <w:rPr>
                <w:rFonts w:ascii="Arial" w:eastAsia="Times New Roman" w:hAnsi="Arial" w:cs="Arial"/>
                <w:color w:val="292B2C"/>
                <w:sz w:val="20"/>
                <w:szCs w:val="20"/>
                <w:lang w:eastAsia="sl-SI"/>
              </w:rPr>
              <w:t xml:space="preserve"> dohodek od malega obsega prve stopnje predelave lastnih kmetijskih in gozdarskih pridelkov, kot je določen z osmim odstavkom 69. člena tega zakona;</w:t>
            </w:r>
          </w:p>
          <w:p w14:paraId="5DE21606" w14:textId="3AB002BD" w:rsidR="00EE5CB3" w:rsidRPr="00EE5CB3" w:rsidRDefault="00EE5CB3" w:rsidP="006D2068">
            <w:pPr>
              <w:shd w:val="clear" w:color="auto" w:fill="FFFFFF"/>
              <w:spacing w:after="0" w:line="276"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10.</w:t>
            </w:r>
            <w:r w:rsidRPr="00EE5CB3">
              <w:rPr>
                <w:rFonts w:ascii="Arial" w:eastAsia="Times New Roman" w:hAnsi="Arial" w:cs="Arial"/>
                <w:color w:val="292B2C"/>
                <w:sz w:val="20"/>
                <w:szCs w:val="20"/>
                <w:lang w:eastAsia="sl-SI"/>
              </w:rPr>
              <w:t xml:space="preserve"> dohodek od proizvodnje vina iz lastnega pridelka grozdja, če imajo člani kmečkega gospodinjstva v lasti ali uporabi manj kot 0,3 ha vinograda.</w:t>
            </w:r>
          </w:p>
          <w:p w14:paraId="2932E16C" w14:textId="77777777" w:rsidR="00EE5CB3" w:rsidRPr="00EE5CB3" w:rsidRDefault="00EE5CB3" w:rsidP="006D2068">
            <w:pPr>
              <w:spacing w:after="0" w:line="276" w:lineRule="auto"/>
              <w:jc w:val="center"/>
              <w:rPr>
                <w:rFonts w:ascii="Arial" w:eastAsia="Calibri" w:hAnsi="Arial" w:cs="Arial"/>
                <w:b/>
                <w:bCs/>
                <w:sz w:val="20"/>
                <w:szCs w:val="20"/>
              </w:rPr>
            </w:pPr>
          </w:p>
          <w:p w14:paraId="0C8D484E" w14:textId="536B3E08" w:rsidR="00D454CD" w:rsidRPr="00D454CD" w:rsidRDefault="00D454CD" w:rsidP="006D2068">
            <w:pPr>
              <w:spacing w:after="0" w:line="276" w:lineRule="auto"/>
              <w:jc w:val="center"/>
              <w:rPr>
                <w:rFonts w:ascii="Arial" w:eastAsia="Calibri" w:hAnsi="Arial" w:cs="Arial"/>
                <w:b/>
                <w:bCs/>
                <w:sz w:val="20"/>
                <w:szCs w:val="20"/>
              </w:rPr>
            </w:pPr>
            <w:r w:rsidRPr="00EE5CB3">
              <w:rPr>
                <w:rFonts w:ascii="Arial" w:eastAsia="Calibri" w:hAnsi="Arial" w:cs="Arial"/>
                <w:b/>
                <w:bCs/>
                <w:sz w:val="20"/>
                <w:szCs w:val="20"/>
              </w:rPr>
              <w:t>27.</w:t>
            </w:r>
            <w:r w:rsidR="006D2068">
              <w:rPr>
                <w:rFonts w:ascii="Arial" w:eastAsia="Calibri" w:hAnsi="Arial" w:cs="Arial"/>
                <w:b/>
                <w:bCs/>
                <w:sz w:val="20"/>
                <w:szCs w:val="20"/>
              </w:rPr>
              <w:t> </w:t>
            </w:r>
            <w:r w:rsidRPr="00EE5CB3">
              <w:rPr>
                <w:rFonts w:ascii="Arial" w:eastAsia="Calibri" w:hAnsi="Arial" w:cs="Arial"/>
                <w:b/>
                <w:bCs/>
                <w:sz w:val="20"/>
                <w:szCs w:val="20"/>
              </w:rPr>
              <w:t>člen</w:t>
            </w:r>
          </w:p>
          <w:p w14:paraId="74258CD7" w14:textId="77777777" w:rsidR="00D454CD" w:rsidRPr="00D454CD" w:rsidRDefault="00D454CD" w:rsidP="006D2068">
            <w:pPr>
              <w:spacing w:after="0" w:line="276" w:lineRule="auto"/>
              <w:jc w:val="center"/>
              <w:rPr>
                <w:rFonts w:ascii="Arial" w:eastAsia="Calibri" w:hAnsi="Arial" w:cs="Arial"/>
                <w:b/>
                <w:bCs/>
                <w:sz w:val="20"/>
                <w:szCs w:val="20"/>
              </w:rPr>
            </w:pPr>
            <w:r w:rsidRPr="00D454CD">
              <w:rPr>
                <w:rFonts w:ascii="Arial" w:eastAsia="Calibri" w:hAnsi="Arial" w:cs="Arial"/>
                <w:b/>
                <w:bCs/>
                <w:sz w:val="20"/>
                <w:szCs w:val="20"/>
              </w:rPr>
              <w:t>(odškodnine)</w:t>
            </w:r>
          </w:p>
          <w:p w14:paraId="55D6406B" w14:textId="77777777" w:rsidR="00D454CD" w:rsidRPr="00D454CD" w:rsidRDefault="00D454CD" w:rsidP="006D2068">
            <w:pPr>
              <w:spacing w:after="0" w:line="276" w:lineRule="auto"/>
              <w:jc w:val="both"/>
              <w:rPr>
                <w:rFonts w:ascii="Arial" w:eastAsia="Calibri" w:hAnsi="Arial" w:cs="Arial"/>
                <w:sz w:val="20"/>
                <w:szCs w:val="20"/>
              </w:rPr>
            </w:pPr>
          </w:p>
          <w:p w14:paraId="17723E70"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Dohodnine se ne plača od:</w:t>
            </w:r>
          </w:p>
          <w:p w14:paraId="57A13751" w14:textId="0746C2EA"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w:t>
            </w:r>
            <w:r>
              <w:rPr>
                <w:rFonts w:ascii="Arial" w:eastAsia="Calibri" w:hAnsi="Arial" w:cs="Arial"/>
                <w:sz w:val="20"/>
                <w:szCs w:val="20"/>
              </w:rPr>
              <w:t xml:space="preserve"> </w:t>
            </w:r>
            <w:r w:rsidRPr="00D454CD">
              <w:rPr>
                <w:rFonts w:ascii="Arial" w:eastAsia="Calibri" w:hAnsi="Arial" w:cs="Arial"/>
                <w:sz w:val="20"/>
                <w:szCs w:val="20"/>
              </w:rPr>
              <w:t>odškodnine neupravičeno obsojenim in priprtim v skladu z zakonom, ki ureja kazenski postopek;</w:t>
            </w:r>
          </w:p>
          <w:p w14:paraId="06B125D1" w14:textId="688A6912"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 xml:space="preserve">2. odškodnine upravičencem po zakonu, ki ureja povrnitev škode osebam, okuženim z virusom HIV zaradi transfuzije krvi ali krvnih pripravkov in odškodnine upravičencem po zakonu, ki ureja prepoved proizvodnje in prometa z azbestnimi izdelki ter zagotavljanje sredstev za prestrukturiranje azbestne proizvodnje v </w:t>
            </w:r>
            <w:proofErr w:type="spellStart"/>
            <w:r w:rsidRPr="00D454CD">
              <w:rPr>
                <w:rFonts w:ascii="Arial" w:eastAsia="Calibri" w:hAnsi="Arial" w:cs="Arial"/>
                <w:sz w:val="20"/>
                <w:szCs w:val="20"/>
              </w:rPr>
              <w:t>neazbestno</w:t>
            </w:r>
            <w:proofErr w:type="spellEnd"/>
            <w:r w:rsidRPr="00D454CD">
              <w:rPr>
                <w:rFonts w:ascii="Arial" w:eastAsia="Calibri" w:hAnsi="Arial" w:cs="Arial"/>
                <w:sz w:val="20"/>
                <w:szCs w:val="20"/>
              </w:rPr>
              <w:t>;</w:t>
            </w:r>
          </w:p>
          <w:p w14:paraId="26B8052C" w14:textId="505F17BB"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3. odškodnine po zakonu, ki ureja plačilo odškodnine žrtvam vojnega in povojnega nasilja in podobne odškodnine, ki jih žrtve vojnega in povojnega nasilja prejmejo iz tujine;</w:t>
            </w:r>
          </w:p>
          <w:p w14:paraId="4BA64A15" w14:textId="33C9084A"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4. odškodnine, prejete v skladu z zakonom, ki ureja denacionalizacijo in zakonom, ki ureja izvrševanje kazenskih sankcij, v obliki nadomestnega premoženja, vrednostnih papirjev ali v denarju, če vrnitev premoženja ni mogoča;</w:t>
            </w:r>
          </w:p>
          <w:p w14:paraId="2FAFCDA1" w14:textId="4E074425"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5.</w:t>
            </w:r>
            <w:r>
              <w:rPr>
                <w:rFonts w:ascii="Arial" w:eastAsia="Calibri" w:hAnsi="Arial" w:cs="Arial"/>
                <w:sz w:val="20"/>
                <w:szCs w:val="20"/>
              </w:rPr>
              <w:t xml:space="preserve"> </w:t>
            </w:r>
            <w:r w:rsidRPr="00D454CD">
              <w:rPr>
                <w:rFonts w:ascii="Arial" w:eastAsia="Calibri" w:hAnsi="Arial" w:cs="Arial"/>
                <w:sz w:val="20"/>
                <w:szCs w:val="20"/>
              </w:rPr>
              <w:t>odškodnine na podlagi sodbe sodišča zaradi osebnih poškodb (telesnih poškodb, bolezni ali smrti) ali škode na osebnem premoženju, vključno z zamudnimi obrestmi, razen odškodnine, ki predstavlja nadomestilo za izgubljeni dohodek. Med navedene odškodnine je mogoče šteti tudi odškodnine zaradi osebnih poškodb ali poškodovanja osebnega premoženja, izplačane na podlagi sodne ali izvensodne poravnave, ki ni sklenjena zaradi prikritja pravega namena strank, in če odškodnina ne presega utemeljenega in razumnega zneska, ki je običajen za odškodnine, izplačane na podlagi sodb sodišča v podobnih primerih;</w:t>
            </w:r>
          </w:p>
          <w:p w14:paraId="21C33DAD" w14:textId="77619656"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6. odškodnine žrtvam kaznivih dejanj po zakonu, ki ureja odškodnine žrtvam kaznivih dejanj, razen odškodnine, ki predstavlja nadomestilo za izgubljeni dohodek;</w:t>
            </w:r>
          </w:p>
          <w:p w14:paraId="5D520588" w14:textId="2F44A680"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7. denarne odškodnine za nepremoženjsko škodo, prejete v skladu z določbami zakona, ki ureja varstvo pravice do sojenja brez nepotrebnega odlašanja;</w:t>
            </w:r>
          </w:p>
          <w:p w14:paraId="3F68AD8B" w14:textId="2EBFD02A" w:rsidR="00AE0FEF" w:rsidRPr="004513F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lastRenderedPageBreak/>
              <w:t>8. pravično zadoščenje, razen v delu, ki predstavlja nadomestilo za izgubljen dohodek, zaradi kršitve pravic iz Konvencije o varstvu človekovih pravic in temeljnih svoboščin in Protokolov k tej Konvenciji, ki obvezujejo Slovenijo, ki je bilo prisojeno s sodbo Evropskega sodišča za človekove pravice ali se ga je Slovenija zavezala izplačati v enostranski izjavi, v prijateljski ali izvensodni poravnavi, ki je bila podana oziroma sklenjena z namenom zaključka postopka pred Evropskim sodiščem za človekove pravice.</w:t>
            </w:r>
          </w:p>
          <w:p w14:paraId="0BA17320" w14:textId="77777777" w:rsidR="00D454CD" w:rsidRDefault="00D454CD" w:rsidP="006D2068">
            <w:pPr>
              <w:spacing w:after="0" w:line="276" w:lineRule="auto"/>
              <w:jc w:val="both"/>
              <w:rPr>
                <w:rFonts w:ascii="Arial" w:eastAsia="Calibri" w:hAnsi="Arial" w:cs="Arial"/>
                <w:sz w:val="20"/>
                <w:szCs w:val="20"/>
              </w:rPr>
            </w:pPr>
          </w:p>
          <w:p w14:paraId="4F9C892E" w14:textId="46202197" w:rsidR="00D454CD" w:rsidRPr="00D454CD" w:rsidRDefault="00D454CD" w:rsidP="006D2068">
            <w:pPr>
              <w:spacing w:after="0" w:line="276" w:lineRule="auto"/>
              <w:jc w:val="center"/>
              <w:rPr>
                <w:rFonts w:ascii="Arial" w:eastAsia="Calibri" w:hAnsi="Arial" w:cs="Arial"/>
                <w:b/>
                <w:bCs/>
                <w:sz w:val="20"/>
                <w:szCs w:val="20"/>
              </w:rPr>
            </w:pPr>
            <w:r w:rsidRPr="00D454CD">
              <w:rPr>
                <w:rFonts w:ascii="Arial" w:eastAsia="Calibri" w:hAnsi="Arial" w:cs="Arial"/>
                <w:b/>
                <w:bCs/>
                <w:sz w:val="20"/>
                <w:szCs w:val="20"/>
              </w:rPr>
              <w:t>37.</w:t>
            </w:r>
            <w:r w:rsidR="006D2068">
              <w:rPr>
                <w:rFonts w:ascii="Arial" w:eastAsia="Calibri" w:hAnsi="Arial" w:cs="Arial"/>
                <w:b/>
                <w:bCs/>
                <w:sz w:val="20"/>
                <w:szCs w:val="20"/>
              </w:rPr>
              <w:t> </w:t>
            </w:r>
            <w:r w:rsidRPr="00D454CD">
              <w:rPr>
                <w:rFonts w:ascii="Arial" w:eastAsia="Calibri" w:hAnsi="Arial" w:cs="Arial"/>
                <w:b/>
                <w:bCs/>
                <w:sz w:val="20"/>
                <w:szCs w:val="20"/>
              </w:rPr>
              <w:t>člen</w:t>
            </w:r>
          </w:p>
          <w:p w14:paraId="2A606075" w14:textId="77777777" w:rsidR="00D454CD" w:rsidRPr="00D454CD" w:rsidRDefault="00D454CD" w:rsidP="006D2068">
            <w:pPr>
              <w:spacing w:after="0" w:line="276" w:lineRule="auto"/>
              <w:jc w:val="center"/>
              <w:rPr>
                <w:rFonts w:ascii="Arial" w:eastAsia="Calibri" w:hAnsi="Arial" w:cs="Arial"/>
                <w:b/>
                <w:bCs/>
                <w:sz w:val="20"/>
                <w:szCs w:val="20"/>
              </w:rPr>
            </w:pPr>
            <w:r w:rsidRPr="00D454CD">
              <w:rPr>
                <w:rFonts w:ascii="Arial" w:eastAsia="Calibri" w:hAnsi="Arial" w:cs="Arial"/>
                <w:b/>
                <w:bCs/>
                <w:sz w:val="20"/>
                <w:szCs w:val="20"/>
              </w:rPr>
              <w:t>(dohodek iz delovnega razmerja)</w:t>
            </w:r>
          </w:p>
          <w:p w14:paraId="4E612199" w14:textId="77777777" w:rsidR="00D454CD" w:rsidRPr="00D454CD" w:rsidRDefault="00D454CD" w:rsidP="006D2068">
            <w:pPr>
              <w:spacing w:after="0" w:line="276" w:lineRule="auto"/>
              <w:jc w:val="both"/>
              <w:rPr>
                <w:rFonts w:ascii="Arial" w:eastAsia="Calibri" w:hAnsi="Arial" w:cs="Arial"/>
                <w:sz w:val="20"/>
                <w:szCs w:val="20"/>
              </w:rPr>
            </w:pPr>
          </w:p>
          <w:p w14:paraId="7F52D427"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 Dohodek iz delovnega razmerja vključuje zlasti:</w:t>
            </w:r>
          </w:p>
          <w:p w14:paraId="072B5EB7" w14:textId="2A074331"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 plačo, nadomestilo plače in vsako drugo plačilo za opravljeno delo, ki vključuje tudi provizije,</w:t>
            </w:r>
          </w:p>
          <w:p w14:paraId="335ECA5C" w14:textId="38FBC56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 regres za letni dopust, jubilejno nagrado, odpravnino, solidarnostno pomoč,</w:t>
            </w:r>
          </w:p>
          <w:p w14:paraId="6DA1973A" w14:textId="46881D74"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3. povračilo stroškov v zvezi z delom,</w:t>
            </w:r>
          </w:p>
          <w:p w14:paraId="3093EE0B" w14:textId="0B285B83"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4. boniteto, ki jo delodajalec zagotovi v korist delojemalca ali njegovega družinskega člana,</w:t>
            </w:r>
          </w:p>
          <w:p w14:paraId="7ED71612" w14:textId="769B7B2C"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5. nadomestilo, ki ga zagotovi delodajalec na podlagi dogovora z delojemalcem zaradi kateregakoli pogoja v zvezi z zaposlitvijo ali zaradi spremembe v pogojih v zvezi z zaposlitvijo, vsako izplačilo delodajalca v zvezi s prenehanjem veljavnosti pogodbe o zaposlitvi, vsako izplačilo zaradi prenehanja zaposlitve in podobni prejemki,</w:t>
            </w:r>
          </w:p>
          <w:p w14:paraId="11C5EAFF" w14:textId="22C1DA76"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6. prejemke, prejete zaradi začasnega neizplačila dohodka iz zaposlitve,</w:t>
            </w:r>
          </w:p>
          <w:p w14:paraId="33D1C1F1" w14:textId="0D4C6909"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7. nadomestila in druge prejemke, ki so prejeti od delodajalca ali druge osebe, skladno z drugimi predpisi, kot posledica zaposlitve oziroma obveznega zavarovanja za socialno varnost,</w:t>
            </w:r>
          </w:p>
          <w:p w14:paraId="478CB6BA" w14:textId="7140E2A2"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8. dohodek na podlagi udeležbe v dobičku, prejet iz delovnega razmerja.</w:t>
            </w:r>
          </w:p>
          <w:p w14:paraId="24CDAB03" w14:textId="77777777" w:rsidR="00D454CD" w:rsidRDefault="00D454CD" w:rsidP="006D2068">
            <w:pPr>
              <w:spacing w:after="0" w:line="276" w:lineRule="auto"/>
              <w:jc w:val="both"/>
              <w:rPr>
                <w:rFonts w:ascii="Arial" w:eastAsia="Calibri" w:hAnsi="Arial" w:cs="Arial"/>
                <w:sz w:val="20"/>
                <w:szCs w:val="20"/>
              </w:rPr>
            </w:pPr>
          </w:p>
          <w:p w14:paraId="6110C7F7" w14:textId="5BECC1A4"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 Za dohodek iz delovnega razmerja se štejejo tudi:</w:t>
            </w:r>
          </w:p>
          <w:p w14:paraId="79300C27" w14:textId="7AA5680C"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 dohodki, prejeti za vodenje ali vodenje in nadzor poslovnega subjekta, ki je pravna oseba, na podlagi poslovnega razmerja,</w:t>
            </w:r>
          </w:p>
          <w:p w14:paraId="4CAADF86" w14:textId="1D3F743E"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 dohodki izvoljenih ali imenovanih nosilcev funkcij v organih zakonodajne, izvršilne ali sodne oblasti v Sloveniji ali v organih lokalne samouprave, če za to funkcijo prejemajo plačo,</w:t>
            </w:r>
          </w:p>
          <w:p w14:paraId="11E13C62" w14:textId="450CA32E"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3. dohodki, prejeti v zvezi z opravljanjem funkcije poslanca Evropskega parlamenta,</w:t>
            </w:r>
          </w:p>
          <w:p w14:paraId="1A889312" w14:textId="6729B271"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4.</w:t>
            </w:r>
            <w:r>
              <w:rPr>
                <w:rFonts w:ascii="Arial" w:eastAsia="Calibri" w:hAnsi="Arial" w:cs="Arial"/>
                <w:sz w:val="20"/>
                <w:szCs w:val="20"/>
              </w:rPr>
              <w:t xml:space="preserve"> </w:t>
            </w:r>
            <w:r w:rsidRPr="00D454CD">
              <w:rPr>
                <w:rFonts w:ascii="Arial" w:eastAsia="Calibri" w:hAnsi="Arial" w:cs="Arial"/>
                <w:sz w:val="20"/>
                <w:szCs w:val="20"/>
              </w:rPr>
              <w:t>dohodki, ki izhajajo iz avtorskega dela, ustvarjenega iz delovnega razmerja, iz izvedb avtorskih in folklornih del iz delovnega razmerja in dohodki, ki izhajajo iz inovacij, ustvarjenih v delovnem razmerju, ne glede na obliko pogodbe, ki je podlaga za izplačilo navedenih dohodkov,</w:t>
            </w:r>
          </w:p>
          <w:p w14:paraId="12BF1F45" w14:textId="75E7C96E"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5.</w:t>
            </w:r>
            <w:r>
              <w:rPr>
                <w:rFonts w:ascii="Arial" w:eastAsia="Calibri" w:hAnsi="Arial" w:cs="Arial"/>
                <w:sz w:val="20"/>
                <w:szCs w:val="20"/>
              </w:rPr>
              <w:t xml:space="preserve"> </w:t>
            </w:r>
            <w:r w:rsidRPr="00D454CD">
              <w:rPr>
                <w:rFonts w:ascii="Arial" w:eastAsia="Calibri" w:hAnsi="Arial" w:cs="Arial"/>
                <w:sz w:val="20"/>
                <w:szCs w:val="20"/>
              </w:rPr>
              <w:t>dohodek, prejet za opravljanje malega dela po predpisih, ki urejajo preprečevanje dela in zaposlovanja na črno,</w:t>
            </w:r>
          </w:p>
          <w:p w14:paraId="5313A677" w14:textId="53543D93"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6. nadomestila in drugi dohodki iz naslova obveznega zdravstvenega zavarovanja in obveznega zavarovanja za primer brezposelnosti in za starševsko varstvo, ki jih prejmejo fizične osebe, ki opravljajo dejavnost, kmetje, družbeniki družb in druge osebe, ki niso v delovnem razmerju,</w:t>
            </w:r>
          </w:p>
          <w:p w14:paraId="1BDF2E0C" w14:textId="23605516"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7.</w:t>
            </w:r>
            <w:r>
              <w:rPr>
                <w:rFonts w:ascii="Arial" w:eastAsia="Calibri" w:hAnsi="Arial" w:cs="Arial"/>
                <w:sz w:val="20"/>
                <w:szCs w:val="20"/>
              </w:rPr>
              <w:t xml:space="preserve"> </w:t>
            </w:r>
            <w:r w:rsidRPr="00D454CD">
              <w:rPr>
                <w:rFonts w:ascii="Arial" w:eastAsia="Calibri" w:hAnsi="Arial" w:cs="Arial"/>
                <w:sz w:val="20"/>
                <w:szCs w:val="20"/>
              </w:rPr>
              <w:t>plačilo, ki se izplača fizični osebi, ki opravlja dejavnost, kmetu, družbeniku in drugi osebi, ki ni v delovnem razmerju, kot nadomestilo za izgubljeni zaslužek po posebnih predpisih, ki določajo sodelovanje določenih fizičnih oseb pri izvajanju dejavnosti državnega organa ali organa samoupravne lokalne skupnosti, kot je primeroma sodelovanje pri odpravljanju posledic naravnih in drugih nesreč,</w:t>
            </w:r>
          </w:p>
          <w:p w14:paraId="5F8F4970" w14:textId="40C96A6A" w:rsidR="00B87093"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8.</w:t>
            </w:r>
            <w:r>
              <w:rPr>
                <w:rFonts w:ascii="Arial" w:eastAsia="Calibri" w:hAnsi="Arial" w:cs="Arial"/>
                <w:sz w:val="20"/>
                <w:szCs w:val="20"/>
              </w:rPr>
              <w:t xml:space="preserve"> </w:t>
            </w:r>
            <w:r w:rsidRPr="00D454CD">
              <w:rPr>
                <w:rFonts w:ascii="Arial" w:eastAsia="Calibri" w:hAnsi="Arial" w:cs="Arial"/>
                <w:sz w:val="20"/>
                <w:szCs w:val="20"/>
              </w:rPr>
              <w:t>pokojnine, nadomestila in drugi dohodki iz naslova (obveznega, obveznega dodatnega in prostovoljnega dodatnega) pokojninskega in invalidskega zavarovanja, razen izplačila odkupne vrednosti v skladu z Zakonom o pokojninskem in invalidskem zavarovanju in Zakonom o prvem pokojninskem skladu Republike Slovenije in preoblikovanju pooblaščenih investicijskih družb.</w:t>
            </w:r>
          </w:p>
          <w:p w14:paraId="227D0602" w14:textId="77777777" w:rsidR="00B87093" w:rsidRDefault="00B87093" w:rsidP="006D2068">
            <w:pPr>
              <w:spacing w:after="0" w:line="276" w:lineRule="auto"/>
              <w:jc w:val="both"/>
              <w:rPr>
                <w:rFonts w:ascii="Arial" w:eastAsia="Calibri" w:hAnsi="Arial" w:cs="Arial"/>
                <w:sz w:val="20"/>
                <w:szCs w:val="20"/>
              </w:rPr>
            </w:pPr>
          </w:p>
          <w:p w14:paraId="2F6FE2D3" w14:textId="77777777" w:rsidR="00197307" w:rsidRPr="00197307" w:rsidRDefault="00197307" w:rsidP="006D2068">
            <w:pPr>
              <w:spacing w:after="0" w:line="276" w:lineRule="auto"/>
              <w:jc w:val="center"/>
              <w:rPr>
                <w:rFonts w:ascii="Arial" w:eastAsia="Calibri" w:hAnsi="Arial" w:cs="Arial"/>
                <w:b/>
                <w:bCs/>
                <w:sz w:val="20"/>
                <w:szCs w:val="20"/>
              </w:rPr>
            </w:pPr>
            <w:r w:rsidRPr="00197307">
              <w:rPr>
                <w:rFonts w:ascii="Arial" w:eastAsia="Calibri" w:hAnsi="Arial" w:cs="Arial"/>
                <w:b/>
                <w:bCs/>
                <w:sz w:val="20"/>
                <w:szCs w:val="20"/>
              </w:rPr>
              <w:t>39. člen</w:t>
            </w:r>
          </w:p>
          <w:p w14:paraId="725D853A" w14:textId="77777777" w:rsidR="00197307" w:rsidRDefault="00197307" w:rsidP="006D2068">
            <w:pPr>
              <w:spacing w:after="0" w:line="276" w:lineRule="auto"/>
              <w:jc w:val="center"/>
              <w:rPr>
                <w:rFonts w:ascii="Arial" w:eastAsia="Calibri" w:hAnsi="Arial" w:cs="Arial"/>
                <w:b/>
                <w:bCs/>
                <w:sz w:val="20"/>
                <w:szCs w:val="20"/>
              </w:rPr>
            </w:pPr>
            <w:r w:rsidRPr="00197307">
              <w:rPr>
                <w:rFonts w:ascii="Arial" w:eastAsia="Calibri" w:hAnsi="Arial" w:cs="Arial"/>
                <w:b/>
                <w:bCs/>
                <w:sz w:val="20"/>
                <w:szCs w:val="20"/>
              </w:rPr>
              <w:t>(boniteta)</w:t>
            </w:r>
          </w:p>
          <w:p w14:paraId="751FA629" w14:textId="77777777" w:rsidR="00197307" w:rsidRPr="00197307" w:rsidRDefault="00197307" w:rsidP="006D2068">
            <w:pPr>
              <w:spacing w:after="0" w:line="276" w:lineRule="auto"/>
              <w:jc w:val="center"/>
              <w:rPr>
                <w:rFonts w:ascii="Arial" w:eastAsia="Calibri" w:hAnsi="Arial" w:cs="Arial"/>
                <w:b/>
                <w:bCs/>
                <w:sz w:val="20"/>
                <w:szCs w:val="20"/>
              </w:rPr>
            </w:pPr>
          </w:p>
          <w:p w14:paraId="08CCF457" w14:textId="77777777" w:rsid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lastRenderedPageBreak/>
              <w:t>(1) Boniteta je vsaka ugodnost v obliki proizvoda, storitve ali druge ugodnosti v naravi, ki jo delojemalcu ali njegovemu družinskemu članu zagotovi delodajalec ali druga oseba v zvezi z zaposlitvijo.</w:t>
            </w:r>
          </w:p>
          <w:p w14:paraId="2A743ACB" w14:textId="77777777" w:rsidR="00197307" w:rsidRPr="00197307" w:rsidRDefault="00197307" w:rsidP="006D2068">
            <w:pPr>
              <w:spacing w:after="0" w:line="276" w:lineRule="auto"/>
              <w:jc w:val="both"/>
              <w:rPr>
                <w:rFonts w:ascii="Arial" w:eastAsia="Calibri" w:hAnsi="Arial" w:cs="Arial"/>
                <w:sz w:val="20"/>
                <w:szCs w:val="20"/>
              </w:rPr>
            </w:pPr>
          </w:p>
          <w:p w14:paraId="39C6613B" w14:textId="77777777"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(2) Boniteta vključuje zlasti:</w:t>
            </w:r>
          </w:p>
          <w:p w14:paraId="0A8CF40C" w14:textId="3EA9BADD"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1. uporabo osebnega vozila za privatne namene,</w:t>
            </w:r>
          </w:p>
          <w:p w14:paraId="5C7B1B24" w14:textId="22B07469"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2. nastanitev,</w:t>
            </w:r>
          </w:p>
          <w:p w14:paraId="79CD296A" w14:textId="6F426B8D"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3. posojilo brez obresti ali z obrestno mero, ki je nižja od tržne,</w:t>
            </w:r>
          </w:p>
          <w:p w14:paraId="4EBAB294" w14:textId="2671DEBE"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4. popust pri prodaji blaga in storitev,</w:t>
            </w:r>
          </w:p>
          <w:p w14:paraId="6B61C755" w14:textId="64CB064E"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5. izobraževanje delojemalca ali njegovega družinskega člana,</w:t>
            </w:r>
          </w:p>
          <w:p w14:paraId="2128F37A" w14:textId="079DB5B2"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6. zavarovalne premije in podobna plačila,</w:t>
            </w:r>
          </w:p>
          <w:p w14:paraId="3B1162DE" w14:textId="46DC97BF"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7. darila, ki jih zagotovi delodajalec na podlagi ali zaradi zaposlitve nekdanjemu, sedanjemu ali bodočemu delojemalcu ali njegovemu družinskemu članu,</w:t>
            </w:r>
          </w:p>
          <w:p w14:paraId="250AA66F" w14:textId="34AA761A" w:rsid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8. pravico delojemalcev do nakupa delnic.</w:t>
            </w:r>
          </w:p>
          <w:p w14:paraId="469E4809" w14:textId="77777777" w:rsidR="00197307" w:rsidRPr="00197307" w:rsidRDefault="00197307" w:rsidP="006D2068">
            <w:pPr>
              <w:spacing w:after="0" w:line="276" w:lineRule="auto"/>
              <w:jc w:val="both"/>
              <w:rPr>
                <w:rFonts w:ascii="Arial" w:eastAsia="Calibri" w:hAnsi="Arial" w:cs="Arial"/>
                <w:sz w:val="20"/>
                <w:szCs w:val="20"/>
              </w:rPr>
            </w:pPr>
          </w:p>
          <w:p w14:paraId="249FA440" w14:textId="77777777"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(3) Za boniteto po tem zakonu se ne štejejo:</w:t>
            </w:r>
          </w:p>
          <w:p w14:paraId="1B6D005F" w14:textId="0EC0492F"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1. ugodnosti manjših vrednosti, ki jih delodajalec zagotavlja vsem delojemalcem pod enakimi pogoji, kot je zlasti regresirana prehrana med delom, uporaba prostorov za oddih in rekreacijo, pogostitve ob praznovanjih in v drugih podobnih primerih zagotavljanja običajnih ugodnosti;</w:t>
            </w:r>
          </w:p>
          <w:p w14:paraId="3FB3FD2D" w14:textId="261E6C18"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2. plačila delodajalca za dopolnilno izobraževanje in usposabljanje delojemalcev, ki je v zvezi s poslovanjem delodajalca, vključno z izobraževanjem in usposabljanjem v okviru izvajanja promocije zdravja na delovnem mestu v skladu z zakonom, ki ureja varnost in zdravje pri delu;</w:t>
            </w:r>
          </w:p>
          <w:p w14:paraId="770477D1" w14:textId="3ABCDEE4"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3. plačila delodajalca za zdravstvene preglede delojemalcev, ki jih je delodajalec dolžan zagotoviti na podlagi zakona, ki ureja varnost in zdravje pri delu in bi opustitev zdravstvenega pregleda oziroma plačila pomenila kršitev zakona in s tem kazensko odgovornost delodajalca;</w:t>
            </w:r>
          </w:p>
          <w:p w14:paraId="01759047" w14:textId="68E1EBA8"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4. plačila delodajalca za cepljenje delojemalcev, pod pogojem, da iz izjave o varnosti z oceno tveganja delovnega mesta delojemalca skladno s predpisi, ki urejajo varnost in zdravje pri delu, sledi, da je treba takemu delojemalcu zagotoviti cepljenje;</w:t>
            </w:r>
          </w:p>
          <w:p w14:paraId="162CB74E" w14:textId="2CA48A9E"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5. plačila delodajalca za zavarovanje delojemalcev za nesreče pri delu, ki ga je delodajalec dolžan zagotoviti na podlagi zakona in bi opustitev zavarovanja oziroma plačila pomenila kršitev zakona;</w:t>
            </w:r>
          </w:p>
          <w:p w14:paraId="4C80F810" w14:textId="52C52095"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6. uporaba parkirnega prostora, ki ga delodajalec zagotovi delojemalcu;</w:t>
            </w:r>
          </w:p>
          <w:p w14:paraId="0AB96328" w14:textId="327E8968" w:rsid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7. uporaba računalniške in telekomunikacijske opreme, ki jo delodajalec zagotovi delojemalcu.</w:t>
            </w:r>
          </w:p>
          <w:p w14:paraId="07FE77B1" w14:textId="77777777" w:rsidR="00197307" w:rsidRPr="00197307" w:rsidRDefault="00197307" w:rsidP="006D2068">
            <w:pPr>
              <w:spacing w:after="0" w:line="276" w:lineRule="auto"/>
              <w:jc w:val="both"/>
              <w:rPr>
                <w:rFonts w:ascii="Arial" w:eastAsia="Calibri" w:hAnsi="Arial" w:cs="Arial"/>
                <w:sz w:val="20"/>
                <w:szCs w:val="20"/>
              </w:rPr>
            </w:pPr>
          </w:p>
          <w:p w14:paraId="051DAF88" w14:textId="77777777" w:rsid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(4) Če delodajalec podari otroku delojemalca darilo v mesecu decembru, se vrednost darila ne všteva v davčno osnovo delojemalca, če njegova vrednost ne presega 42 eurov. Navedeno velja za darilo otroku do starosti 15 let.</w:t>
            </w:r>
          </w:p>
          <w:p w14:paraId="556894CF" w14:textId="77777777" w:rsidR="00197307" w:rsidRPr="00197307" w:rsidRDefault="00197307" w:rsidP="006D2068">
            <w:pPr>
              <w:spacing w:after="0" w:line="276" w:lineRule="auto"/>
              <w:jc w:val="both"/>
              <w:rPr>
                <w:rFonts w:ascii="Arial" w:eastAsia="Calibri" w:hAnsi="Arial" w:cs="Arial"/>
                <w:sz w:val="20"/>
                <w:szCs w:val="20"/>
              </w:rPr>
            </w:pPr>
          </w:p>
          <w:p w14:paraId="5EE39825" w14:textId="77777777" w:rsidR="00197307" w:rsidRPr="00197307" w:rsidRDefault="00197307" w:rsidP="006D2068">
            <w:pPr>
              <w:spacing w:after="0" w:line="276" w:lineRule="auto"/>
              <w:jc w:val="both"/>
              <w:rPr>
                <w:rFonts w:ascii="Arial" w:eastAsia="Calibri" w:hAnsi="Arial" w:cs="Arial"/>
                <w:sz w:val="20"/>
                <w:szCs w:val="20"/>
              </w:rPr>
            </w:pPr>
            <w:r w:rsidRPr="00197307">
              <w:rPr>
                <w:rFonts w:ascii="Arial" w:eastAsia="Calibri" w:hAnsi="Arial" w:cs="Arial"/>
                <w:sz w:val="20"/>
                <w:szCs w:val="20"/>
              </w:rPr>
              <w:t>(5) Bonitete, ki jih delodajalec delojemalcu ne zagotavlja redno ali pogosto, se ne vključujejo v davčno osnovo delojemalca, če vrednost vseh bonitet v mesecu ne presega 15 eurov. Ta določba velja le za bonitete iz delovnega razmerja.</w:t>
            </w:r>
          </w:p>
          <w:p w14:paraId="3C02E8EC" w14:textId="77777777" w:rsidR="00B87093" w:rsidRDefault="00B87093" w:rsidP="006D2068">
            <w:pPr>
              <w:spacing w:after="0" w:line="276" w:lineRule="auto"/>
              <w:jc w:val="both"/>
              <w:rPr>
                <w:rFonts w:ascii="Arial" w:eastAsia="Calibri" w:hAnsi="Arial" w:cs="Arial"/>
                <w:sz w:val="20"/>
                <w:szCs w:val="20"/>
              </w:rPr>
            </w:pPr>
          </w:p>
          <w:p w14:paraId="01D854E5" w14:textId="4E92987A"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42.</w:t>
            </w:r>
            <w:r w:rsidR="006D2068">
              <w:rPr>
                <w:rFonts w:ascii="Arial" w:eastAsia="Calibri" w:hAnsi="Arial" w:cs="Arial"/>
                <w:b/>
                <w:bCs/>
                <w:sz w:val="20"/>
                <w:szCs w:val="20"/>
              </w:rPr>
              <w:t> </w:t>
            </w:r>
            <w:r w:rsidRPr="00956D63">
              <w:rPr>
                <w:rFonts w:ascii="Arial" w:eastAsia="Calibri" w:hAnsi="Arial" w:cs="Arial"/>
                <w:b/>
                <w:bCs/>
                <w:sz w:val="20"/>
                <w:szCs w:val="20"/>
              </w:rPr>
              <w:t>člen</w:t>
            </w:r>
          </w:p>
          <w:p w14:paraId="633D8658" w14:textId="77777777"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(posebna davčna osnova)</w:t>
            </w:r>
          </w:p>
          <w:p w14:paraId="3F534F32" w14:textId="77777777" w:rsidR="00956D63" w:rsidRDefault="00956D63" w:rsidP="006D2068">
            <w:pPr>
              <w:spacing w:after="0" w:line="276" w:lineRule="auto"/>
              <w:jc w:val="both"/>
              <w:rPr>
                <w:rFonts w:ascii="Arial" w:eastAsia="Calibri" w:hAnsi="Arial" w:cs="Arial"/>
                <w:sz w:val="20"/>
                <w:szCs w:val="20"/>
              </w:rPr>
            </w:pPr>
          </w:p>
          <w:p w14:paraId="4A57BDCE" w14:textId="34C9DDEB"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 Ne glede na 41., 43., 44. in 45. člen tega zakona, se v davčno osnovo od dohodka iz delovnega razmerja javnemu uslužbencu in funkcionarju po zakonu, ki ureja razmerja plač v javnem sektorju, napotenemu na delo v tujino, vštevajo samo tisti dohodki oziroma deli dohodka iz delovnega razmerja, po vsebini in obsegu ustrezajoči dohodkom iz delovnega razmerja, ki bi jih prejemal za enaka dela v Sloveniji.</w:t>
            </w:r>
          </w:p>
          <w:p w14:paraId="7516E057" w14:textId="77777777" w:rsidR="00956D63" w:rsidRPr="00956D63" w:rsidRDefault="00956D63" w:rsidP="006D2068">
            <w:pPr>
              <w:spacing w:after="0" w:line="276" w:lineRule="auto"/>
              <w:jc w:val="both"/>
              <w:rPr>
                <w:rFonts w:ascii="Arial" w:eastAsia="Calibri" w:hAnsi="Arial" w:cs="Arial"/>
                <w:sz w:val="20"/>
                <w:szCs w:val="20"/>
              </w:rPr>
            </w:pPr>
          </w:p>
          <w:p w14:paraId="23195E88"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 xml:space="preserve">(2) Ne glede na 41., 43., 44. in 45. člen tega zakona, se v davčno osnovo od dohodka, ki ga zavezanec doseže v zvezi z opravljanjem dela na trgovski ladji dolge plovbe, ki pluje po odprtem morju, če je po </w:t>
            </w:r>
            <w:r w:rsidRPr="00956D63">
              <w:rPr>
                <w:rFonts w:ascii="Arial" w:eastAsia="Calibri" w:hAnsi="Arial" w:cs="Arial"/>
                <w:sz w:val="20"/>
                <w:szCs w:val="20"/>
              </w:rPr>
              <w:lastRenderedPageBreak/>
              <w:t>pogodbi o zaposlitvi določeno, da je na ladjo vkrcan najmanj za dobo šest mesecev ali je zaradi take zaposlitve odsoten iz Slovenije vsaj šest mesecev v davčnem letu, všteva 50% dohodka.</w:t>
            </w:r>
          </w:p>
          <w:p w14:paraId="2E9625DA" w14:textId="77777777" w:rsidR="00956D63" w:rsidRPr="00956D63" w:rsidRDefault="00956D63" w:rsidP="006D2068">
            <w:pPr>
              <w:spacing w:after="0" w:line="276" w:lineRule="auto"/>
              <w:jc w:val="both"/>
              <w:rPr>
                <w:rFonts w:ascii="Arial" w:eastAsia="Calibri" w:hAnsi="Arial" w:cs="Arial"/>
                <w:sz w:val="20"/>
                <w:szCs w:val="20"/>
              </w:rPr>
            </w:pPr>
          </w:p>
          <w:p w14:paraId="7BEBA3E7" w14:textId="1F4C40F4" w:rsidR="00B8709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(3) Ne glede na tretji odstavek 41. člena tega zakona se v davčno osnovo od pokojninske rente, kot je odmerjena v skladu z zakonom, ki ureja pokojninsko in invalidsko zavarovanje, iz naslova prostovoljnega dodatnega pokojninskega zavarovanja in od primerljive pokojninske rente, ki je prejeta iz tujine, všteva 50% dohodka.</w:t>
            </w:r>
          </w:p>
          <w:p w14:paraId="6D991317" w14:textId="77777777" w:rsidR="00B87093" w:rsidRDefault="00B87093" w:rsidP="006D2068">
            <w:pPr>
              <w:spacing w:after="0" w:line="276" w:lineRule="auto"/>
              <w:jc w:val="both"/>
              <w:rPr>
                <w:rFonts w:ascii="Arial" w:eastAsia="Calibri" w:hAnsi="Arial" w:cs="Arial"/>
                <w:sz w:val="20"/>
                <w:szCs w:val="20"/>
              </w:rPr>
            </w:pPr>
          </w:p>
          <w:p w14:paraId="3A5135BA" w14:textId="1C29D41A" w:rsidR="00D454CD" w:rsidRPr="00D454CD" w:rsidRDefault="00D454CD" w:rsidP="006D2068">
            <w:pPr>
              <w:spacing w:after="0" w:line="276" w:lineRule="auto"/>
              <w:jc w:val="center"/>
              <w:rPr>
                <w:rFonts w:ascii="Arial" w:eastAsia="Calibri" w:hAnsi="Arial" w:cs="Arial"/>
                <w:b/>
                <w:bCs/>
                <w:sz w:val="20"/>
                <w:szCs w:val="20"/>
              </w:rPr>
            </w:pPr>
            <w:r w:rsidRPr="00D454CD">
              <w:rPr>
                <w:rFonts w:ascii="Arial" w:eastAsia="Calibri" w:hAnsi="Arial" w:cs="Arial"/>
                <w:b/>
                <w:bCs/>
                <w:sz w:val="20"/>
                <w:szCs w:val="20"/>
              </w:rPr>
              <w:t>43.</w:t>
            </w:r>
            <w:r w:rsidR="006D2068">
              <w:rPr>
                <w:rFonts w:ascii="Arial" w:eastAsia="Calibri" w:hAnsi="Arial" w:cs="Arial"/>
                <w:b/>
                <w:bCs/>
                <w:sz w:val="20"/>
                <w:szCs w:val="20"/>
              </w:rPr>
              <w:t> </w:t>
            </w:r>
            <w:r w:rsidRPr="00D454CD">
              <w:rPr>
                <w:rFonts w:ascii="Arial" w:eastAsia="Calibri" w:hAnsi="Arial" w:cs="Arial"/>
                <w:b/>
                <w:bCs/>
                <w:sz w:val="20"/>
                <w:szCs w:val="20"/>
              </w:rPr>
              <w:t>člen</w:t>
            </w:r>
          </w:p>
          <w:p w14:paraId="4E3894B2" w14:textId="77777777" w:rsidR="00D454CD" w:rsidRPr="00D454CD" w:rsidRDefault="00D454CD" w:rsidP="006D2068">
            <w:pPr>
              <w:spacing w:after="0" w:line="276" w:lineRule="auto"/>
              <w:jc w:val="center"/>
              <w:rPr>
                <w:rFonts w:ascii="Arial" w:eastAsia="Calibri" w:hAnsi="Arial" w:cs="Arial"/>
                <w:b/>
                <w:bCs/>
                <w:sz w:val="20"/>
                <w:szCs w:val="20"/>
              </w:rPr>
            </w:pPr>
            <w:r w:rsidRPr="00D454CD">
              <w:rPr>
                <w:rFonts w:ascii="Arial" w:eastAsia="Calibri" w:hAnsi="Arial" w:cs="Arial"/>
                <w:b/>
                <w:bCs/>
                <w:sz w:val="20"/>
                <w:szCs w:val="20"/>
              </w:rPr>
              <w:t>(vrednotenje bonitet in vštevanje v davčno osnovo)</w:t>
            </w:r>
          </w:p>
          <w:p w14:paraId="6BAD40E9" w14:textId="77777777" w:rsidR="00D454CD" w:rsidRPr="00D454CD" w:rsidRDefault="00D454CD" w:rsidP="006D2068">
            <w:pPr>
              <w:spacing w:after="0" w:line="276" w:lineRule="auto"/>
              <w:jc w:val="both"/>
              <w:rPr>
                <w:rFonts w:ascii="Arial" w:eastAsia="Calibri" w:hAnsi="Arial" w:cs="Arial"/>
                <w:sz w:val="20"/>
                <w:szCs w:val="20"/>
              </w:rPr>
            </w:pPr>
          </w:p>
          <w:p w14:paraId="70A01916"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 Znesek bonitete se praviloma določa na podlagi primerljive tržne cene. Če primerljive tržne cene ni mogoče določiti, se znesek bonitete določi na podlagi stroška, ki je nastal pri delodajalcu v zvezi z zagotavljanjem bonitete, če ni s tem zakonom drugače določeno. Tako ugotovljena boniteta se zmanjša za plačila, ki jih delojemalec plača delodajalcu v zvezi z zagotavljanjem določene bonitete, če ni s tem zakonom drugače določeno.</w:t>
            </w:r>
          </w:p>
          <w:p w14:paraId="48EF574E" w14:textId="77777777" w:rsidR="00D454CD" w:rsidRPr="00D454CD" w:rsidRDefault="00D454CD" w:rsidP="006D2068">
            <w:pPr>
              <w:spacing w:after="0" w:line="276" w:lineRule="auto"/>
              <w:jc w:val="both"/>
              <w:rPr>
                <w:rFonts w:ascii="Arial" w:eastAsia="Calibri" w:hAnsi="Arial" w:cs="Arial"/>
                <w:sz w:val="20"/>
                <w:szCs w:val="20"/>
              </w:rPr>
            </w:pPr>
          </w:p>
          <w:p w14:paraId="20F51DFC"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 Če delodajalec zagotovi delojemalcu osebno motorno vozilo za privatne namene, se ne glede na dejansko uporabo vozila za privatne namene in ne glede na način, kako je delodajalec pridobil vozilo, v davčno osnovo delojemalca všteva 1,5% nabavne vrednosti vozila mesečno, za vsak začeti koledarski mesec uporabe vozila. V nabavno vrednost vozila se, ne glede na način pridobitve vozila, všteva davek na dodano vrednost. Nabavna vrednost vozila, ki se upošteva pri izračunu davčne osnove, se v drugem letu zniža za 15% in v naslednjih letih do vključno četrtega leta še vsako leto za 15%, v petem letu se zniža še za 10% in v naslednjih letih do vključno osmega leta še vsako leto za 10%, v vseh naslednjih letih je enaka 10%. Če delojemalec mesečno prevozi manj kot 500 km v privatne namene, se nabavna vrednost, ugotovljena na način določen v prejšnjem stavku, zmanjša za 50%. Če delodajalec zagotovi gorivo za privatno uporabo vozila, se davčna osnova mesečno poveča za 25%. Boniteta se ne ugotavlja v primeru uporabe osebnega vozila zaradi izvajanja ukrepov varovanja, ki jih izvaja policija v skladu z zakonom o policiji.</w:t>
            </w:r>
          </w:p>
          <w:p w14:paraId="768C0D6F" w14:textId="77777777" w:rsidR="00D454CD" w:rsidRPr="00D454CD" w:rsidRDefault="00D454CD" w:rsidP="006D2068">
            <w:pPr>
              <w:spacing w:after="0" w:line="276" w:lineRule="auto"/>
              <w:jc w:val="both"/>
              <w:rPr>
                <w:rFonts w:ascii="Arial" w:eastAsia="Calibri" w:hAnsi="Arial" w:cs="Arial"/>
                <w:sz w:val="20"/>
                <w:szCs w:val="20"/>
              </w:rPr>
            </w:pPr>
          </w:p>
          <w:p w14:paraId="75EC40B3"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(2.a) Če delodajalec zagotovi delojemalcu osebno motorno vozilo na električni pogon za privatne namene, je ne glede na prejšnji odstavek vrednost bonitete enaka nič.</w:t>
            </w:r>
          </w:p>
          <w:p w14:paraId="037B0A18" w14:textId="77777777" w:rsidR="00D454CD" w:rsidRPr="00D454CD" w:rsidRDefault="00D454CD" w:rsidP="006D2068">
            <w:pPr>
              <w:spacing w:after="0" w:line="276" w:lineRule="auto"/>
              <w:jc w:val="both"/>
              <w:rPr>
                <w:rFonts w:ascii="Arial" w:eastAsia="Calibri" w:hAnsi="Arial" w:cs="Arial"/>
                <w:sz w:val="20"/>
                <w:szCs w:val="20"/>
              </w:rPr>
            </w:pPr>
          </w:p>
          <w:p w14:paraId="223EDFF6"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(3) Če delodajalec delojemalcu zagotovi nastanitev s plačilom najemnine ali brez plačila najemnine in vrednosti bonitete za nastanitev delojemalca ni mogoče določiti v višini tržne vrednosti ali v višini stroškov delodajalca, se vrednost bonitete določi mesečno v višini 0,6% tržne vrednosti premoženja, s katerim se zagotavlja nastanitev delojemalca, na dan obračuna bonitete.</w:t>
            </w:r>
          </w:p>
          <w:p w14:paraId="61229E68" w14:textId="77777777" w:rsidR="00D454CD" w:rsidRPr="00D454CD" w:rsidRDefault="00D454CD" w:rsidP="006D2068">
            <w:pPr>
              <w:spacing w:after="0" w:line="276" w:lineRule="auto"/>
              <w:jc w:val="both"/>
              <w:rPr>
                <w:rFonts w:ascii="Arial" w:eastAsia="Calibri" w:hAnsi="Arial" w:cs="Arial"/>
                <w:sz w:val="20"/>
                <w:szCs w:val="20"/>
              </w:rPr>
            </w:pPr>
          </w:p>
          <w:p w14:paraId="0823E4E9"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(4) Če delodajalec delojemalcu zagotovi pravico do nakupa oziroma pridobitve delnic po znižani vrednosti ali pravico do pridobitve drugega premoženja, se boniteta ugotavlja na dan, ko je pravica izvršena oziroma na dan, ko je delojemalec pridobil delnice ali kako drugo vrsto premoženja. Če delojemalec odsvoji pravico do nakupa delnic ali do pridobitve drugega premoženja, se boniteta ugotavlja na dan odsvojitve navedene pravice.</w:t>
            </w:r>
          </w:p>
          <w:p w14:paraId="64116C0D" w14:textId="77777777" w:rsidR="00D454CD" w:rsidRPr="00D454CD" w:rsidRDefault="00D454CD" w:rsidP="006D2068">
            <w:pPr>
              <w:spacing w:after="0" w:line="276" w:lineRule="auto"/>
              <w:jc w:val="both"/>
              <w:rPr>
                <w:rFonts w:ascii="Arial" w:eastAsia="Calibri" w:hAnsi="Arial" w:cs="Arial"/>
                <w:sz w:val="20"/>
                <w:szCs w:val="20"/>
              </w:rPr>
            </w:pPr>
          </w:p>
          <w:p w14:paraId="0B6B0B6A"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(5) Če delodajalec delojemalcu zagotovi posojilo brez obresti ali z obrestno mero, ki je nižja od tržne, se boniteta določi na podlagi tržne obrestne mere. Za tržno obrestno mero se šteje priznana obrestna mera, ki jo določi minister, pristojen za finance, na podlagi zakona, ki ureja davek od dohodkov pravnih oseb za potrebe določanja obresti med povezanimi osebami.</w:t>
            </w:r>
          </w:p>
          <w:p w14:paraId="24A18912" w14:textId="77777777" w:rsidR="00D454CD" w:rsidRPr="00D454CD" w:rsidRDefault="00D454CD" w:rsidP="006D2068">
            <w:pPr>
              <w:spacing w:after="0" w:line="276" w:lineRule="auto"/>
              <w:jc w:val="both"/>
              <w:rPr>
                <w:rFonts w:ascii="Arial" w:eastAsia="Calibri" w:hAnsi="Arial" w:cs="Arial"/>
                <w:sz w:val="20"/>
                <w:szCs w:val="20"/>
              </w:rPr>
            </w:pPr>
          </w:p>
          <w:p w14:paraId="64144DC8"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 xml:space="preserve">(6) Če delodajalec, gospodarska družba, delojemalcu zagotovi pravico do nakupa oziroma pridobitve delnic ali deležev v tej gospodarski družbi ali v tej družbi nadrejeni družbi, je vrednost bonitete, ne glede na prvi odstavek tega člena, 65 % vrednosti, ugotovljene v skladu s prvim odstavkom tega </w:t>
            </w:r>
            <w:r w:rsidRPr="00D454CD">
              <w:rPr>
                <w:rFonts w:ascii="Arial" w:eastAsia="Calibri" w:hAnsi="Arial" w:cs="Arial"/>
                <w:sz w:val="20"/>
                <w:szCs w:val="20"/>
              </w:rPr>
              <w:lastRenderedPageBreak/>
              <w:t>člena, pod pogojem, da je delovno razmerje med delojemalcem in delodajalcem do dneva izvršitve pravice oziroma odsvojitve pravice trajalo več kot eno leto ter da se za to boniteto ne uveljavlja ugodnost v skladu z 12. točko prvega odstavka 44. člena tega zakona.</w:t>
            </w:r>
          </w:p>
          <w:p w14:paraId="79F8CE1D" w14:textId="77777777" w:rsidR="00D454CD" w:rsidRPr="00D454CD" w:rsidRDefault="00D454CD" w:rsidP="006D2068">
            <w:pPr>
              <w:spacing w:after="0" w:line="276" w:lineRule="auto"/>
              <w:jc w:val="both"/>
              <w:rPr>
                <w:rFonts w:ascii="Arial" w:eastAsia="Calibri" w:hAnsi="Arial" w:cs="Arial"/>
                <w:sz w:val="20"/>
                <w:szCs w:val="20"/>
              </w:rPr>
            </w:pPr>
          </w:p>
          <w:p w14:paraId="59083448"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(7) Nadrejena družba iz prejšnjega odstavka je družba, ki ima neposredno v lasti večinski delež glasovalnih pravic ali večinski delež v kapitalu gospodarske družbe iz prejšnjega odstavka.</w:t>
            </w:r>
          </w:p>
          <w:p w14:paraId="2ACA90D7" w14:textId="77777777" w:rsidR="00D454CD" w:rsidRPr="00D454CD" w:rsidRDefault="00D454CD" w:rsidP="006D2068">
            <w:pPr>
              <w:spacing w:after="0" w:line="276" w:lineRule="auto"/>
              <w:jc w:val="both"/>
              <w:rPr>
                <w:rFonts w:ascii="Arial" w:eastAsia="Calibri" w:hAnsi="Arial" w:cs="Arial"/>
                <w:sz w:val="20"/>
                <w:szCs w:val="20"/>
              </w:rPr>
            </w:pPr>
          </w:p>
          <w:p w14:paraId="3823440D"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(8) Za delojemalca iz šestega odstavka tega člena se šteje oseba v delovnem razmerju z gospodarsko družbo v času zagotovitve pravice do nakupa oziroma pridobitve delnic ali deležev. Za delojemalca iz šestega odstavka tega člena se ne šteje večinski družbenik v času zagotovitve pravice do nakupa oziroma pridobitve delnic ali deležev v gospodarski družbi ali nadrejeni družbi, tudi če je v delovnem razmerju z gospodarsko družbo. Večinski družbenik je družbenik, ki ima posredno ali neposredno deleže, delnice ali druge pravice v gospodarski družbi ali nadrejeni družbi, na podlagi katerih ima najmanj 10 % delež glasovalnih pravic ali najmanj 10 % delež v kapitalu gospodarske družbe ali nadrejeni družbi.</w:t>
            </w:r>
          </w:p>
          <w:p w14:paraId="4B5D4644" w14:textId="77777777" w:rsidR="000455E7" w:rsidRPr="00D454CD" w:rsidRDefault="000455E7" w:rsidP="006D2068">
            <w:pPr>
              <w:spacing w:after="0" w:line="276" w:lineRule="auto"/>
              <w:jc w:val="both"/>
              <w:rPr>
                <w:rFonts w:ascii="Arial" w:eastAsia="Calibri" w:hAnsi="Arial" w:cs="Arial"/>
                <w:sz w:val="20"/>
                <w:szCs w:val="20"/>
              </w:rPr>
            </w:pPr>
          </w:p>
          <w:p w14:paraId="633370F3" w14:textId="52E634AD" w:rsidR="00D454CD" w:rsidRPr="000455E7" w:rsidRDefault="00D454CD" w:rsidP="006D2068">
            <w:pPr>
              <w:spacing w:after="0" w:line="276" w:lineRule="auto"/>
              <w:jc w:val="center"/>
              <w:rPr>
                <w:rFonts w:ascii="Arial" w:eastAsia="Calibri" w:hAnsi="Arial" w:cs="Arial"/>
                <w:b/>
                <w:bCs/>
                <w:sz w:val="20"/>
                <w:szCs w:val="20"/>
              </w:rPr>
            </w:pPr>
            <w:r w:rsidRPr="000455E7">
              <w:rPr>
                <w:rFonts w:ascii="Arial" w:eastAsia="Calibri" w:hAnsi="Arial" w:cs="Arial"/>
                <w:b/>
                <w:bCs/>
                <w:sz w:val="20"/>
                <w:szCs w:val="20"/>
              </w:rPr>
              <w:t>45.</w:t>
            </w:r>
            <w:r w:rsidR="006D2068">
              <w:rPr>
                <w:rFonts w:ascii="Arial" w:eastAsia="Calibri" w:hAnsi="Arial" w:cs="Arial"/>
                <w:b/>
                <w:bCs/>
                <w:sz w:val="20"/>
                <w:szCs w:val="20"/>
              </w:rPr>
              <w:t> </w:t>
            </w:r>
            <w:r w:rsidRPr="000455E7">
              <w:rPr>
                <w:rFonts w:ascii="Arial" w:eastAsia="Calibri" w:hAnsi="Arial" w:cs="Arial"/>
                <w:b/>
                <w:bCs/>
                <w:sz w:val="20"/>
                <w:szCs w:val="20"/>
              </w:rPr>
              <w:t>člen</w:t>
            </w:r>
          </w:p>
          <w:p w14:paraId="3E7A3703" w14:textId="77777777" w:rsidR="00D454CD" w:rsidRPr="000455E7" w:rsidRDefault="00D454CD" w:rsidP="006D2068">
            <w:pPr>
              <w:spacing w:after="0" w:line="276" w:lineRule="auto"/>
              <w:jc w:val="center"/>
              <w:rPr>
                <w:rFonts w:ascii="Arial" w:eastAsia="Calibri" w:hAnsi="Arial" w:cs="Arial"/>
                <w:b/>
                <w:bCs/>
                <w:sz w:val="20"/>
                <w:szCs w:val="20"/>
              </w:rPr>
            </w:pPr>
            <w:r w:rsidRPr="000455E7">
              <w:rPr>
                <w:rFonts w:ascii="Arial" w:eastAsia="Calibri" w:hAnsi="Arial" w:cs="Arial"/>
                <w:b/>
                <w:bCs/>
                <w:sz w:val="20"/>
                <w:szCs w:val="20"/>
              </w:rPr>
              <w:t>(dohodek iz delovnega razmerja s tujim delodajalcem za delo v tujini, ki se ne všteva v davčno osnovo)</w:t>
            </w:r>
          </w:p>
          <w:p w14:paraId="719D4262" w14:textId="77777777" w:rsidR="00D454CD" w:rsidRPr="00D454CD" w:rsidRDefault="00D454CD" w:rsidP="006D2068">
            <w:pPr>
              <w:spacing w:after="0" w:line="276" w:lineRule="auto"/>
              <w:jc w:val="both"/>
              <w:rPr>
                <w:rFonts w:ascii="Arial" w:eastAsia="Calibri" w:hAnsi="Arial" w:cs="Arial"/>
                <w:sz w:val="20"/>
                <w:szCs w:val="20"/>
              </w:rPr>
            </w:pPr>
          </w:p>
          <w:p w14:paraId="390890B4" w14:textId="77777777" w:rsidR="00D454CD" w:rsidRP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(1) Zavezancu, ki prejema dohodek iz delovnega razmerja s tujim delodajalcem za delo v tujini, se v davčno osnovo od tega dohodka ne všteva dohodek v višini stroška prehrane med delom in stroška prevoza na delo in z dela glede na dejansko prisotnost na delovnem mestu v tujini, pod pogoji in do višine, ki jih na podlagi drugega odstavka 44. člena tega zakona določi vlada, pri čemer se stroški prehrane med delom priznajo do višine, povečane za 80 % glede na višino, ki jo določi vlada.</w:t>
            </w:r>
          </w:p>
          <w:p w14:paraId="18A420D6" w14:textId="77777777" w:rsidR="00D454CD" w:rsidRPr="00D454CD" w:rsidRDefault="00D454CD" w:rsidP="006D2068">
            <w:pPr>
              <w:spacing w:after="0" w:line="276" w:lineRule="auto"/>
              <w:jc w:val="both"/>
              <w:rPr>
                <w:rFonts w:ascii="Arial" w:eastAsia="Calibri" w:hAnsi="Arial" w:cs="Arial"/>
                <w:sz w:val="20"/>
                <w:szCs w:val="20"/>
              </w:rPr>
            </w:pPr>
          </w:p>
          <w:p w14:paraId="38E22853" w14:textId="6B8C643E" w:rsidR="00D454CD" w:rsidRDefault="00D454CD" w:rsidP="006D2068">
            <w:pPr>
              <w:spacing w:after="0" w:line="276" w:lineRule="auto"/>
              <w:jc w:val="both"/>
              <w:rPr>
                <w:rFonts w:ascii="Arial" w:eastAsia="Calibri" w:hAnsi="Arial" w:cs="Arial"/>
                <w:sz w:val="20"/>
                <w:szCs w:val="20"/>
              </w:rPr>
            </w:pPr>
            <w:r w:rsidRPr="00D454CD">
              <w:rPr>
                <w:rFonts w:ascii="Arial" w:eastAsia="Calibri" w:hAnsi="Arial" w:cs="Arial"/>
                <w:sz w:val="20"/>
                <w:szCs w:val="20"/>
              </w:rPr>
              <w:t>(2) Če zavezanec prejme povračilo stroškov iz prvega odstavka tega člena, se ne glede na 44. člen tega zakona, v davčno osnovo iz prvega odstavka tega člena vštevajo tudi tovrstna povračila.</w:t>
            </w:r>
          </w:p>
          <w:p w14:paraId="746974F0" w14:textId="77777777" w:rsidR="004A6C52" w:rsidRDefault="004A6C52" w:rsidP="006D2068">
            <w:pPr>
              <w:spacing w:after="0" w:line="276" w:lineRule="auto"/>
              <w:jc w:val="both"/>
              <w:rPr>
                <w:rFonts w:ascii="Arial" w:eastAsia="Calibri" w:hAnsi="Arial" w:cs="Arial"/>
                <w:sz w:val="20"/>
                <w:szCs w:val="20"/>
              </w:rPr>
            </w:pPr>
          </w:p>
          <w:p w14:paraId="2E33502C" w14:textId="77777777" w:rsidR="004A6C52" w:rsidRPr="004A6C52" w:rsidRDefault="004A6C52" w:rsidP="006D2068">
            <w:pPr>
              <w:spacing w:after="0" w:line="276" w:lineRule="auto"/>
              <w:jc w:val="center"/>
              <w:rPr>
                <w:rFonts w:ascii="Arial" w:eastAsia="Calibri" w:hAnsi="Arial" w:cs="Arial"/>
                <w:b/>
                <w:bCs/>
                <w:sz w:val="20"/>
                <w:szCs w:val="20"/>
              </w:rPr>
            </w:pPr>
            <w:r w:rsidRPr="004A6C52">
              <w:rPr>
                <w:rFonts w:ascii="Arial" w:eastAsia="Calibri" w:hAnsi="Arial" w:cs="Arial"/>
                <w:b/>
                <w:bCs/>
                <w:sz w:val="20"/>
                <w:szCs w:val="20"/>
              </w:rPr>
              <w:t>48. člen</w:t>
            </w:r>
          </w:p>
          <w:p w14:paraId="01976847" w14:textId="77777777" w:rsidR="004A6C52" w:rsidRDefault="004A6C52" w:rsidP="006D2068">
            <w:pPr>
              <w:spacing w:after="0" w:line="276" w:lineRule="auto"/>
              <w:jc w:val="center"/>
              <w:rPr>
                <w:rFonts w:ascii="Arial" w:eastAsia="Calibri" w:hAnsi="Arial" w:cs="Arial"/>
                <w:b/>
                <w:bCs/>
                <w:sz w:val="20"/>
                <w:szCs w:val="20"/>
              </w:rPr>
            </w:pPr>
            <w:r w:rsidRPr="004A6C52">
              <w:rPr>
                <w:rFonts w:ascii="Arial" w:eastAsia="Calibri" w:hAnsi="Arial" w:cs="Arial"/>
                <w:b/>
                <w:bCs/>
                <w:sz w:val="20"/>
                <w:szCs w:val="20"/>
              </w:rPr>
              <w:t>(davčna osnova)</w:t>
            </w:r>
          </w:p>
          <w:p w14:paraId="45B08A60" w14:textId="77777777" w:rsidR="004A6C52" w:rsidRPr="004A6C52" w:rsidRDefault="004A6C52" w:rsidP="006D2068">
            <w:pPr>
              <w:spacing w:after="0" w:line="276" w:lineRule="auto"/>
              <w:jc w:val="both"/>
              <w:rPr>
                <w:rFonts w:ascii="Arial" w:eastAsia="Calibri" w:hAnsi="Arial" w:cs="Arial"/>
                <w:b/>
                <w:bCs/>
                <w:sz w:val="20"/>
                <w:szCs w:val="20"/>
              </w:rPr>
            </w:pPr>
          </w:p>
          <w:p w14:paraId="2888196D"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 Davčna osnova od dohodka iz dejavnosti je dobiček, ki se ugotovi kot razlika med prihodki in odhodki, doseženimi v zvezi z opravljanjem dejavnosti, če ni s tem zakonom drugače določeno.</w:t>
            </w:r>
          </w:p>
          <w:p w14:paraId="08242138" w14:textId="77777777" w:rsidR="004A6C52" w:rsidRPr="004A6C52" w:rsidRDefault="004A6C52" w:rsidP="006D2068">
            <w:pPr>
              <w:spacing w:after="0" w:line="276" w:lineRule="auto"/>
              <w:jc w:val="both"/>
              <w:rPr>
                <w:rFonts w:ascii="Arial" w:eastAsia="Calibri" w:hAnsi="Arial" w:cs="Arial"/>
                <w:sz w:val="20"/>
                <w:szCs w:val="20"/>
              </w:rPr>
            </w:pPr>
          </w:p>
          <w:p w14:paraId="084435D5"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(2) Za ugotavljanje prihodkov in odhodkov se uporabljajo predpisi o obdavčitvi dohodkov pravnih oseb, če ni s tem zakonom drugače določeno.</w:t>
            </w:r>
          </w:p>
          <w:p w14:paraId="05AC6638" w14:textId="77777777" w:rsidR="004A6C52" w:rsidRPr="004A6C52" w:rsidRDefault="004A6C52" w:rsidP="006D2068">
            <w:pPr>
              <w:spacing w:after="0" w:line="276" w:lineRule="auto"/>
              <w:jc w:val="both"/>
              <w:rPr>
                <w:rFonts w:ascii="Arial" w:eastAsia="Calibri" w:hAnsi="Arial" w:cs="Arial"/>
                <w:sz w:val="20"/>
                <w:szCs w:val="20"/>
              </w:rPr>
            </w:pPr>
          </w:p>
          <w:p w14:paraId="3BD1D314" w14:textId="77777777"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(3) Zavezanec lahko pri ugotavljanju davčne osnove davčnega leta upošteva normirane odhodke v višini, določeni v 59. členu tega zakona, če priglasi ugotavljanje davčne osnove z upoštevanjem dejanskih prihodkov in normiranih odhodkov v skladu z zakonom, ki ureja davčni postopek, in pod naslednjimi pogoji:</w:t>
            </w:r>
          </w:p>
          <w:p w14:paraId="7B9B8C47" w14:textId="4428613E"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 če v davčnem letu pred tem davčnim letom, njegovi prihodki iz dejavnosti, ugotovljeni po pravilih o </w:t>
            </w:r>
            <w:proofErr w:type="spellStart"/>
            <w:r w:rsidRPr="004A6C52">
              <w:rPr>
                <w:rFonts w:ascii="Arial" w:eastAsia="Calibri" w:hAnsi="Arial" w:cs="Arial"/>
                <w:sz w:val="20"/>
                <w:szCs w:val="20"/>
              </w:rPr>
              <w:t>računovodenju</w:t>
            </w:r>
            <w:proofErr w:type="spellEnd"/>
            <w:r w:rsidRPr="004A6C52">
              <w:rPr>
                <w:rFonts w:ascii="Arial" w:eastAsia="Calibri" w:hAnsi="Arial" w:cs="Arial"/>
                <w:sz w:val="20"/>
                <w:szCs w:val="20"/>
              </w:rPr>
              <w:t>, ne presegajo 50.000 eurov, ali</w:t>
            </w:r>
          </w:p>
          <w:p w14:paraId="1961786E" w14:textId="4B711425"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 če v davčnem letu pred tem davčnim letom, njegovi prihodki iz dejavnosti, ugotovljeni po pravilih o </w:t>
            </w:r>
            <w:proofErr w:type="spellStart"/>
            <w:r w:rsidRPr="004A6C52">
              <w:rPr>
                <w:rFonts w:ascii="Arial" w:eastAsia="Calibri" w:hAnsi="Arial" w:cs="Arial"/>
                <w:sz w:val="20"/>
                <w:szCs w:val="20"/>
              </w:rPr>
              <w:t>računovodenju</w:t>
            </w:r>
            <w:proofErr w:type="spellEnd"/>
            <w:r w:rsidRPr="004A6C52">
              <w:rPr>
                <w:rFonts w:ascii="Arial" w:eastAsia="Calibri" w:hAnsi="Arial" w:cs="Arial"/>
                <w:sz w:val="20"/>
                <w:szCs w:val="20"/>
              </w:rPr>
              <w:t>, ne presegajo 100.000 evrov in je bila pri zavezancu v skladu z zakonom, ki ureja pokojninsko in invalidsko zavarovanje, obvezno zavarovana vsaj ena oseba na podlagi delovnega razmerja ali samozaposlitve za polni delovni čas, neprekinjeno najmanj devet mesecev,</w:t>
            </w:r>
          </w:p>
          <w:p w14:paraId="4B55D885"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in ni z drugimi določbami tega člena ali zakonom drugače določeno.</w:t>
            </w:r>
          </w:p>
          <w:p w14:paraId="6C7E3CE8" w14:textId="77777777" w:rsidR="004A6C52" w:rsidRPr="004A6C52" w:rsidRDefault="004A6C52" w:rsidP="006D2068">
            <w:pPr>
              <w:spacing w:after="0" w:line="276" w:lineRule="auto"/>
              <w:jc w:val="both"/>
              <w:rPr>
                <w:rFonts w:ascii="Arial" w:eastAsia="Calibri" w:hAnsi="Arial" w:cs="Arial"/>
                <w:sz w:val="20"/>
                <w:szCs w:val="20"/>
              </w:rPr>
            </w:pPr>
          </w:p>
          <w:p w14:paraId="376047E0"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(4) Ne glede na tretji odstavek tega člena, lahko zavezanec, ki je na novo začel z opravljanjem dejavnosti, pri ugotavljanju davčne osnove v prvem davčnem letu in v drugem davčnem letu, če je </w:t>
            </w:r>
            <w:r w:rsidRPr="004A6C52">
              <w:rPr>
                <w:rFonts w:ascii="Arial" w:eastAsia="Calibri" w:hAnsi="Arial" w:cs="Arial"/>
                <w:sz w:val="20"/>
                <w:szCs w:val="20"/>
              </w:rPr>
              <w:lastRenderedPageBreak/>
              <w:t>začel z opravljanjem dejavnosti v zadnjih šestih mesecih prvega davčnega leta, priglasi upoštevanje normiranih odhodkov v višini, določeni v 59. členu tega zakona.</w:t>
            </w:r>
          </w:p>
          <w:p w14:paraId="1A43E3A0" w14:textId="77777777" w:rsidR="004A6C52" w:rsidRPr="004A6C52" w:rsidRDefault="004A6C52" w:rsidP="006D2068">
            <w:pPr>
              <w:spacing w:after="0" w:line="276" w:lineRule="auto"/>
              <w:jc w:val="both"/>
              <w:rPr>
                <w:rFonts w:ascii="Arial" w:eastAsia="Calibri" w:hAnsi="Arial" w:cs="Arial"/>
                <w:sz w:val="20"/>
                <w:szCs w:val="20"/>
              </w:rPr>
            </w:pPr>
          </w:p>
          <w:p w14:paraId="03B222E3"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(5) Za posamezno kmetijsko in dopolnilno dejavnost se sme v okviru kmečkega gospodinjstva kot zavezanec priglasiti en sam nosilec dejavnosti.</w:t>
            </w:r>
          </w:p>
          <w:p w14:paraId="1A95347E" w14:textId="77777777" w:rsidR="004A6C52" w:rsidRPr="004A6C52" w:rsidRDefault="004A6C52" w:rsidP="006D2068">
            <w:pPr>
              <w:spacing w:after="0" w:line="276" w:lineRule="auto"/>
              <w:jc w:val="both"/>
              <w:rPr>
                <w:rFonts w:ascii="Arial" w:eastAsia="Calibri" w:hAnsi="Arial" w:cs="Arial"/>
                <w:sz w:val="20"/>
                <w:szCs w:val="20"/>
              </w:rPr>
            </w:pPr>
          </w:p>
          <w:p w14:paraId="63F10F04"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(6) Ne glede na tretji odstavek tega člena, lahko zavezanec iz drugega odstavka 47. člena tega zakona pri ugotavljanju davčne osnove naslednjega davčnega leta upošteva normirane odhodke v višini, določeni v 59. členu tega zakona, če priglasi ugotavljanje davčne osnove z upoštevanjem dejanskih prihodkov in normiranih odhodkov v skladu z zakonom, ki ureja davčni postopek, in njegovi prihodki iz dejavnosti, ugotovljeni po pravilih o </w:t>
            </w:r>
            <w:proofErr w:type="spellStart"/>
            <w:r w:rsidRPr="004A6C52">
              <w:rPr>
                <w:rFonts w:ascii="Arial" w:eastAsia="Calibri" w:hAnsi="Arial" w:cs="Arial"/>
                <w:sz w:val="20"/>
                <w:szCs w:val="20"/>
              </w:rPr>
              <w:t>računovodenju</w:t>
            </w:r>
            <w:proofErr w:type="spellEnd"/>
            <w:r w:rsidRPr="004A6C52">
              <w:rPr>
                <w:rFonts w:ascii="Arial" w:eastAsia="Calibri" w:hAnsi="Arial" w:cs="Arial"/>
                <w:sz w:val="20"/>
                <w:szCs w:val="20"/>
              </w:rPr>
              <w:t>, v davčnem letu pred tem davčnim letom, ne presegajo 100.000 eurov na nosilca in na drugega člana kmečkega gospodinjstva, ki je vključen v obvezno pokojninsko in invalidsko zavarovanje kot kmet oziroma član kmečkega gospodarstva, v skladu z zakonom, ki ureja obvezno pokojninsko in invalidsko zavarovanje.</w:t>
            </w:r>
          </w:p>
          <w:p w14:paraId="10363B44" w14:textId="77777777" w:rsidR="004A6C52" w:rsidRPr="004A6C52" w:rsidRDefault="004A6C52" w:rsidP="006D2068">
            <w:pPr>
              <w:spacing w:after="0" w:line="276" w:lineRule="auto"/>
              <w:jc w:val="both"/>
              <w:rPr>
                <w:rFonts w:ascii="Arial" w:eastAsia="Calibri" w:hAnsi="Arial" w:cs="Arial"/>
                <w:sz w:val="20"/>
                <w:szCs w:val="20"/>
              </w:rPr>
            </w:pPr>
          </w:p>
          <w:p w14:paraId="31DA0144"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(7) Ne glede na šesti odstavek tega člena, lahko zavezanec, ki je na novo priglasil ugotavljanje davčne osnove po drugem odstavku 47. člena tega zakona, pri ugotavljanju davčne osnove v prvem in drugem davčnem letu, priglasi upoštevanje normiranih odhodkov v višini, določeni v 59. členu tega zakona.</w:t>
            </w:r>
          </w:p>
          <w:p w14:paraId="7EB2F254" w14:textId="77777777" w:rsidR="004A6C52" w:rsidRPr="004A6C52" w:rsidRDefault="004A6C52" w:rsidP="006D2068">
            <w:pPr>
              <w:spacing w:after="0" w:line="276" w:lineRule="auto"/>
              <w:jc w:val="both"/>
              <w:rPr>
                <w:rFonts w:ascii="Arial" w:eastAsia="Calibri" w:hAnsi="Arial" w:cs="Arial"/>
                <w:sz w:val="20"/>
                <w:szCs w:val="20"/>
              </w:rPr>
            </w:pPr>
          </w:p>
          <w:p w14:paraId="136F6E5D" w14:textId="77777777"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(8) Za potrebe določanja višine prihodkov iz tretjega in šestega odstavka tega člena se ne šteje, da je zavezanec na novo začel opravljati dejavnost, če je v 18. mesecih pred priglasitvijo ugotavljanja davčne osnove na podlagi dejanskih prihodkov in normiranih odhodkov:</w:t>
            </w:r>
          </w:p>
          <w:p w14:paraId="34E9A566" w14:textId="2E2021D3"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w:t>
            </w:r>
            <w:r w:rsidR="004E1DD8">
              <w:rPr>
                <w:rFonts w:ascii="Arial" w:eastAsia="Calibri" w:hAnsi="Arial" w:cs="Arial"/>
                <w:sz w:val="20"/>
                <w:szCs w:val="20"/>
              </w:rPr>
              <w:t xml:space="preserve"> </w:t>
            </w:r>
            <w:r w:rsidRPr="004A6C52">
              <w:rPr>
                <w:rFonts w:ascii="Arial" w:eastAsia="Calibri" w:hAnsi="Arial" w:cs="Arial"/>
                <w:sz w:val="20"/>
                <w:szCs w:val="20"/>
              </w:rPr>
              <w:t>ponovno začel opravljati dejavnost, če je prenehal opravljati dejavnost v šestih mesecih pred ponovnim začetkom opravljanja dejavnosti;</w:t>
            </w:r>
          </w:p>
          <w:p w14:paraId="027B1C11" w14:textId="364A7541"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2. ustanovil družbo, zavod ali primerljivo osebo po tujem pravu;</w:t>
            </w:r>
          </w:p>
          <w:p w14:paraId="47F05BC4" w14:textId="34A69C6B"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3. prišlo do preoblikovanja zavezanca s prenosom dela podjetja na družbo, s pridobitvijo lastniškega deleža, ali fizično osebo, ki opravlja dejavnost, ali</w:t>
            </w:r>
          </w:p>
          <w:p w14:paraId="6AFD52C2" w14:textId="486A1A1D"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4. začel opravljati dejavnost na podlagi prenosa podjetja ali dela podjetja od druge osebe.</w:t>
            </w:r>
          </w:p>
          <w:p w14:paraId="7B0E572C" w14:textId="77777777" w:rsidR="004A6C52" w:rsidRPr="004A6C52" w:rsidRDefault="004A6C52" w:rsidP="006D2068">
            <w:pPr>
              <w:spacing w:after="0" w:line="276" w:lineRule="auto"/>
              <w:jc w:val="both"/>
              <w:rPr>
                <w:rFonts w:ascii="Arial" w:eastAsia="Calibri" w:hAnsi="Arial" w:cs="Arial"/>
                <w:sz w:val="20"/>
                <w:szCs w:val="20"/>
              </w:rPr>
            </w:pPr>
          </w:p>
          <w:p w14:paraId="135CC42E" w14:textId="77777777"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(9) V prihodke po tretjem in šestem odstavku tega člena se štejejo:</w:t>
            </w:r>
          </w:p>
          <w:p w14:paraId="68DEDB2C" w14:textId="1958BF38"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 v primerih iz osmega odstavka tega člena tudi:</w:t>
            </w:r>
          </w:p>
          <w:p w14:paraId="488B053E" w14:textId="1F1F1BA0"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prihodki zavezanca, doseženi pred prenehanjem opravljanja dejavnosti,</w:t>
            </w:r>
          </w:p>
          <w:p w14:paraId="185508B2" w14:textId="7B7C378D"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prihodki družbe, zavoda ali primerljive osebe po tujem pravu,</w:t>
            </w:r>
          </w:p>
          <w:p w14:paraId="113B6118" w14:textId="7E2AAEEC"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prihodki osebe, ki je prevzela del podjetja zavezanca, in</w:t>
            </w:r>
          </w:p>
          <w:p w14:paraId="2E0893B0" w14:textId="05B49676"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prihodki osebe, ki je prenesla podjetje ali del podjetja na zavezanca,</w:t>
            </w:r>
          </w:p>
          <w:p w14:paraId="1A1682BC" w14:textId="77777777" w:rsidR="004A6C52" w:rsidRP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doseženi v obdobju iz tretjega in šestega odstavka tega člena, pri čemer se upoštevajo prihodki iz dejavnosti, ugotovljeni po pravilih o </w:t>
            </w:r>
            <w:proofErr w:type="spellStart"/>
            <w:r w:rsidRPr="004A6C52">
              <w:rPr>
                <w:rFonts w:ascii="Arial" w:eastAsia="Calibri" w:hAnsi="Arial" w:cs="Arial"/>
                <w:sz w:val="20"/>
                <w:szCs w:val="20"/>
              </w:rPr>
              <w:t>računovodenju</w:t>
            </w:r>
            <w:proofErr w:type="spellEnd"/>
            <w:r w:rsidRPr="004A6C52">
              <w:rPr>
                <w:rFonts w:ascii="Arial" w:eastAsia="Calibri" w:hAnsi="Arial" w:cs="Arial"/>
                <w:sz w:val="20"/>
                <w:szCs w:val="20"/>
              </w:rPr>
              <w:t>, ter</w:t>
            </w:r>
          </w:p>
          <w:p w14:paraId="6CA217D2" w14:textId="0156F882"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2.</w:t>
            </w:r>
            <w:r w:rsidR="004E1DD8">
              <w:rPr>
                <w:rFonts w:ascii="Arial" w:eastAsia="Calibri" w:hAnsi="Arial" w:cs="Arial"/>
                <w:sz w:val="20"/>
                <w:szCs w:val="20"/>
              </w:rPr>
              <w:t xml:space="preserve"> </w:t>
            </w:r>
            <w:r w:rsidRPr="004A6C52">
              <w:rPr>
                <w:rFonts w:ascii="Arial" w:eastAsia="Calibri" w:hAnsi="Arial" w:cs="Arial"/>
                <w:sz w:val="20"/>
                <w:szCs w:val="20"/>
              </w:rPr>
              <w:t>prihodki iz dejavnosti povezanih oseb, razen če zavezanec dokaže, da glavni ali eden od glavnih razlogov za shemo poslovanja ni izpolnjevanje pogojev za ugotavljanje davčne osnove z upoštevanjem normiranih odhodkov.</w:t>
            </w:r>
          </w:p>
          <w:p w14:paraId="5A9AAC6C" w14:textId="77777777" w:rsidR="004A6C52" w:rsidRPr="004A6C52" w:rsidRDefault="004A6C52" w:rsidP="006D2068">
            <w:pPr>
              <w:spacing w:after="0" w:line="276" w:lineRule="auto"/>
              <w:jc w:val="both"/>
              <w:rPr>
                <w:rFonts w:ascii="Arial" w:eastAsia="Calibri" w:hAnsi="Arial" w:cs="Arial"/>
                <w:sz w:val="20"/>
                <w:szCs w:val="20"/>
              </w:rPr>
            </w:pPr>
          </w:p>
          <w:p w14:paraId="2178D5F7"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(10) Za del podjetja po tem členu se šteje celota sredstev in obveznosti, ki je s poslovno organizacijskega vidika sposobna samostojno poslovati.</w:t>
            </w:r>
          </w:p>
          <w:p w14:paraId="44A08FFD" w14:textId="77777777" w:rsidR="004A6C52" w:rsidRPr="004A6C52" w:rsidRDefault="004A6C52" w:rsidP="006D2068">
            <w:pPr>
              <w:spacing w:after="0" w:line="276" w:lineRule="auto"/>
              <w:jc w:val="both"/>
              <w:rPr>
                <w:rFonts w:ascii="Arial" w:eastAsia="Calibri" w:hAnsi="Arial" w:cs="Arial"/>
                <w:sz w:val="20"/>
                <w:szCs w:val="20"/>
              </w:rPr>
            </w:pPr>
          </w:p>
          <w:p w14:paraId="33B5362E"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(11) Zavezanec mora v roku, določenim z zakonom, ki ureja davčni postopek, davčni organ obvestiti o prenehanju ugotavljanja davčne osnove z upoštevanjem normiranih odhodkov. Obvestilo učinkuje od začetka davčnega leta, za katero je davčni zavezanec obvestil davčni organ.</w:t>
            </w:r>
          </w:p>
          <w:p w14:paraId="189F5262" w14:textId="77777777" w:rsidR="004A6C52" w:rsidRPr="004A6C52" w:rsidRDefault="004A6C52" w:rsidP="006D2068">
            <w:pPr>
              <w:spacing w:after="0" w:line="276" w:lineRule="auto"/>
              <w:jc w:val="both"/>
              <w:rPr>
                <w:rFonts w:ascii="Arial" w:eastAsia="Calibri" w:hAnsi="Arial" w:cs="Arial"/>
                <w:sz w:val="20"/>
                <w:szCs w:val="20"/>
              </w:rPr>
            </w:pPr>
          </w:p>
          <w:p w14:paraId="49EC4732"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(12) Zavezanec, ki davčnemu organu predloži obvestilo iz enajstega odstavka tega člena, mora za davčno leto ugotavljati davčno osnovo na podlagi dejanskih prihodkov in odhodkov in voditi ustrezne </w:t>
            </w:r>
            <w:r w:rsidRPr="004A6C52">
              <w:rPr>
                <w:rFonts w:ascii="Arial" w:eastAsia="Calibri" w:hAnsi="Arial" w:cs="Arial"/>
                <w:sz w:val="20"/>
                <w:szCs w:val="20"/>
              </w:rPr>
              <w:lastRenderedPageBreak/>
              <w:t>poslovne knjige, evidence in poslovno poročilo, ki jih je dolžan voditi za ugotavljanje davčne osnove na podlagi dejanskih prihodkov in odhodkov.</w:t>
            </w:r>
          </w:p>
          <w:p w14:paraId="0FF35357" w14:textId="77777777" w:rsidR="004A6C52" w:rsidRPr="004A6C52" w:rsidRDefault="004A6C52" w:rsidP="006D2068">
            <w:pPr>
              <w:spacing w:after="0" w:line="276" w:lineRule="auto"/>
              <w:jc w:val="both"/>
              <w:rPr>
                <w:rFonts w:ascii="Arial" w:eastAsia="Calibri" w:hAnsi="Arial" w:cs="Arial"/>
                <w:sz w:val="20"/>
                <w:szCs w:val="20"/>
              </w:rPr>
            </w:pPr>
          </w:p>
          <w:p w14:paraId="087423C2"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(13) Zavezanec mora ugotavljati prihodke iz tretjega ali šestega odstavka tega člena tudi za vsako naslednje davčno leto, za katero želi še naprej ugotavljati davčno osnovo z upoštevanjem dejanskih prihodkov in normiranih odhodkov.</w:t>
            </w:r>
          </w:p>
          <w:p w14:paraId="01DAE540" w14:textId="77777777" w:rsidR="004A6C52" w:rsidRPr="004A6C52" w:rsidRDefault="004A6C52" w:rsidP="006D2068">
            <w:pPr>
              <w:spacing w:after="0" w:line="276" w:lineRule="auto"/>
              <w:jc w:val="both"/>
              <w:rPr>
                <w:rFonts w:ascii="Arial" w:eastAsia="Calibri" w:hAnsi="Arial" w:cs="Arial"/>
                <w:sz w:val="20"/>
                <w:szCs w:val="20"/>
              </w:rPr>
            </w:pPr>
          </w:p>
          <w:p w14:paraId="6A8C6DBD" w14:textId="77777777" w:rsidR="004A6C52" w:rsidRDefault="004A6C52" w:rsidP="006D2068">
            <w:pPr>
              <w:spacing w:after="0" w:line="276" w:lineRule="auto"/>
              <w:jc w:val="both"/>
              <w:rPr>
                <w:rFonts w:ascii="Arial" w:eastAsia="Calibri" w:hAnsi="Arial" w:cs="Arial"/>
                <w:sz w:val="20"/>
                <w:szCs w:val="20"/>
              </w:rPr>
            </w:pPr>
            <w:r w:rsidRPr="004A6C52">
              <w:rPr>
                <w:rFonts w:ascii="Arial" w:eastAsia="Calibri" w:hAnsi="Arial" w:cs="Arial"/>
                <w:sz w:val="20"/>
                <w:szCs w:val="20"/>
              </w:rPr>
              <w:t xml:space="preserve">(14) Ne glede na dvanajsti odstavek tega člena mora zavezanec, čigar povprečje prihodkov iz dejavnosti, ugotovljenih po pravilih o </w:t>
            </w:r>
            <w:proofErr w:type="spellStart"/>
            <w:r w:rsidRPr="004A6C52">
              <w:rPr>
                <w:rFonts w:ascii="Arial" w:eastAsia="Calibri" w:hAnsi="Arial" w:cs="Arial"/>
                <w:sz w:val="20"/>
                <w:szCs w:val="20"/>
              </w:rPr>
              <w:t>računovodenju</w:t>
            </w:r>
            <w:proofErr w:type="spellEnd"/>
            <w:r w:rsidRPr="004A6C52">
              <w:rPr>
                <w:rFonts w:ascii="Arial" w:eastAsia="Calibri" w:hAnsi="Arial" w:cs="Arial"/>
                <w:sz w:val="20"/>
                <w:szCs w:val="20"/>
              </w:rPr>
              <w:t>, dveh zaporednih predhodnih let presega 150.000 eurov, oziroma zavezanec iz šestega odstavka tega člena, čigar povprečje prihodkov dveh zaporednih predhodnih let presega 150.000 eurov na nosilca in na drugega člana kmečkega gospodinjstva, ki je vključen v obvezno pokojninsko in invalidsko zavarovanje kot kmet oziroma član kmečkega gospodinjstva, za davčno leto ugotavljati davčno osnovo na podlagi dejanskih prihodkov in odhodkov in voditi ustrezne poslovne knjige, evidence in poslovno poročilo, ki jih je dolžan voditi za ugotavljanje davčne osnove na podlagi dejanskih prihodkov in odhodkov.</w:t>
            </w:r>
          </w:p>
          <w:p w14:paraId="6D19AF6F" w14:textId="77777777" w:rsidR="006D53D3" w:rsidRDefault="006D53D3" w:rsidP="006D2068">
            <w:pPr>
              <w:spacing w:after="0" w:line="276" w:lineRule="auto"/>
              <w:jc w:val="both"/>
              <w:rPr>
                <w:rFonts w:ascii="Arial" w:eastAsia="Calibri" w:hAnsi="Arial" w:cs="Arial"/>
                <w:sz w:val="20"/>
                <w:szCs w:val="20"/>
              </w:rPr>
            </w:pPr>
          </w:p>
          <w:p w14:paraId="5E2FDDD4" w14:textId="0D4D2A50" w:rsidR="006D53D3" w:rsidRPr="004E1DD8" w:rsidRDefault="006D53D3" w:rsidP="006D2068">
            <w:pPr>
              <w:spacing w:after="0" w:line="276" w:lineRule="auto"/>
              <w:jc w:val="center"/>
              <w:rPr>
                <w:rFonts w:ascii="Arial" w:eastAsia="Calibri" w:hAnsi="Arial" w:cs="Arial"/>
                <w:b/>
                <w:bCs/>
                <w:sz w:val="20"/>
                <w:szCs w:val="20"/>
              </w:rPr>
            </w:pPr>
            <w:r w:rsidRPr="004E1DD8">
              <w:rPr>
                <w:rFonts w:ascii="Arial" w:eastAsia="Calibri" w:hAnsi="Arial" w:cs="Arial"/>
                <w:b/>
                <w:bCs/>
                <w:sz w:val="20"/>
                <w:szCs w:val="20"/>
              </w:rPr>
              <w:t>59.</w:t>
            </w:r>
            <w:r w:rsidR="006D2068">
              <w:rPr>
                <w:rFonts w:ascii="Arial" w:eastAsia="Calibri" w:hAnsi="Arial" w:cs="Arial"/>
                <w:b/>
                <w:bCs/>
                <w:sz w:val="20"/>
                <w:szCs w:val="20"/>
              </w:rPr>
              <w:t> </w:t>
            </w:r>
            <w:r w:rsidRPr="004E1DD8">
              <w:rPr>
                <w:rFonts w:ascii="Arial" w:eastAsia="Calibri" w:hAnsi="Arial" w:cs="Arial"/>
                <w:b/>
                <w:bCs/>
                <w:sz w:val="20"/>
                <w:szCs w:val="20"/>
              </w:rPr>
              <w:t>člen</w:t>
            </w:r>
          </w:p>
          <w:p w14:paraId="6D5E067F" w14:textId="77777777" w:rsidR="006D53D3" w:rsidRDefault="006D53D3" w:rsidP="006D2068">
            <w:pPr>
              <w:spacing w:after="0" w:line="276" w:lineRule="auto"/>
              <w:jc w:val="center"/>
              <w:rPr>
                <w:rFonts w:ascii="Arial" w:eastAsia="Calibri" w:hAnsi="Arial" w:cs="Arial"/>
                <w:b/>
                <w:bCs/>
                <w:sz w:val="20"/>
                <w:szCs w:val="20"/>
              </w:rPr>
            </w:pPr>
            <w:r w:rsidRPr="004E1DD8">
              <w:rPr>
                <w:rFonts w:ascii="Arial" w:eastAsia="Calibri" w:hAnsi="Arial" w:cs="Arial"/>
                <w:b/>
                <w:bCs/>
                <w:sz w:val="20"/>
                <w:szCs w:val="20"/>
              </w:rPr>
              <w:t>(normirani odhodki)</w:t>
            </w:r>
          </w:p>
          <w:p w14:paraId="10396976" w14:textId="77777777" w:rsidR="006D53D3" w:rsidRPr="004E1DD8" w:rsidRDefault="006D53D3" w:rsidP="006D2068">
            <w:pPr>
              <w:spacing w:after="0" w:line="276" w:lineRule="auto"/>
              <w:jc w:val="center"/>
              <w:rPr>
                <w:rFonts w:ascii="Arial" w:eastAsia="Calibri" w:hAnsi="Arial" w:cs="Arial"/>
                <w:b/>
                <w:bCs/>
                <w:sz w:val="20"/>
                <w:szCs w:val="20"/>
              </w:rPr>
            </w:pPr>
          </w:p>
          <w:p w14:paraId="4B2C3956" w14:textId="77777777" w:rsidR="006D53D3" w:rsidRDefault="006D53D3" w:rsidP="006D2068">
            <w:pPr>
              <w:spacing w:after="0" w:line="276" w:lineRule="auto"/>
              <w:jc w:val="both"/>
              <w:rPr>
                <w:rFonts w:ascii="Arial" w:eastAsia="Calibri" w:hAnsi="Arial" w:cs="Arial"/>
                <w:sz w:val="20"/>
                <w:szCs w:val="20"/>
              </w:rPr>
            </w:pPr>
            <w:r w:rsidRPr="006D53D3">
              <w:rPr>
                <w:rFonts w:ascii="Arial" w:eastAsia="Calibri" w:hAnsi="Arial" w:cs="Arial"/>
                <w:sz w:val="20"/>
                <w:szCs w:val="20"/>
              </w:rPr>
              <w:t>(1) Pri ugotavljanju davčne osnove zavezanca iz tretjega in četrtega odstavka 48. člena tega zakona se upoštevajo normirani odhodki, če je bila v davčnem letu, za katero se ugotavlja davčna osnova, pri zavezancu v skladu z zakonom, ki ureja pokojninsko in invalidsko zavarovanje, obvezno zavarovana na podlagi delovnega razmerja ali samozaposlitve vsaj ena oseba za polni delovni čas neprekinjeno najmanj devet mesecev, v naslednji višini:</w:t>
            </w:r>
          </w:p>
          <w:p w14:paraId="693F01DB" w14:textId="0E3B15EF" w:rsidR="00ED09A8" w:rsidRPr="00ED09A8" w:rsidRDefault="00ED09A8" w:rsidP="006D2068">
            <w:pPr>
              <w:spacing w:after="0" w:line="276" w:lineRule="auto"/>
              <w:jc w:val="both"/>
              <w:rPr>
                <w:rFonts w:ascii="Arial" w:eastAsia="Calibri" w:hAnsi="Arial" w:cs="Arial"/>
                <w:sz w:val="20"/>
                <w:szCs w:val="20"/>
              </w:rPr>
            </w:pPr>
          </w:p>
          <w:tbl>
            <w:tblPr>
              <w:tblStyle w:val="Tabelamrea"/>
              <w:tblW w:w="0" w:type="auto"/>
              <w:tblLook w:val="04A0" w:firstRow="1" w:lastRow="0" w:firstColumn="1" w:lastColumn="0" w:noHBand="0" w:noVBand="1"/>
            </w:tblPr>
            <w:tblGrid>
              <w:gridCol w:w="1776"/>
              <w:gridCol w:w="1776"/>
              <w:gridCol w:w="1756"/>
              <w:gridCol w:w="1761"/>
              <w:gridCol w:w="1777"/>
            </w:tblGrid>
            <w:tr w:rsidR="00ED09A8" w:rsidRPr="00ED09A8" w14:paraId="62E8B2D3" w14:textId="77777777" w:rsidTr="00433D57">
              <w:tc>
                <w:tcPr>
                  <w:tcW w:w="3624" w:type="dxa"/>
                  <w:gridSpan w:val="2"/>
                </w:tcPr>
                <w:p w14:paraId="31371F07"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Če znašajo prihodki iz dejavnosti, za leto, za katero se ugotavlja davčna osnova, v eurih</w:t>
                  </w:r>
                </w:p>
              </w:tc>
              <w:tc>
                <w:tcPr>
                  <w:tcW w:w="5438" w:type="dxa"/>
                  <w:gridSpan w:val="3"/>
                  <w:vMerge w:val="restart"/>
                </w:tcPr>
                <w:p w14:paraId="2AAE1BAC" w14:textId="77777777" w:rsidR="00ED09A8" w:rsidRPr="00ED09A8" w:rsidRDefault="00ED09A8" w:rsidP="006D2068">
                  <w:pPr>
                    <w:spacing w:line="276" w:lineRule="auto"/>
                    <w:jc w:val="both"/>
                    <w:rPr>
                      <w:rFonts w:ascii="Arial" w:eastAsia="Calibri" w:hAnsi="Arial" w:cs="Arial"/>
                      <w:lang w:eastAsia="en-US"/>
                    </w:rPr>
                  </w:pPr>
                </w:p>
                <w:p w14:paraId="74685DF0"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 prihodkov</w:t>
                  </w:r>
                </w:p>
              </w:tc>
            </w:tr>
            <w:tr w:rsidR="00ED09A8" w:rsidRPr="00ED09A8" w14:paraId="7B21F6F4" w14:textId="77777777" w:rsidTr="00433D57">
              <w:tc>
                <w:tcPr>
                  <w:tcW w:w="1812" w:type="dxa"/>
                </w:tcPr>
                <w:p w14:paraId="14214590"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2" w:type="dxa"/>
                </w:tcPr>
                <w:p w14:paraId="5B7650EB"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do</w:t>
                  </w:r>
                </w:p>
              </w:tc>
              <w:tc>
                <w:tcPr>
                  <w:tcW w:w="5438" w:type="dxa"/>
                  <w:gridSpan w:val="3"/>
                  <w:vMerge/>
                </w:tcPr>
                <w:p w14:paraId="650B3CA2" w14:textId="77777777" w:rsidR="00ED09A8" w:rsidRPr="00ED09A8" w:rsidRDefault="00ED09A8" w:rsidP="006D2068">
                  <w:pPr>
                    <w:spacing w:line="276" w:lineRule="auto"/>
                    <w:jc w:val="both"/>
                    <w:rPr>
                      <w:rFonts w:ascii="Arial" w:eastAsia="Calibri" w:hAnsi="Arial" w:cs="Arial"/>
                      <w:lang w:eastAsia="en-US"/>
                    </w:rPr>
                  </w:pPr>
                </w:p>
              </w:tc>
            </w:tr>
            <w:tr w:rsidR="00ED09A8" w:rsidRPr="00ED09A8" w14:paraId="2B23A210" w14:textId="77777777" w:rsidTr="00433D57">
              <w:tc>
                <w:tcPr>
                  <w:tcW w:w="1812" w:type="dxa"/>
                </w:tcPr>
                <w:p w14:paraId="610BE241" w14:textId="77777777" w:rsidR="00ED09A8" w:rsidRPr="00ED09A8" w:rsidRDefault="00ED09A8" w:rsidP="006D2068">
                  <w:pPr>
                    <w:spacing w:line="276" w:lineRule="auto"/>
                    <w:jc w:val="both"/>
                    <w:rPr>
                      <w:rFonts w:ascii="Arial" w:eastAsia="Calibri" w:hAnsi="Arial" w:cs="Arial"/>
                      <w:lang w:eastAsia="en-US"/>
                    </w:rPr>
                  </w:pPr>
                </w:p>
              </w:tc>
              <w:tc>
                <w:tcPr>
                  <w:tcW w:w="1812" w:type="dxa"/>
                </w:tcPr>
                <w:p w14:paraId="1FF3BBF2" w14:textId="527DA811"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w:t>
                  </w:r>
                  <w:r>
                    <w:rPr>
                      <w:rFonts w:ascii="Arial" w:eastAsia="Calibri" w:hAnsi="Arial" w:cs="Arial"/>
                      <w:lang w:eastAsia="en-US"/>
                    </w:rPr>
                    <w:t>0</w:t>
                  </w:r>
                  <w:r w:rsidRPr="00ED09A8">
                    <w:rPr>
                      <w:rFonts w:ascii="Arial" w:eastAsia="Calibri" w:hAnsi="Arial" w:cs="Arial"/>
                      <w:lang w:eastAsia="en-US"/>
                    </w:rPr>
                    <w:t>00</w:t>
                  </w:r>
                </w:p>
              </w:tc>
              <w:tc>
                <w:tcPr>
                  <w:tcW w:w="1812" w:type="dxa"/>
                </w:tcPr>
                <w:p w14:paraId="647DEEB4"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80 %</w:t>
                  </w:r>
                </w:p>
              </w:tc>
              <w:tc>
                <w:tcPr>
                  <w:tcW w:w="1813" w:type="dxa"/>
                </w:tcPr>
                <w:p w14:paraId="4E3B6DA5" w14:textId="77777777" w:rsidR="00ED09A8" w:rsidRPr="00ED09A8" w:rsidRDefault="00ED09A8" w:rsidP="006D2068">
                  <w:pPr>
                    <w:spacing w:line="276" w:lineRule="auto"/>
                    <w:jc w:val="both"/>
                    <w:rPr>
                      <w:rFonts w:ascii="Arial" w:eastAsia="Calibri" w:hAnsi="Arial" w:cs="Arial"/>
                      <w:lang w:eastAsia="en-US"/>
                    </w:rPr>
                  </w:pPr>
                </w:p>
              </w:tc>
              <w:tc>
                <w:tcPr>
                  <w:tcW w:w="1813" w:type="dxa"/>
                </w:tcPr>
                <w:p w14:paraId="58EA2F40" w14:textId="77777777" w:rsidR="00ED09A8" w:rsidRPr="00ED09A8" w:rsidRDefault="00ED09A8" w:rsidP="006D2068">
                  <w:pPr>
                    <w:spacing w:line="276" w:lineRule="auto"/>
                    <w:jc w:val="both"/>
                    <w:rPr>
                      <w:rFonts w:ascii="Arial" w:eastAsia="Calibri" w:hAnsi="Arial" w:cs="Arial"/>
                      <w:lang w:eastAsia="en-US"/>
                    </w:rPr>
                  </w:pPr>
                </w:p>
              </w:tc>
            </w:tr>
            <w:tr w:rsidR="00ED09A8" w:rsidRPr="00ED09A8" w14:paraId="01FCDC47" w14:textId="77777777" w:rsidTr="00433D57">
              <w:tc>
                <w:tcPr>
                  <w:tcW w:w="1812" w:type="dxa"/>
                </w:tcPr>
                <w:p w14:paraId="110D044D" w14:textId="1791F173"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w:t>
                  </w:r>
                  <w:r>
                    <w:rPr>
                      <w:rFonts w:ascii="Arial" w:eastAsia="Calibri" w:hAnsi="Arial" w:cs="Arial"/>
                      <w:lang w:eastAsia="en-US"/>
                    </w:rPr>
                    <w:t>0</w:t>
                  </w:r>
                  <w:r w:rsidRPr="00ED09A8">
                    <w:rPr>
                      <w:rFonts w:ascii="Arial" w:eastAsia="Calibri" w:hAnsi="Arial" w:cs="Arial"/>
                      <w:lang w:eastAsia="en-US"/>
                    </w:rPr>
                    <w:t>00</w:t>
                  </w:r>
                </w:p>
              </w:tc>
              <w:tc>
                <w:tcPr>
                  <w:tcW w:w="1812" w:type="dxa"/>
                </w:tcPr>
                <w:p w14:paraId="3B6AB233" w14:textId="617DF975"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100</w:t>
                  </w:r>
                  <w:r w:rsidRPr="00ED09A8">
                    <w:rPr>
                      <w:rFonts w:ascii="Arial" w:eastAsia="Calibri" w:hAnsi="Arial" w:cs="Arial"/>
                      <w:lang w:eastAsia="en-US"/>
                    </w:rPr>
                    <w:t>.000</w:t>
                  </w:r>
                </w:p>
              </w:tc>
              <w:tc>
                <w:tcPr>
                  <w:tcW w:w="1812" w:type="dxa"/>
                </w:tcPr>
                <w:p w14:paraId="07431929"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40 %</w:t>
                  </w:r>
                </w:p>
              </w:tc>
              <w:tc>
                <w:tcPr>
                  <w:tcW w:w="1813" w:type="dxa"/>
                </w:tcPr>
                <w:p w14:paraId="3428EA13"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3" w:type="dxa"/>
                </w:tcPr>
                <w:p w14:paraId="20A8ACE0" w14:textId="7A1045A8"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w:t>
                  </w:r>
                  <w:r>
                    <w:rPr>
                      <w:rFonts w:ascii="Arial" w:eastAsia="Calibri" w:hAnsi="Arial" w:cs="Arial"/>
                      <w:lang w:eastAsia="en-US"/>
                    </w:rPr>
                    <w:t>0</w:t>
                  </w:r>
                  <w:r w:rsidRPr="00ED09A8">
                    <w:rPr>
                      <w:rFonts w:ascii="Arial" w:eastAsia="Calibri" w:hAnsi="Arial" w:cs="Arial"/>
                      <w:lang w:eastAsia="en-US"/>
                    </w:rPr>
                    <w:t>00</w:t>
                  </w:r>
                </w:p>
              </w:tc>
            </w:tr>
            <w:tr w:rsidR="00ED09A8" w:rsidRPr="00ED09A8" w14:paraId="0FA3E452" w14:textId="77777777" w:rsidTr="00433D57">
              <w:tc>
                <w:tcPr>
                  <w:tcW w:w="1812" w:type="dxa"/>
                </w:tcPr>
                <w:p w14:paraId="5C9B4D88" w14:textId="47DBCB8B"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100</w:t>
                  </w:r>
                  <w:r w:rsidRPr="00ED09A8">
                    <w:rPr>
                      <w:rFonts w:ascii="Arial" w:eastAsia="Calibri" w:hAnsi="Arial" w:cs="Arial"/>
                      <w:lang w:eastAsia="en-US"/>
                    </w:rPr>
                    <w:t>.000</w:t>
                  </w:r>
                </w:p>
              </w:tc>
              <w:tc>
                <w:tcPr>
                  <w:tcW w:w="1812" w:type="dxa"/>
                </w:tcPr>
                <w:p w14:paraId="4CFA4E06" w14:textId="77777777" w:rsidR="00ED09A8" w:rsidRPr="00ED09A8" w:rsidRDefault="00ED09A8" w:rsidP="006D2068">
                  <w:pPr>
                    <w:spacing w:line="276" w:lineRule="auto"/>
                    <w:jc w:val="both"/>
                    <w:rPr>
                      <w:rFonts w:ascii="Arial" w:eastAsia="Calibri" w:hAnsi="Arial" w:cs="Arial"/>
                      <w:lang w:eastAsia="en-US"/>
                    </w:rPr>
                  </w:pPr>
                </w:p>
              </w:tc>
              <w:tc>
                <w:tcPr>
                  <w:tcW w:w="1812" w:type="dxa"/>
                </w:tcPr>
                <w:p w14:paraId="39901113"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0 %</w:t>
                  </w:r>
                </w:p>
              </w:tc>
              <w:tc>
                <w:tcPr>
                  <w:tcW w:w="1813" w:type="dxa"/>
                </w:tcPr>
                <w:p w14:paraId="66EBD806"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3" w:type="dxa"/>
                </w:tcPr>
                <w:p w14:paraId="00CB3B05" w14:textId="195B7901"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100</w:t>
                  </w:r>
                  <w:r w:rsidRPr="00ED09A8">
                    <w:rPr>
                      <w:rFonts w:ascii="Arial" w:eastAsia="Calibri" w:hAnsi="Arial" w:cs="Arial"/>
                      <w:lang w:eastAsia="en-US"/>
                    </w:rPr>
                    <w:t>.000</w:t>
                  </w:r>
                </w:p>
              </w:tc>
            </w:tr>
          </w:tbl>
          <w:p w14:paraId="1D7AC56E" w14:textId="77777777" w:rsidR="00ED09A8" w:rsidRPr="00ED09A8" w:rsidRDefault="00ED09A8" w:rsidP="006D2068">
            <w:pPr>
              <w:spacing w:after="0" w:line="276" w:lineRule="auto"/>
              <w:jc w:val="both"/>
              <w:rPr>
                <w:rFonts w:ascii="Arial" w:eastAsia="Calibri" w:hAnsi="Arial" w:cs="Arial"/>
                <w:sz w:val="20"/>
                <w:szCs w:val="20"/>
              </w:rPr>
            </w:pPr>
          </w:p>
          <w:p w14:paraId="6620C70E" w14:textId="3F671B16" w:rsidR="00ED09A8" w:rsidRDefault="00ED09A8" w:rsidP="006D2068">
            <w:pPr>
              <w:spacing w:after="0" w:line="276" w:lineRule="auto"/>
              <w:jc w:val="both"/>
              <w:rPr>
                <w:rFonts w:ascii="Arial" w:eastAsia="Calibri" w:hAnsi="Arial" w:cs="Arial"/>
                <w:sz w:val="20"/>
                <w:szCs w:val="20"/>
              </w:rPr>
            </w:pPr>
            <w:r w:rsidRPr="00ED09A8">
              <w:rPr>
                <w:rFonts w:ascii="Arial" w:eastAsia="Calibri" w:hAnsi="Arial" w:cs="Arial"/>
                <w:sz w:val="20"/>
                <w:szCs w:val="20"/>
              </w:rPr>
              <w:t>(2) Če v davčnem letu, za katero se ugotavlja davčna osnova, pri zavezancu v skladu z zakonom, ki ureja pokojninsko in invalidsko zavarovanje, ni bila obvezno zavarovana na podlagi delovnega razmerja ali samozaposlitve vsaj ena oseba za polni delovni čas neprekinjeno najmanj devet mesecev, se pri ugotavljanju davčne osnove zavezanca iz tretjega in četrtega odstavka 48. člena tega zakona upoštevajo normirani odhodki v naslednji višini:</w:t>
            </w:r>
          </w:p>
          <w:p w14:paraId="6170A4EB" w14:textId="20791F0C" w:rsidR="00ED09A8" w:rsidRPr="00ED09A8" w:rsidRDefault="00ED09A8" w:rsidP="006D2068">
            <w:pPr>
              <w:spacing w:after="0" w:line="276" w:lineRule="auto"/>
              <w:jc w:val="both"/>
              <w:rPr>
                <w:rFonts w:ascii="Arial" w:eastAsia="Calibri" w:hAnsi="Arial" w:cs="Arial"/>
                <w:sz w:val="20"/>
                <w:szCs w:val="20"/>
              </w:rPr>
            </w:pPr>
          </w:p>
          <w:tbl>
            <w:tblPr>
              <w:tblStyle w:val="Tabelamrea"/>
              <w:tblW w:w="0" w:type="auto"/>
              <w:tblLook w:val="04A0" w:firstRow="1" w:lastRow="0" w:firstColumn="1" w:lastColumn="0" w:noHBand="0" w:noVBand="1"/>
            </w:tblPr>
            <w:tblGrid>
              <w:gridCol w:w="1774"/>
              <w:gridCol w:w="1774"/>
              <w:gridCol w:w="1759"/>
              <w:gridCol w:w="1764"/>
              <w:gridCol w:w="1775"/>
            </w:tblGrid>
            <w:tr w:rsidR="00ED09A8" w:rsidRPr="00ED09A8" w14:paraId="7A745C03" w14:textId="77777777" w:rsidTr="00433D57">
              <w:tc>
                <w:tcPr>
                  <w:tcW w:w="3624" w:type="dxa"/>
                  <w:gridSpan w:val="2"/>
                </w:tcPr>
                <w:p w14:paraId="3973BF36"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Če znašajo prihodki iz dejavnosti, za leto, za katero se ugotavlja davčna osnova, v eurih</w:t>
                  </w:r>
                </w:p>
              </w:tc>
              <w:tc>
                <w:tcPr>
                  <w:tcW w:w="5438" w:type="dxa"/>
                  <w:gridSpan w:val="3"/>
                  <w:vMerge w:val="restart"/>
                </w:tcPr>
                <w:p w14:paraId="287B4D6A" w14:textId="77777777" w:rsidR="00ED09A8" w:rsidRPr="00ED09A8" w:rsidRDefault="00ED09A8" w:rsidP="006D2068">
                  <w:pPr>
                    <w:spacing w:line="276" w:lineRule="auto"/>
                    <w:jc w:val="both"/>
                    <w:rPr>
                      <w:rFonts w:ascii="Arial" w:eastAsia="Calibri" w:hAnsi="Arial" w:cs="Arial"/>
                      <w:lang w:eastAsia="en-US"/>
                    </w:rPr>
                  </w:pPr>
                </w:p>
                <w:p w14:paraId="1D55AA56"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 prihodkov</w:t>
                  </w:r>
                </w:p>
              </w:tc>
            </w:tr>
            <w:tr w:rsidR="00ED09A8" w:rsidRPr="00ED09A8" w14:paraId="1C349CF0" w14:textId="77777777" w:rsidTr="00433D57">
              <w:tc>
                <w:tcPr>
                  <w:tcW w:w="1812" w:type="dxa"/>
                </w:tcPr>
                <w:p w14:paraId="5CFAD6D3"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2" w:type="dxa"/>
                </w:tcPr>
                <w:p w14:paraId="1E1040AF"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do</w:t>
                  </w:r>
                </w:p>
              </w:tc>
              <w:tc>
                <w:tcPr>
                  <w:tcW w:w="5438" w:type="dxa"/>
                  <w:gridSpan w:val="3"/>
                  <w:vMerge/>
                </w:tcPr>
                <w:p w14:paraId="708E3FDB" w14:textId="77777777" w:rsidR="00ED09A8" w:rsidRPr="00ED09A8" w:rsidRDefault="00ED09A8" w:rsidP="006D2068">
                  <w:pPr>
                    <w:spacing w:line="276" w:lineRule="auto"/>
                    <w:jc w:val="both"/>
                    <w:rPr>
                      <w:rFonts w:ascii="Arial" w:eastAsia="Calibri" w:hAnsi="Arial" w:cs="Arial"/>
                      <w:lang w:eastAsia="en-US"/>
                    </w:rPr>
                  </w:pPr>
                </w:p>
              </w:tc>
            </w:tr>
            <w:tr w:rsidR="00ED09A8" w:rsidRPr="00ED09A8" w14:paraId="71C5B113" w14:textId="77777777" w:rsidTr="00433D57">
              <w:tc>
                <w:tcPr>
                  <w:tcW w:w="1812" w:type="dxa"/>
                </w:tcPr>
                <w:p w14:paraId="297557B7" w14:textId="77777777" w:rsidR="00ED09A8" w:rsidRPr="00ED09A8" w:rsidRDefault="00ED09A8" w:rsidP="006D2068">
                  <w:pPr>
                    <w:spacing w:line="276" w:lineRule="auto"/>
                    <w:jc w:val="both"/>
                    <w:rPr>
                      <w:rFonts w:ascii="Arial" w:eastAsia="Calibri" w:hAnsi="Arial" w:cs="Arial"/>
                      <w:lang w:eastAsia="en-US"/>
                    </w:rPr>
                  </w:pPr>
                </w:p>
              </w:tc>
              <w:tc>
                <w:tcPr>
                  <w:tcW w:w="1812" w:type="dxa"/>
                </w:tcPr>
                <w:p w14:paraId="15B2C79F"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12.500</w:t>
                  </w:r>
                </w:p>
              </w:tc>
              <w:tc>
                <w:tcPr>
                  <w:tcW w:w="1812" w:type="dxa"/>
                </w:tcPr>
                <w:p w14:paraId="06A0E4D3"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80 %</w:t>
                  </w:r>
                </w:p>
              </w:tc>
              <w:tc>
                <w:tcPr>
                  <w:tcW w:w="1813" w:type="dxa"/>
                </w:tcPr>
                <w:p w14:paraId="65771FC2" w14:textId="77777777" w:rsidR="00ED09A8" w:rsidRPr="00ED09A8" w:rsidRDefault="00ED09A8" w:rsidP="006D2068">
                  <w:pPr>
                    <w:spacing w:line="276" w:lineRule="auto"/>
                    <w:jc w:val="both"/>
                    <w:rPr>
                      <w:rFonts w:ascii="Arial" w:eastAsia="Calibri" w:hAnsi="Arial" w:cs="Arial"/>
                      <w:lang w:eastAsia="en-US"/>
                    </w:rPr>
                  </w:pPr>
                </w:p>
              </w:tc>
              <w:tc>
                <w:tcPr>
                  <w:tcW w:w="1813" w:type="dxa"/>
                </w:tcPr>
                <w:p w14:paraId="260A3CA8" w14:textId="77777777" w:rsidR="00ED09A8" w:rsidRPr="00ED09A8" w:rsidRDefault="00ED09A8" w:rsidP="006D2068">
                  <w:pPr>
                    <w:spacing w:line="276" w:lineRule="auto"/>
                    <w:jc w:val="both"/>
                    <w:rPr>
                      <w:rFonts w:ascii="Arial" w:eastAsia="Calibri" w:hAnsi="Arial" w:cs="Arial"/>
                      <w:lang w:eastAsia="en-US"/>
                    </w:rPr>
                  </w:pPr>
                </w:p>
              </w:tc>
            </w:tr>
            <w:tr w:rsidR="00ED09A8" w:rsidRPr="00ED09A8" w14:paraId="766721BB" w14:textId="77777777" w:rsidTr="00433D57">
              <w:tc>
                <w:tcPr>
                  <w:tcW w:w="1812" w:type="dxa"/>
                </w:tcPr>
                <w:p w14:paraId="48272102"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12.500</w:t>
                  </w:r>
                </w:p>
              </w:tc>
              <w:tc>
                <w:tcPr>
                  <w:tcW w:w="1812" w:type="dxa"/>
                </w:tcPr>
                <w:p w14:paraId="202A345A" w14:textId="1F933032"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.000</w:t>
                  </w:r>
                </w:p>
              </w:tc>
              <w:tc>
                <w:tcPr>
                  <w:tcW w:w="1812" w:type="dxa"/>
                </w:tcPr>
                <w:p w14:paraId="0E272662"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40 %</w:t>
                  </w:r>
                </w:p>
              </w:tc>
              <w:tc>
                <w:tcPr>
                  <w:tcW w:w="1813" w:type="dxa"/>
                </w:tcPr>
                <w:p w14:paraId="0EF82E3C"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3" w:type="dxa"/>
                </w:tcPr>
                <w:p w14:paraId="621262DA"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12.500</w:t>
                  </w:r>
                </w:p>
              </w:tc>
            </w:tr>
            <w:tr w:rsidR="00ED09A8" w:rsidRPr="00ED09A8" w14:paraId="304264A1" w14:textId="77777777" w:rsidTr="00433D57">
              <w:tc>
                <w:tcPr>
                  <w:tcW w:w="1812" w:type="dxa"/>
                </w:tcPr>
                <w:p w14:paraId="6D85E948" w14:textId="063D854C"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.000</w:t>
                  </w:r>
                </w:p>
              </w:tc>
              <w:tc>
                <w:tcPr>
                  <w:tcW w:w="1812" w:type="dxa"/>
                </w:tcPr>
                <w:p w14:paraId="45537427" w14:textId="77777777" w:rsidR="00ED09A8" w:rsidRPr="00ED09A8" w:rsidRDefault="00ED09A8" w:rsidP="006D2068">
                  <w:pPr>
                    <w:spacing w:line="276" w:lineRule="auto"/>
                    <w:jc w:val="both"/>
                    <w:rPr>
                      <w:rFonts w:ascii="Arial" w:eastAsia="Calibri" w:hAnsi="Arial" w:cs="Arial"/>
                      <w:lang w:eastAsia="en-US"/>
                    </w:rPr>
                  </w:pPr>
                </w:p>
              </w:tc>
              <w:tc>
                <w:tcPr>
                  <w:tcW w:w="1812" w:type="dxa"/>
                </w:tcPr>
                <w:p w14:paraId="2D9BE5E5"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0 %</w:t>
                  </w:r>
                </w:p>
              </w:tc>
              <w:tc>
                <w:tcPr>
                  <w:tcW w:w="1813" w:type="dxa"/>
                </w:tcPr>
                <w:p w14:paraId="50CF40FB" w14:textId="77777777" w:rsidR="00ED09A8" w:rsidRPr="00ED09A8" w:rsidRDefault="00ED09A8" w:rsidP="006D2068">
                  <w:pPr>
                    <w:spacing w:line="276" w:lineRule="auto"/>
                    <w:jc w:val="both"/>
                    <w:rPr>
                      <w:rFonts w:ascii="Arial" w:eastAsia="Calibri" w:hAnsi="Arial" w:cs="Arial"/>
                      <w:lang w:eastAsia="en-US"/>
                    </w:rPr>
                  </w:pPr>
                  <w:r w:rsidRPr="00ED09A8">
                    <w:rPr>
                      <w:rFonts w:ascii="Arial" w:eastAsia="Calibri" w:hAnsi="Arial" w:cs="Arial"/>
                      <w:lang w:eastAsia="en-US"/>
                    </w:rPr>
                    <w:t>nad</w:t>
                  </w:r>
                </w:p>
              </w:tc>
              <w:tc>
                <w:tcPr>
                  <w:tcW w:w="1813" w:type="dxa"/>
                </w:tcPr>
                <w:p w14:paraId="39FCBF44" w14:textId="5172CE6A" w:rsidR="00ED09A8" w:rsidRPr="00ED09A8" w:rsidRDefault="00ED09A8" w:rsidP="006D2068">
                  <w:pPr>
                    <w:spacing w:line="276" w:lineRule="auto"/>
                    <w:jc w:val="both"/>
                    <w:rPr>
                      <w:rFonts w:ascii="Arial" w:eastAsia="Calibri" w:hAnsi="Arial" w:cs="Arial"/>
                      <w:lang w:eastAsia="en-US"/>
                    </w:rPr>
                  </w:pPr>
                  <w:r>
                    <w:rPr>
                      <w:rFonts w:ascii="Arial" w:eastAsia="Calibri" w:hAnsi="Arial" w:cs="Arial"/>
                      <w:lang w:eastAsia="en-US"/>
                    </w:rPr>
                    <w:t>50</w:t>
                  </w:r>
                  <w:r w:rsidRPr="00ED09A8">
                    <w:rPr>
                      <w:rFonts w:ascii="Arial" w:eastAsia="Calibri" w:hAnsi="Arial" w:cs="Arial"/>
                      <w:lang w:eastAsia="en-US"/>
                    </w:rPr>
                    <w:t>.000</w:t>
                  </w:r>
                </w:p>
              </w:tc>
            </w:tr>
          </w:tbl>
          <w:p w14:paraId="7E1B2E8E" w14:textId="77777777" w:rsidR="00ED09A8" w:rsidRPr="00ED09A8" w:rsidRDefault="00ED09A8" w:rsidP="006D2068">
            <w:pPr>
              <w:spacing w:after="0" w:line="276" w:lineRule="auto"/>
              <w:jc w:val="both"/>
              <w:rPr>
                <w:rFonts w:ascii="Arial" w:eastAsia="Calibri" w:hAnsi="Arial" w:cs="Arial"/>
                <w:sz w:val="20"/>
                <w:szCs w:val="20"/>
              </w:rPr>
            </w:pPr>
          </w:p>
          <w:p w14:paraId="3E532571" w14:textId="486DBDFC" w:rsidR="006D53D3" w:rsidRDefault="006D53D3" w:rsidP="006D2068">
            <w:pPr>
              <w:spacing w:after="0" w:line="276" w:lineRule="auto"/>
              <w:jc w:val="both"/>
              <w:rPr>
                <w:rFonts w:ascii="Arial" w:eastAsia="Calibri" w:hAnsi="Arial" w:cs="Arial"/>
                <w:sz w:val="20"/>
                <w:szCs w:val="20"/>
              </w:rPr>
            </w:pPr>
            <w:r w:rsidRPr="006D53D3">
              <w:rPr>
                <w:rFonts w:ascii="Arial" w:eastAsia="Calibri" w:hAnsi="Arial" w:cs="Arial"/>
                <w:sz w:val="20"/>
                <w:szCs w:val="20"/>
              </w:rPr>
              <w:t>(3) Ne glede na prvi in drugi odstavek tega člena se za zavezance iz šestega odstavka 48. člena tega zakona upoštevajo normirani odhodki v višini 80 % prihodkov, vendar ne več kot 80.000 eurov na nosilca in na drugega člana kmečkega gospodinjstva, ki je vključen v obvezno pokojninsko in invalidsko zavarovanje kot kmet oziroma član kmečkega gospodinjstva.</w:t>
            </w:r>
          </w:p>
          <w:p w14:paraId="52AE7E9A" w14:textId="77777777" w:rsidR="00ED09A8" w:rsidRDefault="00ED09A8" w:rsidP="006D2068">
            <w:pPr>
              <w:spacing w:after="0" w:line="276" w:lineRule="auto"/>
              <w:jc w:val="both"/>
              <w:rPr>
                <w:rFonts w:ascii="Arial" w:eastAsia="Calibri" w:hAnsi="Arial" w:cs="Arial"/>
                <w:sz w:val="20"/>
                <w:szCs w:val="20"/>
              </w:rPr>
            </w:pPr>
          </w:p>
          <w:p w14:paraId="09A36907" w14:textId="77777777" w:rsidR="005E1BC4" w:rsidRPr="005E1BC4" w:rsidRDefault="005E1BC4" w:rsidP="006D2068">
            <w:pPr>
              <w:spacing w:after="0" w:line="276" w:lineRule="auto"/>
              <w:jc w:val="center"/>
              <w:rPr>
                <w:rFonts w:ascii="Arial" w:eastAsia="Calibri" w:hAnsi="Arial" w:cs="Arial"/>
                <w:b/>
                <w:bCs/>
                <w:sz w:val="20"/>
                <w:szCs w:val="20"/>
              </w:rPr>
            </w:pPr>
            <w:r w:rsidRPr="005E1BC4">
              <w:rPr>
                <w:rFonts w:ascii="Arial" w:eastAsia="Calibri" w:hAnsi="Arial" w:cs="Arial"/>
                <w:b/>
                <w:bCs/>
                <w:sz w:val="20"/>
                <w:szCs w:val="20"/>
              </w:rPr>
              <w:lastRenderedPageBreak/>
              <w:t>60. člen</w:t>
            </w:r>
          </w:p>
          <w:p w14:paraId="5D00D715" w14:textId="77777777" w:rsidR="005E1BC4" w:rsidRDefault="005E1BC4" w:rsidP="006D2068">
            <w:pPr>
              <w:spacing w:after="0" w:line="276" w:lineRule="auto"/>
              <w:jc w:val="center"/>
              <w:rPr>
                <w:rFonts w:ascii="Arial" w:eastAsia="Calibri" w:hAnsi="Arial" w:cs="Arial"/>
                <w:b/>
                <w:bCs/>
                <w:sz w:val="20"/>
                <w:szCs w:val="20"/>
              </w:rPr>
            </w:pPr>
            <w:r w:rsidRPr="005E1BC4">
              <w:rPr>
                <w:rFonts w:ascii="Arial" w:eastAsia="Calibri" w:hAnsi="Arial" w:cs="Arial"/>
                <w:b/>
                <w:bCs/>
                <w:sz w:val="20"/>
                <w:szCs w:val="20"/>
              </w:rPr>
              <w:t>(izguba)</w:t>
            </w:r>
          </w:p>
          <w:p w14:paraId="13739991" w14:textId="77777777" w:rsidR="005E1BC4" w:rsidRPr="005E1BC4" w:rsidRDefault="005E1BC4" w:rsidP="006D2068">
            <w:pPr>
              <w:spacing w:after="0" w:line="276" w:lineRule="auto"/>
              <w:jc w:val="center"/>
              <w:rPr>
                <w:rFonts w:ascii="Arial" w:eastAsia="Calibri" w:hAnsi="Arial" w:cs="Arial"/>
                <w:b/>
                <w:bCs/>
                <w:sz w:val="20"/>
                <w:szCs w:val="20"/>
              </w:rPr>
            </w:pPr>
          </w:p>
          <w:p w14:paraId="04481A8C" w14:textId="77777777" w:rsid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(1) Če je davčna osnova negativna, zavezanec izkaže izgubo.</w:t>
            </w:r>
          </w:p>
          <w:p w14:paraId="1B42C13D" w14:textId="77777777" w:rsidR="005E1BC4" w:rsidRPr="005E1BC4" w:rsidRDefault="005E1BC4" w:rsidP="006D2068">
            <w:pPr>
              <w:spacing w:after="0" w:line="276" w:lineRule="auto"/>
              <w:jc w:val="both"/>
              <w:rPr>
                <w:rFonts w:ascii="Arial" w:eastAsia="Calibri" w:hAnsi="Arial" w:cs="Arial"/>
                <w:sz w:val="20"/>
                <w:szCs w:val="20"/>
              </w:rPr>
            </w:pPr>
          </w:p>
          <w:p w14:paraId="5D2F1F23" w14:textId="77777777" w:rsid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(2) Izgubo lahko zavezanec pokriva z zmanjšanjem davčne osnove od dohodka iz dejavnosti v naslednjih letih. Pravica po tem odstavku ne preneha s prehodom na ugotavljanje davčne osnove v skladu s tretjim, četrtim, šestim in sedmim odstavkom 48. člena tega zakona.</w:t>
            </w:r>
          </w:p>
          <w:p w14:paraId="413123E5" w14:textId="77777777" w:rsidR="005E1BC4" w:rsidRPr="005E1BC4" w:rsidRDefault="005E1BC4" w:rsidP="006D2068">
            <w:pPr>
              <w:spacing w:after="0" w:line="276" w:lineRule="auto"/>
              <w:jc w:val="both"/>
              <w:rPr>
                <w:rFonts w:ascii="Arial" w:eastAsia="Calibri" w:hAnsi="Arial" w:cs="Arial"/>
                <w:sz w:val="20"/>
                <w:szCs w:val="20"/>
              </w:rPr>
            </w:pPr>
          </w:p>
          <w:p w14:paraId="73CA56FB" w14:textId="77777777" w:rsid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(3) Pokrivanje izgube po drugem odstavku tega člena se prizna največ v višini 50 % davčne osnove od dohodka iz dejavnosti.</w:t>
            </w:r>
          </w:p>
          <w:p w14:paraId="180B07AE" w14:textId="77777777" w:rsidR="005E1BC4" w:rsidRPr="005E1BC4" w:rsidRDefault="005E1BC4" w:rsidP="006D2068">
            <w:pPr>
              <w:spacing w:after="0" w:line="276" w:lineRule="auto"/>
              <w:jc w:val="both"/>
              <w:rPr>
                <w:rFonts w:ascii="Arial" w:eastAsia="Calibri" w:hAnsi="Arial" w:cs="Arial"/>
                <w:sz w:val="20"/>
                <w:szCs w:val="20"/>
              </w:rPr>
            </w:pPr>
          </w:p>
          <w:p w14:paraId="3477D026" w14:textId="77777777" w:rsid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(4) Pri zmanjšanju davčne osnove od dohodka iz dejavnosti na račun izgub iz preteklih let se davčna osnova od dohodka iz dejavnosti najprej zmanjša za izgubo starejšega datuma.</w:t>
            </w:r>
          </w:p>
          <w:p w14:paraId="63EA4FC0" w14:textId="77777777" w:rsidR="005E1BC4" w:rsidRPr="005E1BC4" w:rsidRDefault="005E1BC4" w:rsidP="006D2068">
            <w:pPr>
              <w:spacing w:after="0" w:line="276" w:lineRule="auto"/>
              <w:jc w:val="both"/>
              <w:rPr>
                <w:rFonts w:ascii="Arial" w:eastAsia="Calibri" w:hAnsi="Arial" w:cs="Arial"/>
                <w:sz w:val="20"/>
                <w:szCs w:val="20"/>
              </w:rPr>
            </w:pPr>
          </w:p>
          <w:p w14:paraId="73790A1C" w14:textId="77777777" w:rsid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(5) Neizkoriščeni del izgube po tem členu se ob prenehanju opravljanja dejavnosti, če so izpolnjeni pogoji iz četrtega in devetega odstavka 51. člena tega zakona, lahko prenese na novega zasebnika oziroma novo pravno osebo oziroma prevzemno pravno osebo. Šteje se, da je izgubo prevzel novi zasebnik oziroma nova pravna oseba oziroma prevzemna pravna oseba pod pogoji, kot bi veljali, če do prenehanja ne bi prišlo.</w:t>
            </w:r>
          </w:p>
          <w:p w14:paraId="20566668" w14:textId="77777777" w:rsidR="005E1BC4" w:rsidRPr="005E1BC4" w:rsidRDefault="005E1BC4" w:rsidP="006D2068">
            <w:pPr>
              <w:spacing w:after="0" w:line="276" w:lineRule="auto"/>
              <w:jc w:val="both"/>
              <w:rPr>
                <w:rFonts w:ascii="Arial" w:eastAsia="Calibri" w:hAnsi="Arial" w:cs="Arial"/>
                <w:sz w:val="20"/>
                <w:szCs w:val="20"/>
              </w:rPr>
            </w:pPr>
          </w:p>
          <w:p w14:paraId="0585B8E1" w14:textId="77777777" w:rsidR="005E1BC4" w:rsidRPr="005E1BC4" w:rsidRDefault="005E1BC4" w:rsidP="006D2068">
            <w:pPr>
              <w:spacing w:after="0" w:line="276" w:lineRule="auto"/>
              <w:jc w:val="both"/>
              <w:rPr>
                <w:rFonts w:ascii="Arial" w:eastAsia="Calibri" w:hAnsi="Arial" w:cs="Arial"/>
                <w:sz w:val="20"/>
                <w:szCs w:val="20"/>
              </w:rPr>
            </w:pPr>
            <w:r w:rsidRPr="005E1BC4">
              <w:rPr>
                <w:rFonts w:ascii="Arial" w:eastAsia="Calibri" w:hAnsi="Arial" w:cs="Arial"/>
                <w:sz w:val="20"/>
                <w:szCs w:val="20"/>
              </w:rPr>
              <w:t>(6) Določbe tega člena se ne uporabljajo za zavezanca, kateremu se davčna osnova ugotavlja v skladu s tretjim, četrtim, šestim in sedmim odstavkom 48. člena tega zakona.</w:t>
            </w:r>
          </w:p>
          <w:p w14:paraId="660721CC" w14:textId="77777777" w:rsidR="005E1BC4" w:rsidRDefault="005E1BC4" w:rsidP="006D2068">
            <w:pPr>
              <w:spacing w:after="0" w:line="276" w:lineRule="auto"/>
              <w:jc w:val="both"/>
              <w:rPr>
                <w:rFonts w:ascii="Arial" w:eastAsia="Calibri" w:hAnsi="Arial" w:cs="Arial"/>
                <w:sz w:val="20"/>
                <w:szCs w:val="20"/>
              </w:rPr>
            </w:pPr>
          </w:p>
          <w:p w14:paraId="22947080" w14:textId="404DCB5C" w:rsidR="00F06787" w:rsidRPr="00F06787" w:rsidRDefault="00F06787" w:rsidP="006D2068">
            <w:pPr>
              <w:spacing w:after="0" w:line="276" w:lineRule="auto"/>
              <w:jc w:val="center"/>
              <w:rPr>
                <w:rFonts w:ascii="Arial" w:eastAsia="Calibri" w:hAnsi="Arial" w:cs="Arial"/>
                <w:b/>
                <w:bCs/>
                <w:sz w:val="20"/>
                <w:szCs w:val="20"/>
              </w:rPr>
            </w:pPr>
            <w:r w:rsidRPr="00F06787">
              <w:rPr>
                <w:rFonts w:ascii="Arial" w:eastAsia="Calibri" w:hAnsi="Arial" w:cs="Arial"/>
                <w:b/>
                <w:bCs/>
                <w:sz w:val="20"/>
                <w:szCs w:val="20"/>
              </w:rPr>
              <w:t>65.a</w:t>
            </w:r>
            <w:r w:rsidR="006D2068">
              <w:rPr>
                <w:rFonts w:ascii="Arial" w:eastAsia="Calibri" w:hAnsi="Arial" w:cs="Arial"/>
                <w:b/>
                <w:bCs/>
                <w:sz w:val="20"/>
                <w:szCs w:val="20"/>
              </w:rPr>
              <w:t> </w:t>
            </w:r>
            <w:r w:rsidRPr="00F06787">
              <w:rPr>
                <w:rFonts w:ascii="Arial" w:eastAsia="Calibri" w:hAnsi="Arial" w:cs="Arial"/>
                <w:b/>
                <w:bCs/>
                <w:sz w:val="20"/>
                <w:szCs w:val="20"/>
              </w:rPr>
              <w:t>člen</w:t>
            </w:r>
          </w:p>
          <w:p w14:paraId="33ACA203" w14:textId="77777777" w:rsidR="00F06787" w:rsidRDefault="00F06787" w:rsidP="006D2068">
            <w:pPr>
              <w:spacing w:after="0" w:line="276" w:lineRule="auto"/>
              <w:jc w:val="center"/>
              <w:rPr>
                <w:rFonts w:ascii="Arial" w:eastAsia="Calibri" w:hAnsi="Arial" w:cs="Arial"/>
                <w:b/>
                <w:bCs/>
                <w:sz w:val="20"/>
                <w:szCs w:val="20"/>
              </w:rPr>
            </w:pPr>
            <w:r w:rsidRPr="00F06787">
              <w:rPr>
                <w:rFonts w:ascii="Arial" w:eastAsia="Calibri" w:hAnsi="Arial" w:cs="Arial"/>
                <w:b/>
                <w:bCs/>
                <w:sz w:val="20"/>
                <w:szCs w:val="20"/>
              </w:rPr>
              <w:t>(olajšava za vlaganja v digitalni in zeleni prehod)</w:t>
            </w:r>
          </w:p>
          <w:p w14:paraId="6E11B511" w14:textId="77777777" w:rsidR="00F06787" w:rsidRPr="00F06787" w:rsidRDefault="00F06787" w:rsidP="006D2068">
            <w:pPr>
              <w:spacing w:after="0" w:line="276" w:lineRule="auto"/>
              <w:jc w:val="center"/>
              <w:rPr>
                <w:rFonts w:ascii="Arial" w:eastAsia="Calibri" w:hAnsi="Arial" w:cs="Arial"/>
                <w:b/>
                <w:bCs/>
                <w:sz w:val="20"/>
                <w:szCs w:val="20"/>
              </w:rPr>
            </w:pPr>
          </w:p>
          <w:p w14:paraId="00D02552" w14:textId="77777777" w:rsidR="00F06787" w:rsidRP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(1) Zavezanec lahko uveljavlja znižanje davčne osnove v višini 40 % zneska, ki predstavlja vlaganja v digitalno preobrazbo in zeleni prehod v tem obdobju. Vlaganja iz tega odstavka so vlaganja v:</w:t>
            </w:r>
          </w:p>
          <w:p w14:paraId="4C347CEA" w14:textId="20A2C743" w:rsidR="00F06787" w:rsidRP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 xml:space="preserve">1. računalništvo v oblaku, umetno inteligenco in </w:t>
            </w:r>
            <w:proofErr w:type="spellStart"/>
            <w:r w:rsidRPr="00F06787">
              <w:rPr>
                <w:rFonts w:ascii="Arial" w:eastAsia="Calibri" w:hAnsi="Arial" w:cs="Arial"/>
                <w:sz w:val="20"/>
                <w:szCs w:val="20"/>
              </w:rPr>
              <w:t>velepodatke</w:t>
            </w:r>
            <w:proofErr w:type="spellEnd"/>
            <w:r w:rsidRPr="00F06787">
              <w:rPr>
                <w:rFonts w:ascii="Arial" w:eastAsia="Calibri" w:hAnsi="Arial" w:cs="Arial"/>
                <w:sz w:val="20"/>
                <w:szCs w:val="20"/>
              </w:rPr>
              <w:t>;</w:t>
            </w:r>
          </w:p>
          <w:p w14:paraId="14A8EF19" w14:textId="45F2EF79" w:rsid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2. </w:t>
            </w:r>
            <w:proofErr w:type="spellStart"/>
            <w:r w:rsidRPr="00F06787">
              <w:rPr>
                <w:rFonts w:ascii="Arial" w:eastAsia="Calibri" w:hAnsi="Arial" w:cs="Arial"/>
                <w:sz w:val="20"/>
                <w:szCs w:val="20"/>
              </w:rPr>
              <w:t>okoljsko</w:t>
            </w:r>
            <w:proofErr w:type="spellEnd"/>
            <w:r w:rsidRPr="00F06787">
              <w:rPr>
                <w:rFonts w:ascii="Arial" w:eastAsia="Calibri" w:hAnsi="Arial" w:cs="Arial"/>
                <w:sz w:val="20"/>
                <w:szCs w:val="20"/>
              </w:rPr>
              <w:t xml:space="preserve"> prijazne tehnologije, čistejši, cenejši in bolj zdrav javni in zasebni transport, razogljičenje energijskega sektorja, energetsko učinkovitost stavb, uvajanje drugih standardov za klimatsko nevtralnost.</w:t>
            </w:r>
          </w:p>
          <w:p w14:paraId="4CFDA3EC" w14:textId="77777777" w:rsidR="00F06787" w:rsidRPr="00F06787" w:rsidRDefault="00F06787" w:rsidP="006D2068">
            <w:pPr>
              <w:spacing w:after="0" w:line="276" w:lineRule="auto"/>
              <w:jc w:val="both"/>
              <w:rPr>
                <w:rFonts w:ascii="Arial" w:eastAsia="Calibri" w:hAnsi="Arial" w:cs="Arial"/>
                <w:sz w:val="20"/>
                <w:szCs w:val="20"/>
              </w:rPr>
            </w:pPr>
          </w:p>
          <w:p w14:paraId="2FE93D64" w14:textId="77777777" w:rsid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(2) Olajšava po tem členu se izključuje z olajšavama po 61. in 66.a členu tega zakona.</w:t>
            </w:r>
          </w:p>
          <w:p w14:paraId="2799EA93" w14:textId="77777777" w:rsidR="00F06787" w:rsidRPr="00F06787" w:rsidRDefault="00F06787" w:rsidP="006D2068">
            <w:pPr>
              <w:spacing w:after="0" w:line="276" w:lineRule="auto"/>
              <w:jc w:val="both"/>
              <w:rPr>
                <w:rFonts w:ascii="Arial" w:eastAsia="Calibri" w:hAnsi="Arial" w:cs="Arial"/>
                <w:sz w:val="20"/>
                <w:szCs w:val="20"/>
              </w:rPr>
            </w:pPr>
          </w:p>
          <w:p w14:paraId="21E4FEB8" w14:textId="77777777" w:rsid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(3) Zavezanec ne more uveljavljati olajšave za vlaganja po prvem odstavku tega člena v delu, ki je financiran iz sredstev proračunov samoupravnih lokalnih skupnosti, proračuna Republike Slovenije oziroma proračuna EU, če imajo ta sredstva naravo nepovratnih sredstev.</w:t>
            </w:r>
          </w:p>
          <w:p w14:paraId="5F980A96" w14:textId="77777777" w:rsidR="00F06787" w:rsidRPr="00F06787" w:rsidRDefault="00F06787" w:rsidP="006D2068">
            <w:pPr>
              <w:spacing w:after="0" w:line="276" w:lineRule="auto"/>
              <w:jc w:val="both"/>
              <w:rPr>
                <w:rFonts w:ascii="Arial" w:eastAsia="Calibri" w:hAnsi="Arial" w:cs="Arial"/>
                <w:sz w:val="20"/>
                <w:szCs w:val="20"/>
              </w:rPr>
            </w:pPr>
          </w:p>
          <w:p w14:paraId="690CA711" w14:textId="77777777" w:rsidR="00F06787" w:rsidRPr="00F06787" w:rsidRDefault="00F06787" w:rsidP="006D2068">
            <w:pPr>
              <w:spacing w:after="0" w:line="276" w:lineRule="auto"/>
              <w:jc w:val="both"/>
              <w:rPr>
                <w:rFonts w:ascii="Arial" w:eastAsia="Calibri" w:hAnsi="Arial" w:cs="Arial"/>
                <w:sz w:val="20"/>
                <w:szCs w:val="20"/>
              </w:rPr>
            </w:pPr>
            <w:r w:rsidRPr="00F06787">
              <w:rPr>
                <w:rFonts w:ascii="Arial" w:eastAsia="Calibri" w:hAnsi="Arial" w:cs="Arial"/>
                <w:sz w:val="20"/>
                <w:szCs w:val="20"/>
              </w:rPr>
              <w:t>(4) Minister, pristojen za finance, podrobneje predpiše izvajanje tega člena in pri tem upošteva, da gre za spremembo obstoječih modelov, napredek, izboljšave, trajnostni razvoj ter podporo ukrepom na drugih področjih. Upošteva tudi strateške nacionalne in mednarodne cilje na tem področju.</w:t>
            </w:r>
          </w:p>
          <w:p w14:paraId="5BE3CC84" w14:textId="77777777" w:rsidR="00B87093" w:rsidRDefault="00B87093" w:rsidP="006D2068">
            <w:pPr>
              <w:spacing w:after="0" w:line="276" w:lineRule="auto"/>
              <w:jc w:val="both"/>
              <w:rPr>
                <w:rFonts w:ascii="Arial" w:eastAsia="Calibri" w:hAnsi="Arial" w:cs="Arial"/>
                <w:sz w:val="20"/>
                <w:szCs w:val="20"/>
              </w:rPr>
            </w:pPr>
          </w:p>
          <w:p w14:paraId="7D4A22CA" w14:textId="77777777" w:rsidR="00DB275E" w:rsidRPr="00DB275E" w:rsidRDefault="00DB275E" w:rsidP="00DB275E">
            <w:pPr>
              <w:spacing w:after="0" w:line="276" w:lineRule="auto"/>
              <w:jc w:val="center"/>
              <w:rPr>
                <w:rFonts w:ascii="Arial" w:eastAsia="Calibri" w:hAnsi="Arial" w:cs="Arial"/>
                <w:b/>
                <w:bCs/>
                <w:sz w:val="20"/>
                <w:szCs w:val="20"/>
              </w:rPr>
            </w:pPr>
            <w:r w:rsidRPr="00DB275E">
              <w:rPr>
                <w:rFonts w:ascii="Arial" w:eastAsia="Calibri" w:hAnsi="Arial" w:cs="Arial"/>
                <w:b/>
                <w:bCs/>
                <w:sz w:val="20"/>
                <w:szCs w:val="20"/>
              </w:rPr>
              <w:t>66. člen</w:t>
            </w:r>
          </w:p>
          <w:p w14:paraId="2025ADAD" w14:textId="77777777" w:rsidR="00DB275E" w:rsidRPr="00DB275E" w:rsidRDefault="00DB275E" w:rsidP="00DB275E">
            <w:pPr>
              <w:spacing w:after="0" w:line="276" w:lineRule="auto"/>
              <w:jc w:val="center"/>
              <w:rPr>
                <w:rFonts w:ascii="Arial" w:eastAsia="Calibri" w:hAnsi="Arial" w:cs="Arial"/>
                <w:b/>
                <w:bCs/>
                <w:sz w:val="20"/>
                <w:szCs w:val="20"/>
              </w:rPr>
            </w:pPr>
            <w:r w:rsidRPr="00DB275E">
              <w:rPr>
                <w:rFonts w:ascii="Arial" w:eastAsia="Calibri" w:hAnsi="Arial" w:cs="Arial"/>
                <w:b/>
                <w:bCs/>
                <w:sz w:val="20"/>
                <w:szCs w:val="20"/>
              </w:rPr>
              <w:t>(olajšava za donacije)</w:t>
            </w:r>
          </w:p>
          <w:p w14:paraId="31D1C93C" w14:textId="77777777" w:rsidR="00DB275E" w:rsidRDefault="00DB275E" w:rsidP="00DB275E">
            <w:pPr>
              <w:spacing w:after="0" w:line="276" w:lineRule="auto"/>
              <w:jc w:val="both"/>
              <w:rPr>
                <w:rFonts w:ascii="Arial" w:eastAsia="Calibri" w:hAnsi="Arial" w:cs="Arial"/>
                <w:sz w:val="20"/>
                <w:szCs w:val="20"/>
              </w:rPr>
            </w:pPr>
          </w:p>
          <w:p w14:paraId="608476ED" w14:textId="7C7F1190"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 xml:space="preserve">(1) Zavezanec lahko uveljavlja znižanje davčne osnove za znesek izplačil v denarju in v naravi za humanitarne, invalidske, socialno-varstvene, dobrodelne, znanstvene, vzgojno-izobraževalne, zdravstvene, športne, kulturne, ekološke, religiozne in splošnokoristne namene, in sicer le za takšna izplačila rezidentom Slovenije in rezidentom drugih držav članic EU, razen poslovnim enotam rezidentov držav članic EU, ki se nahajajo izven držav članic EU, ki so po posebnih predpisih </w:t>
            </w:r>
            <w:r w:rsidRPr="00DB275E">
              <w:rPr>
                <w:rFonts w:ascii="Arial" w:eastAsia="Calibri" w:hAnsi="Arial" w:cs="Arial"/>
                <w:sz w:val="20"/>
                <w:szCs w:val="20"/>
              </w:rPr>
              <w:lastRenderedPageBreak/>
              <w:t>ustanovljeni za opravljanje navedenih dejavnosti, kot nepridobitnih dejavnosti, do zneska, ki ustreza 1% obdavčenega prihodka zavezanca v davčnem letu.</w:t>
            </w:r>
          </w:p>
          <w:p w14:paraId="03891618" w14:textId="77777777" w:rsidR="00DB275E" w:rsidRDefault="00DB275E" w:rsidP="00DB275E">
            <w:pPr>
              <w:spacing w:after="0" w:line="276" w:lineRule="auto"/>
              <w:jc w:val="both"/>
              <w:rPr>
                <w:rFonts w:ascii="Arial" w:eastAsia="Calibri" w:hAnsi="Arial" w:cs="Arial"/>
                <w:sz w:val="20"/>
                <w:szCs w:val="20"/>
              </w:rPr>
            </w:pPr>
          </w:p>
          <w:p w14:paraId="54D33AF6" w14:textId="0C325F92"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(2) Zavezanec lahko uveljavlja, poleg znižanja davčne osnove po prejšnjem odstavku, dodatni znižanji davčne osnove:</w:t>
            </w:r>
          </w:p>
          <w:p w14:paraId="4689D98A" w14:textId="3FC7CFDC"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1. do zneska, ki ustreza 0,2 % obdavčenega prihodka davčnega obdobja zavezanca, za znesek izplačil v denarju in v naravi za kulturne namene, športne namene in za takšna izplačila prostovoljnim društvom, ustanovljenim za varstvo pred naravnimi in drugimi nesrečami, ki delujejo v javnem interesu za te namene, in sicer le za takšna izplačila rezidentom Slovenije in rezidentom države članice EU, ki ni Slovenija, razen poslovnim enotam rezidentov države članice EU, ki se nahaja izven države članice EU, ki (če) so po posebnih predpisih ustanovljeni za opravljanje navedenih dejavnosti, kot nepridobitnih dejavnosti, in</w:t>
            </w:r>
          </w:p>
          <w:p w14:paraId="316B6BBC" w14:textId="5F0E9537"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2. do zneska, ki ustreza 3,8 % obdavčenega prihodka davčnega obdobja zavezanca, za znesek izplačil v denarju in v naravi izvajalcem programa vrhunskega športa za vlaganja v vrhunski šport, kot so opredeljeni z zakonom, ki ureja šport, in sicer le za takšna izplačila rezidentom Slovenije in rezidentom države članice EU, ki ni Slovenija, razen poslovnim enotam rezidentov države članice EU, ki se nahaja izven države članice EU.</w:t>
            </w:r>
          </w:p>
          <w:p w14:paraId="19A9E5EB" w14:textId="77777777" w:rsidR="00DB275E" w:rsidRDefault="00DB275E" w:rsidP="00DB275E">
            <w:pPr>
              <w:spacing w:after="0" w:line="276" w:lineRule="auto"/>
              <w:jc w:val="both"/>
              <w:rPr>
                <w:rFonts w:ascii="Arial" w:eastAsia="Calibri" w:hAnsi="Arial" w:cs="Arial"/>
                <w:sz w:val="20"/>
                <w:szCs w:val="20"/>
              </w:rPr>
            </w:pPr>
          </w:p>
          <w:p w14:paraId="0110D4A8" w14:textId="47516C05"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(3) (črtan)</w:t>
            </w:r>
          </w:p>
          <w:p w14:paraId="53C2DB57" w14:textId="77777777" w:rsidR="00DB275E" w:rsidRDefault="00DB275E" w:rsidP="00DB275E">
            <w:pPr>
              <w:spacing w:after="0" w:line="276" w:lineRule="auto"/>
              <w:jc w:val="both"/>
              <w:rPr>
                <w:rFonts w:ascii="Arial" w:eastAsia="Calibri" w:hAnsi="Arial" w:cs="Arial"/>
                <w:sz w:val="20"/>
                <w:szCs w:val="20"/>
              </w:rPr>
            </w:pPr>
          </w:p>
          <w:p w14:paraId="7DBADDD6" w14:textId="4201A279" w:rsidR="00DB275E" w:rsidRP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(4) Za znesek, ki ustreza 1 % obdavčenega prihodka davčnega obdobja zavezanca iz prvega odstavka tega člena, in za znesek 0,2 % in 3,8 % obdavčenega prihodka davčnega obdobja zavezanca iz drugega odstavka tega člena, se šteje znesek vseh izplačil v celotnem davčnem obdobju.</w:t>
            </w:r>
          </w:p>
          <w:p w14:paraId="6369628D" w14:textId="77777777" w:rsidR="00DB275E" w:rsidRDefault="00DB275E" w:rsidP="00DB275E">
            <w:pPr>
              <w:spacing w:after="0" w:line="276" w:lineRule="auto"/>
              <w:jc w:val="both"/>
              <w:rPr>
                <w:rFonts w:ascii="Arial" w:eastAsia="Calibri" w:hAnsi="Arial" w:cs="Arial"/>
                <w:sz w:val="20"/>
                <w:szCs w:val="20"/>
              </w:rPr>
            </w:pPr>
          </w:p>
          <w:p w14:paraId="04DD4C6A" w14:textId="77ED3DD1" w:rsid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(5) Zavezanec lahko za znesek, ki presega znesek znižanja davčne osnove po tem členu za namene in izplačila po drugem odstavku tega člena, znižuje davčno osnovo v naslednjih treh davčnih letih skupaj z znižanjem davčne osnove za te namene za tekoče davčno leto, vendar skupaj ne več, kot je določeno v prvem in drugem odstavku tega člena, in največ v višini davčne osnove.</w:t>
            </w:r>
          </w:p>
          <w:p w14:paraId="790ECF9A" w14:textId="77777777" w:rsidR="00DB275E" w:rsidRPr="00DB275E" w:rsidRDefault="00DB275E" w:rsidP="00DB275E">
            <w:pPr>
              <w:spacing w:after="0" w:line="276" w:lineRule="auto"/>
              <w:jc w:val="both"/>
              <w:rPr>
                <w:rFonts w:ascii="Arial" w:eastAsia="Calibri" w:hAnsi="Arial" w:cs="Arial"/>
                <w:sz w:val="20"/>
                <w:szCs w:val="20"/>
              </w:rPr>
            </w:pPr>
          </w:p>
          <w:p w14:paraId="4870A195" w14:textId="38C92C4A" w:rsidR="00DB275E" w:rsidRDefault="00DB275E" w:rsidP="00DB275E">
            <w:pPr>
              <w:spacing w:after="0" w:line="276" w:lineRule="auto"/>
              <w:jc w:val="both"/>
              <w:rPr>
                <w:rFonts w:ascii="Arial" w:eastAsia="Calibri" w:hAnsi="Arial" w:cs="Arial"/>
                <w:sz w:val="20"/>
                <w:szCs w:val="20"/>
              </w:rPr>
            </w:pPr>
            <w:r w:rsidRPr="00DB275E">
              <w:rPr>
                <w:rFonts w:ascii="Arial" w:eastAsia="Calibri" w:hAnsi="Arial" w:cs="Arial"/>
                <w:sz w:val="20"/>
                <w:szCs w:val="20"/>
              </w:rPr>
              <w:t>(6) Zavezanec lahko uveljavlja olajšavo za donacije v skladu s prvim in drugim odstavkom tega člena tudi če gre za izplačila v države članice Evropskega gospodarskega prostora (v nadaljnjem besedilu: EGP), ki hkrati niso države članice EU.</w:t>
            </w:r>
          </w:p>
          <w:p w14:paraId="76FD4AE7" w14:textId="77777777" w:rsidR="00DB275E" w:rsidRDefault="00DB275E" w:rsidP="006D2068">
            <w:pPr>
              <w:spacing w:after="0" w:line="276" w:lineRule="auto"/>
              <w:jc w:val="both"/>
              <w:rPr>
                <w:rFonts w:ascii="Arial" w:eastAsia="Calibri" w:hAnsi="Arial" w:cs="Arial"/>
                <w:sz w:val="20"/>
                <w:szCs w:val="20"/>
              </w:rPr>
            </w:pPr>
          </w:p>
          <w:p w14:paraId="0B71B00E" w14:textId="231D95D6"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98.</w:t>
            </w:r>
            <w:r w:rsidR="006D2068">
              <w:rPr>
                <w:rFonts w:ascii="Arial" w:eastAsia="Calibri" w:hAnsi="Arial" w:cs="Arial"/>
                <w:b/>
                <w:bCs/>
                <w:sz w:val="20"/>
                <w:szCs w:val="20"/>
              </w:rPr>
              <w:t> </w:t>
            </w:r>
            <w:r w:rsidRPr="00956D63">
              <w:rPr>
                <w:rFonts w:ascii="Arial" w:eastAsia="Calibri" w:hAnsi="Arial" w:cs="Arial"/>
                <w:b/>
                <w:bCs/>
                <w:sz w:val="20"/>
                <w:szCs w:val="20"/>
              </w:rPr>
              <w:t>člen</w:t>
            </w:r>
          </w:p>
          <w:p w14:paraId="237BC388" w14:textId="77777777"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(vrednost kapitala ob pridobitvi)</w:t>
            </w:r>
          </w:p>
          <w:p w14:paraId="1D50DD09" w14:textId="77777777" w:rsidR="00956D63" w:rsidRDefault="00956D63" w:rsidP="006D2068">
            <w:pPr>
              <w:spacing w:after="0" w:line="276" w:lineRule="auto"/>
              <w:jc w:val="both"/>
              <w:rPr>
                <w:rFonts w:ascii="Arial" w:eastAsia="Calibri" w:hAnsi="Arial" w:cs="Arial"/>
                <w:sz w:val="20"/>
                <w:szCs w:val="20"/>
              </w:rPr>
            </w:pPr>
          </w:p>
          <w:p w14:paraId="5E0905F5" w14:textId="0D1FF042"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 V vrednost kapitala ob pridobitvi se všteva nabavna vrednost kapitala in stroški, ki so določeni s tem členom.</w:t>
            </w:r>
          </w:p>
          <w:p w14:paraId="3332F87B" w14:textId="77777777" w:rsidR="00956D63" w:rsidRPr="00956D63" w:rsidRDefault="00956D63" w:rsidP="006D2068">
            <w:pPr>
              <w:spacing w:after="0" w:line="276" w:lineRule="auto"/>
              <w:jc w:val="both"/>
              <w:rPr>
                <w:rFonts w:ascii="Arial" w:eastAsia="Calibri" w:hAnsi="Arial" w:cs="Arial"/>
                <w:sz w:val="20"/>
                <w:szCs w:val="20"/>
              </w:rPr>
            </w:pPr>
          </w:p>
          <w:p w14:paraId="1B3661C5"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(2) Za nabavno vrednost kapitala iz prvega odstavka tega člena se šteje v prodajni ali drugi pogodbi navedena vrednost kapitala v času pridobitve. Če kapital ni pridobljen na podlagi pogodbe ali če vrednost kapitala v času pridobitve ni razvidna iz pogodbe, se za nabavno vrednost kapitala šteje vrednost kapitala v času pridobitve, ki jo zavezanec dokazuje z ustreznimi dokazili. Če je bil kapital pridobljen po 1. točki 95. člena tega zakona ali na podlagi darilne pogodbe, se za nabavno vrednost kapitala v času pridobitve šteje vrednost, od katere je bil odmerjen davek na dediščine in darila, če davek ni bil odmerjen, pa primerljiva tržna cena kapitala v času pridobitve, ki jo zavezanec dokazuje z ustreznimi dokazili.</w:t>
            </w:r>
          </w:p>
          <w:p w14:paraId="45BC6504" w14:textId="77777777" w:rsidR="00956D63" w:rsidRPr="00956D63" w:rsidRDefault="00956D63" w:rsidP="006D2068">
            <w:pPr>
              <w:spacing w:after="0" w:line="276" w:lineRule="auto"/>
              <w:jc w:val="both"/>
              <w:rPr>
                <w:rFonts w:ascii="Arial" w:eastAsia="Calibri" w:hAnsi="Arial" w:cs="Arial"/>
                <w:sz w:val="20"/>
                <w:szCs w:val="20"/>
              </w:rPr>
            </w:pPr>
          </w:p>
          <w:p w14:paraId="10518D46"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 xml:space="preserve">(3) Kadar zavezanec pridobi delnice ali drug kapital na način, določen v četrtem odstavku 43. člena tega zakona, se za nabavno vrednost delnice ali drugega kapitala šteje primerljiva tržna cena delnice </w:t>
            </w:r>
            <w:r w:rsidRPr="00956D63">
              <w:rPr>
                <w:rFonts w:ascii="Arial" w:eastAsia="Calibri" w:hAnsi="Arial" w:cs="Arial"/>
                <w:sz w:val="20"/>
                <w:szCs w:val="20"/>
              </w:rPr>
              <w:lastRenderedPageBreak/>
              <w:t>ali drugega kapitala na dan, ko je bila pravica izvršena oziroma na dan, ko je zavezanec pridobil delnice ali drug kapital.</w:t>
            </w:r>
          </w:p>
          <w:p w14:paraId="17D4864F" w14:textId="77777777" w:rsidR="00956D63" w:rsidRPr="00956D63" w:rsidRDefault="00956D63" w:rsidP="006D2068">
            <w:pPr>
              <w:spacing w:after="0" w:line="276" w:lineRule="auto"/>
              <w:jc w:val="both"/>
              <w:rPr>
                <w:rFonts w:ascii="Arial" w:eastAsia="Calibri" w:hAnsi="Arial" w:cs="Arial"/>
                <w:sz w:val="20"/>
                <w:szCs w:val="20"/>
              </w:rPr>
            </w:pPr>
          </w:p>
          <w:p w14:paraId="23A56D94"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(4) Kadar zavezanec pridobi delnico ali povečani delež oziroma osnovni vložek pri povečanju osnovnega kapitala iz sredstev družbe, se šteje, da je nabavna vrednost tako pridobljene delnice ali pridobljenega povečanega deleža oziroma osnovnega vložka enaka nič.</w:t>
            </w:r>
          </w:p>
          <w:p w14:paraId="0D2224AA" w14:textId="77777777" w:rsidR="00956D63" w:rsidRPr="00956D63" w:rsidRDefault="00956D63" w:rsidP="006D2068">
            <w:pPr>
              <w:spacing w:after="0" w:line="276" w:lineRule="auto"/>
              <w:jc w:val="both"/>
              <w:rPr>
                <w:rFonts w:ascii="Arial" w:eastAsia="Calibri" w:hAnsi="Arial" w:cs="Arial"/>
                <w:sz w:val="20"/>
                <w:szCs w:val="20"/>
              </w:rPr>
            </w:pPr>
          </w:p>
          <w:p w14:paraId="1C69949E"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(5) Kadar zavezanec pridobi kapital s prenosom sredstev iz podjetja zavezanca v svoje gospodinjstvo ali s prenehanjem opravljanja dejavnosti, se za nabavno vrednost prenesenega sredstva šteje primerljiva tržna cena sredstva na dan prenosa oziroma na dan prenehanja opravljanja dejavnosti. Kadar zavezanec pridobi kapital iz 2. in 3. točke 93. člena tega zakona v okviru opravljanja dejavnosti iz III.3. poglavja tega zakona in se dohodki iz tega kapitala v skladu s 54. členom tega zakona izključujejo iz dohodkov iz dejavnosti, se ne glede na prvi stavek tega odstavka za nabavno vrednost takega kapitala šteje vrednost ob začetnem pripoznanju v poslovnih knjigah oziroma evidencah v skladu z računovodskimi standardi, razen če je kapital prenesen v podjetje zavezanca iz njegovega gospodinjstva; če je kapital prenesen v podjetje zavezanca iz njegovega gospodinjstva, se za nabavno vrednost kapitala šteje nabavna vrednost, določena v skladu z drugim do četrtim odstavkom tega člena.</w:t>
            </w:r>
          </w:p>
          <w:p w14:paraId="5168051B" w14:textId="77777777" w:rsidR="00956D63" w:rsidRPr="00956D63" w:rsidRDefault="00956D63" w:rsidP="006D2068">
            <w:pPr>
              <w:spacing w:after="0" w:line="276" w:lineRule="auto"/>
              <w:jc w:val="both"/>
              <w:rPr>
                <w:rFonts w:ascii="Arial" w:eastAsia="Calibri" w:hAnsi="Arial" w:cs="Arial"/>
                <w:sz w:val="20"/>
                <w:szCs w:val="20"/>
              </w:rPr>
            </w:pPr>
          </w:p>
          <w:p w14:paraId="197740AD"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(6) (razveljavljen)</w:t>
            </w:r>
          </w:p>
          <w:p w14:paraId="7CB39B83" w14:textId="77777777" w:rsidR="00956D63" w:rsidRPr="00956D63" w:rsidRDefault="00956D63" w:rsidP="006D2068">
            <w:pPr>
              <w:spacing w:after="0" w:line="276" w:lineRule="auto"/>
              <w:jc w:val="both"/>
              <w:rPr>
                <w:rFonts w:ascii="Arial" w:eastAsia="Calibri" w:hAnsi="Arial" w:cs="Arial"/>
                <w:sz w:val="20"/>
                <w:szCs w:val="20"/>
              </w:rPr>
            </w:pPr>
          </w:p>
          <w:p w14:paraId="0EF8E712" w14:textId="77777777" w:rsidR="00956D63" w:rsidRP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(7) Stroški iz prvega odstavka tega člena so:</w:t>
            </w:r>
          </w:p>
          <w:p w14:paraId="7DC5562E" w14:textId="5C298361" w:rsidR="00956D63" w:rsidRP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 vrednost na nepremičnini opravljenih investicij in stroškov vzdrževanja, ki povečuje uporabno vrednost nepremičnine, če jih je plačal zavezanec;</w:t>
            </w:r>
          </w:p>
          <w:p w14:paraId="16882F34" w14:textId="71F75FA0" w:rsidR="00956D63" w:rsidRP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2. znesek davka na dediščine in darila in davka na promet nepremičnin, ki ga je plačal zavezanec ob pridobitvi kapitala;</w:t>
            </w:r>
          </w:p>
          <w:p w14:paraId="0187A78D" w14:textId="633801F1" w:rsidR="00956D63" w:rsidRP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3. stroški, ki jih je plačal zavezanec v zvezi s cenitvijo pridobljene nepremičnine, ki jo je opravil pooblaščeni cenilec v skladu z obstoječo metodologijo, kadar je cenitev potrebna, ker se vrednost nepremičnine ne da ugotoviti na drug način; stroški cenitve se priznajo v višini dejanskih stroškov, vendar ne več kot 188 eurov;</w:t>
            </w:r>
          </w:p>
          <w:p w14:paraId="4C336E8A" w14:textId="6C6385D0"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4. naknadna vplačila, ki jih je družbenik vplačal po ustanovitvi družbe v skladu z določili družbene pogodbe in mu pred odsvojitvijo niso bila vrnjena oziroma ni nastala obveznost njihovega vračila.</w:t>
            </w:r>
          </w:p>
          <w:p w14:paraId="0E8D6800" w14:textId="77777777" w:rsidR="00956D63" w:rsidRPr="00956D63" w:rsidRDefault="00956D63" w:rsidP="006D2068">
            <w:pPr>
              <w:spacing w:after="0" w:line="276" w:lineRule="auto"/>
              <w:jc w:val="both"/>
              <w:rPr>
                <w:rFonts w:ascii="Arial" w:eastAsia="Calibri" w:hAnsi="Arial" w:cs="Arial"/>
                <w:sz w:val="20"/>
                <w:szCs w:val="20"/>
              </w:rPr>
            </w:pPr>
          </w:p>
          <w:p w14:paraId="6C248550"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(8) Kadar je družbeniku vrnjeno obvezno naknadno vplačilo, ki ga sam ni vplačal in je pravico do njegovega vračila pridobil s pridobitvijo deleža, tako vrnjeno naknadno vplačilo zmanjša nabavno vrednost pridobljenega deleža v višini vplačane vrednosti takega naknadnega vplačila, vendar znesek zmanjšanja ne more preseči nabavne vrednosti.</w:t>
            </w:r>
          </w:p>
          <w:p w14:paraId="085B4EA9" w14:textId="77777777" w:rsidR="00956D63" w:rsidRPr="00956D63" w:rsidRDefault="00956D63" w:rsidP="006D2068">
            <w:pPr>
              <w:spacing w:after="0" w:line="276" w:lineRule="auto"/>
              <w:jc w:val="both"/>
              <w:rPr>
                <w:rFonts w:ascii="Arial" w:eastAsia="Calibri" w:hAnsi="Arial" w:cs="Arial"/>
                <w:sz w:val="20"/>
                <w:szCs w:val="20"/>
              </w:rPr>
            </w:pPr>
          </w:p>
          <w:p w14:paraId="30F2F6FC" w14:textId="501B49EB"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(9) Nabavna vrednost in stroški v tuji valuti iz prvega odstavka tega člena se preračunajo v eure po tečaju, ki ga objavlja Banka Slovenije. Preračun se opravi po tečaju, ki velja na dan pridobitve kapitala oziroma na dan nastanka stroškov.</w:t>
            </w:r>
          </w:p>
          <w:p w14:paraId="387E7ABA" w14:textId="77777777" w:rsidR="00956D63" w:rsidRDefault="00956D63" w:rsidP="006D2068">
            <w:pPr>
              <w:spacing w:after="0" w:line="276" w:lineRule="auto"/>
              <w:jc w:val="both"/>
              <w:rPr>
                <w:rFonts w:ascii="Arial" w:eastAsia="Calibri" w:hAnsi="Arial" w:cs="Arial"/>
                <w:sz w:val="20"/>
                <w:szCs w:val="20"/>
              </w:rPr>
            </w:pPr>
          </w:p>
          <w:p w14:paraId="338DE3DE" w14:textId="3C3A74A9" w:rsidR="00295F44" w:rsidRPr="00295F44" w:rsidRDefault="00295F44" w:rsidP="006D2068">
            <w:pPr>
              <w:spacing w:after="0" w:line="276" w:lineRule="auto"/>
              <w:jc w:val="center"/>
              <w:rPr>
                <w:rFonts w:ascii="Arial" w:eastAsia="Calibri" w:hAnsi="Arial" w:cs="Arial"/>
                <w:b/>
                <w:bCs/>
                <w:sz w:val="20"/>
                <w:szCs w:val="20"/>
              </w:rPr>
            </w:pPr>
            <w:r w:rsidRPr="00295F44">
              <w:rPr>
                <w:rFonts w:ascii="Arial" w:eastAsia="Calibri" w:hAnsi="Arial" w:cs="Arial"/>
                <w:b/>
                <w:bCs/>
                <w:sz w:val="20"/>
                <w:szCs w:val="20"/>
              </w:rPr>
              <w:t>114.</w:t>
            </w:r>
            <w:r w:rsidR="006D2068">
              <w:rPr>
                <w:rFonts w:ascii="Arial" w:eastAsia="Calibri" w:hAnsi="Arial" w:cs="Arial"/>
                <w:b/>
                <w:bCs/>
                <w:sz w:val="20"/>
                <w:szCs w:val="20"/>
              </w:rPr>
              <w:t> </w:t>
            </w:r>
            <w:r w:rsidRPr="00295F44">
              <w:rPr>
                <w:rFonts w:ascii="Arial" w:eastAsia="Calibri" w:hAnsi="Arial" w:cs="Arial"/>
                <w:b/>
                <w:bCs/>
                <w:sz w:val="20"/>
                <w:szCs w:val="20"/>
              </w:rPr>
              <w:t>člen</w:t>
            </w:r>
          </w:p>
          <w:p w14:paraId="6BC5A8E8" w14:textId="77777777" w:rsidR="00295F44" w:rsidRPr="00295F44" w:rsidRDefault="00295F44" w:rsidP="006D2068">
            <w:pPr>
              <w:spacing w:after="0" w:line="276" w:lineRule="auto"/>
              <w:jc w:val="center"/>
              <w:rPr>
                <w:rFonts w:ascii="Arial" w:eastAsia="Calibri" w:hAnsi="Arial" w:cs="Arial"/>
                <w:b/>
                <w:bCs/>
                <w:sz w:val="20"/>
                <w:szCs w:val="20"/>
              </w:rPr>
            </w:pPr>
            <w:r w:rsidRPr="00295F44">
              <w:rPr>
                <w:rFonts w:ascii="Arial" w:eastAsia="Calibri" w:hAnsi="Arial" w:cs="Arial"/>
                <w:b/>
                <w:bCs/>
                <w:sz w:val="20"/>
                <w:szCs w:val="20"/>
              </w:rPr>
              <w:t>(posebna olajšava)</w:t>
            </w:r>
          </w:p>
          <w:p w14:paraId="18EDC0A6" w14:textId="77777777" w:rsidR="00295F44" w:rsidRPr="00295F44" w:rsidRDefault="00295F44" w:rsidP="006D2068">
            <w:pPr>
              <w:spacing w:after="0" w:line="276" w:lineRule="auto"/>
              <w:jc w:val="both"/>
              <w:rPr>
                <w:rFonts w:ascii="Arial" w:eastAsia="Calibri" w:hAnsi="Arial" w:cs="Arial"/>
                <w:sz w:val="20"/>
                <w:szCs w:val="20"/>
              </w:rPr>
            </w:pPr>
          </w:p>
          <w:p w14:paraId="74045739"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(1) Rezidentom, ki vzdržujejo družinske člane, se prizna zmanjšanje letne davčne osnove, ki znaša:</w:t>
            </w:r>
          </w:p>
          <w:p w14:paraId="59F403E0" w14:textId="33AF04AF"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1. za prvega vzdrževanega otroka 2.066 eurov letno, ali</w:t>
            </w:r>
          </w:p>
          <w:p w14:paraId="6378DFF3" w14:textId="34B51C6A"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2. za vzdrževanega otroka, ki potrebuje posebno nego in varstvo 7.486 eurov letno;</w:t>
            </w:r>
          </w:p>
          <w:p w14:paraId="08F44959" w14:textId="3A4ACFB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3. za vsakega drugega vzdrževanega družinskega člana 2.066 eurov letno.</w:t>
            </w:r>
          </w:p>
          <w:p w14:paraId="6DEC3E20" w14:textId="77777777" w:rsidR="00295F44" w:rsidRDefault="00295F44" w:rsidP="006D2068">
            <w:pPr>
              <w:spacing w:after="0" w:line="276" w:lineRule="auto"/>
              <w:jc w:val="both"/>
              <w:rPr>
                <w:rFonts w:ascii="Arial" w:eastAsia="Calibri" w:hAnsi="Arial" w:cs="Arial"/>
                <w:sz w:val="20"/>
                <w:szCs w:val="20"/>
              </w:rPr>
            </w:pPr>
          </w:p>
          <w:p w14:paraId="2CC2C92E" w14:textId="38E2BFFE"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(2) Za vsakega nadaljnjega vzdrževanega otroka se olajšava iz 1. in 2. točke prvega odstavka tega člena poveča, in sicer:</w:t>
            </w:r>
          </w:p>
          <w:p w14:paraId="460B359B" w14:textId="17AAB803"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lastRenderedPageBreak/>
              <w:t>1. za drugega vzdrževanega otroka za 180 eurov,</w:t>
            </w:r>
          </w:p>
          <w:p w14:paraId="23C850D2" w14:textId="28F20B08"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2. za tretjega vzdrževanega otroka za 1.680 eurov,</w:t>
            </w:r>
          </w:p>
          <w:p w14:paraId="37BA342A" w14:textId="247170C4"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3. za četrtega vzdrževanega otroka za 3.180 eurov,</w:t>
            </w:r>
          </w:p>
          <w:p w14:paraId="4C426AF7" w14:textId="2FC3302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4. za petega vzdrževanega otroka za 4.680 eurov,</w:t>
            </w:r>
          </w:p>
          <w:p w14:paraId="5F364F93" w14:textId="3AB3955B"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5.</w:t>
            </w:r>
            <w:r>
              <w:rPr>
                <w:rFonts w:ascii="Arial" w:eastAsia="Calibri" w:hAnsi="Arial" w:cs="Arial"/>
                <w:sz w:val="20"/>
                <w:szCs w:val="20"/>
              </w:rPr>
              <w:t xml:space="preserve"> </w:t>
            </w:r>
            <w:r w:rsidRPr="00295F44">
              <w:rPr>
                <w:rFonts w:ascii="Arial" w:eastAsia="Calibri" w:hAnsi="Arial" w:cs="Arial"/>
                <w:sz w:val="20"/>
                <w:szCs w:val="20"/>
              </w:rPr>
              <w:t>za šestega in vse nadaljnje vzdrževane otroke za 1.500 eurov glede na višino olajšave za predhodnega vzdrževanega otroka.</w:t>
            </w:r>
          </w:p>
          <w:p w14:paraId="36ECEC9C" w14:textId="77777777" w:rsidR="00295F44" w:rsidRDefault="00295F44" w:rsidP="006D2068">
            <w:pPr>
              <w:spacing w:after="0" w:line="276" w:lineRule="auto"/>
              <w:jc w:val="both"/>
              <w:rPr>
                <w:rFonts w:ascii="Arial" w:eastAsia="Calibri" w:hAnsi="Arial" w:cs="Arial"/>
                <w:sz w:val="20"/>
                <w:szCs w:val="20"/>
              </w:rPr>
            </w:pPr>
          </w:p>
          <w:p w14:paraId="71D680E5" w14:textId="16758E9D"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(3) Za otroka, ki potrebuje posebno nego in varstvo iz 2. točke prvega odstavka tega člena se šteje otrok, ki:</w:t>
            </w:r>
          </w:p>
          <w:p w14:paraId="3F3161F5" w14:textId="0F0ABA19"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1. ima pravico do dodatka za nego otroka v skladu z zakonom o starševskem varstvu in družinskih prejemkih,</w:t>
            </w:r>
          </w:p>
          <w:p w14:paraId="46A363A7" w14:textId="5A28E45D"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2. ima pravico do dodatka za pomoč in postrežbo v skladu z zakonom o pokojninskem in invalidskem zavarovanju ali</w:t>
            </w:r>
          </w:p>
          <w:p w14:paraId="0A90C741" w14:textId="3282611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3. ima status invalida v skladu z zakonom o socialnem vključevanju invalidov.</w:t>
            </w:r>
          </w:p>
          <w:p w14:paraId="0A4A805C" w14:textId="77777777" w:rsidR="00295F44" w:rsidRDefault="00295F44" w:rsidP="006D2068">
            <w:pPr>
              <w:spacing w:after="0" w:line="276" w:lineRule="auto"/>
              <w:jc w:val="both"/>
              <w:rPr>
                <w:rFonts w:ascii="Arial" w:eastAsia="Calibri" w:hAnsi="Arial" w:cs="Arial"/>
                <w:sz w:val="20"/>
                <w:szCs w:val="20"/>
              </w:rPr>
            </w:pPr>
          </w:p>
          <w:p w14:paraId="712C9226" w14:textId="6F577C5A"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(4) Olajšava, določena v 2. točki prvega odstavka tega člena, se prizna za otroka do dopolnjenega 18. leta starosti, za starejšega otroka pa, če neprekinjeno ali s prekinitvijo do enega leta nadaljuje šolanje na srednji, višji ali visoki stopnji, vendar največ do dopolnjenega 26. leta starosti. Olajšava se prizna tudi za otroka po tej starosti, če traja njegovo šolanje na visoki stopnji pet ali šest let, ali če otrok zaradi daljše bolezni ali poškodbe ni končal šolanja v predpisanem roku. Priznavanje olajšave se v navedenih primerih podaljša za toliko časa, kolikor se je šolanje zaradi navedenih razlogov podaljšalo.</w:t>
            </w:r>
          </w:p>
          <w:p w14:paraId="0BEBC7AA" w14:textId="77777777" w:rsidR="00295F44" w:rsidRDefault="00295F44" w:rsidP="006D2068">
            <w:pPr>
              <w:spacing w:after="0" w:line="276" w:lineRule="auto"/>
              <w:jc w:val="both"/>
              <w:rPr>
                <w:rFonts w:ascii="Arial" w:eastAsia="Calibri" w:hAnsi="Arial" w:cs="Arial"/>
                <w:sz w:val="20"/>
                <w:szCs w:val="20"/>
              </w:rPr>
            </w:pPr>
          </w:p>
          <w:p w14:paraId="6A0F1ED5" w14:textId="1B183D13"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(5) Ne glede na četrti odstavek tega člena se olajšava, določena v 2. točki prvega odstavka tega člena, za otroka, ki ima status invalida v skladu z zakonom o socialnem vključevanju invalidov, prizna ne glede na njegovo starost.</w:t>
            </w:r>
          </w:p>
          <w:p w14:paraId="611EBE79" w14:textId="77777777" w:rsidR="00295F44" w:rsidRPr="00295F44" w:rsidRDefault="00295F44" w:rsidP="006D2068">
            <w:pPr>
              <w:spacing w:after="0" w:line="276" w:lineRule="auto"/>
              <w:jc w:val="both"/>
              <w:rPr>
                <w:rFonts w:ascii="Arial" w:eastAsia="Calibri" w:hAnsi="Arial" w:cs="Arial"/>
                <w:sz w:val="20"/>
                <w:szCs w:val="20"/>
              </w:rPr>
            </w:pPr>
          </w:p>
          <w:p w14:paraId="737E13C7"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(6) Olajšava, določena v 1. točki prvega odstavka tega člena, se ne priznava zavezancu, katerega otrok je v rejništvu, razen če dokaže, da tudi v tem času materialno skrbi za otroka. V tem primeru se olajšava prizna za dobo, za katero center za socialno delo v skladu z zakonom, ki ureja starševsko varstvo in družinske prejemke, prizna pravico do otroškega dodatka.</w:t>
            </w:r>
          </w:p>
          <w:p w14:paraId="46C9A1BE" w14:textId="77777777" w:rsidR="00295F44" w:rsidRPr="00295F44" w:rsidRDefault="00295F44" w:rsidP="006D2068">
            <w:pPr>
              <w:spacing w:after="0" w:line="276" w:lineRule="auto"/>
              <w:jc w:val="both"/>
              <w:rPr>
                <w:rFonts w:ascii="Arial" w:eastAsia="Calibri" w:hAnsi="Arial" w:cs="Arial"/>
                <w:sz w:val="20"/>
                <w:szCs w:val="20"/>
              </w:rPr>
            </w:pPr>
          </w:p>
          <w:p w14:paraId="404ED7F4"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(7) Olajšava, določena v 2. točki prvega odstavka tega člena, se ne prizna zavezancu, katerega otrok je zaradi zdravljenja, usposabljanja, vzgoje ali šolanja v zavodu, v katerem ima celodnevno brezplačno oskrbo, ali v rejništvu, razen če dokaže, da tudi v tem času materialno skrbi za otroka. V primeru, da ima zavezanec pravico do dodatka za nego otroka, se olajšava prizna za dobo, za katero mu center za socialno delo v skladu z zakonom, ki ureja starševsko varstvo in družinske prejemke, prizna pravico do dodatka za nego otroka.</w:t>
            </w:r>
          </w:p>
          <w:p w14:paraId="2BBF94FE" w14:textId="77777777" w:rsidR="00295F44" w:rsidRPr="00295F44" w:rsidRDefault="00295F44" w:rsidP="006D2068">
            <w:pPr>
              <w:spacing w:after="0" w:line="276" w:lineRule="auto"/>
              <w:jc w:val="both"/>
              <w:rPr>
                <w:rFonts w:ascii="Arial" w:eastAsia="Calibri" w:hAnsi="Arial" w:cs="Arial"/>
                <w:sz w:val="20"/>
                <w:szCs w:val="20"/>
              </w:rPr>
            </w:pPr>
          </w:p>
          <w:p w14:paraId="6FC39695"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(8) Za uveljavljanje posebne olajšave iz 2. točke prvega odstavka tega člena se uporablja odločba centra za socialno delo o priznanju dodatka za nego otroka, ki potrebuje posebno nego in varstvo v skladu z zakonom, ki ureja starševsko varstvo in družinske prejemke, odločba Zavoda za pokojninsko in invalidsko zavarovanje Slovenije o priznanju dodatka za pomoč in postrežbo v skladu z zakonom o pokojninskem in invalidskem zavarovanju ali odločba centra za socialno delo o pridobitvi statusa invalida v skladu z zakonom o socialnem vključevanju invalidov.</w:t>
            </w:r>
          </w:p>
          <w:p w14:paraId="3D74C8D1" w14:textId="77777777" w:rsidR="00295F44" w:rsidRPr="00295F44" w:rsidRDefault="00295F44" w:rsidP="006D2068">
            <w:pPr>
              <w:spacing w:after="0" w:line="276" w:lineRule="auto"/>
              <w:jc w:val="both"/>
              <w:rPr>
                <w:rFonts w:ascii="Arial" w:eastAsia="Calibri" w:hAnsi="Arial" w:cs="Arial"/>
                <w:sz w:val="20"/>
                <w:szCs w:val="20"/>
              </w:rPr>
            </w:pPr>
          </w:p>
          <w:p w14:paraId="4448C8FA"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(9) Če zavezanec ni vse leto vzdrževal družinskega člana, se za priznanje olajšave upošteva le čas, ko je zavezanec takega člana dejansko preživljal.</w:t>
            </w:r>
          </w:p>
          <w:p w14:paraId="3752EA80" w14:textId="77777777" w:rsidR="00295F44" w:rsidRPr="00295F44" w:rsidRDefault="00295F44" w:rsidP="006D2068">
            <w:pPr>
              <w:spacing w:after="0" w:line="276" w:lineRule="auto"/>
              <w:jc w:val="both"/>
              <w:rPr>
                <w:rFonts w:ascii="Arial" w:eastAsia="Calibri" w:hAnsi="Arial" w:cs="Arial"/>
                <w:sz w:val="20"/>
                <w:szCs w:val="20"/>
              </w:rPr>
            </w:pPr>
          </w:p>
          <w:p w14:paraId="02FAF583"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(10) Za istega vzdrževanega družinskega člana se v davčnem letu prizna posebna olajšava samo enemu zavezancu, drugemu pa le morebitna razlika do celotne višine olajšave.</w:t>
            </w:r>
          </w:p>
          <w:p w14:paraId="70A9613A" w14:textId="77777777" w:rsidR="00295F44" w:rsidRPr="00295F44" w:rsidRDefault="00295F44" w:rsidP="006D2068">
            <w:pPr>
              <w:spacing w:after="0" w:line="276" w:lineRule="auto"/>
              <w:jc w:val="both"/>
              <w:rPr>
                <w:rFonts w:ascii="Arial" w:eastAsia="Calibri" w:hAnsi="Arial" w:cs="Arial"/>
                <w:sz w:val="20"/>
                <w:szCs w:val="20"/>
              </w:rPr>
            </w:pPr>
          </w:p>
          <w:p w14:paraId="2D03E895" w14:textId="77777777" w:rsidR="00295F44" w:rsidRPr="00295F44"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lastRenderedPageBreak/>
              <w:t>(11) Če se zavezanci ne morejo sporazumeti, kdo izmed njih bo uveljavljal posebno olajšavo za istega vzdrževanega družinskega člana, se prizna vsakemu zavezancu sorazmerni del olajšave.</w:t>
            </w:r>
          </w:p>
          <w:p w14:paraId="09FE65F0" w14:textId="77777777" w:rsidR="00295F44" w:rsidRPr="00295F44" w:rsidRDefault="00295F44" w:rsidP="006D2068">
            <w:pPr>
              <w:spacing w:after="0" w:line="276" w:lineRule="auto"/>
              <w:jc w:val="both"/>
              <w:rPr>
                <w:rFonts w:ascii="Arial" w:eastAsia="Calibri" w:hAnsi="Arial" w:cs="Arial"/>
                <w:sz w:val="20"/>
                <w:szCs w:val="20"/>
              </w:rPr>
            </w:pPr>
          </w:p>
          <w:p w14:paraId="22C64893" w14:textId="7F995870" w:rsidR="000455E7" w:rsidRDefault="00295F44" w:rsidP="006D2068">
            <w:pPr>
              <w:spacing w:after="0" w:line="276" w:lineRule="auto"/>
              <w:jc w:val="both"/>
              <w:rPr>
                <w:rFonts w:ascii="Arial" w:eastAsia="Calibri" w:hAnsi="Arial" w:cs="Arial"/>
                <w:sz w:val="20"/>
                <w:szCs w:val="20"/>
              </w:rPr>
            </w:pPr>
            <w:r w:rsidRPr="00295F44">
              <w:rPr>
                <w:rFonts w:ascii="Arial" w:eastAsia="Calibri" w:hAnsi="Arial" w:cs="Arial"/>
                <w:sz w:val="20"/>
                <w:szCs w:val="20"/>
              </w:rPr>
              <w:t>(12) Za otroka, za katerega zavezanec na podlagi sodne odločbe, sporazuma ali dogovora o preživljanju, sklenjenega po predpisih o zakonski zvezi in družinskih razmerjih, prispeva za njegovo preživljanje, lahko zavezanec uveljavlja posebno olajšavo. Če je prispevek zavezanca manjši od njemu pripadajočega dela posebne olajšave ali če zavezanec ne prispeva za preživljanje otroka, se razlika do njemu pripadajočega dela ali celotni del njemu pripadajoče posebne olajšave prizna staršu, kateremu je otrok zaupan.</w:t>
            </w:r>
          </w:p>
          <w:p w14:paraId="5845A52E" w14:textId="77777777" w:rsidR="00B87093" w:rsidRDefault="00B87093" w:rsidP="006D2068">
            <w:pPr>
              <w:spacing w:after="0" w:line="276" w:lineRule="auto"/>
              <w:jc w:val="both"/>
              <w:rPr>
                <w:rFonts w:ascii="Arial" w:eastAsia="Calibri" w:hAnsi="Arial" w:cs="Arial"/>
                <w:sz w:val="20"/>
                <w:szCs w:val="20"/>
              </w:rPr>
            </w:pPr>
          </w:p>
          <w:p w14:paraId="5331DF7A" w14:textId="0ABDC5C7" w:rsidR="008D3FDE" w:rsidRPr="008D3FDE" w:rsidRDefault="008D3FDE" w:rsidP="006D2068">
            <w:pPr>
              <w:spacing w:after="0" w:line="276" w:lineRule="auto"/>
              <w:jc w:val="center"/>
              <w:rPr>
                <w:rFonts w:ascii="Arial" w:eastAsia="Calibri" w:hAnsi="Arial" w:cs="Arial"/>
                <w:b/>
                <w:bCs/>
                <w:sz w:val="20"/>
                <w:szCs w:val="20"/>
              </w:rPr>
            </w:pPr>
            <w:r w:rsidRPr="008D3FDE">
              <w:rPr>
                <w:rFonts w:ascii="Arial" w:eastAsia="Calibri" w:hAnsi="Arial" w:cs="Arial"/>
                <w:b/>
                <w:bCs/>
                <w:sz w:val="20"/>
                <w:szCs w:val="20"/>
              </w:rPr>
              <w:t>116.</w:t>
            </w:r>
            <w:r w:rsidR="006D2068">
              <w:rPr>
                <w:rFonts w:ascii="Arial" w:eastAsia="Calibri" w:hAnsi="Arial" w:cs="Arial"/>
                <w:b/>
                <w:bCs/>
                <w:sz w:val="20"/>
                <w:szCs w:val="20"/>
              </w:rPr>
              <w:t> </w:t>
            </w:r>
            <w:r w:rsidRPr="008D3FDE">
              <w:rPr>
                <w:rFonts w:ascii="Arial" w:eastAsia="Calibri" w:hAnsi="Arial" w:cs="Arial"/>
                <w:b/>
                <w:bCs/>
                <w:sz w:val="20"/>
                <w:szCs w:val="20"/>
              </w:rPr>
              <w:t>člen</w:t>
            </w:r>
          </w:p>
          <w:p w14:paraId="1C1386B8" w14:textId="77777777" w:rsidR="008D3FDE" w:rsidRPr="008D3FDE" w:rsidRDefault="008D3FDE" w:rsidP="006D2068">
            <w:pPr>
              <w:spacing w:after="0" w:line="276" w:lineRule="auto"/>
              <w:jc w:val="center"/>
              <w:rPr>
                <w:rFonts w:ascii="Arial" w:eastAsia="Calibri" w:hAnsi="Arial" w:cs="Arial"/>
                <w:b/>
                <w:bCs/>
                <w:sz w:val="20"/>
                <w:szCs w:val="20"/>
              </w:rPr>
            </w:pPr>
            <w:r w:rsidRPr="008D3FDE">
              <w:rPr>
                <w:rFonts w:ascii="Arial" w:eastAsia="Calibri" w:hAnsi="Arial" w:cs="Arial"/>
                <w:b/>
                <w:bCs/>
                <w:sz w:val="20"/>
                <w:szCs w:val="20"/>
              </w:rPr>
              <w:t>(olajšave za rezidente držav članic EU oziroma EGP)</w:t>
            </w:r>
          </w:p>
          <w:p w14:paraId="34240F4B" w14:textId="77777777" w:rsidR="008D3FDE" w:rsidRPr="008D3FDE" w:rsidRDefault="008D3FDE" w:rsidP="006D2068">
            <w:pPr>
              <w:spacing w:after="0" w:line="276" w:lineRule="auto"/>
              <w:jc w:val="both"/>
              <w:rPr>
                <w:rFonts w:ascii="Arial" w:eastAsia="Calibri" w:hAnsi="Arial" w:cs="Arial"/>
                <w:sz w:val="20"/>
                <w:szCs w:val="20"/>
              </w:rPr>
            </w:pPr>
          </w:p>
          <w:p w14:paraId="2E04FFE6" w14:textId="666B90E7" w:rsidR="00B87093" w:rsidRDefault="008D3FDE" w:rsidP="006D2068">
            <w:pPr>
              <w:spacing w:after="0" w:line="276" w:lineRule="auto"/>
              <w:jc w:val="both"/>
              <w:rPr>
                <w:rFonts w:ascii="Arial" w:eastAsia="Calibri" w:hAnsi="Arial" w:cs="Arial"/>
                <w:sz w:val="20"/>
                <w:szCs w:val="20"/>
              </w:rPr>
            </w:pPr>
            <w:r w:rsidRPr="008D3FDE">
              <w:rPr>
                <w:rFonts w:ascii="Arial" w:eastAsia="Calibri" w:hAnsi="Arial" w:cs="Arial"/>
                <w:sz w:val="20"/>
                <w:szCs w:val="20"/>
              </w:rPr>
              <w:t>Fizična oseba, ki je rezident države članice EU oziroma EGP, ki ni Slovenija, in v Sloveniji dosega dohodke iz zaposlitve, dohodke iz dejavnosti, razen dohodkov iz dejavnosti, če se davčna osnova od teh dohodkov ugotavlja na podlagi dejanskih prihodkov in normiranih odhodkov, dohodke iz osnovne kmetijske in osnovne gozdarske dejavnosti in prenosa premoženjske pravice ter druge dohodke, lahko uveljavlja olajšave, določene v 111., 112., 113., 114. in 117. členu tega zakona, če z dokazili dokaže, da znašajo navedeni dohodki, doseženi v Sloveniji, najmanj 90% njenega celotnega obdavčljivega dohodka v davčnem letu, in če dokaže, da so v državi njenega rezidentstva dohodki, doseženi v Sloveniji, izvzeti iz obdavčitve ali so neobdavčeni.</w:t>
            </w:r>
          </w:p>
          <w:p w14:paraId="119BF9BC" w14:textId="77777777" w:rsidR="00B87093" w:rsidRDefault="00B87093" w:rsidP="006D2068">
            <w:pPr>
              <w:spacing w:after="0" w:line="276" w:lineRule="auto"/>
              <w:jc w:val="both"/>
              <w:rPr>
                <w:rFonts w:ascii="Arial" w:eastAsia="Calibri" w:hAnsi="Arial" w:cs="Arial"/>
                <w:sz w:val="20"/>
                <w:szCs w:val="20"/>
              </w:rPr>
            </w:pPr>
          </w:p>
          <w:p w14:paraId="6C393481" w14:textId="636FF5A5"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120.</w:t>
            </w:r>
            <w:r w:rsidR="006D2068">
              <w:rPr>
                <w:rFonts w:ascii="Arial" w:eastAsia="Calibri" w:hAnsi="Arial" w:cs="Arial"/>
                <w:b/>
                <w:bCs/>
                <w:sz w:val="20"/>
                <w:szCs w:val="20"/>
              </w:rPr>
              <w:t> </w:t>
            </w:r>
            <w:r w:rsidRPr="00956D63">
              <w:rPr>
                <w:rFonts w:ascii="Arial" w:eastAsia="Calibri" w:hAnsi="Arial" w:cs="Arial"/>
                <w:b/>
                <w:bCs/>
                <w:sz w:val="20"/>
                <w:szCs w:val="20"/>
              </w:rPr>
              <w:t>člen</w:t>
            </w:r>
          </w:p>
          <w:p w14:paraId="69A022AA" w14:textId="77777777"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w:t>
            </w:r>
            <w:proofErr w:type="spellStart"/>
            <w:r w:rsidRPr="00956D63">
              <w:rPr>
                <w:rFonts w:ascii="Arial" w:eastAsia="Calibri" w:hAnsi="Arial" w:cs="Arial"/>
                <w:b/>
                <w:bCs/>
                <w:sz w:val="20"/>
                <w:szCs w:val="20"/>
              </w:rPr>
              <w:t>povprečenje</w:t>
            </w:r>
            <w:proofErr w:type="spellEnd"/>
            <w:r w:rsidRPr="00956D63">
              <w:rPr>
                <w:rFonts w:ascii="Arial" w:eastAsia="Calibri" w:hAnsi="Arial" w:cs="Arial"/>
                <w:b/>
                <w:bCs/>
                <w:sz w:val="20"/>
                <w:szCs w:val="20"/>
              </w:rPr>
              <w:t>)</w:t>
            </w:r>
          </w:p>
          <w:p w14:paraId="6028FF68" w14:textId="77777777" w:rsidR="00956D63" w:rsidRDefault="00956D63" w:rsidP="006D2068">
            <w:pPr>
              <w:spacing w:after="0" w:line="276" w:lineRule="auto"/>
              <w:jc w:val="both"/>
              <w:rPr>
                <w:rFonts w:ascii="Arial" w:eastAsia="Calibri" w:hAnsi="Arial" w:cs="Arial"/>
                <w:sz w:val="20"/>
                <w:szCs w:val="20"/>
              </w:rPr>
            </w:pPr>
          </w:p>
          <w:p w14:paraId="3F5EB098" w14:textId="5B54D2D4"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 Ne glede na drugi odstavek 119. člena tega zakona, se zavezancu, ki je prejel dohodek iz delovnega razmerja na podlagi sodne odločbe za preteklo leto ali več preteklih let (v nadaljnjem besedilu tega odstavka: dohodek iz preteklih let), dohodnina odmeri od neto letne davčne osnove – ki vključuje tudi dohodek iz preteklih let – po posebej izračunani povprečni individualni stopnji zavezanca (v nadaljnjem besedilu: povprečna stopnja). Povprečna stopnja se izračuna ob upoštevanju stopenj dohodnine iz 122. člena tega zakona in letne davčne osnove iz 109. člena tega zakona, ki se zmanjša za 80% davčne osnove od dohodka iz preteklih let ter za zneske olajšav iz 111. člena, prvega in osmega odstavka 112. člena, 113. člena, prvega in drugega odstavka 114. člena in 117. člena tega zakona.</w:t>
            </w:r>
          </w:p>
          <w:p w14:paraId="3FBB2639" w14:textId="77777777" w:rsidR="00956D63" w:rsidRPr="00956D63" w:rsidRDefault="00956D63" w:rsidP="006D2068">
            <w:pPr>
              <w:spacing w:after="0" w:line="276" w:lineRule="auto"/>
              <w:jc w:val="both"/>
              <w:rPr>
                <w:rFonts w:ascii="Arial" w:eastAsia="Calibri" w:hAnsi="Arial" w:cs="Arial"/>
                <w:sz w:val="20"/>
                <w:szCs w:val="20"/>
              </w:rPr>
            </w:pPr>
          </w:p>
          <w:p w14:paraId="2EA99315"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(2) Ne glede na drugi odstavek 119. člena tega zakona, se zavezancu, ki je dosegel dohodek iz dejavnosti iz drugega odstavka 47. člena tega zakona in ugotavlja davčno osnovo od tega dohodka na podlagi dejanskih prihodkov in odhodkov, dohodnina odmeri od neto letne davčne osnove – ki vključuje tudi dohodke iz dejavnosti iz drugega odstavka 47. člena – po posebej izračunani povprečni stopnji. Povprečna stopnja se izračuna ob upoštevanju stopenj dohodnine iz 122. člena tega zakona in letne davčne osnove iz 109. člena tega zakona, v katero se všteva le sorazmerni del davčne osnove, vključno s povečanji in zmanjšanji ter davčnimi olajšavami, od dohodka iz dejavnosti iz drugega odstavka 47. člena tega zakona na člana kmečkega gospodinjstva, ki je obvezno pokojninsko in invalidsko zavarovan iz naslova kmetijske in dopolnilne dejavnosti, ter zmanjša za zneske olajšav iz 111. člena, prvega in osmega odstavka 112. člena, 113. člena, prvega in drugega odstavka 114. člena in 117. člena tega zakona. Sorazmerni del dohodka iz dejavnosti iz drugega odstavka 47. člena se ugotovi tako, da se ta dohodek razdeli na toliko delov, kolikor je članov kmečkega gospodinjstva zavezanca, ki so obvezno pokojninsko in invalidsko zavarovani iz naslova kmetijske in dopolnilne dejavnosti.</w:t>
            </w:r>
          </w:p>
          <w:p w14:paraId="37B5F413" w14:textId="77777777" w:rsidR="00956D63" w:rsidRPr="00956D63" w:rsidRDefault="00956D63" w:rsidP="006D2068">
            <w:pPr>
              <w:spacing w:after="0" w:line="276" w:lineRule="auto"/>
              <w:jc w:val="both"/>
              <w:rPr>
                <w:rFonts w:ascii="Arial" w:eastAsia="Calibri" w:hAnsi="Arial" w:cs="Arial"/>
                <w:sz w:val="20"/>
                <w:szCs w:val="20"/>
              </w:rPr>
            </w:pPr>
          </w:p>
          <w:p w14:paraId="49B41542" w14:textId="3A7C5AA1" w:rsidR="00B8709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(3) (črtan)</w:t>
            </w:r>
          </w:p>
          <w:p w14:paraId="4CA7DA32" w14:textId="77777777" w:rsidR="008D3FDE" w:rsidRDefault="008D3FDE" w:rsidP="006D2068">
            <w:pPr>
              <w:spacing w:after="0" w:line="276" w:lineRule="auto"/>
              <w:jc w:val="both"/>
              <w:rPr>
                <w:rFonts w:ascii="Arial" w:eastAsia="Calibri" w:hAnsi="Arial" w:cs="Arial"/>
                <w:sz w:val="20"/>
                <w:szCs w:val="20"/>
              </w:rPr>
            </w:pPr>
          </w:p>
          <w:p w14:paraId="182B6B12" w14:textId="63779CB8"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lastRenderedPageBreak/>
              <w:t>127.</w:t>
            </w:r>
            <w:r w:rsidR="006D2068">
              <w:rPr>
                <w:rFonts w:ascii="Arial" w:eastAsia="Calibri" w:hAnsi="Arial" w:cs="Arial"/>
                <w:b/>
                <w:bCs/>
                <w:sz w:val="20"/>
                <w:szCs w:val="20"/>
              </w:rPr>
              <w:t> </w:t>
            </w:r>
            <w:r w:rsidRPr="00956D63">
              <w:rPr>
                <w:rFonts w:ascii="Arial" w:eastAsia="Calibri" w:hAnsi="Arial" w:cs="Arial"/>
                <w:b/>
                <w:bCs/>
                <w:sz w:val="20"/>
                <w:szCs w:val="20"/>
              </w:rPr>
              <w:t>člen</w:t>
            </w:r>
          </w:p>
          <w:p w14:paraId="54B75B31" w14:textId="77777777" w:rsidR="00956D63" w:rsidRPr="00956D63" w:rsidRDefault="00956D63" w:rsidP="006D2068">
            <w:pPr>
              <w:spacing w:after="0" w:line="276" w:lineRule="auto"/>
              <w:jc w:val="center"/>
              <w:rPr>
                <w:rFonts w:ascii="Arial" w:eastAsia="Calibri" w:hAnsi="Arial" w:cs="Arial"/>
                <w:b/>
                <w:bCs/>
                <w:sz w:val="20"/>
                <w:szCs w:val="20"/>
              </w:rPr>
            </w:pPr>
            <w:r w:rsidRPr="00956D63">
              <w:rPr>
                <w:rFonts w:ascii="Arial" w:eastAsia="Calibri" w:hAnsi="Arial" w:cs="Arial"/>
                <w:b/>
                <w:bCs/>
                <w:sz w:val="20"/>
                <w:szCs w:val="20"/>
              </w:rPr>
              <w:t>(akontacije dohodnine od dohodka iz zaposlitve)</w:t>
            </w:r>
          </w:p>
          <w:p w14:paraId="4C09F52F" w14:textId="77777777" w:rsidR="00956D63" w:rsidRDefault="00956D63" w:rsidP="006D2068">
            <w:pPr>
              <w:spacing w:after="0" w:line="276" w:lineRule="auto"/>
              <w:jc w:val="both"/>
              <w:rPr>
                <w:rFonts w:ascii="Arial" w:eastAsia="Calibri" w:hAnsi="Arial" w:cs="Arial"/>
                <w:sz w:val="20"/>
                <w:szCs w:val="20"/>
              </w:rPr>
            </w:pPr>
          </w:p>
          <w:p w14:paraId="193255D9" w14:textId="34E4E3F5"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 Akontacija dohodnine od dohodka iz zaposlitve se izračuna in plača od dohodka iz zaposlitve od davčne osnove iz 41. do 45.a člena tega zakona.</w:t>
            </w:r>
          </w:p>
          <w:p w14:paraId="39E19B5C" w14:textId="77777777" w:rsidR="00956D63" w:rsidRPr="00956D63" w:rsidRDefault="00956D63" w:rsidP="006D2068">
            <w:pPr>
              <w:spacing w:after="0" w:line="276" w:lineRule="auto"/>
              <w:jc w:val="both"/>
              <w:rPr>
                <w:rFonts w:ascii="Arial" w:eastAsia="Calibri" w:hAnsi="Arial" w:cs="Arial"/>
                <w:sz w:val="20"/>
                <w:szCs w:val="20"/>
              </w:rPr>
            </w:pPr>
          </w:p>
          <w:p w14:paraId="3B1420A7"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(2) Od dohodka iz delovnega razmerja, doseženega pri delodajalcu, pri katerem zavezanec dosega pretežni del dohodka iz delovnega razmerja (v nadaljnjem besedilu: glavni delodajalec), se akontacija dohodnine izračuna tako, da se za posamezni dohodek uporabijo stopnje dohodnine in lestvica iz 122. člena tega zakona, preračunana na 1/12 leta. Delodajalec, ki je plačnik davka, pozove zavezanca k opredelitvi o statusu po tem odstavku oziroma po šestem odstavku tega člena. Zavezanec delodajalca iz prejšnjega stavka obvešča o spremembi njegovega statusa po tem odstavku oziroma po šestem odstavku tega člena.</w:t>
            </w:r>
          </w:p>
          <w:p w14:paraId="3DCECDCF" w14:textId="77777777" w:rsidR="00956D63" w:rsidRPr="00956D63" w:rsidRDefault="00956D63" w:rsidP="006D2068">
            <w:pPr>
              <w:spacing w:after="0" w:line="276" w:lineRule="auto"/>
              <w:jc w:val="both"/>
              <w:rPr>
                <w:rFonts w:ascii="Arial" w:eastAsia="Calibri" w:hAnsi="Arial" w:cs="Arial"/>
                <w:sz w:val="20"/>
                <w:szCs w:val="20"/>
              </w:rPr>
            </w:pPr>
          </w:p>
          <w:p w14:paraId="0E3570B3"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(3) Pri izračunu akontacije dohodnine od dohodka iz drugega odstavka tega člena, ki ga izplača glavni delodajalec, se upošteva 1/12 zneska olajšave iz prvega odstavka 111. člena, prvega in osmega odstavka 112. člena in iz 114. člena tega zakona. Pri izračunu akontacije dohodnine od dohodka iz drugega odstavka tega člena, ki ga izplača glavni delodajalec, se upošteva tudi 1/12 zneska olajšave, ugotovljenega z uporabo enačbe iz tretjega odstavka 111. člena tega zakona ob upoštevanju dohodka iz drugega odstavka tega člena, ki ga izplača glavni delodajalec, preračunanega na letno raven, če ta dohodek ne presega 1/12 dohodka iz tretjega odstavka 111. člena tega zakona. Če zavezanec ne želi, da se mu pri izračunu akontacije dohodnine od dohodka iz drugega odstavka tega člena, ki ga izplača glavni delodajalec, upošteva olajšava iz tretjega odstavka 111. člena tega zakona, o tem obvesti glavnega delodajalca.</w:t>
            </w:r>
          </w:p>
          <w:p w14:paraId="6F8119CE" w14:textId="77777777" w:rsidR="00956D63" w:rsidRPr="00956D63" w:rsidRDefault="00956D63" w:rsidP="006D2068">
            <w:pPr>
              <w:spacing w:after="0" w:line="276" w:lineRule="auto"/>
              <w:jc w:val="both"/>
              <w:rPr>
                <w:rFonts w:ascii="Arial" w:eastAsia="Calibri" w:hAnsi="Arial" w:cs="Arial"/>
                <w:sz w:val="20"/>
                <w:szCs w:val="20"/>
              </w:rPr>
            </w:pPr>
          </w:p>
          <w:p w14:paraId="33314830"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(4) Če se dohodek iz delovnega razmerja, ki se nanaša na mesečno obdobje, izplača v več delih, se ob izplačilu zadnjega dela dohodka iz delovnega razmerja ugotovi višina mesečnega dohodka iz delovnega razmerja in izvrši izračun akontacije dohodnine ter poračun že plačane akontacije dohodnine od posameznih delov dohodka iz delovnega razmerja.</w:t>
            </w:r>
          </w:p>
          <w:p w14:paraId="4DB078D0" w14:textId="77777777" w:rsidR="00956D63" w:rsidRPr="00956D63" w:rsidRDefault="00956D63" w:rsidP="006D2068">
            <w:pPr>
              <w:spacing w:after="0" w:line="276" w:lineRule="auto"/>
              <w:jc w:val="both"/>
              <w:rPr>
                <w:rFonts w:ascii="Arial" w:eastAsia="Calibri" w:hAnsi="Arial" w:cs="Arial"/>
                <w:sz w:val="20"/>
                <w:szCs w:val="20"/>
              </w:rPr>
            </w:pPr>
          </w:p>
          <w:p w14:paraId="04AB2605"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(5) Če se dohodek iz zaposlitve, ki se všteva v davčno osnovo, izplača za več mesecev skupaj, se akontacija dohodnine izračuna od celotnega izplačila navedenega dohodka, po povprečni stopnji dohodnine od enomesečnega dohodka. Za ugotovitev povprečne stopnje dohodnine od enomesečnega dohodka, se prejeti dohodek, ki se nanaša na več mesecev, razdeli na toliko enakih delov, na kolikor mesecev se nanaša, vendar ne več kot na 12 mesecev.</w:t>
            </w:r>
          </w:p>
          <w:p w14:paraId="7F8210DF" w14:textId="77777777" w:rsidR="00956D63" w:rsidRPr="00956D63" w:rsidRDefault="00956D63" w:rsidP="006D2068">
            <w:pPr>
              <w:spacing w:after="0" w:line="276" w:lineRule="auto"/>
              <w:jc w:val="both"/>
              <w:rPr>
                <w:rFonts w:ascii="Arial" w:eastAsia="Calibri" w:hAnsi="Arial" w:cs="Arial"/>
                <w:sz w:val="20"/>
                <w:szCs w:val="20"/>
              </w:rPr>
            </w:pPr>
          </w:p>
          <w:p w14:paraId="34DE335B"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(6) Če delodajalec ni glavni delodajalec zaposlenega, se akontacijo dohodnine od dohodka iz delovnega razmerja izračuna po stopnji 25% od davčne osnove iz prvega odstavka tega člena in brez upoštevanja olajšav po tretjem odstavku tega člena.</w:t>
            </w:r>
          </w:p>
          <w:p w14:paraId="5D3C69B5" w14:textId="77777777" w:rsidR="00956D63" w:rsidRPr="00956D63" w:rsidRDefault="00956D63" w:rsidP="006D2068">
            <w:pPr>
              <w:spacing w:after="0" w:line="276" w:lineRule="auto"/>
              <w:jc w:val="both"/>
              <w:rPr>
                <w:rFonts w:ascii="Arial" w:eastAsia="Calibri" w:hAnsi="Arial" w:cs="Arial"/>
                <w:sz w:val="20"/>
                <w:szCs w:val="20"/>
              </w:rPr>
            </w:pPr>
          </w:p>
          <w:p w14:paraId="4B6503F9"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(7) Ne glede na drugi in tretji odstavek tega člena se izračun akontacije dohodnine od nadomestila iz obveznega invalidskega zavarovanja, ki ga prejema delovni invalid, od polovice oziroma sorazmernega dela pokojnine uživalcu pokojnine, ki začne ponovno delati oziroma opravljati dejavnost, od delne pokojnine in od dela pokojnine, ki jo v skladu s predpisi, ki urejajo pokojninsko in invalidsko zavarovanje, za mesečno obdobje izplačuje Zavod za pokojninsko in invalidsko zavarovanje Slovenije, opravi v skladu s šestim odstavkom tega člena, če prejemnik navedenega dohodka hkrati prejema tudi plačo ali nadomestilo plače.</w:t>
            </w:r>
          </w:p>
          <w:p w14:paraId="1576AD0B" w14:textId="77777777" w:rsidR="00956D63" w:rsidRPr="00956D63" w:rsidRDefault="00956D63" w:rsidP="006D2068">
            <w:pPr>
              <w:spacing w:after="0" w:line="276" w:lineRule="auto"/>
              <w:jc w:val="both"/>
              <w:rPr>
                <w:rFonts w:ascii="Arial" w:eastAsia="Calibri" w:hAnsi="Arial" w:cs="Arial"/>
                <w:sz w:val="20"/>
                <w:szCs w:val="20"/>
              </w:rPr>
            </w:pPr>
          </w:p>
          <w:p w14:paraId="7D564018"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 xml:space="preserve">(8) Ne glede na sedmi odstavek tega člena se lahko akontacija dohodnine od nadomestila iz obveznega invalidskega zavarovanja, ki ga prejema delovni invalid, od polovice oziroma sorazmernega dela pokojnine uživalcu pokojnine, ki začne ponovno delati oziroma opravljati dejavnost, od delne pokojnine in od dela pokojnine, ki jo prejema upravičenec po predpisih, ki urejajo </w:t>
            </w:r>
            <w:r w:rsidRPr="00956D63">
              <w:rPr>
                <w:rFonts w:ascii="Arial" w:eastAsia="Calibri" w:hAnsi="Arial" w:cs="Arial"/>
                <w:sz w:val="20"/>
                <w:szCs w:val="20"/>
              </w:rPr>
              <w:lastRenderedPageBreak/>
              <w:t>pokojninsko in invalidsko zavarovanje,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14:paraId="28F2D581" w14:textId="77777777" w:rsidR="00956D63" w:rsidRPr="00956D63" w:rsidRDefault="00956D63" w:rsidP="006D2068">
            <w:pPr>
              <w:spacing w:after="0" w:line="276" w:lineRule="auto"/>
              <w:jc w:val="both"/>
              <w:rPr>
                <w:rFonts w:ascii="Arial" w:eastAsia="Calibri" w:hAnsi="Arial" w:cs="Arial"/>
                <w:sz w:val="20"/>
                <w:szCs w:val="20"/>
              </w:rPr>
            </w:pPr>
          </w:p>
          <w:p w14:paraId="70E5D459"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(9) Ne glede na šesti odstavek tega člena se lahko akontacija dohodnine od pokojninske rente, kot je odmerjena v skladu z zakonom, ki ureja pokojninsko in invalidsko zavarovanje iz naslova prostovoljnega dodatnega pokojninskega zavarovanja in od primerljive pokojninske rente, ki je prejeta iz tujine,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14:paraId="2F8B4D8F" w14:textId="77777777" w:rsidR="00956D63" w:rsidRPr="00956D63" w:rsidRDefault="00956D63" w:rsidP="006D2068">
            <w:pPr>
              <w:spacing w:after="0" w:line="276" w:lineRule="auto"/>
              <w:jc w:val="both"/>
              <w:rPr>
                <w:rFonts w:ascii="Arial" w:eastAsia="Calibri" w:hAnsi="Arial" w:cs="Arial"/>
                <w:sz w:val="20"/>
                <w:szCs w:val="20"/>
              </w:rPr>
            </w:pPr>
          </w:p>
          <w:p w14:paraId="3C104F72"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(10) Akontacija dohodnine od dohodka iz drugega pogodbenega razmerja se izračuna in plača od davčne osnove iz četrtega in petega odstavka 41. člena tega zakona po stopnji 25%.</w:t>
            </w:r>
          </w:p>
          <w:p w14:paraId="7B8C1454" w14:textId="77777777" w:rsidR="00956D63" w:rsidRPr="00956D63" w:rsidRDefault="00956D63" w:rsidP="006D2068">
            <w:pPr>
              <w:spacing w:after="0" w:line="276" w:lineRule="auto"/>
              <w:jc w:val="both"/>
              <w:rPr>
                <w:rFonts w:ascii="Arial" w:eastAsia="Calibri" w:hAnsi="Arial" w:cs="Arial"/>
                <w:sz w:val="20"/>
                <w:szCs w:val="20"/>
              </w:rPr>
            </w:pPr>
          </w:p>
          <w:p w14:paraId="58C49EA8"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(11) Ne glede na deseti odstavek tega člena se akontacija dohodnine od dohodka verskega delavca ne plača, če se izračunava od dohodka, ki je enak znesku, ki zagotavlja socialno varnost v Sloveniji.</w:t>
            </w:r>
          </w:p>
          <w:p w14:paraId="46BD5D84" w14:textId="77777777" w:rsidR="00956D63" w:rsidRPr="00956D63" w:rsidRDefault="00956D63" w:rsidP="006D2068">
            <w:pPr>
              <w:spacing w:after="0" w:line="276" w:lineRule="auto"/>
              <w:jc w:val="both"/>
              <w:rPr>
                <w:rFonts w:ascii="Arial" w:eastAsia="Calibri" w:hAnsi="Arial" w:cs="Arial"/>
                <w:sz w:val="20"/>
                <w:szCs w:val="20"/>
              </w:rPr>
            </w:pPr>
          </w:p>
          <w:p w14:paraId="0A076F7F"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(12) Ne glede na deseti odstavek tega člena, se akontacija dohodnine od dohodka rezidenta, ki glede starosti in statusa izpolnjuje pogoje za priznanje olajšave iz tretjega odstavka 113. člena tega zakona, za opravljeno začasno ali občasno delo na podlagi napotnice pooblaščene organizacije ali Zavoda Republike Slovenije za zaposlovanje, ki opravlja dejavnost posredovanja dela dijakom in študentom, v skladu s predpisi s področja zaposlovanja, ne izračuna in ne plača, če posamezen dohodek ne presega 400 eurov.</w:t>
            </w:r>
          </w:p>
          <w:p w14:paraId="2316BB7B" w14:textId="77777777" w:rsidR="00956D63" w:rsidRPr="00956D63" w:rsidRDefault="00956D63" w:rsidP="006D2068">
            <w:pPr>
              <w:spacing w:after="0" w:line="276" w:lineRule="auto"/>
              <w:jc w:val="both"/>
              <w:rPr>
                <w:rFonts w:ascii="Arial" w:eastAsia="Calibri" w:hAnsi="Arial" w:cs="Arial"/>
                <w:sz w:val="20"/>
                <w:szCs w:val="20"/>
              </w:rPr>
            </w:pPr>
          </w:p>
          <w:p w14:paraId="5A4D1428"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(13) Če se regres za letni dopust oziroma plačilo za poslovno uspešnost izplačuje v več delih oziroma večkrat v davčnem letu, se ob izplačilu naslednjega oziroma zadnjega dela regresa oziroma plačila za poslovno uspešnost ugotovi celotna višina regresa za letni dopust, ki se všteva v davčno osnovo, in izvrši morebitni izračun akontacije dohodnine ter morebitni poračun že plačane akontacije dohodnine od posameznih delov regresa za letni dopust oziroma plačil za poslovno uspešnost v davčnem letu.</w:t>
            </w:r>
          </w:p>
          <w:p w14:paraId="1E2B64DB" w14:textId="77777777" w:rsidR="00956D63" w:rsidRPr="00956D63" w:rsidRDefault="00956D63" w:rsidP="006D2068">
            <w:pPr>
              <w:spacing w:after="0" w:line="276" w:lineRule="auto"/>
              <w:jc w:val="both"/>
              <w:rPr>
                <w:rFonts w:ascii="Arial" w:eastAsia="Calibri" w:hAnsi="Arial" w:cs="Arial"/>
                <w:sz w:val="20"/>
                <w:szCs w:val="20"/>
              </w:rPr>
            </w:pPr>
          </w:p>
          <w:p w14:paraId="5A0B2523"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(14) Če zavezanec ne želi, da se mu pri izračunu akontacije dohodnine od dohodka iz delovnega razmerja, upošteva izvzem iz davčne osnove po 12. oziroma 13. točki prvega odstavka 44. člena tega zakona, o tem obvesti delodajalca.</w:t>
            </w:r>
          </w:p>
          <w:p w14:paraId="5F206EB8" w14:textId="77777777" w:rsidR="00956D63" w:rsidRPr="00956D63" w:rsidRDefault="00956D63" w:rsidP="006D2068">
            <w:pPr>
              <w:spacing w:after="0" w:line="276" w:lineRule="auto"/>
              <w:jc w:val="both"/>
              <w:rPr>
                <w:rFonts w:ascii="Arial" w:eastAsia="Calibri" w:hAnsi="Arial" w:cs="Arial"/>
                <w:sz w:val="20"/>
                <w:szCs w:val="20"/>
              </w:rPr>
            </w:pPr>
          </w:p>
          <w:p w14:paraId="789C8B0D" w14:textId="77777777"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(15) Pri izračunu akontacije dohodnine od dohodkov, od katerih se prizna zmanjšanje dohodnine v skladu s tretjim do šestim odstavkom 112. člena tega zakona, se ne glede na drugi, tretji in šesti odstavek tega člena upošteva olajšava iz tretjega do šestega odstavka 112. člena tega zakona.</w:t>
            </w:r>
          </w:p>
          <w:p w14:paraId="1640CCAE" w14:textId="77777777" w:rsidR="00956D63" w:rsidRPr="00956D63" w:rsidRDefault="00956D63" w:rsidP="006D2068">
            <w:pPr>
              <w:spacing w:after="0" w:line="276" w:lineRule="auto"/>
              <w:jc w:val="both"/>
              <w:rPr>
                <w:rFonts w:ascii="Arial" w:eastAsia="Calibri" w:hAnsi="Arial" w:cs="Arial"/>
                <w:sz w:val="20"/>
                <w:szCs w:val="20"/>
              </w:rPr>
            </w:pPr>
          </w:p>
          <w:p w14:paraId="30807C86" w14:textId="288F5BAC" w:rsidR="00956D63" w:rsidRDefault="00956D63" w:rsidP="006D2068">
            <w:pPr>
              <w:spacing w:after="0" w:line="276" w:lineRule="auto"/>
              <w:jc w:val="both"/>
              <w:rPr>
                <w:rFonts w:ascii="Arial" w:eastAsia="Calibri" w:hAnsi="Arial" w:cs="Arial"/>
                <w:sz w:val="20"/>
                <w:szCs w:val="20"/>
              </w:rPr>
            </w:pPr>
            <w:r w:rsidRPr="00956D63">
              <w:rPr>
                <w:rFonts w:ascii="Arial" w:eastAsia="Calibri" w:hAnsi="Arial" w:cs="Arial"/>
                <w:sz w:val="20"/>
                <w:szCs w:val="20"/>
              </w:rPr>
              <w:t xml:space="preserve">(16) Akontacija dohodnine od dohodka, od katerega se prizna zmanjšanje dohodnine v skladu s tretjim in šestim odstavkom 112. člena tega zakona, ki ga izplačuje delodajalec, ki ni glavni delodajalec, se rezidentu lahko izračuna in plača po zvišani ali znižani stopnji oziroma se ne izračuna in ne plača, če se o tem odloči zavezanec sam, o čemer mora obvestiti davčni organ in izplačevalca dohodka, če oceni, da akontacija dohodnine ni ustrezna glede na pričakovano dohodnino na letni ravni, pri čemer se smiselno upošteva določba 286. člena Zakona o davčnem postopku (Uradni list RS, št. 13/11 – uradno prečiščeno besedilo, 32/12, 94/12, 101/13 – </w:t>
            </w:r>
            <w:proofErr w:type="spellStart"/>
            <w:r w:rsidRPr="00956D63">
              <w:rPr>
                <w:rFonts w:ascii="Arial" w:eastAsia="Calibri" w:hAnsi="Arial" w:cs="Arial"/>
                <w:sz w:val="20"/>
                <w:szCs w:val="20"/>
              </w:rPr>
              <w:t>ZDavNepr</w:t>
            </w:r>
            <w:proofErr w:type="spellEnd"/>
            <w:r w:rsidRPr="00956D63">
              <w:rPr>
                <w:rFonts w:ascii="Arial" w:eastAsia="Calibri" w:hAnsi="Arial" w:cs="Arial"/>
                <w:sz w:val="20"/>
                <w:szCs w:val="20"/>
              </w:rPr>
              <w:t xml:space="preserve">, 111/13, 22/14 – </w:t>
            </w:r>
            <w:proofErr w:type="spellStart"/>
            <w:r w:rsidRPr="00956D63">
              <w:rPr>
                <w:rFonts w:ascii="Arial" w:eastAsia="Calibri" w:hAnsi="Arial" w:cs="Arial"/>
                <w:sz w:val="20"/>
                <w:szCs w:val="20"/>
              </w:rPr>
              <w:t>odl</w:t>
            </w:r>
            <w:proofErr w:type="spellEnd"/>
            <w:r w:rsidRPr="00956D63">
              <w:rPr>
                <w:rFonts w:ascii="Arial" w:eastAsia="Calibri" w:hAnsi="Arial" w:cs="Arial"/>
                <w:sz w:val="20"/>
                <w:szCs w:val="20"/>
              </w:rPr>
              <w:t xml:space="preserve">. US, 25/14 – ZFU, 40/14 – ZIN-B, 90/14, 91/15, 63/16, 69/17, 13/18 – ZJF-H, 36/19, 66/19, 145/20 – </w:t>
            </w:r>
            <w:proofErr w:type="spellStart"/>
            <w:r w:rsidRPr="00956D63">
              <w:rPr>
                <w:rFonts w:ascii="Arial" w:eastAsia="Calibri" w:hAnsi="Arial" w:cs="Arial"/>
                <w:sz w:val="20"/>
                <w:szCs w:val="20"/>
              </w:rPr>
              <w:t>odl</w:t>
            </w:r>
            <w:proofErr w:type="spellEnd"/>
            <w:r w:rsidRPr="00956D63">
              <w:rPr>
                <w:rFonts w:ascii="Arial" w:eastAsia="Calibri" w:hAnsi="Arial" w:cs="Arial"/>
                <w:sz w:val="20"/>
                <w:szCs w:val="20"/>
              </w:rPr>
              <w:t>. US in 203/20 – ZIUPOPDVE; v nadaljnjem besedilu: ZDavP-2).</w:t>
            </w:r>
          </w:p>
          <w:p w14:paraId="7C861A72" w14:textId="763CB3AD" w:rsidR="006D2068" w:rsidRPr="006D2068" w:rsidRDefault="006D2068" w:rsidP="00267C64">
            <w:pPr>
              <w:spacing w:after="0" w:line="276" w:lineRule="auto"/>
              <w:jc w:val="both"/>
              <w:rPr>
                <w:rFonts w:ascii="Arial" w:eastAsia="Calibri" w:hAnsi="Arial" w:cs="Arial"/>
                <w:sz w:val="20"/>
                <w:szCs w:val="20"/>
              </w:rPr>
            </w:pPr>
          </w:p>
        </w:tc>
      </w:tr>
    </w:tbl>
    <w:p w14:paraId="3BF199BB" w14:textId="77777777" w:rsidR="00267C64" w:rsidRDefault="00267C64" w:rsidP="006D2068">
      <w:pPr>
        <w:spacing w:after="0" w:line="276" w:lineRule="auto"/>
        <w:rPr>
          <w:rFonts w:ascii="Arial" w:eastAsia="Times New Roman" w:hAnsi="Arial" w:cs="Arial"/>
          <w:b/>
          <w:sz w:val="20"/>
          <w:szCs w:val="20"/>
          <w:lang w:eastAsia="sl-SI"/>
        </w:rPr>
      </w:pPr>
    </w:p>
    <w:p w14:paraId="1CD2837D" w14:textId="77777777" w:rsidR="00267C64" w:rsidRDefault="00267C64">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5F6CC3D9" w14:textId="3EA36124" w:rsidR="00462A9F" w:rsidRPr="00462A9F" w:rsidRDefault="00462A9F" w:rsidP="006D2068">
      <w:pPr>
        <w:spacing w:after="0" w:line="276" w:lineRule="auto"/>
        <w:rPr>
          <w:rFonts w:ascii="Arial" w:eastAsia="Times New Roman" w:hAnsi="Arial" w:cs="Arial"/>
          <w:b/>
          <w:sz w:val="20"/>
          <w:szCs w:val="20"/>
          <w:lang w:eastAsia="sl-SI"/>
        </w:rPr>
      </w:pPr>
      <w:r w:rsidRPr="00462A9F">
        <w:rPr>
          <w:rFonts w:ascii="Arial" w:eastAsia="Times New Roman" w:hAnsi="Arial" w:cs="Arial"/>
          <w:b/>
          <w:sz w:val="20"/>
          <w:szCs w:val="20"/>
          <w:lang w:eastAsia="sl-SI"/>
        </w:rPr>
        <w:lastRenderedPageBreak/>
        <w:t>V. PREDLOG, DA SE PREDLOG ZAKONA OBRAVNAVA PO NUJNEM OZIROMA SKRAJŠANEM POSTOPKU</w:t>
      </w:r>
    </w:p>
    <w:p w14:paraId="14AD752D" w14:textId="77777777" w:rsidR="006D2068" w:rsidRDefault="006D2068" w:rsidP="006D2068">
      <w:pPr>
        <w:spacing w:after="0" w:line="276" w:lineRule="auto"/>
        <w:jc w:val="both"/>
        <w:rPr>
          <w:rFonts w:ascii="Arial" w:eastAsia="Times New Roman" w:hAnsi="Arial" w:cs="Arial"/>
          <w:bCs/>
          <w:sz w:val="20"/>
          <w:szCs w:val="20"/>
          <w:lang w:eastAsia="sl-SI"/>
        </w:rPr>
      </w:pPr>
    </w:p>
    <w:p w14:paraId="6DBE8CB5" w14:textId="77777777" w:rsidR="006D2068" w:rsidRDefault="00AB1AC0" w:rsidP="006D2068">
      <w:pPr>
        <w:spacing w:after="0" w:line="276" w:lineRule="auto"/>
        <w:jc w:val="both"/>
        <w:rPr>
          <w:rFonts w:ascii="Arial" w:eastAsia="Times New Roman" w:hAnsi="Arial" w:cs="Arial"/>
          <w:bCs/>
          <w:sz w:val="20"/>
          <w:szCs w:val="20"/>
          <w:lang w:eastAsia="sl-SI"/>
        </w:rPr>
      </w:pPr>
      <w:r w:rsidRPr="00AB1AC0">
        <w:rPr>
          <w:rFonts w:ascii="Arial" w:eastAsia="Times New Roman" w:hAnsi="Arial" w:cs="Arial"/>
          <w:bCs/>
          <w:sz w:val="20"/>
          <w:szCs w:val="20"/>
          <w:lang w:eastAsia="sl-SI"/>
        </w:rPr>
        <w:t>Obravnava po skrajšanem ali nujnem postopku se ne predlaga.</w:t>
      </w:r>
    </w:p>
    <w:p w14:paraId="75BE5FB6" w14:textId="16E1C13A" w:rsidR="00B36760" w:rsidRDefault="00B36760" w:rsidP="006D2068">
      <w:pPr>
        <w:spacing w:after="0" w:line="276"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64C9AF85" w14:textId="77777777" w:rsidR="00C830EC" w:rsidRDefault="00C830EC">
      <w:pPr>
        <w:sectPr w:rsidR="00C830EC" w:rsidSect="00AA27AE">
          <w:headerReference w:type="first" r:id="rId17"/>
          <w:pgSz w:w="11906" w:h="16838"/>
          <w:pgMar w:top="1417" w:right="1417" w:bottom="1417" w:left="1417" w:header="708" w:footer="708" w:gutter="0"/>
          <w:cols w:space="708"/>
          <w:docGrid w:linePitch="360"/>
        </w:sectPr>
      </w:pPr>
    </w:p>
    <w:p w14:paraId="78ED1330" w14:textId="77777777" w:rsidR="00130AA9" w:rsidRDefault="00130AA9" w:rsidP="00130AA9">
      <w:pPr>
        <w:rPr>
          <w:rFonts w:ascii="Arial" w:eastAsia="Times New Roman" w:hAnsi="Arial" w:cs="Arial"/>
          <w:b/>
          <w:sz w:val="20"/>
          <w:szCs w:val="20"/>
          <w:lang w:eastAsia="sl-SI"/>
        </w:rPr>
      </w:pPr>
      <w:r w:rsidRPr="00D942E3">
        <w:rPr>
          <w:rFonts w:ascii="Arial" w:eastAsia="Times New Roman" w:hAnsi="Arial" w:cs="Arial"/>
          <w:b/>
          <w:sz w:val="20"/>
          <w:szCs w:val="20"/>
          <w:lang w:eastAsia="sl-SI"/>
        </w:rPr>
        <w:lastRenderedPageBreak/>
        <w:t>VI. PRILOGE</w:t>
      </w:r>
    </w:p>
    <w:p w14:paraId="30A00830" w14:textId="138F83E8" w:rsidR="003E091B" w:rsidRDefault="003E091B" w:rsidP="00130AA9">
      <w:pPr>
        <w:rPr>
          <w:rFonts w:ascii="Arial" w:eastAsia="Times New Roman" w:hAnsi="Arial" w:cs="Arial"/>
          <w:bCs/>
          <w:sz w:val="20"/>
          <w:szCs w:val="20"/>
          <w:u w:val="single"/>
          <w:lang w:eastAsia="sl-SI"/>
        </w:rPr>
      </w:pPr>
      <w:r w:rsidRPr="00FD48D4">
        <w:rPr>
          <w:rFonts w:ascii="Arial" w:eastAsia="Times New Roman" w:hAnsi="Arial" w:cs="Arial"/>
          <w:bCs/>
          <w:sz w:val="20"/>
          <w:szCs w:val="20"/>
          <w:u w:val="single"/>
          <w:lang w:eastAsia="sl-SI"/>
        </w:rPr>
        <w:t>–</w:t>
      </w:r>
      <w:r>
        <w:rPr>
          <w:rFonts w:ascii="Arial" w:eastAsia="Times New Roman" w:hAnsi="Arial" w:cs="Arial"/>
          <w:bCs/>
          <w:sz w:val="20"/>
          <w:szCs w:val="20"/>
          <w:u w:val="single"/>
          <w:lang w:eastAsia="sl-SI"/>
        </w:rPr>
        <w:t xml:space="preserve"> MSP test</w:t>
      </w:r>
    </w:p>
    <w:p w14:paraId="4725AB6C" w14:textId="77777777" w:rsidR="003E091B" w:rsidRDefault="003E091B" w:rsidP="003E091B">
      <w:pPr>
        <w:pStyle w:val="Telobesedila"/>
        <w:spacing w:before="1"/>
        <w:rPr>
          <w:rFonts w:ascii="Times New Roman"/>
          <w:b/>
          <w:sz w:val="5"/>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600"/>
        <w:gridCol w:w="3800"/>
      </w:tblGrid>
      <w:tr w:rsidR="003E091B" w:rsidRPr="003E091B" w14:paraId="665B2CD5" w14:textId="77777777" w:rsidTr="00123B62">
        <w:trPr>
          <w:trHeight w:val="1255"/>
        </w:trPr>
        <w:tc>
          <w:tcPr>
            <w:tcW w:w="5600" w:type="dxa"/>
            <w:vMerge w:val="restart"/>
          </w:tcPr>
          <w:p w14:paraId="0B2E2D3F" w14:textId="77777777" w:rsidR="003E091B" w:rsidRPr="003E091B" w:rsidRDefault="003E091B" w:rsidP="00123B62">
            <w:pPr>
              <w:pStyle w:val="TableParagraph"/>
              <w:spacing w:before="0"/>
              <w:ind w:left="0"/>
              <w:rPr>
                <w:sz w:val="20"/>
                <w:szCs w:val="20"/>
                <w:lang w:val="sl-SI"/>
              </w:rPr>
            </w:pPr>
          </w:p>
          <w:p w14:paraId="058A89A8" w14:textId="77777777" w:rsidR="003E091B" w:rsidRPr="003E091B" w:rsidRDefault="003E091B" w:rsidP="00123B62">
            <w:pPr>
              <w:pStyle w:val="TableParagraph"/>
              <w:spacing w:before="140"/>
              <w:ind w:left="0"/>
              <w:rPr>
                <w:sz w:val="20"/>
                <w:szCs w:val="20"/>
                <w:lang w:val="sl-SI"/>
              </w:rPr>
            </w:pPr>
          </w:p>
          <w:p w14:paraId="2ECF9540" w14:textId="77777777" w:rsidR="003E091B" w:rsidRPr="003E091B" w:rsidRDefault="003E091B" w:rsidP="00123B62">
            <w:pPr>
              <w:pStyle w:val="TableParagraph"/>
              <w:spacing w:before="0"/>
              <w:ind w:left="98"/>
              <w:rPr>
                <w:sz w:val="20"/>
                <w:szCs w:val="20"/>
                <w:lang w:val="sl-SI"/>
              </w:rPr>
            </w:pPr>
            <w:r w:rsidRPr="003E091B">
              <w:rPr>
                <w:b/>
                <w:sz w:val="20"/>
                <w:szCs w:val="20"/>
                <w:lang w:val="sl-SI"/>
              </w:rPr>
              <w:t>Predlagatelj</w:t>
            </w:r>
            <w:r w:rsidRPr="003E091B">
              <w:rPr>
                <w:b/>
                <w:spacing w:val="-3"/>
                <w:sz w:val="20"/>
                <w:szCs w:val="20"/>
                <w:lang w:val="sl-SI"/>
              </w:rPr>
              <w:t xml:space="preserve"> </w:t>
            </w:r>
            <w:r w:rsidRPr="003E091B">
              <w:rPr>
                <w:b/>
                <w:sz w:val="20"/>
                <w:szCs w:val="20"/>
                <w:lang w:val="sl-SI"/>
              </w:rPr>
              <w:t>predpisa:</w:t>
            </w:r>
            <w:r w:rsidRPr="003E091B">
              <w:rPr>
                <w:b/>
                <w:spacing w:val="10"/>
                <w:sz w:val="20"/>
                <w:szCs w:val="20"/>
                <w:lang w:val="sl-SI"/>
              </w:rPr>
              <w:t xml:space="preserve"> </w:t>
            </w:r>
            <w:r w:rsidRPr="003E091B">
              <w:rPr>
                <w:sz w:val="20"/>
                <w:szCs w:val="20"/>
                <w:lang w:val="sl-SI"/>
              </w:rPr>
              <w:t>Ministrstvo za finance</w:t>
            </w:r>
          </w:p>
          <w:p w14:paraId="6C9D79F6" w14:textId="77777777" w:rsidR="003E091B" w:rsidRPr="003E091B" w:rsidRDefault="003E091B" w:rsidP="00123B62">
            <w:pPr>
              <w:pStyle w:val="TableParagraph"/>
              <w:spacing w:before="30"/>
              <w:ind w:left="98"/>
              <w:rPr>
                <w:sz w:val="20"/>
                <w:szCs w:val="20"/>
                <w:lang w:val="sl-SI"/>
              </w:rPr>
            </w:pPr>
            <w:r w:rsidRPr="003E091B">
              <w:rPr>
                <w:b/>
                <w:sz w:val="20"/>
                <w:szCs w:val="20"/>
                <w:lang w:val="sl-SI"/>
              </w:rPr>
              <w:t>EVA:</w:t>
            </w:r>
            <w:r w:rsidRPr="003E091B">
              <w:rPr>
                <w:b/>
                <w:spacing w:val="16"/>
                <w:sz w:val="20"/>
                <w:szCs w:val="20"/>
                <w:lang w:val="sl-SI"/>
              </w:rPr>
              <w:t xml:space="preserve"> 2024-1611-0040)</w:t>
            </w:r>
          </w:p>
        </w:tc>
        <w:tc>
          <w:tcPr>
            <w:tcW w:w="3800" w:type="dxa"/>
          </w:tcPr>
          <w:p w14:paraId="705CB7AB" w14:textId="77777777" w:rsidR="003E091B" w:rsidRPr="003E091B" w:rsidRDefault="003E091B" w:rsidP="00123B62">
            <w:pPr>
              <w:pStyle w:val="TableParagraph"/>
              <w:spacing w:before="68"/>
              <w:ind w:left="0"/>
              <w:rPr>
                <w:sz w:val="20"/>
                <w:szCs w:val="20"/>
                <w:lang w:val="sl-SI"/>
              </w:rPr>
            </w:pPr>
          </w:p>
          <w:p w14:paraId="2FFF0B24" w14:textId="77777777" w:rsidR="003E091B" w:rsidRPr="003E091B" w:rsidRDefault="003E091B" w:rsidP="00123B62">
            <w:pPr>
              <w:pStyle w:val="TableParagraph"/>
              <w:spacing w:before="0"/>
              <w:ind w:left="702" w:firstLine="293"/>
              <w:rPr>
                <w:b/>
                <w:sz w:val="20"/>
                <w:szCs w:val="20"/>
                <w:lang w:val="sl-SI"/>
              </w:rPr>
            </w:pPr>
            <w:r w:rsidRPr="003E091B">
              <w:rPr>
                <w:b/>
                <w:sz w:val="20"/>
                <w:szCs w:val="20"/>
                <w:lang w:val="sl-SI"/>
              </w:rPr>
              <w:t>Presoja učinkov na gospodarstvo</w:t>
            </w:r>
            <w:r w:rsidRPr="003E091B">
              <w:rPr>
                <w:b/>
                <w:spacing w:val="-16"/>
                <w:sz w:val="20"/>
                <w:szCs w:val="20"/>
                <w:lang w:val="sl-SI"/>
              </w:rPr>
              <w:t xml:space="preserve"> </w:t>
            </w:r>
            <w:r w:rsidRPr="003E091B">
              <w:rPr>
                <w:b/>
                <w:sz w:val="20"/>
                <w:szCs w:val="20"/>
                <w:lang w:val="sl-SI"/>
              </w:rPr>
              <w:t>(MSP</w:t>
            </w:r>
            <w:r w:rsidRPr="003E091B">
              <w:rPr>
                <w:b/>
                <w:spacing w:val="-15"/>
                <w:sz w:val="20"/>
                <w:szCs w:val="20"/>
                <w:lang w:val="sl-SI"/>
              </w:rPr>
              <w:t xml:space="preserve"> </w:t>
            </w:r>
            <w:r w:rsidRPr="003E091B">
              <w:rPr>
                <w:b/>
                <w:sz w:val="20"/>
                <w:szCs w:val="20"/>
                <w:lang w:val="sl-SI"/>
              </w:rPr>
              <w:t>test)</w:t>
            </w:r>
          </w:p>
        </w:tc>
      </w:tr>
      <w:tr w:rsidR="003E091B" w:rsidRPr="003E091B" w14:paraId="3B0E9AF6" w14:textId="77777777" w:rsidTr="00123B62">
        <w:trPr>
          <w:trHeight w:val="255"/>
        </w:trPr>
        <w:tc>
          <w:tcPr>
            <w:tcW w:w="5600" w:type="dxa"/>
            <w:vMerge/>
            <w:tcBorders>
              <w:top w:val="nil"/>
            </w:tcBorders>
          </w:tcPr>
          <w:p w14:paraId="52D3CF87" w14:textId="77777777" w:rsidR="003E091B" w:rsidRPr="003E091B" w:rsidRDefault="003E091B" w:rsidP="00123B62">
            <w:pPr>
              <w:rPr>
                <w:rFonts w:ascii="Arial" w:hAnsi="Arial" w:cs="Arial"/>
                <w:sz w:val="20"/>
                <w:szCs w:val="20"/>
                <w:lang w:val="sl-SI"/>
              </w:rPr>
            </w:pPr>
          </w:p>
        </w:tc>
        <w:tc>
          <w:tcPr>
            <w:tcW w:w="3800" w:type="dxa"/>
          </w:tcPr>
          <w:p w14:paraId="22CD5A51" w14:textId="77777777" w:rsidR="003E091B" w:rsidRPr="003E091B" w:rsidRDefault="003E091B" w:rsidP="00123B62">
            <w:pPr>
              <w:pStyle w:val="TableParagraph"/>
              <w:tabs>
                <w:tab w:val="right" w:pos="3199"/>
              </w:tabs>
              <w:spacing w:before="0"/>
              <w:ind w:left="98"/>
              <w:rPr>
                <w:sz w:val="20"/>
                <w:szCs w:val="20"/>
                <w:lang w:val="sl-SI"/>
              </w:rPr>
            </w:pPr>
            <w:r w:rsidRPr="003E091B">
              <w:rPr>
                <w:b/>
                <w:sz w:val="20"/>
                <w:szCs w:val="20"/>
                <w:lang w:val="sl-SI"/>
              </w:rPr>
              <w:t>Datum</w:t>
            </w:r>
            <w:r w:rsidRPr="003E091B">
              <w:rPr>
                <w:b/>
                <w:spacing w:val="-4"/>
                <w:sz w:val="20"/>
                <w:szCs w:val="20"/>
                <w:lang w:val="sl-SI"/>
              </w:rPr>
              <w:t xml:space="preserve"> </w:t>
            </w:r>
            <w:r w:rsidRPr="003E091B">
              <w:rPr>
                <w:b/>
                <w:spacing w:val="-2"/>
                <w:sz w:val="20"/>
                <w:szCs w:val="20"/>
                <w:lang w:val="sl-SI"/>
              </w:rPr>
              <w:t>vnosa: 11. 07. 2024</w:t>
            </w:r>
            <w:r w:rsidRPr="003E091B">
              <w:rPr>
                <w:b/>
                <w:sz w:val="20"/>
                <w:szCs w:val="20"/>
                <w:lang w:val="sl-SI"/>
              </w:rPr>
              <w:tab/>
            </w:r>
          </w:p>
        </w:tc>
      </w:tr>
      <w:tr w:rsidR="003E091B" w:rsidRPr="003E091B" w14:paraId="1DA6E0FB" w14:textId="77777777" w:rsidTr="00123B62">
        <w:trPr>
          <w:trHeight w:val="255"/>
        </w:trPr>
        <w:tc>
          <w:tcPr>
            <w:tcW w:w="5600" w:type="dxa"/>
            <w:vMerge/>
            <w:tcBorders>
              <w:top w:val="nil"/>
            </w:tcBorders>
          </w:tcPr>
          <w:p w14:paraId="3A5B986C" w14:textId="77777777" w:rsidR="003E091B" w:rsidRPr="003E091B" w:rsidRDefault="003E091B" w:rsidP="00123B62">
            <w:pPr>
              <w:rPr>
                <w:rFonts w:ascii="Arial" w:hAnsi="Arial" w:cs="Arial"/>
                <w:sz w:val="20"/>
                <w:szCs w:val="20"/>
                <w:lang w:val="sl-SI"/>
              </w:rPr>
            </w:pPr>
          </w:p>
        </w:tc>
        <w:tc>
          <w:tcPr>
            <w:tcW w:w="3800" w:type="dxa"/>
          </w:tcPr>
          <w:p w14:paraId="66F344E5" w14:textId="77777777" w:rsidR="003E091B" w:rsidRPr="003E091B" w:rsidRDefault="003E091B" w:rsidP="00123B62">
            <w:pPr>
              <w:pStyle w:val="TableParagraph"/>
              <w:tabs>
                <w:tab w:val="left" w:pos="2198"/>
              </w:tabs>
              <w:spacing w:before="0"/>
              <w:ind w:left="98"/>
              <w:rPr>
                <w:sz w:val="20"/>
                <w:szCs w:val="20"/>
                <w:lang w:val="sl-SI"/>
              </w:rPr>
            </w:pPr>
            <w:r w:rsidRPr="003E091B">
              <w:rPr>
                <w:b/>
                <w:sz w:val="20"/>
                <w:szCs w:val="20"/>
                <w:lang w:val="sl-SI"/>
              </w:rPr>
              <w:t>Datum</w:t>
            </w:r>
            <w:r w:rsidRPr="003E091B">
              <w:rPr>
                <w:b/>
                <w:spacing w:val="-4"/>
                <w:sz w:val="20"/>
                <w:szCs w:val="20"/>
                <w:lang w:val="sl-SI"/>
              </w:rPr>
              <w:t xml:space="preserve"> </w:t>
            </w:r>
            <w:r w:rsidRPr="003E091B">
              <w:rPr>
                <w:b/>
                <w:spacing w:val="-2"/>
                <w:sz w:val="20"/>
                <w:szCs w:val="20"/>
                <w:lang w:val="sl-SI"/>
              </w:rPr>
              <w:t>spremembe:</w:t>
            </w:r>
            <w:r w:rsidRPr="003E091B">
              <w:rPr>
                <w:b/>
                <w:sz w:val="20"/>
                <w:szCs w:val="20"/>
                <w:lang w:val="sl-SI"/>
              </w:rPr>
              <w:tab/>
            </w:r>
          </w:p>
        </w:tc>
      </w:tr>
    </w:tbl>
    <w:p w14:paraId="12A15351" w14:textId="77777777" w:rsidR="003E091B" w:rsidRPr="003E091B" w:rsidRDefault="003E091B" w:rsidP="003E091B">
      <w:pPr>
        <w:pStyle w:val="Telobesedila"/>
        <w:spacing w:before="68"/>
        <w:rPr>
          <w:rFonts w:ascii="Arial" w:hAnsi="Arial" w:cs="Arial"/>
          <w:b/>
          <w:sz w:val="20"/>
          <w:szCs w:val="20"/>
        </w:rPr>
      </w:pPr>
    </w:p>
    <w:p w14:paraId="5205FC07" w14:textId="77777777" w:rsidR="003E091B" w:rsidRPr="003E091B" w:rsidRDefault="003E091B" w:rsidP="003E091B">
      <w:pPr>
        <w:ind w:left="19" w:right="19"/>
        <w:jc w:val="center"/>
        <w:rPr>
          <w:rFonts w:ascii="Arial" w:hAnsi="Arial" w:cs="Arial"/>
          <w:sz w:val="20"/>
          <w:szCs w:val="20"/>
        </w:rPr>
      </w:pPr>
      <w:r w:rsidRPr="003E091B">
        <w:rPr>
          <w:rFonts w:ascii="Arial" w:hAnsi="Arial" w:cs="Arial"/>
          <w:sz w:val="20"/>
          <w:szCs w:val="20"/>
        </w:rPr>
        <w:t>Povzetek</w:t>
      </w:r>
      <w:r w:rsidRPr="003E091B">
        <w:rPr>
          <w:rFonts w:ascii="Arial" w:hAnsi="Arial" w:cs="Arial"/>
          <w:spacing w:val="-4"/>
          <w:sz w:val="20"/>
          <w:szCs w:val="20"/>
        </w:rPr>
        <w:t xml:space="preserve"> </w:t>
      </w:r>
      <w:r w:rsidRPr="003E091B">
        <w:rPr>
          <w:rFonts w:ascii="Arial" w:hAnsi="Arial" w:cs="Arial"/>
          <w:sz w:val="20"/>
          <w:szCs w:val="20"/>
        </w:rPr>
        <w:t>izvedene</w:t>
      </w:r>
      <w:r w:rsidRPr="003E091B">
        <w:rPr>
          <w:rFonts w:ascii="Arial" w:hAnsi="Arial" w:cs="Arial"/>
          <w:spacing w:val="-3"/>
          <w:sz w:val="20"/>
          <w:szCs w:val="20"/>
        </w:rPr>
        <w:t xml:space="preserve"> </w:t>
      </w:r>
      <w:r w:rsidRPr="003E091B">
        <w:rPr>
          <w:rFonts w:ascii="Arial" w:hAnsi="Arial" w:cs="Arial"/>
          <w:sz w:val="20"/>
          <w:szCs w:val="20"/>
        </w:rPr>
        <w:t>presoje</w:t>
      </w:r>
      <w:r w:rsidRPr="003E091B">
        <w:rPr>
          <w:rFonts w:ascii="Arial" w:hAnsi="Arial" w:cs="Arial"/>
          <w:spacing w:val="-4"/>
          <w:sz w:val="20"/>
          <w:szCs w:val="20"/>
        </w:rPr>
        <w:t xml:space="preserve"> </w:t>
      </w:r>
      <w:r w:rsidRPr="003E091B">
        <w:rPr>
          <w:rFonts w:ascii="Arial" w:hAnsi="Arial" w:cs="Arial"/>
          <w:sz w:val="20"/>
          <w:szCs w:val="20"/>
        </w:rPr>
        <w:t>vplivov</w:t>
      </w:r>
      <w:r w:rsidRPr="003E091B">
        <w:rPr>
          <w:rFonts w:ascii="Arial" w:hAnsi="Arial" w:cs="Arial"/>
          <w:spacing w:val="-3"/>
          <w:sz w:val="20"/>
          <w:szCs w:val="20"/>
        </w:rPr>
        <w:t xml:space="preserve"> </w:t>
      </w:r>
      <w:r w:rsidRPr="003E091B">
        <w:rPr>
          <w:rFonts w:ascii="Arial" w:hAnsi="Arial" w:cs="Arial"/>
          <w:sz w:val="20"/>
          <w:szCs w:val="20"/>
        </w:rPr>
        <w:t>predpisa</w:t>
      </w:r>
      <w:r w:rsidRPr="003E091B">
        <w:rPr>
          <w:rFonts w:ascii="Arial" w:hAnsi="Arial" w:cs="Arial"/>
          <w:spacing w:val="-4"/>
          <w:sz w:val="20"/>
          <w:szCs w:val="20"/>
        </w:rPr>
        <w:t xml:space="preserve"> </w:t>
      </w:r>
      <w:r w:rsidRPr="003E091B">
        <w:rPr>
          <w:rFonts w:ascii="Arial" w:hAnsi="Arial" w:cs="Arial"/>
          <w:sz w:val="20"/>
          <w:szCs w:val="20"/>
        </w:rPr>
        <w:t>na</w:t>
      </w:r>
      <w:r w:rsidRPr="003E091B">
        <w:rPr>
          <w:rFonts w:ascii="Arial" w:hAnsi="Arial" w:cs="Arial"/>
          <w:spacing w:val="-3"/>
          <w:sz w:val="20"/>
          <w:szCs w:val="20"/>
        </w:rPr>
        <w:t xml:space="preserve"> </w:t>
      </w:r>
      <w:r w:rsidRPr="003E091B">
        <w:rPr>
          <w:rFonts w:ascii="Arial" w:hAnsi="Arial" w:cs="Arial"/>
          <w:spacing w:val="-2"/>
          <w:sz w:val="20"/>
          <w:szCs w:val="20"/>
        </w:rPr>
        <w:t>gospodarstvo:</w:t>
      </w:r>
    </w:p>
    <w:p w14:paraId="56751AFA" w14:textId="77777777" w:rsidR="003E091B" w:rsidRPr="003E091B" w:rsidRDefault="003E091B" w:rsidP="003E091B">
      <w:pPr>
        <w:pStyle w:val="Naslov"/>
        <w:rPr>
          <w:sz w:val="20"/>
          <w:szCs w:val="20"/>
        </w:rPr>
      </w:pPr>
      <w:r w:rsidRPr="003E091B">
        <w:rPr>
          <w:sz w:val="20"/>
          <w:szCs w:val="20"/>
        </w:rPr>
        <w:t>Zakon o spremembah in dopolnitvah Zakona o dohodnini</w:t>
      </w:r>
    </w:p>
    <w:p w14:paraId="6598D40A" w14:textId="77777777" w:rsidR="003E091B" w:rsidRPr="003E091B" w:rsidRDefault="003E091B" w:rsidP="003E091B">
      <w:pPr>
        <w:pStyle w:val="Telobesedila"/>
        <w:spacing w:before="42"/>
        <w:rPr>
          <w:rFonts w:ascii="Arial" w:hAnsi="Arial" w:cs="Arial"/>
          <w:b/>
          <w:sz w:val="20"/>
          <w:szCs w:val="20"/>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000"/>
        <w:gridCol w:w="1300"/>
        <w:gridCol w:w="1300"/>
        <w:gridCol w:w="1300"/>
        <w:gridCol w:w="1300"/>
        <w:gridCol w:w="800"/>
        <w:gridCol w:w="1400"/>
      </w:tblGrid>
      <w:tr w:rsidR="003E091B" w:rsidRPr="003E091B" w14:paraId="5B631F33" w14:textId="77777777" w:rsidTr="00123B62">
        <w:trPr>
          <w:trHeight w:val="295"/>
        </w:trPr>
        <w:tc>
          <w:tcPr>
            <w:tcW w:w="9400" w:type="dxa"/>
            <w:gridSpan w:val="7"/>
          </w:tcPr>
          <w:p w14:paraId="330B8110" w14:textId="77777777" w:rsidR="003E091B" w:rsidRPr="003E091B" w:rsidRDefault="003E091B" w:rsidP="00123B62">
            <w:pPr>
              <w:pStyle w:val="TableParagraph"/>
              <w:spacing w:before="1"/>
              <w:ind w:left="141"/>
              <w:jc w:val="center"/>
              <w:rPr>
                <w:b/>
                <w:sz w:val="20"/>
                <w:szCs w:val="20"/>
                <w:lang w:val="sl-SI"/>
              </w:rPr>
            </w:pPr>
            <w:r w:rsidRPr="003E091B">
              <w:rPr>
                <w:b/>
                <w:sz w:val="20"/>
                <w:szCs w:val="20"/>
                <w:lang w:val="sl-SI"/>
              </w:rPr>
              <w:t>Ocena</w:t>
            </w:r>
            <w:r w:rsidRPr="003E091B">
              <w:rPr>
                <w:b/>
                <w:spacing w:val="-4"/>
                <w:sz w:val="20"/>
                <w:szCs w:val="20"/>
                <w:lang w:val="sl-SI"/>
              </w:rPr>
              <w:t xml:space="preserve"> </w:t>
            </w:r>
            <w:r w:rsidRPr="003E091B">
              <w:rPr>
                <w:b/>
                <w:sz w:val="20"/>
                <w:szCs w:val="20"/>
                <w:lang w:val="sl-SI"/>
              </w:rPr>
              <w:t>učinkov</w:t>
            </w:r>
            <w:r w:rsidRPr="003E091B">
              <w:rPr>
                <w:b/>
                <w:spacing w:val="-3"/>
                <w:sz w:val="20"/>
                <w:szCs w:val="20"/>
                <w:lang w:val="sl-SI"/>
              </w:rPr>
              <w:t xml:space="preserve"> </w:t>
            </w:r>
            <w:r w:rsidRPr="003E091B">
              <w:rPr>
                <w:b/>
                <w:sz w:val="20"/>
                <w:szCs w:val="20"/>
                <w:lang w:val="sl-SI"/>
              </w:rPr>
              <w:t>predlaganih</w:t>
            </w:r>
            <w:r w:rsidRPr="003E091B">
              <w:rPr>
                <w:b/>
                <w:spacing w:val="-3"/>
                <w:sz w:val="20"/>
                <w:szCs w:val="20"/>
                <w:lang w:val="sl-SI"/>
              </w:rPr>
              <w:t xml:space="preserve"> </w:t>
            </w:r>
            <w:r w:rsidRPr="003E091B">
              <w:rPr>
                <w:b/>
                <w:spacing w:val="-2"/>
                <w:sz w:val="20"/>
                <w:szCs w:val="20"/>
                <w:lang w:val="sl-SI"/>
              </w:rPr>
              <w:t>alternativ</w:t>
            </w:r>
          </w:p>
        </w:tc>
      </w:tr>
      <w:tr w:rsidR="003E091B" w:rsidRPr="003E091B" w14:paraId="763E86DA" w14:textId="77777777" w:rsidTr="00123B62">
        <w:trPr>
          <w:trHeight w:val="495"/>
        </w:trPr>
        <w:tc>
          <w:tcPr>
            <w:tcW w:w="2000" w:type="dxa"/>
          </w:tcPr>
          <w:p w14:paraId="04B0BFF2" w14:textId="77777777" w:rsidR="003E091B" w:rsidRPr="003E091B" w:rsidRDefault="003E091B" w:rsidP="00123B62">
            <w:pPr>
              <w:pStyle w:val="TableParagraph"/>
              <w:spacing w:before="40"/>
              <w:ind w:left="38"/>
              <w:rPr>
                <w:b/>
                <w:sz w:val="20"/>
                <w:szCs w:val="20"/>
                <w:lang w:val="sl-SI"/>
              </w:rPr>
            </w:pPr>
            <w:r w:rsidRPr="003E091B">
              <w:rPr>
                <w:b/>
                <w:sz w:val="20"/>
                <w:szCs w:val="20"/>
                <w:lang w:val="sl-SI"/>
              </w:rPr>
              <w:t>Alternativa</w:t>
            </w:r>
            <w:r w:rsidRPr="003E091B">
              <w:rPr>
                <w:b/>
                <w:spacing w:val="-12"/>
                <w:sz w:val="20"/>
                <w:szCs w:val="20"/>
                <w:lang w:val="sl-SI"/>
              </w:rPr>
              <w:t xml:space="preserve"> </w:t>
            </w:r>
            <w:r w:rsidRPr="003E091B">
              <w:rPr>
                <w:b/>
                <w:sz w:val="20"/>
                <w:szCs w:val="20"/>
                <w:lang w:val="sl-SI"/>
              </w:rPr>
              <w:t>/</w:t>
            </w:r>
            <w:r w:rsidRPr="003E091B">
              <w:rPr>
                <w:b/>
                <w:spacing w:val="-11"/>
                <w:sz w:val="20"/>
                <w:szCs w:val="20"/>
                <w:lang w:val="sl-SI"/>
              </w:rPr>
              <w:t xml:space="preserve"> </w:t>
            </w:r>
            <w:r w:rsidRPr="003E091B">
              <w:rPr>
                <w:b/>
                <w:sz w:val="20"/>
                <w:szCs w:val="20"/>
                <w:lang w:val="sl-SI"/>
              </w:rPr>
              <w:t xml:space="preserve">Izbrana </w:t>
            </w:r>
            <w:r w:rsidRPr="003E091B">
              <w:rPr>
                <w:b/>
                <w:spacing w:val="-2"/>
                <w:sz w:val="20"/>
                <w:szCs w:val="20"/>
                <w:lang w:val="sl-SI"/>
              </w:rPr>
              <w:t>alternativa</w:t>
            </w:r>
          </w:p>
        </w:tc>
        <w:tc>
          <w:tcPr>
            <w:tcW w:w="1300" w:type="dxa"/>
          </w:tcPr>
          <w:p w14:paraId="0BC06748" w14:textId="77777777" w:rsidR="003E091B" w:rsidRPr="003E091B" w:rsidRDefault="003E091B" w:rsidP="00123B62">
            <w:pPr>
              <w:pStyle w:val="TableParagraph"/>
              <w:spacing w:before="40"/>
              <w:ind w:left="48" w:firstLine="57"/>
              <w:rPr>
                <w:b/>
                <w:sz w:val="20"/>
                <w:szCs w:val="20"/>
                <w:lang w:val="sl-SI"/>
              </w:rPr>
            </w:pPr>
            <w:proofErr w:type="spellStart"/>
            <w:r w:rsidRPr="003E091B">
              <w:rPr>
                <w:b/>
                <w:sz w:val="20"/>
                <w:szCs w:val="20"/>
                <w:lang w:val="sl-SI"/>
              </w:rPr>
              <w:t>Mikro</w:t>
            </w:r>
            <w:proofErr w:type="spellEnd"/>
            <w:r w:rsidRPr="003E091B">
              <w:rPr>
                <w:b/>
                <w:sz w:val="20"/>
                <w:szCs w:val="20"/>
                <w:lang w:val="sl-SI"/>
              </w:rPr>
              <w:t xml:space="preserve"> podjetja brez </w:t>
            </w:r>
            <w:r w:rsidRPr="003E091B">
              <w:rPr>
                <w:b/>
                <w:spacing w:val="-2"/>
                <w:sz w:val="20"/>
                <w:szCs w:val="20"/>
                <w:lang w:val="sl-SI"/>
              </w:rPr>
              <w:t>zaposlenih</w:t>
            </w:r>
          </w:p>
        </w:tc>
        <w:tc>
          <w:tcPr>
            <w:tcW w:w="1300" w:type="dxa"/>
          </w:tcPr>
          <w:p w14:paraId="6F46E9C1" w14:textId="77777777" w:rsidR="003E091B" w:rsidRPr="003E091B" w:rsidRDefault="003E091B" w:rsidP="00123B62">
            <w:pPr>
              <w:pStyle w:val="TableParagraph"/>
              <w:spacing w:before="40"/>
              <w:ind w:left="106"/>
              <w:rPr>
                <w:b/>
                <w:sz w:val="20"/>
                <w:szCs w:val="20"/>
                <w:lang w:val="sl-SI"/>
              </w:rPr>
            </w:pPr>
            <w:proofErr w:type="spellStart"/>
            <w:r w:rsidRPr="003E091B">
              <w:rPr>
                <w:b/>
                <w:sz w:val="20"/>
                <w:szCs w:val="20"/>
                <w:lang w:val="sl-SI"/>
              </w:rPr>
              <w:t>Mikro</w:t>
            </w:r>
            <w:proofErr w:type="spellEnd"/>
            <w:r w:rsidRPr="003E091B">
              <w:rPr>
                <w:b/>
                <w:sz w:val="20"/>
                <w:szCs w:val="20"/>
                <w:lang w:val="sl-SI"/>
              </w:rPr>
              <w:t xml:space="preserve"> </w:t>
            </w:r>
            <w:r w:rsidRPr="003E091B">
              <w:rPr>
                <w:b/>
                <w:spacing w:val="-2"/>
                <w:sz w:val="20"/>
                <w:szCs w:val="20"/>
                <w:lang w:val="sl-SI"/>
              </w:rPr>
              <w:t>podjetja</w:t>
            </w:r>
          </w:p>
        </w:tc>
        <w:tc>
          <w:tcPr>
            <w:tcW w:w="1300" w:type="dxa"/>
          </w:tcPr>
          <w:p w14:paraId="0E827E96" w14:textId="77777777" w:rsidR="003E091B" w:rsidRPr="003E091B" w:rsidRDefault="003E091B" w:rsidP="00123B62">
            <w:pPr>
              <w:pStyle w:val="TableParagraph"/>
              <w:spacing w:before="40"/>
              <w:ind w:left="141"/>
              <w:rPr>
                <w:b/>
                <w:sz w:val="20"/>
                <w:szCs w:val="20"/>
                <w:lang w:val="sl-SI"/>
              </w:rPr>
            </w:pPr>
            <w:r w:rsidRPr="003E091B">
              <w:rPr>
                <w:b/>
                <w:sz w:val="20"/>
                <w:szCs w:val="20"/>
                <w:lang w:val="sl-SI"/>
              </w:rPr>
              <w:t>Mala</w:t>
            </w:r>
            <w:r w:rsidRPr="003E091B">
              <w:rPr>
                <w:b/>
                <w:spacing w:val="-3"/>
                <w:sz w:val="20"/>
                <w:szCs w:val="20"/>
                <w:lang w:val="sl-SI"/>
              </w:rPr>
              <w:t xml:space="preserve"> </w:t>
            </w:r>
            <w:r w:rsidRPr="003E091B">
              <w:rPr>
                <w:b/>
                <w:spacing w:val="-2"/>
                <w:sz w:val="20"/>
                <w:szCs w:val="20"/>
                <w:lang w:val="sl-SI"/>
              </w:rPr>
              <w:t>podjetja</w:t>
            </w:r>
          </w:p>
        </w:tc>
        <w:tc>
          <w:tcPr>
            <w:tcW w:w="1300" w:type="dxa"/>
          </w:tcPr>
          <w:p w14:paraId="3F3F0281" w14:textId="77777777" w:rsidR="003E091B" w:rsidRPr="003E091B" w:rsidRDefault="003E091B" w:rsidP="00123B62">
            <w:pPr>
              <w:pStyle w:val="TableParagraph"/>
              <w:spacing w:before="40"/>
              <w:ind w:left="97" w:right="87" w:firstLine="164"/>
              <w:rPr>
                <w:b/>
                <w:sz w:val="20"/>
                <w:szCs w:val="20"/>
                <w:lang w:val="sl-SI"/>
              </w:rPr>
            </w:pPr>
            <w:r w:rsidRPr="003E091B">
              <w:rPr>
                <w:b/>
                <w:sz w:val="20"/>
                <w:szCs w:val="20"/>
                <w:lang w:val="sl-SI"/>
              </w:rPr>
              <w:t>Srednja in velika</w:t>
            </w:r>
            <w:r w:rsidRPr="003E091B">
              <w:rPr>
                <w:b/>
                <w:spacing w:val="-12"/>
                <w:sz w:val="20"/>
                <w:szCs w:val="20"/>
                <w:lang w:val="sl-SI"/>
              </w:rPr>
              <w:t xml:space="preserve"> </w:t>
            </w:r>
            <w:r w:rsidRPr="003E091B">
              <w:rPr>
                <w:b/>
                <w:sz w:val="20"/>
                <w:szCs w:val="20"/>
                <w:lang w:val="sl-SI"/>
              </w:rPr>
              <w:t>podjetja</w:t>
            </w:r>
          </w:p>
        </w:tc>
        <w:tc>
          <w:tcPr>
            <w:tcW w:w="800" w:type="dxa"/>
          </w:tcPr>
          <w:p w14:paraId="6F4FE9AC" w14:textId="77777777" w:rsidR="003E091B" w:rsidRPr="003E091B" w:rsidRDefault="003E091B" w:rsidP="00123B62">
            <w:pPr>
              <w:pStyle w:val="TableParagraph"/>
              <w:spacing w:before="42"/>
              <w:ind w:left="2"/>
              <w:jc w:val="center"/>
              <w:rPr>
                <w:b/>
                <w:sz w:val="20"/>
                <w:szCs w:val="20"/>
                <w:lang w:val="sl-SI"/>
              </w:rPr>
            </w:pPr>
            <w:r w:rsidRPr="003E091B">
              <w:rPr>
                <w:b/>
                <w:spacing w:val="-2"/>
                <w:sz w:val="20"/>
                <w:szCs w:val="20"/>
                <w:lang w:val="sl-SI"/>
              </w:rPr>
              <w:t>Učinki</w:t>
            </w:r>
          </w:p>
        </w:tc>
        <w:tc>
          <w:tcPr>
            <w:tcW w:w="1400" w:type="dxa"/>
          </w:tcPr>
          <w:p w14:paraId="67C47161" w14:textId="77777777" w:rsidR="003E091B" w:rsidRPr="003E091B" w:rsidRDefault="003E091B" w:rsidP="00123B62">
            <w:pPr>
              <w:pStyle w:val="TableParagraph"/>
              <w:spacing w:before="40"/>
              <w:ind w:left="436"/>
              <w:rPr>
                <w:b/>
                <w:sz w:val="20"/>
                <w:szCs w:val="20"/>
                <w:lang w:val="sl-SI"/>
              </w:rPr>
            </w:pPr>
            <w:r w:rsidRPr="003E091B">
              <w:rPr>
                <w:b/>
                <w:spacing w:val="-2"/>
                <w:sz w:val="20"/>
                <w:szCs w:val="20"/>
                <w:lang w:val="sl-SI"/>
              </w:rPr>
              <w:t>Skupaj</w:t>
            </w:r>
          </w:p>
        </w:tc>
      </w:tr>
      <w:tr w:rsidR="003E091B" w:rsidRPr="003E091B" w14:paraId="415163B9" w14:textId="77777777" w:rsidTr="00123B62">
        <w:trPr>
          <w:trHeight w:val="435"/>
        </w:trPr>
        <w:tc>
          <w:tcPr>
            <w:tcW w:w="2000" w:type="dxa"/>
          </w:tcPr>
          <w:p w14:paraId="57C8599F" w14:textId="77777777" w:rsidR="003E091B" w:rsidRPr="003E091B" w:rsidRDefault="003E091B" w:rsidP="00123B62">
            <w:pPr>
              <w:pStyle w:val="TableParagraph"/>
              <w:spacing w:before="40"/>
              <w:ind w:left="38"/>
              <w:rPr>
                <w:sz w:val="20"/>
                <w:szCs w:val="20"/>
                <w:lang w:val="sl-SI"/>
              </w:rPr>
            </w:pPr>
            <w:r w:rsidRPr="003E091B">
              <w:rPr>
                <w:sz w:val="20"/>
                <w:szCs w:val="20"/>
                <w:lang w:val="sl-SI"/>
              </w:rPr>
              <w:t>1.</w:t>
            </w:r>
            <w:r w:rsidRPr="003E091B">
              <w:rPr>
                <w:spacing w:val="-12"/>
                <w:sz w:val="20"/>
                <w:szCs w:val="20"/>
                <w:lang w:val="sl-SI"/>
              </w:rPr>
              <w:t xml:space="preserve"> </w:t>
            </w:r>
            <w:r w:rsidRPr="003E091B">
              <w:rPr>
                <w:sz w:val="20"/>
                <w:szCs w:val="20"/>
                <w:lang w:val="sl-SI"/>
              </w:rPr>
              <w:t>(ime)</w:t>
            </w:r>
          </w:p>
        </w:tc>
        <w:tc>
          <w:tcPr>
            <w:tcW w:w="1300" w:type="dxa"/>
          </w:tcPr>
          <w:p w14:paraId="3C230F7D" w14:textId="77777777" w:rsidR="003E091B" w:rsidRPr="003E091B" w:rsidRDefault="003E091B" w:rsidP="00123B62">
            <w:pPr>
              <w:pStyle w:val="TableParagraph"/>
              <w:spacing w:before="40"/>
              <w:ind w:left="0" w:right="34"/>
              <w:jc w:val="right"/>
              <w:rPr>
                <w:sz w:val="20"/>
                <w:szCs w:val="20"/>
                <w:lang w:val="sl-SI"/>
              </w:rPr>
            </w:pPr>
            <w:r w:rsidRPr="003E091B">
              <w:rPr>
                <w:spacing w:val="-10"/>
                <w:sz w:val="20"/>
                <w:szCs w:val="20"/>
                <w:lang w:val="sl-SI"/>
              </w:rPr>
              <w:t>/</w:t>
            </w:r>
          </w:p>
        </w:tc>
        <w:tc>
          <w:tcPr>
            <w:tcW w:w="1300" w:type="dxa"/>
          </w:tcPr>
          <w:p w14:paraId="28160960" w14:textId="77777777" w:rsidR="003E091B" w:rsidRPr="003E091B" w:rsidRDefault="003E091B" w:rsidP="00123B62">
            <w:pPr>
              <w:pStyle w:val="TableParagraph"/>
              <w:spacing w:before="40"/>
              <w:ind w:left="0" w:right="34"/>
              <w:jc w:val="right"/>
              <w:rPr>
                <w:sz w:val="20"/>
                <w:szCs w:val="20"/>
                <w:lang w:val="sl-SI"/>
              </w:rPr>
            </w:pPr>
            <w:r w:rsidRPr="003E091B">
              <w:rPr>
                <w:spacing w:val="-10"/>
                <w:sz w:val="20"/>
                <w:szCs w:val="20"/>
                <w:lang w:val="sl-SI"/>
              </w:rPr>
              <w:t>/</w:t>
            </w:r>
          </w:p>
        </w:tc>
        <w:tc>
          <w:tcPr>
            <w:tcW w:w="1300" w:type="dxa"/>
          </w:tcPr>
          <w:p w14:paraId="70726EFB" w14:textId="77777777" w:rsidR="003E091B" w:rsidRPr="003E091B" w:rsidRDefault="003E091B" w:rsidP="00123B62">
            <w:pPr>
              <w:pStyle w:val="TableParagraph"/>
              <w:spacing w:before="40"/>
              <w:ind w:left="0" w:right="34"/>
              <w:jc w:val="right"/>
              <w:rPr>
                <w:sz w:val="20"/>
                <w:szCs w:val="20"/>
                <w:lang w:val="sl-SI"/>
              </w:rPr>
            </w:pPr>
            <w:r w:rsidRPr="003E091B">
              <w:rPr>
                <w:spacing w:val="-10"/>
                <w:sz w:val="20"/>
                <w:szCs w:val="20"/>
                <w:lang w:val="sl-SI"/>
              </w:rPr>
              <w:t>/</w:t>
            </w:r>
          </w:p>
        </w:tc>
        <w:tc>
          <w:tcPr>
            <w:tcW w:w="1300" w:type="dxa"/>
          </w:tcPr>
          <w:p w14:paraId="71187B7B" w14:textId="77777777" w:rsidR="003E091B" w:rsidRPr="003E091B" w:rsidRDefault="003E091B" w:rsidP="00123B62">
            <w:pPr>
              <w:pStyle w:val="TableParagraph"/>
              <w:spacing w:before="40"/>
              <w:ind w:left="0" w:right="34"/>
              <w:jc w:val="right"/>
              <w:rPr>
                <w:sz w:val="20"/>
                <w:szCs w:val="20"/>
                <w:lang w:val="sl-SI"/>
              </w:rPr>
            </w:pPr>
            <w:r w:rsidRPr="003E091B">
              <w:rPr>
                <w:spacing w:val="-10"/>
                <w:sz w:val="20"/>
                <w:szCs w:val="20"/>
                <w:lang w:val="sl-SI"/>
              </w:rPr>
              <w:t>/</w:t>
            </w:r>
          </w:p>
        </w:tc>
        <w:tc>
          <w:tcPr>
            <w:tcW w:w="800" w:type="dxa"/>
          </w:tcPr>
          <w:p w14:paraId="534617E4" w14:textId="77777777" w:rsidR="003E091B" w:rsidRPr="003E091B" w:rsidRDefault="003E091B" w:rsidP="00123B62">
            <w:pPr>
              <w:pStyle w:val="TableParagraph"/>
              <w:spacing w:before="40"/>
              <w:ind w:left="2"/>
              <w:jc w:val="center"/>
              <w:rPr>
                <w:sz w:val="20"/>
                <w:szCs w:val="20"/>
                <w:lang w:val="sl-SI"/>
              </w:rPr>
            </w:pPr>
            <w:r w:rsidRPr="003E091B">
              <w:rPr>
                <w:spacing w:val="-10"/>
                <w:sz w:val="20"/>
                <w:szCs w:val="20"/>
                <w:lang w:val="sl-SI"/>
              </w:rPr>
              <w:t>/</w:t>
            </w:r>
          </w:p>
        </w:tc>
        <w:tc>
          <w:tcPr>
            <w:tcW w:w="1400" w:type="dxa"/>
          </w:tcPr>
          <w:p w14:paraId="430F698F" w14:textId="77777777" w:rsidR="003E091B" w:rsidRPr="003E091B" w:rsidRDefault="003E091B" w:rsidP="00123B62">
            <w:pPr>
              <w:pStyle w:val="TableParagraph"/>
              <w:spacing w:before="40"/>
              <w:ind w:left="0" w:right="34"/>
              <w:jc w:val="right"/>
              <w:rPr>
                <w:sz w:val="20"/>
                <w:szCs w:val="20"/>
                <w:lang w:val="sl-SI"/>
              </w:rPr>
            </w:pPr>
            <w:r w:rsidRPr="003E091B">
              <w:rPr>
                <w:spacing w:val="-10"/>
                <w:sz w:val="20"/>
                <w:szCs w:val="20"/>
                <w:lang w:val="sl-SI"/>
              </w:rPr>
              <w:t>/</w:t>
            </w:r>
          </w:p>
        </w:tc>
      </w:tr>
    </w:tbl>
    <w:p w14:paraId="6A6B82B3" w14:textId="77777777" w:rsidR="003E091B" w:rsidRPr="003E091B" w:rsidRDefault="003E091B" w:rsidP="003E091B">
      <w:pPr>
        <w:pStyle w:val="Telobesedila"/>
        <w:spacing w:before="165"/>
        <w:rPr>
          <w:rFonts w:ascii="Arial" w:hAnsi="Arial" w:cs="Arial"/>
          <w:b/>
          <w:sz w:val="20"/>
          <w:szCs w:val="20"/>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600"/>
        <w:gridCol w:w="800"/>
      </w:tblGrid>
      <w:tr w:rsidR="003E091B" w:rsidRPr="003E091B" w14:paraId="4D2E4303" w14:textId="77777777" w:rsidTr="00123B62">
        <w:trPr>
          <w:trHeight w:val="535"/>
        </w:trPr>
        <w:tc>
          <w:tcPr>
            <w:tcW w:w="9400" w:type="dxa"/>
            <w:gridSpan w:val="2"/>
            <w:shd w:val="clear" w:color="auto" w:fill="E3E3E3"/>
          </w:tcPr>
          <w:p w14:paraId="39820CB5" w14:textId="77777777" w:rsidR="003E091B" w:rsidRPr="003E091B" w:rsidRDefault="003E091B" w:rsidP="00123B62">
            <w:pPr>
              <w:pStyle w:val="TableParagraph"/>
              <w:tabs>
                <w:tab w:val="left" w:pos="658"/>
              </w:tabs>
              <w:spacing w:before="140"/>
              <w:ind w:left="158"/>
              <w:rPr>
                <w:b/>
                <w:sz w:val="20"/>
                <w:szCs w:val="20"/>
                <w:lang w:val="sl-SI"/>
              </w:rPr>
            </w:pPr>
            <w:r w:rsidRPr="003E091B">
              <w:rPr>
                <w:b/>
                <w:spacing w:val="-5"/>
                <w:sz w:val="20"/>
                <w:szCs w:val="20"/>
                <w:lang w:val="sl-SI"/>
              </w:rPr>
              <w:t>I.</w:t>
            </w:r>
            <w:r w:rsidRPr="003E091B">
              <w:rPr>
                <w:b/>
                <w:sz w:val="20"/>
                <w:szCs w:val="20"/>
                <w:lang w:val="sl-SI"/>
              </w:rPr>
              <w:tab/>
              <w:t>Analizirane</w:t>
            </w:r>
            <w:r w:rsidRPr="003E091B">
              <w:rPr>
                <w:b/>
                <w:spacing w:val="-12"/>
                <w:sz w:val="20"/>
                <w:szCs w:val="20"/>
                <w:lang w:val="sl-SI"/>
              </w:rPr>
              <w:t xml:space="preserve"> </w:t>
            </w:r>
            <w:r w:rsidRPr="003E091B">
              <w:rPr>
                <w:b/>
                <w:spacing w:val="-2"/>
                <w:sz w:val="20"/>
                <w:szCs w:val="20"/>
                <w:lang w:val="sl-SI"/>
              </w:rPr>
              <w:t>alternative</w:t>
            </w:r>
          </w:p>
        </w:tc>
      </w:tr>
      <w:tr w:rsidR="003E091B" w:rsidRPr="003E091B" w14:paraId="054DF54A" w14:textId="77777777" w:rsidTr="00123B62">
        <w:trPr>
          <w:trHeight w:val="535"/>
        </w:trPr>
        <w:tc>
          <w:tcPr>
            <w:tcW w:w="8600" w:type="dxa"/>
          </w:tcPr>
          <w:p w14:paraId="02CD99F8" w14:textId="77777777" w:rsidR="003E091B" w:rsidRPr="003E091B" w:rsidRDefault="003E091B" w:rsidP="00123B62">
            <w:pPr>
              <w:pStyle w:val="TableParagraph"/>
              <w:spacing w:before="140"/>
              <w:ind w:left="98"/>
              <w:rPr>
                <w:b/>
                <w:sz w:val="20"/>
                <w:szCs w:val="20"/>
                <w:lang w:val="sl-SI"/>
              </w:rPr>
            </w:pPr>
            <w:r w:rsidRPr="003E091B">
              <w:rPr>
                <w:b/>
                <w:sz w:val="20"/>
                <w:szCs w:val="20"/>
                <w:lang w:val="sl-SI"/>
              </w:rPr>
              <w:t>Naziv</w:t>
            </w:r>
            <w:r w:rsidRPr="003E091B">
              <w:rPr>
                <w:b/>
                <w:spacing w:val="-4"/>
                <w:sz w:val="20"/>
                <w:szCs w:val="20"/>
                <w:lang w:val="sl-SI"/>
              </w:rPr>
              <w:t xml:space="preserve"> </w:t>
            </w:r>
            <w:r w:rsidRPr="003E091B">
              <w:rPr>
                <w:b/>
                <w:spacing w:val="-2"/>
                <w:sz w:val="20"/>
                <w:szCs w:val="20"/>
                <w:lang w:val="sl-SI"/>
              </w:rPr>
              <w:t>alternative</w:t>
            </w:r>
          </w:p>
        </w:tc>
        <w:tc>
          <w:tcPr>
            <w:tcW w:w="800" w:type="dxa"/>
          </w:tcPr>
          <w:p w14:paraId="24986456" w14:textId="77777777" w:rsidR="003E091B" w:rsidRPr="003E091B" w:rsidRDefault="003E091B" w:rsidP="00123B62">
            <w:pPr>
              <w:pStyle w:val="TableParagraph"/>
              <w:spacing w:before="40"/>
              <w:ind w:left="268" w:right="75" w:hanging="185"/>
              <w:rPr>
                <w:b/>
                <w:sz w:val="20"/>
                <w:szCs w:val="20"/>
                <w:lang w:val="sl-SI"/>
              </w:rPr>
            </w:pPr>
            <w:r w:rsidRPr="003E091B">
              <w:rPr>
                <w:b/>
                <w:spacing w:val="-2"/>
                <w:sz w:val="20"/>
                <w:szCs w:val="20"/>
                <w:lang w:val="sl-SI"/>
              </w:rPr>
              <w:t xml:space="preserve">Izbrana </w:t>
            </w:r>
            <w:r w:rsidRPr="003E091B">
              <w:rPr>
                <w:b/>
                <w:spacing w:val="-4"/>
                <w:sz w:val="20"/>
                <w:szCs w:val="20"/>
                <w:lang w:val="sl-SI"/>
              </w:rPr>
              <w:t>alt.</w:t>
            </w:r>
          </w:p>
        </w:tc>
      </w:tr>
      <w:tr w:rsidR="003E091B" w:rsidRPr="003E091B" w14:paraId="7533BA37" w14:textId="77777777" w:rsidTr="00123B62">
        <w:trPr>
          <w:trHeight w:val="395"/>
        </w:trPr>
        <w:tc>
          <w:tcPr>
            <w:tcW w:w="8600" w:type="dxa"/>
          </w:tcPr>
          <w:p w14:paraId="1AC7CB49" w14:textId="77777777" w:rsidR="003E091B" w:rsidRPr="003E091B" w:rsidRDefault="003E091B" w:rsidP="00123B62">
            <w:pPr>
              <w:pStyle w:val="TableParagraph"/>
              <w:spacing w:before="40"/>
              <w:ind w:left="98"/>
              <w:rPr>
                <w:sz w:val="20"/>
                <w:szCs w:val="20"/>
                <w:lang w:val="sl-SI"/>
              </w:rPr>
            </w:pPr>
            <w:r w:rsidRPr="003E091B">
              <w:rPr>
                <w:sz w:val="20"/>
                <w:szCs w:val="20"/>
                <w:lang w:val="sl-SI"/>
              </w:rPr>
              <w:t>Alternativa</w:t>
            </w:r>
            <w:r w:rsidRPr="003E091B">
              <w:rPr>
                <w:spacing w:val="-5"/>
                <w:sz w:val="20"/>
                <w:szCs w:val="20"/>
                <w:lang w:val="sl-SI"/>
              </w:rPr>
              <w:t xml:space="preserve"> </w:t>
            </w:r>
            <w:r w:rsidRPr="003E091B">
              <w:rPr>
                <w:sz w:val="20"/>
                <w:szCs w:val="20"/>
                <w:lang w:val="sl-SI"/>
              </w:rPr>
              <w:t>0:</w:t>
            </w:r>
            <w:r w:rsidRPr="003E091B">
              <w:rPr>
                <w:spacing w:val="-5"/>
                <w:sz w:val="20"/>
                <w:szCs w:val="20"/>
                <w:lang w:val="sl-SI"/>
              </w:rPr>
              <w:t xml:space="preserve"> </w:t>
            </w:r>
            <w:r w:rsidRPr="003E091B">
              <w:rPr>
                <w:sz w:val="20"/>
                <w:szCs w:val="20"/>
                <w:lang w:val="sl-SI"/>
              </w:rPr>
              <w:t>Privabljanje kadrov iz tujine (obstoječe stanje</w:t>
            </w:r>
            <w:r w:rsidRPr="003E091B">
              <w:rPr>
                <w:spacing w:val="-5"/>
                <w:sz w:val="20"/>
                <w:szCs w:val="20"/>
                <w:lang w:val="sl-SI"/>
              </w:rPr>
              <w:t xml:space="preserve"> </w:t>
            </w:r>
            <w:r w:rsidRPr="003E091B">
              <w:rPr>
                <w:sz w:val="20"/>
                <w:szCs w:val="20"/>
                <w:lang w:val="sl-SI"/>
              </w:rPr>
              <w:t>brez</w:t>
            </w:r>
            <w:r w:rsidRPr="003E091B">
              <w:rPr>
                <w:spacing w:val="-4"/>
                <w:sz w:val="20"/>
                <w:szCs w:val="20"/>
                <w:lang w:val="sl-SI"/>
              </w:rPr>
              <w:t xml:space="preserve"> </w:t>
            </w:r>
            <w:r w:rsidRPr="003E091B">
              <w:rPr>
                <w:spacing w:val="-2"/>
                <w:sz w:val="20"/>
                <w:szCs w:val="20"/>
                <w:lang w:val="sl-SI"/>
              </w:rPr>
              <w:t>sprememb)</w:t>
            </w:r>
          </w:p>
        </w:tc>
        <w:tc>
          <w:tcPr>
            <w:tcW w:w="800" w:type="dxa"/>
          </w:tcPr>
          <w:p w14:paraId="7DCE7A38" w14:textId="77777777" w:rsidR="003E091B" w:rsidRPr="003E091B" w:rsidRDefault="003E091B" w:rsidP="00123B62">
            <w:pPr>
              <w:pStyle w:val="TableParagraph"/>
              <w:spacing w:before="40"/>
              <w:ind w:left="300"/>
              <w:rPr>
                <w:sz w:val="20"/>
                <w:szCs w:val="20"/>
                <w:lang w:val="sl-SI"/>
              </w:rPr>
            </w:pPr>
            <w:r w:rsidRPr="003E091B">
              <w:rPr>
                <w:spacing w:val="-5"/>
                <w:sz w:val="20"/>
                <w:szCs w:val="20"/>
                <w:lang w:val="sl-SI"/>
              </w:rPr>
              <w:t>Ne</w:t>
            </w:r>
          </w:p>
        </w:tc>
      </w:tr>
    </w:tbl>
    <w:p w14:paraId="5C7BC431" w14:textId="791F10EA" w:rsidR="003E091B" w:rsidRPr="003E091B" w:rsidRDefault="003E091B" w:rsidP="003E091B">
      <w:pPr>
        <w:pStyle w:val="Naslov1"/>
        <w:rPr>
          <w:rFonts w:cs="Arial"/>
          <w:sz w:val="20"/>
          <w:szCs w:val="20"/>
        </w:rPr>
        <w:sectPr w:rsidR="003E091B" w:rsidRPr="003E091B" w:rsidSect="003E091B">
          <w:pgSz w:w="11900" w:h="16840"/>
          <w:pgMar w:top="1940" w:right="1180" w:bottom="480" w:left="1080" w:header="0" w:footer="291" w:gutter="0"/>
          <w:pgNumType w:start="1"/>
          <w:cols w:space="708"/>
        </w:sectPr>
      </w:pPr>
      <w:r w:rsidRPr="003E091B">
        <w:rPr>
          <w:rFonts w:cs="Arial"/>
          <w:spacing w:val="-2"/>
          <w:sz w:val="20"/>
          <w:szCs w:val="20"/>
        </w:rPr>
        <w:t xml:space="preserve">OBRAZLOŽITEV: </w:t>
      </w:r>
      <w:r w:rsidRPr="003E091B">
        <w:rPr>
          <w:rFonts w:cs="Arial"/>
          <w:b w:val="0"/>
          <w:sz w:val="20"/>
          <w:szCs w:val="20"/>
        </w:rPr>
        <w:t>V veljavni zakonodaji ni urejena posebna ureditev oz. davčna olajšava za privabljanje tujih kadrov.</w:t>
      </w:r>
    </w:p>
    <w:p w14:paraId="13228184" w14:textId="77777777" w:rsidR="003E091B" w:rsidRPr="003E091B" w:rsidRDefault="003E091B" w:rsidP="003E091B">
      <w:pPr>
        <w:pStyle w:val="Telobesedila"/>
        <w:spacing w:before="111"/>
        <w:rPr>
          <w:rFonts w:ascii="Arial" w:hAnsi="Arial" w:cs="Arial"/>
          <w:sz w:val="20"/>
          <w:szCs w:val="20"/>
        </w:rPr>
      </w:pPr>
    </w:p>
    <w:p w14:paraId="088E4DF8" w14:textId="3BEA3D65" w:rsidR="003E091B" w:rsidRPr="003E091B" w:rsidRDefault="003E091B" w:rsidP="00A35973">
      <w:pPr>
        <w:pStyle w:val="Telobesedila"/>
        <w:ind w:left="320" w:right="-300"/>
        <w:rPr>
          <w:rFonts w:ascii="Arial" w:hAnsi="Arial" w:cs="Arial"/>
          <w:sz w:val="20"/>
          <w:szCs w:val="20"/>
        </w:rPr>
      </w:pPr>
      <w:r w:rsidRPr="003E091B">
        <w:rPr>
          <w:rFonts w:ascii="Arial" w:hAnsi="Arial" w:cs="Arial"/>
          <w:spacing w:val="-2"/>
          <w:sz w:val="20"/>
          <w:szCs w:val="20"/>
        </w:rPr>
        <w:t>OBVEZNO</w:t>
      </w:r>
      <w:r w:rsidR="00A35973">
        <w:rPr>
          <w:rFonts w:ascii="Arial" w:hAnsi="Arial" w:cs="Arial"/>
          <w:spacing w:val="-2"/>
          <w:sz w:val="20"/>
          <w:szCs w:val="20"/>
        </w:rPr>
        <w:t>S</w:t>
      </w:r>
      <w:r w:rsidRPr="003E091B">
        <w:rPr>
          <w:rFonts w:ascii="Arial" w:hAnsi="Arial" w:cs="Arial"/>
          <w:spacing w:val="-2"/>
          <w:sz w:val="20"/>
          <w:szCs w:val="20"/>
        </w:rPr>
        <w:t>TI</w:t>
      </w:r>
      <w:r w:rsidRPr="003E091B">
        <w:rPr>
          <w:rFonts w:ascii="Arial" w:hAnsi="Arial" w:cs="Arial"/>
          <w:sz w:val="20"/>
          <w:szCs w:val="20"/>
        </w:rPr>
        <w:br w:type="column"/>
      </w:r>
      <w:r w:rsidRPr="003E091B">
        <w:rPr>
          <w:rFonts w:ascii="Arial" w:hAnsi="Arial" w:cs="Arial"/>
          <w:sz w:val="20"/>
          <w:szCs w:val="20"/>
        </w:rPr>
        <w:t>SKUPNI</w:t>
      </w:r>
      <w:r w:rsidRPr="003E091B">
        <w:rPr>
          <w:rFonts w:ascii="Arial" w:hAnsi="Arial" w:cs="Arial"/>
          <w:spacing w:val="-12"/>
          <w:sz w:val="20"/>
          <w:szCs w:val="20"/>
        </w:rPr>
        <w:t xml:space="preserve"> </w:t>
      </w:r>
      <w:r w:rsidRPr="003E091B">
        <w:rPr>
          <w:rFonts w:ascii="Arial" w:hAnsi="Arial" w:cs="Arial"/>
          <w:sz w:val="20"/>
          <w:szCs w:val="20"/>
        </w:rPr>
        <w:t>PREDVIDENI</w:t>
      </w:r>
      <w:r w:rsidRPr="003E091B">
        <w:rPr>
          <w:rFonts w:ascii="Arial" w:hAnsi="Arial" w:cs="Arial"/>
          <w:spacing w:val="-11"/>
          <w:sz w:val="20"/>
          <w:szCs w:val="20"/>
        </w:rPr>
        <w:t xml:space="preserve"> </w:t>
      </w:r>
      <w:r w:rsidRPr="003E091B">
        <w:rPr>
          <w:rFonts w:ascii="Arial" w:hAnsi="Arial" w:cs="Arial"/>
          <w:sz w:val="20"/>
          <w:szCs w:val="20"/>
        </w:rPr>
        <w:t>STROŠKI (NA LETNI RAVNI)</w:t>
      </w:r>
    </w:p>
    <w:p w14:paraId="5651E33B" w14:textId="77777777" w:rsidR="003E091B" w:rsidRPr="003E091B" w:rsidRDefault="003E091B" w:rsidP="003E091B">
      <w:pPr>
        <w:rPr>
          <w:rFonts w:ascii="Arial" w:hAnsi="Arial" w:cs="Arial"/>
          <w:sz w:val="20"/>
          <w:szCs w:val="20"/>
        </w:rPr>
        <w:sectPr w:rsidR="003E091B" w:rsidRPr="003E091B">
          <w:type w:val="continuous"/>
          <w:pgSz w:w="11900" w:h="16840"/>
          <w:pgMar w:top="1940" w:right="1180" w:bottom="480" w:left="1080" w:header="0" w:footer="291" w:gutter="0"/>
          <w:cols w:num="2" w:space="708" w:equalWidth="0">
            <w:col w:w="1401" w:space="5208"/>
            <w:col w:w="3031"/>
          </w:cols>
        </w:sectPr>
      </w:pPr>
    </w:p>
    <w:tbl>
      <w:tblPr>
        <w:tblStyle w:val="TableNormal"/>
        <w:tblW w:w="0" w:type="auto"/>
        <w:tblInd w:w="128" w:type="dxa"/>
        <w:tblLayout w:type="fixed"/>
        <w:tblLook w:val="01E0" w:firstRow="1" w:lastRow="1" w:firstColumn="1" w:lastColumn="1" w:noHBand="0" w:noVBand="0"/>
      </w:tblPr>
      <w:tblGrid>
        <w:gridCol w:w="200"/>
        <w:gridCol w:w="6600"/>
        <w:gridCol w:w="1800"/>
        <w:gridCol w:w="600"/>
        <w:gridCol w:w="200"/>
      </w:tblGrid>
      <w:tr w:rsidR="003E091B" w:rsidRPr="003E091B" w14:paraId="1570FD5C" w14:textId="77777777" w:rsidTr="00123B62">
        <w:trPr>
          <w:trHeight w:val="275"/>
        </w:trPr>
        <w:tc>
          <w:tcPr>
            <w:tcW w:w="200" w:type="dxa"/>
          </w:tcPr>
          <w:p w14:paraId="44E9B707" w14:textId="77777777" w:rsidR="003E091B" w:rsidRPr="003E091B" w:rsidRDefault="003E091B" w:rsidP="00123B62">
            <w:pPr>
              <w:pStyle w:val="TableParagraph"/>
              <w:spacing w:before="0"/>
              <w:ind w:left="0"/>
              <w:rPr>
                <w:sz w:val="20"/>
                <w:szCs w:val="20"/>
                <w:lang w:val="sl-SI"/>
              </w:rPr>
            </w:pPr>
          </w:p>
        </w:tc>
        <w:tc>
          <w:tcPr>
            <w:tcW w:w="9000" w:type="dxa"/>
            <w:gridSpan w:val="3"/>
            <w:tcBorders>
              <w:top w:val="single" w:sz="2" w:space="0" w:color="000000"/>
              <w:bottom w:val="single" w:sz="2" w:space="0" w:color="000000"/>
            </w:tcBorders>
            <w:shd w:val="clear" w:color="auto" w:fill="EBEBEB"/>
          </w:tcPr>
          <w:p w14:paraId="551F6EB8" w14:textId="77777777" w:rsidR="003E091B" w:rsidRPr="003E091B" w:rsidRDefault="003E091B" w:rsidP="00123B62">
            <w:pPr>
              <w:pStyle w:val="TableParagraph"/>
              <w:tabs>
                <w:tab w:val="left" w:pos="8856"/>
              </w:tabs>
              <w:spacing w:before="30"/>
              <w:ind w:left="100"/>
              <w:rPr>
                <w:sz w:val="20"/>
                <w:szCs w:val="20"/>
                <w:lang w:val="sl-SI"/>
              </w:rPr>
            </w:pPr>
            <w:r w:rsidRPr="003E091B">
              <w:rPr>
                <w:spacing w:val="-10"/>
                <w:sz w:val="20"/>
                <w:szCs w:val="20"/>
                <w:lang w:val="sl-SI"/>
              </w:rPr>
              <w:t>/</w:t>
            </w:r>
            <w:r w:rsidRPr="003E091B">
              <w:rPr>
                <w:sz w:val="20"/>
                <w:szCs w:val="20"/>
                <w:lang w:val="sl-SI"/>
              </w:rPr>
              <w:tab/>
            </w:r>
            <w:r w:rsidRPr="003E091B">
              <w:rPr>
                <w:spacing w:val="-10"/>
                <w:sz w:val="20"/>
                <w:szCs w:val="20"/>
                <w:lang w:val="sl-SI"/>
              </w:rPr>
              <w:t>/</w:t>
            </w:r>
          </w:p>
        </w:tc>
        <w:tc>
          <w:tcPr>
            <w:tcW w:w="200" w:type="dxa"/>
          </w:tcPr>
          <w:p w14:paraId="31E76741" w14:textId="77777777" w:rsidR="003E091B" w:rsidRPr="003E091B" w:rsidRDefault="003E091B" w:rsidP="00123B62">
            <w:pPr>
              <w:pStyle w:val="TableParagraph"/>
              <w:spacing w:before="0"/>
              <w:ind w:left="0"/>
              <w:rPr>
                <w:sz w:val="20"/>
                <w:szCs w:val="20"/>
                <w:lang w:val="sl-SI"/>
              </w:rPr>
            </w:pPr>
          </w:p>
        </w:tc>
      </w:tr>
      <w:tr w:rsidR="003E091B" w:rsidRPr="003E091B" w14:paraId="20A39A14" w14:textId="77777777" w:rsidTr="00123B62">
        <w:trPr>
          <w:trHeight w:val="285"/>
        </w:trPr>
        <w:tc>
          <w:tcPr>
            <w:tcW w:w="6800" w:type="dxa"/>
            <w:gridSpan w:val="2"/>
            <w:tcBorders>
              <w:bottom w:val="single" w:sz="2" w:space="0" w:color="000000"/>
              <w:right w:val="single" w:sz="2" w:space="0" w:color="000000"/>
            </w:tcBorders>
          </w:tcPr>
          <w:p w14:paraId="2AB4769C" w14:textId="77777777" w:rsidR="003E091B" w:rsidRPr="003E091B" w:rsidRDefault="003E091B" w:rsidP="00123B62">
            <w:pPr>
              <w:pStyle w:val="TableParagraph"/>
              <w:spacing w:before="50"/>
              <w:ind w:left="0" w:right="94"/>
              <w:jc w:val="right"/>
              <w:rPr>
                <w:b/>
                <w:sz w:val="20"/>
                <w:szCs w:val="20"/>
                <w:lang w:val="sl-SI"/>
              </w:rPr>
            </w:pPr>
            <w:r w:rsidRPr="003E091B">
              <w:rPr>
                <w:b/>
                <w:spacing w:val="-2"/>
                <w:sz w:val="20"/>
                <w:szCs w:val="20"/>
                <w:lang w:val="sl-SI"/>
              </w:rPr>
              <w:t>SKUPAJ</w:t>
            </w:r>
          </w:p>
        </w:tc>
        <w:tc>
          <w:tcPr>
            <w:tcW w:w="2600" w:type="dxa"/>
            <w:gridSpan w:val="3"/>
            <w:tcBorders>
              <w:left w:val="single" w:sz="2" w:space="0" w:color="000000"/>
              <w:bottom w:val="single" w:sz="2" w:space="0" w:color="000000"/>
            </w:tcBorders>
          </w:tcPr>
          <w:p w14:paraId="6836FD62" w14:textId="77777777" w:rsidR="003E091B" w:rsidRPr="003E091B" w:rsidRDefault="003E091B" w:rsidP="00123B62">
            <w:pPr>
              <w:pStyle w:val="TableParagraph"/>
              <w:spacing w:before="50"/>
              <w:ind w:left="0" w:right="296"/>
              <w:jc w:val="right"/>
              <w:rPr>
                <w:b/>
                <w:sz w:val="20"/>
                <w:szCs w:val="20"/>
                <w:lang w:val="sl-SI"/>
              </w:rPr>
            </w:pPr>
            <w:r w:rsidRPr="003E091B">
              <w:rPr>
                <w:b/>
                <w:spacing w:val="-10"/>
                <w:sz w:val="20"/>
                <w:szCs w:val="20"/>
                <w:lang w:val="sl-SI"/>
              </w:rPr>
              <w:t>/</w:t>
            </w:r>
          </w:p>
        </w:tc>
      </w:tr>
      <w:tr w:rsidR="003E091B" w:rsidRPr="003E091B" w14:paraId="1A9B7B13" w14:textId="77777777" w:rsidTr="00123B62">
        <w:trPr>
          <w:trHeight w:val="395"/>
        </w:trPr>
        <w:tc>
          <w:tcPr>
            <w:tcW w:w="8600" w:type="dxa"/>
            <w:gridSpan w:val="3"/>
            <w:tcBorders>
              <w:top w:val="single" w:sz="2" w:space="0" w:color="000000"/>
              <w:left w:val="single" w:sz="2" w:space="0" w:color="000000"/>
              <w:bottom w:val="single" w:sz="2" w:space="0" w:color="000000"/>
              <w:right w:val="single" w:sz="2" w:space="0" w:color="000000"/>
            </w:tcBorders>
          </w:tcPr>
          <w:p w14:paraId="3F5AC64F" w14:textId="77777777" w:rsidR="003E091B" w:rsidRPr="003E091B" w:rsidRDefault="003E091B" w:rsidP="00123B62">
            <w:pPr>
              <w:pStyle w:val="TableParagraph"/>
              <w:spacing w:before="40"/>
              <w:ind w:left="98"/>
              <w:rPr>
                <w:sz w:val="20"/>
                <w:szCs w:val="20"/>
                <w:lang w:val="sl-SI"/>
              </w:rPr>
            </w:pPr>
            <w:r w:rsidRPr="003E091B">
              <w:rPr>
                <w:sz w:val="20"/>
                <w:szCs w:val="20"/>
                <w:lang w:val="sl-SI"/>
              </w:rPr>
              <w:t>Alternativa</w:t>
            </w:r>
            <w:r w:rsidRPr="003E091B">
              <w:rPr>
                <w:spacing w:val="-5"/>
                <w:sz w:val="20"/>
                <w:szCs w:val="20"/>
                <w:lang w:val="sl-SI"/>
              </w:rPr>
              <w:t xml:space="preserve"> </w:t>
            </w:r>
            <w:r w:rsidRPr="003E091B">
              <w:rPr>
                <w:sz w:val="20"/>
                <w:szCs w:val="20"/>
                <w:lang w:val="sl-SI"/>
              </w:rPr>
              <w:t xml:space="preserve">1: </w:t>
            </w:r>
            <w:r w:rsidRPr="003E091B">
              <w:rPr>
                <w:b/>
                <w:bCs/>
                <w:sz w:val="20"/>
                <w:szCs w:val="20"/>
                <w:lang w:val="sl-SI"/>
              </w:rPr>
              <w:t>Privabljanje kadrov iz tujine</w:t>
            </w:r>
            <w:r w:rsidRPr="003E091B">
              <w:rPr>
                <w:spacing w:val="-4"/>
                <w:sz w:val="20"/>
                <w:szCs w:val="20"/>
                <w:lang w:val="sl-SI"/>
              </w:rPr>
              <w:t xml:space="preserve"> (sprememba stanja)</w:t>
            </w:r>
          </w:p>
        </w:tc>
        <w:tc>
          <w:tcPr>
            <w:tcW w:w="800" w:type="dxa"/>
            <w:gridSpan w:val="2"/>
            <w:tcBorders>
              <w:top w:val="single" w:sz="2" w:space="0" w:color="000000"/>
              <w:left w:val="single" w:sz="2" w:space="0" w:color="000000"/>
              <w:bottom w:val="single" w:sz="2" w:space="0" w:color="000000"/>
              <w:right w:val="single" w:sz="2" w:space="0" w:color="000000"/>
            </w:tcBorders>
          </w:tcPr>
          <w:p w14:paraId="1876A4C3" w14:textId="77777777" w:rsidR="003E091B" w:rsidRPr="003E091B" w:rsidRDefault="003E091B" w:rsidP="00123B62">
            <w:pPr>
              <w:pStyle w:val="TableParagraph"/>
              <w:spacing w:before="40"/>
              <w:ind w:left="300"/>
              <w:rPr>
                <w:sz w:val="20"/>
                <w:szCs w:val="20"/>
                <w:lang w:val="sl-SI"/>
              </w:rPr>
            </w:pPr>
            <w:r w:rsidRPr="003E091B">
              <w:rPr>
                <w:spacing w:val="-5"/>
                <w:sz w:val="20"/>
                <w:szCs w:val="20"/>
                <w:lang w:val="sl-SI"/>
              </w:rPr>
              <w:t>Da</w:t>
            </w:r>
          </w:p>
        </w:tc>
      </w:tr>
    </w:tbl>
    <w:p w14:paraId="59CD3E26" w14:textId="77777777" w:rsidR="003E091B" w:rsidRPr="003E091B" w:rsidRDefault="003E091B" w:rsidP="003E091B">
      <w:pPr>
        <w:pStyle w:val="Naslov1"/>
        <w:jc w:val="both"/>
        <w:rPr>
          <w:rFonts w:cs="Arial"/>
          <w:b w:val="0"/>
          <w:bCs/>
          <w:sz w:val="20"/>
          <w:szCs w:val="20"/>
        </w:rPr>
      </w:pPr>
      <w:r w:rsidRPr="003E091B">
        <w:rPr>
          <w:rFonts w:cs="Arial"/>
          <w:spacing w:val="-2"/>
          <w:sz w:val="20"/>
          <w:szCs w:val="20"/>
        </w:rPr>
        <w:t xml:space="preserve">OBRAZLOŽITEV: </w:t>
      </w:r>
      <w:r w:rsidRPr="003E091B">
        <w:rPr>
          <w:rFonts w:cs="Arial"/>
          <w:b w:val="0"/>
          <w:spacing w:val="-2"/>
          <w:sz w:val="20"/>
          <w:szCs w:val="20"/>
        </w:rPr>
        <w:t xml:space="preserve">S predlogom zakona se uvaja posebna olajšava za nove rezidente in sicer se novim rezidentom prizna zmanjšanje dohodnine v višini 7% od prejete plače oziroma nadomestila plače pod določenimi pogoji. Za povečanje produktivnosti in blaginje v Sloveniji je pomembno privabljati tuj delovno silo, predvsem visoko izobraženo. S tem namenom se v prvi fazi spodbujanja trga dela z davčno politiko predlaga oblikovanje ukrepa, namenjenega osebam, ki v določenem obdobju pred zaposlitvijo v Sloveniji niso bili rezidenti Slovenije in v Sloveniji niso dosegali dohodkov iz dela, saj se želi doseči cilj neto povečanja visoko usposobljene delovne sile v Sloveniji.   </w:t>
      </w:r>
    </w:p>
    <w:p w14:paraId="49C26108" w14:textId="77777777" w:rsidR="00A35973" w:rsidRDefault="00A35973" w:rsidP="003E091B">
      <w:pPr>
        <w:rPr>
          <w:rFonts w:ascii="Arial" w:hAnsi="Arial" w:cs="Arial"/>
          <w:sz w:val="20"/>
          <w:szCs w:val="20"/>
        </w:rPr>
      </w:pPr>
    </w:p>
    <w:p w14:paraId="7F5B16FC" w14:textId="77777777" w:rsidR="00A35973" w:rsidRPr="003E091B" w:rsidRDefault="00A35973" w:rsidP="003E091B">
      <w:pPr>
        <w:rPr>
          <w:rFonts w:ascii="Arial" w:hAnsi="Arial" w:cs="Arial"/>
          <w:sz w:val="20"/>
          <w:szCs w:val="20"/>
        </w:rPr>
        <w:sectPr w:rsidR="00A35973" w:rsidRPr="003E091B">
          <w:type w:val="continuous"/>
          <w:pgSz w:w="11900" w:h="16840"/>
          <w:pgMar w:top="1940" w:right="1180" w:bottom="480" w:left="1080" w:header="0" w:footer="291" w:gutter="0"/>
          <w:cols w:space="708"/>
        </w:sectPr>
      </w:pPr>
    </w:p>
    <w:p w14:paraId="648DC3FF" w14:textId="77777777" w:rsidR="003E091B" w:rsidRPr="003E091B" w:rsidRDefault="003E091B" w:rsidP="003E091B">
      <w:pPr>
        <w:pStyle w:val="Telobesedila"/>
        <w:spacing w:before="111"/>
        <w:rPr>
          <w:rFonts w:ascii="Arial" w:hAnsi="Arial" w:cs="Arial"/>
          <w:sz w:val="20"/>
          <w:szCs w:val="20"/>
        </w:rPr>
      </w:pPr>
    </w:p>
    <w:p w14:paraId="2BAFB537" w14:textId="5A75D1AB" w:rsidR="003E091B" w:rsidRPr="003E091B" w:rsidRDefault="003E091B" w:rsidP="00A35973">
      <w:pPr>
        <w:pStyle w:val="Telobesedila"/>
        <w:ind w:left="320" w:right="-300"/>
        <w:rPr>
          <w:rFonts w:ascii="Arial" w:hAnsi="Arial" w:cs="Arial"/>
          <w:sz w:val="20"/>
          <w:szCs w:val="20"/>
        </w:rPr>
      </w:pPr>
      <w:r w:rsidRPr="003E091B">
        <w:rPr>
          <w:rFonts w:ascii="Arial" w:hAnsi="Arial" w:cs="Arial"/>
          <w:spacing w:val="-2"/>
          <w:sz w:val="20"/>
          <w:szCs w:val="20"/>
        </w:rPr>
        <w:t>OBVEZNOSTI</w:t>
      </w:r>
      <w:r w:rsidRPr="003E091B">
        <w:rPr>
          <w:rFonts w:ascii="Arial" w:hAnsi="Arial" w:cs="Arial"/>
          <w:sz w:val="20"/>
          <w:szCs w:val="20"/>
        </w:rPr>
        <w:br w:type="column"/>
      </w:r>
      <w:r w:rsidRPr="003E091B">
        <w:rPr>
          <w:rFonts w:ascii="Arial" w:hAnsi="Arial" w:cs="Arial"/>
          <w:sz w:val="20"/>
          <w:szCs w:val="20"/>
        </w:rPr>
        <w:t>SKUPNI</w:t>
      </w:r>
      <w:r w:rsidRPr="003E091B">
        <w:rPr>
          <w:rFonts w:ascii="Arial" w:hAnsi="Arial" w:cs="Arial"/>
          <w:spacing w:val="-12"/>
          <w:sz w:val="20"/>
          <w:szCs w:val="20"/>
        </w:rPr>
        <w:t xml:space="preserve"> </w:t>
      </w:r>
      <w:r w:rsidRPr="003E091B">
        <w:rPr>
          <w:rFonts w:ascii="Arial" w:hAnsi="Arial" w:cs="Arial"/>
          <w:sz w:val="20"/>
          <w:szCs w:val="20"/>
        </w:rPr>
        <w:t>PREDVIDENI</w:t>
      </w:r>
      <w:r w:rsidRPr="003E091B">
        <w:rPr>
          <w:rFonts w:ascii="Arial" w:hAnsi="Arial" w:cs="Arial"/>
          <w:spacing w:val="-11"/>
          <w:sz w:val="20"/>
          <w:szCs w:val="20"/>
        </w:rPr>
        <w:t xml:space="preserve"> </w:t>
      </w:r>
      <w:r w:rsidRPr="003E091B">
        <w:rPr>
          <w:rFonts w:ascii="Arial" w:hAnsi="Arial" w:cs="Arial"/>
          <w:sz w:val="20"/>
          <w:szCs w:val="20"/>
        </w:rPr>
        <w:t>STROŠKI (NA LETNI RAVNI)</w:t>
      </w:r>
    </w:p>
    <w:p w14:paraId="0EC7D454" w14:textId="77777777" w:rsidR="003E091B" w:rsidRPr="003E091B" w:rsidRDefault="003E091B" w:rsidP="003E091B">
      <w:pPr>
        <w:rPr>
          <w:rFonts w:ascii="Arial" w:hAnsi="Arial" w:cs="Arial"/>
          <w:sz w:val="20"/>
          <w:szCs w:val="20"/>
        </w:rPr>
        <w:sectPr w:rsidR="003E091B" w:rsidRPr="003E091B">
          <w:type w:val="continuous"/>
          <w:pgSz w:w="11900" w:h="16840"/>
          <w:pgMar w:top="1940" w:right="1180" w:bottom="480" w:left="1080" w:header="0" w:footer="291" w:gutter="0"/>
          <w:cols w:num="2" w:space="708" w:equalWidth="0">
            <w:col w:w="1401" w:space="5208"/>
            <w:col w:w="3031"/>
          </w:cols>
        </w:sectPr>
      </w:pPr>
    </w:p>
    <w:p w14:paraId="01FE0252" w14:textId="77777777" w:rsidR="003E091B" w:rsidRPr="003E091B" w:rsidRDefault="003E091B" w:rsidP="003E091B">
      <w:pPr>
        <w:pStyle w:val="Telobesedila"/>
        <w:ind w:left="319"/>
        <w:rPr>
          <w:rFonts w:ascii="Arial" w:hAnsi="Arial" w:cs="Arial"/>
          <w:b/>
          <w:sz w:val="20"/>
          <w:szCs w:val="20"/>
        </w:rPr>
      </w:pPr>
      <w:r w:rsidRPr="003E091B">
        <w:rPr>
          <w:rFonts w:ascii="Arial" w:hAnsi="Arial" w:cs="Arial"/>
          <w:b/>
          <w:noProof/>
          <w:sz w:val="20"/>
          <w:szCs w:val="20"/>
        </w:rPr>
        <mc:AlternateContent>
          <mc:Choice Requires="wpg">
            <w:drawing>
              <wp:inline distT="0" distB="0" distL="0" distR="0" wp14:anchorId="21C8C4F3" wp14:editId="2E385068">
                <wp:extent cx="5715000" cy="368300"/>
                <wp:effectExtent l="9525" t="0" r="0" b="3175"/>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15000" cy="368300"/>
                          <a:chOff x="0" y="0"/>
                          <a:chExt cx="5715000" cy="368300"/>
                        </a:xfrm>
                      </wpg:grpSpPr>
                      <wps:wsp>
                        <wps:cNvPr id="2" name="Graphic 3"/>
                        <wps:cNvSpPr/>
                        <wps:spPr>
                          <a:xfrm>
                            <a:off x="0" y="0"/>
                            <a:ext cx="5715000" cy="177800"/>
                          </a:xfrm>
                          <a:custGeom>
                            <a:avLst/>
                            <a:gdLst/>
                            <a:ahLst/>
                            <a:cxnLst/>
                            <a:rect l="l" t="t" r="r" b="b"/>
                            <a:pathLst>
                              <a:path w="5715000" h="177800">
                                <a:moveTo>
                                  <a:pt x="0" y="177800"/>
                                </a:moveTo>
                                <a:lnTo>
                                  <a:pt x="5715000" y="177800"/>
                                </a:lnTo>
                                <a:lnTo>
                                  <a:pt x="5715000" y="0"/>
                                </a:lnTo>
                                <a:lnTo>
                                  <a:pt x="0" y="0"/>
                                </a:lnTo>
                                <a:lnTo>
                                  <a:pt x="0" y="177800"/>
                                </a:lnTo>
                                <a:close/>
                              </a:path>
                            </a:pathLst>
                          </a:custGeom>
                          <a:solidFill>
                            <a:srgbClr val="EBEBEB"/>
                          </a:solidFill>
                        </wps:spPr>
                        <wps:bodyPr wrap="square" lIns="0" tIns="0" rIns="0" bIns="0" rtlCol="0">
                          <a:prstTxWarp prst="textNoShape">
                            <a:avLst/>
                          </a:prstTxWarp>
                          <a:noAutofit/>
                        </wps:bodyPr>
                      </wps:wsp>
                      <wps:wsp>
                        <wps:cNvPr id="4" name="Graphic 4"/>
                        <wps:cNvSpPr/>
                        <wps:spPr>
                          <a:xfrm>
                            <a:off x="0" y="6350"/>
                            <a:ext cx="5715000" cy="361950"/>
                          </a:xfrm>
                          <a:custGeom>
                            <a:avLst/>
                            <a:gdLst/>
                            <a:ahLst/>
                            <a:cxnLst/>
                            <a:rect l="l" t="t" r="r" b="b"/>
                            <a:pathLst>
                              <a:path w="5715000" h="361950">
                                <a:moveTo>
                                  <a:pt x="0" y="0"/>
                                </a:moveTo>
                                <a:lnTo>
                                  <a:pt x="5715000" y="0"/>
                                </a:lnTo>
                              </a:path>
                              <a:path w="5715000" h="361950">
                                <a:moveTo>
                                  <a:pt x="0" y="0"/>
                                </a:moveTo>
                                <a:lnTo>
                                  <a:pt x="5715000" y="0"/>
                                </a:lnTo>
                              </a:path>
                              <a:path w="5715000" h="361950">
                                <a:moveTo>
                                  <a:pt x="0" y="177800"/>
                                </a:moveTo>
                                <a:lnTo>
                                  <a:pt x="5715000" y="177800"/>
                                </a:lnTo>
                              </a:path>
                              <a:path w="5715000" h="361950">
                                <a:moveTo>
                                  <a:pt x="4191000" y="184150"/>
                                </a:moveTo>
                                <a:lnTo>
                                  <a:pt x="4191000" y="361950"/>
                                </a:lnTo>
                              </a:path>
                            </a:pathLst>
                          </a:custGeom>
                          <a:ln w="1270">
                            <a:solidFill>
                              <a:srgbClr val="000000"/>
                            </a:solidFill>
                            <a:prstDash val="solid"/>
                          </a:ln>
                        </wps:spPr>
                        <wps:bodyPr wrap="square" lIns="0" tIns="0" rIns="0" bIns="0" rtlCol="0">
                          <a:prstTxWarp prst="textNoShape">
                            <a:avLst/>
                          </a:prstTxWarp>
                          <a:noAutofit/>
                        </wps:bodyPr>
                      </wps:wsp>
                      <wps:wsp>
                        <wps:cNvPr id="5" name="Textbox 5"/>
                        <wps:cNvSpPr txBox="1"/>
                        <wps:spPr>
                          <a:xfrm>
                            <a:off x="3715384" y="220825"/>
                            <a:ext cx="424815" cy="113664"/>
                          </a:xfrm>
                          <a:prstGeom prst="rect">
                            <a:avLst/>
                          </a:prstGeom>
                        </wps:spPr>
                        <wps:txbx>
                          <w:txbxContent>
                            <w:p w14:paraId="60BB793C" w14:textId="77777777" w:rsidR="003E091B" w:rsidRDefault="003E091B" w:rsidP="003E091B">
                              <w:pPr>
                                <w:spacing w:line="179" w:lineRule="exact"/>
                                <w:rPr>
                                  <w:b/>
                                  <w:sz w:val="16"/>
                                </w:rPr>
                              </w:pPr>
                              <w:r>
                                <w:rPr>
                                  <w:b/>
                                  <w:spacing w:val="-2"/>
                                  <w:sz w:val="16"/>
                                </w:rPr>
                                <w:t>SKUPAJ</w:t>
                              </w:r>
                            </w:p>
                          </w:txbxContent>
                        </wps:txbx>
                        <wps:bodyPr wrap="square" lIns="0" tIns="0" rIns="0" bIns="0" rtlCol="0">
                          <a:noAutofit/>
                        </wps:bodyPr>
                      </wps:wsp>
                      <wps:wsp>
                        <wps:cNvPr id="7" name="Textbox 6"/>
                        <wps:cNvSpPr txBox="1"/>
                        <wps:spPr>
                          <a:xfrm>
                            <a:off x="5623305" y="220825"/>
                            <a:ext cx="41275" cy="113664"/>
                          </a:xfrm>
                          <a:prstGeom prst="rect">
                            <a:avLst/>
                          </a:prstGeom>
                        </wps:spPr>
                        <wps:txbx>
                          <w:txbxContent>
                            <w:p w14:paraId="56A16B8D" w14:textId="77777777" w:rsidR="003E091B" w:rsidRDefault="003E091B" w:rsidP="003E091B">
                              <w:pPr>
                                <w:spacing w:line="179" w:lineRule="exact"/>
                                <w:rPr>
                                  <w:b/>
                                  <w:sz w:val="16"/>
                                </w:rPr>
                              </w:pPr>
                              <w:r>
                                <w:rPr>
                                  <w:b/>
                                  <w:spacing w:val="-10"/>
                                  <w:sz w:val="16"/>
                                </w:rPr>
                                <w:t>/</w:t>
                              </w:r>
                            </w:p>
                          </w:txbxContent>
                        </wps:txbx>
                        <wps:bodyPr wrap="square" lIns="0" tIns="0" rIns="0" bIns="0" rtlCol="0">
                          <a:noAutofit/>
                        </wps:bodyPr>
                      </wps:wsp>
                      <wps:wsp>
                        <wps:cNvPr id="8" name="Textbox 7"/>
                        <wps:cNvSpPr txBox="1"/>
                        <wps:spPr>
                          <a:xfrm>
                            <a:off x="0" y="6985"/>
                            <a:ext cx="5715000" cy="176530"/>
                          </a:xfrm>
                          <a:prstGeom prst="rect">
                            <a:avLst/>
                          </a:prstGeom>
                        </wps:spPr>
                        <wps:txbx>
                          <w:txbxContent>
                            <w:p w14:paraId="0B423D00" w14:textId="77777777" w:rsidR="003E091B" w:rsidRDefault="003E091B" w:rsidP="003E091B">
                              <w:pPr>
                                <w:tabs>
                                  <w:tab w:val="left" w:pos="8855"/>
                                </w:tabs>
                                <w:spacing w:before="31"/>
                                <w:ind w:left="100"/>
                                <w:rPr>
                                  <w:sz w:val="16"/>
                                </w:rPr>
                              </w:pPr>
                              <w:r>
                                <w:rPr>
                                  <w:spacing w:val="-10"/>
                                  <w:sz w:val="16"/>
                                </w:rPr>
                                <w:t>/</w:t>
                              </w:r>
                              <w:r>
                                <w:rPr>
                                  <w:sz w:val="16"/>
                                </w:rPr>
                                <w:tab/>
                              </w:r>
                              <w:r>
                                <w:rPr>
                                  <w:spacing w:val="-10"/>
                                  <w:sz w:val="16"/>
                                </w:rPr>
                                <w:t>/</w:t>
                              </w:r>
                            </w:p>
                          </w:txbxContent>
                        </wps:txbx>
                        <wps:bodyPr wrap="square" lIns="0" tIns="0" rIns="0" bIns="0" rtlCol="0">
                          <a:noAutofit/>
                        </wps:bodyPr>
                      </wps:wsp>
                    </wpg:wgp>
                  </a:graphicData>
                </a:graphic>
              </wp:inline>
            </w:drawing>
          </mc:Choice>
          <mc:Fallback>
            <w:pict>
              <v:group w14:anchorId="21C8C4F3" id="Skupina 1" o:spid="_x0000_s1026" style="width:450pt;height:29pt;mso-position-horizontal-relative:char;mso-position-vertical-relative:line" coordsize="57150,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">
                <v:shape id="Graphic 3" o:spid="_x0000_s1027" style="position:absolute;width:57150;height:1778;visibility:visible;mso-wrap-style:square;v-text-anchor:top" coordsize="571500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" path="m,177800r5715000,l5715000,,,,,177800xe" fillcolor="#ebebeb" stroked="f">
                  <v:path arrowok="t"/>
                </v:shape>
                <v:shape id="Graphic 4" o:spid="_x0000_s1028" style="position:absolute;top:63;width:57150;height:3620;visibility:visible;mso-wrap-style:square;v-text-anchor:top" coordsize="5715000,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" path="m,l5715000,em,l5715000,em,177800r5715000,em4191000,184150r,177800e" filled="f" strokeweight=".1pt">
                  <v:path arrowok="t"/>
                </v:shape>
                <v:shapetype id="_x0000_t202" coordsize="21600,21600" o:spt="202" path="m,l,21600r21600,l21600,xe">
                  <v:stroke joinstyle="miter"/>
                  <v:path gradientshapeok="t" o:connecttype="rect"/>
                </v:shapetype>
                <v:shape id="Textbox 5" o:spid="_x0000_s1029" type="#_x0000_t202" style="position:absolute;left:37153;top:2208;width:4248;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14:paraId="60BB793C" w14:textId="77777777" w:rsidR="003E091B" w:rsidRDefault="003E091B" w:rsidP="003E091B">
                        <w:pPr>
                          <w:spacing w:line="179" w:lineRule="exact"/>
                          <w:rPr>
                            <w:b/>
                            <w:sz w:val="16"/>
                          </w:rPr>
                        </w:pPr>
                        <w:r>
                          <w:rPr>
                            <w:b/>
                            <w:spacing w:val="-2"/>
                            <w:sz w:val="16"/>
                          </w:rPr>
                          <w:t>SKUPAJ</w:t>
                        </w:r>
                      </w:p>
                    </w:txbxContent>
                  </v:textbox>
                </v:shape>
                <v:shape id="Textbox 6" o:spid="_x0000_s1030" type="#_x0000_t202" style="position:absolute;left:56233;top:2208;width:412;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56A16B8D" w14:textId="77777777" w:rsidR="003E091B" w:rsidRDefault="003E091B" w:rsidP="003E091B">
                        <w:pPr>
                          <w:spacing w:line="179" w:lineRule="exact"/>
                          <w:rPr>
                            <w:b/>
                            <w:sz w:val="16"/>
                          </w:rPr>
                        </w:pPr>
                        <w:r>
                          <w:rPr>
                            <w:b/>
                            <w:spacing w:val="-10"/>
                            <w:sz w:val="16"/>
                          </w:rPr>
                          <w:t>/</w:t>
                        </w:r>
                      </w:p>
                    </w:txbxContent>
                  </v:textbox>
                </v:shape>
                <v:shape id="Textbox 7" o:spid="_x0000_s1031" type="#_x0000_t202" style="position:absolute;top:69;width:57150;height:1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0B423D00" w14:textId="77777777" w:rsidR="003E091B" w:rsidRDefault="003E091B" w:rsidP="003E091B">
                        <w:pPr>
                          <w:tabs>
                            <w:tab w:val="left" w:pos="8855"/>
                          </w:tabs>
                          <w:spacing w:before="31"/>
                          <w:ind w:left="100"/>
                          <w:rPr>
                            <w:sz w:val="16"/>
                          </w:rPr>
                        </w:pPr>
                        <w:r>
                          <w:rPr>
                            <w:spacing w:val="-10"/>
                            <w:sz w:val="16"/>
                          </w:rPr>
                          <w:t>/</w:t>
                        </w:r>
                        <w:r>
                          <w:rPr>
                            <w:sz w:val="16"/>
                          </w:rPr>
                          <w:tab/>
                        </w:r>
                        <w:r>
                          <w:rPr>
                            <w:spacing w:val="-10"/>
                            <w:sz w:val="16"/>
                          </w:rPr>
                          <w:t>/</w:t>
                        </w:r>
                      </w:p>
                    </w:txbxContent>
                  </v:textbox>
                </v:shape>
                <w10:anchorlock/>
              </v:group>
            </w:pict>
          </mc:Fallback>
        </mc:AlternateContent>
      </w:r>
    </w:p>
    <w:p w14:paraId="08ABBB8A" w14:textId="77777777" w:rsidR="003E091B" w:rsidRPr="003E091B" w:rsidRDefault="003E091B" w:rsidP="003E091B">
      <w:pPr>
        <w:rPr>
          <w:rFonts w:ascii="Arial" w:hAnsi="Arial" w:cs="Arial"/>
          <w:sz w:val="20"/>
          <w:szCs w:val="20"/>
        </w:rPr>
        <w:sectPr w:rsidR="003E091B" w:rsidRPr="003E091B">
          <w:type w:val="continuous"/>
          <w:pgSz w:w="11900" w:h="16840"/>
          <w:pgMar w:top="1940" w:right="1180" w:bottom="480" w:left="1080" w:header="0" w:footer="291" w:gutter="0"/>
          <w:cols w:space="708"/>
        </w:sectPr>
      </w:pPr>
    </w:p>
    <w:p w14:paraId="3F465602" w14:textId="77777777" w:rsidR="003E091B" w:rsidRPr="003E091B" w:rsidRDefault="003E091B" w:rsidP="003E091B">
      <w:pPr>
        <w:tabs>
          <w:tab w:val="left" w:pos="7599"/>
        </w:tabs>
        <w:spacing w:before="124"/>
        <w:ind w:left="120"/>
        <w:rPr>
          <w:rFonts w:ascii="Arial" w:hAnsi="Arial" w:cs="Arial"/>
          <w:b/>
          <w:sz w:val="20"/>
          <w:szCs w:val="20"/>
        </w:rPr>
      </w:pPr>
      <w:r w:rsidRPr="003E091B">
        <w:rPr>
          <w:rFonts w:ascii="Arial" w:hAnsi="Arial" w:cs="Arial"/>
          <w:b/>
          <w:sz w:val="20"/>
          <w:szCs w:val="20"/>
        </w:rPr>
        <w:lastRenderedPageBreak/>
        <w:t>Povzetek</w:t>
      </w:r>
      <w:r w:rsidRPr="003E091B">
        <w:rPr>
          <w:rFonts w:ascii="Arial" w:hAnsi="Arial" w:cs="Arial"/>
          <w:b/>
          <w:spacing w:val="-7"/>
          <w:sz w:val="20"/>
          <w:szCs w:val="20"/>
        </w:rPr>
        <w:t xml:space="preserve"> </w:t>
      </w:r>
      <w:r w:rsidRPr="003E091B">
        <w:rPr>
          <w:rFonts w:ascii="Arial" w:hAnsi="Arial" w:cs="Arial"/>
          <w:b/>
          <w:spacing w:val="-2"/>
          <w:sz w:val="20"/>
          <w:szCs w:val="20"/>
        </w:rPr>
        <w:t>analize</w:t>
      </w:r>
      <w:r w:rsidRPr="003E091B">
        <w:rPr>
          <w:rFonts w:ascii="Arial" w:hAnsi="Arial" w:cs="Arial"/>
          <w:b/>
          <w:sz w:val="20"/>
          <w:szCs w:val="20"/>
        </w:rPr>
        <w:tab/>
      </w:r>
      <w:r w:rsidRPr="003E091B">
        <w:rPr>
          <w:rFonts w:ascii="Arial" w:hAnsi="Arial" w:cs="Arial"/>
          <w:b/>
          <w:position w:val="-3"/>
          <w:sz w:val="20"/>
          <w:szCs w:val="20"/>
        </w:rPr>
        <w:t xml:space="preserve">Alternativa </w:t>
      </w:r>
      <w:r w:rsidRPr="003E091B">
        <w:rPr>
          <w:rFonts w:ascii="Arial" w:hAnsi="Arial" w:cs="Arial"/>
          <w:b/>
          <w:spacing w:val="-10"/>
          <w:position w:val="-3"/>
          <w:sz w:val="20"/>
          <w:szCs w:val="20"/>
        </w:rPr>
        <w:t>1</w:t>
      </w: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800"/>
        <w:gridCol w:w="7600"/>
      </w:tblGrid>
      <w:tr w:rsidR="003E091B" w:rsidRPr="003E091B" w14:paraId="6CA7B123" w14:textId="77777777" w:rsidTr="00123B62">
        <w:trPr>
          <w:trHeight w:val="355"/>
        </w:trPr>
        <w:tc>
          <w:tcPr>
            <w:tcW w:w="1800" w:type="dxa"/>
          </w:tcPr>
          <w:p w14:paraId="2530E7C6" w14:textId="77777777" w:rsidR="003E091B" w:rsidRPr="003E091B" w:rsidRDefault="003E091B" w:rsidP="00123B62">
            <w:pPr>
              <w:pStyle w:val="TableParagraph"/>
              <w:ind w:left="0" w:right="31"/>
              <w:jc w:val="center"/>
              <w:rPr>
                <w:b/>
                <w:sz w:val="20"/>
                <w:szCs w:val="20"/>
                <w:lang w:val="sl-SI"/>
              </w:rPr>
            </w:pPr>
            <w:r w:rsidRPr="003E091B">
              <w:rPr>
                <w:b/>
                <w:sz w:val="20"/>
                <w:szCs w:val="20"/>
                <w:lang w:val="sl-SI"/>
              </w:rPr>
              <w:t>Naziv</w:t>
            </w:r>
            <w:r w:rsidRPr="003E091B">
              <w:rPr>
                <w:b/>
                <w:spacing w:val="-6"/>
                <w:sz w:val="20"/>
                <w:szCs w:val="20"/>
                <w:lang w:val="sl-SI"/>
              </w:rPr>
              <w:t xml:space="preserve"> </w:t>
            </w:r>
            <w:r w:rsidRPr="003E091B">
              <w:rPr>
                <w:b/>
                <w:spacing w:val="-2"/>
                <w:sz w:val="20"/>
                <w:szCs w:val="20"/>
                <w:lang w:val="sl-SI"/>
              </w:rPr>
              <w:t>alternative:</w:t>
            </w:r>
          </w:p>
        </w:tc>
        <w:tc>
          <w:tcPr>
            <w:tcW w:w="7600" w:type="dxa"/>
          </w:tcPr>
          <w:p w14:paraId="6038587E" w14:textId="77777777" w:rsidR="003E091B" w:rsidRPr="003E091B" w:rsidRDefault="003E091B" w:rsidP="00123B62">
            <w:pPr>
              <w:pStyle w:val="TableParagraph"/>
              <w:rPr>
                <w:sz w:val="20"/>
                <w:szCs w:val="20"/>
                <w:lang w:val="sl-SI"/>
              </w:rPr>
            </w:pPr>
            <w:r w:rsidRPr="003E091B">
              <w:rPr>
                <w:b/>
                <w:bCs/>
                <w:sz w:val="20"/>
                <w:szCs w:val="20"/>
                <w:lang w:val="sl-SI"/>
              </w:rPr>
              <w:t>Privabljanje kadrov iz tujine</w:t>
            </w:r>
          </w:p>
        </w:tc>
      </w:tr>
      <w:tr w:rsidR="003E091B" w:rsidRPr="003E091B" w14:paraId="7359EEEB" w14:textId="77777777" w:rsidTr="00123B62">
        <w:trPr>
          <w:trHeight w:val="355"/>
        </w:trPr>
        <w:tc>
          <w:tcPr>
            <w:tcW w:w="1800" w:type="dxa"/>
          </w:tcPr>
          <w:p w14:paraId="784383F9" w14:textId="77777777" w:rsidR="003E091B" w:rsidRPr="003E091B" w:rsidRDefault="003E091B" w:rsidP="00123B62">
            <w:pPr>
              <w:pStyle w:val="TableParagraph"/>
              <w:ind w:left="0" w:right="108"/>
              <w:jc w:val="center"/>
              <w:rPr>
                <w:b/>
                <w:sz w:val="20"/>
                <w:szCs w:val="20"/>
                <w:lang w:val="sl-SI"/>
              </w:rPr>
            </w:pPr>
            <w:r w:rsidRPr="003E091B">
              <w:rPr>
                <w:b/>
                <w:sz w:val="20"/>
                <w:szCs w:val="20"/>
                <w:lang w:val="sl-SI"/>
              </w:rPr>
              <w:t>Opis</w:t>
            </w:r>
            <w:r w:rsidRPr="003E091B">
              <w:rPr>
                <w:b/>
                <w:spacing w:val="-5"/>
                <w:sz w:val="20"/>
                <w:szCs w:val="20"/>
                <w:lang w:val="sl-SI"/>
              </w:rPr>
              <w:t xml:space="preserve"> </w:t>
            </w:r>
            <w:r w:rsidRPr="003E091B">
              <w:rPr>
                <w:b/>
                <w:spacing w:val="-2"/>
                <w:sz w:val="20"/>
                <w:szCs w:val="20"/>
                <w:lang w:val="sl-SI"/>
              </w:rPr>
              <w:t>alternative:</w:t>
            </w:r>
          </w:p>
        </w:tc>
        <w:tc>
          <w:tcPr>
            <w:tcW w:w="7600" w:type="dxa"/>
          </w:tcPr>
          <w:p w14:paraId="512AD5D3" w14:textId="77777777" w:rsidR="003E091B" w:rsidRPr="003E091B" w:rsidRDefault="003E091B" w:rsidP="00123B62">
            <w:pPr>
              <w:pStyle w:val="TableParagraph"/>
              <w:spacing w:before="0"/>
              <w:ind w:left="0"/>
              <w:rPr>
                <w:sz w:val="20"/>
                <w:szCs w:val="20"/>
                <w:lang w:val="sl-SI"/>
              </w:rPr>
            </w:pPr>
            <w:r w:rsidRPr="003E091B">
              <w:rPr>
                <w:spacing w:val="-2"/>
                <w:sz w:val="20"/>
                <w:szCs w:val="20"/>
                <w:lang w:val="sl-SI"/>
              </w:rPr>
              <w:t>S predlogom zakona se uvaja posebna olajšava za nove rezidente in sicer se novim rezidentom prizna zmanjšanje dohodnine v višini 7% od prejete plače oziroma nadomestila plače pod določenimi pogoji.</w:t>
            </w:r>
          </w:p>
        </w:tc>
      </w:tr>
    </w:tbl>
    <w:p w14:paraId="5C2FA375" w14:textId="77777777" w:rsidR="003E091B" w:rsidRPr="003E091B" w:rsidRDefault="003E091B" w:rsidP="003E091B">
      <w:pPr>
        <w:spacing w:before="199"/>
        <w:ind w:left="320"/>
        <w:rPr>
          <w:rFonts w:ascii="Arial" w:hAnsi="Arial" w:cs="Arial"/>
          <w:b/>
          <w:sz w:val="20"/>
          <w:szCs w:val="20"/>
        </w:rPr>
      </w:pPr>
      <w:r w:rsidRPr="003E091B">
        <w:rPr>
          <w:rFonts w:ascii="Arial" w:hAnsi="Arial" w:cs="Arial"/>
          <w:b/>
          <w:sz w:val="20"/>
          <w:szCs w:val="20"/>
        </w:rPr>
        <w:t>1.</w:t>
      </w:r>
      <w:r w:rsidRPr="003E091B">
        <w:rPr>
          <w:rFonts w:ascii="Arial" w:hAnsi="Arial" w:cs="Arial"/>
          <w:b/>
          <w:spacing w:val="30"/>
          <w:sz w:val="20"/>
          <w:szCs w:val="20"/>
        </w:rPr>
        <w:t xml:space="preserve">  </w:t>
      </w:r>
      <w:r w:rsidRPr="003E091B">
        <w:rPr>
          <w:rFonts w:ascii="Arial" w:hAnsi="Arial" w:cs="Arial"/>
          <w:b/>
          <w:sz w:val="20"/>
          <w:szCs w:val="20"/>
        </w:rPr>
        <w:t xml:space="preserve">Neto stroški na </w:t>
      </w:r>
      <w:r w:rsidRPr="003E091B">
        <w:rPr>
          <w:rFonts w:ascii="Arial" w:hAnsi="Arial" w:cs="Arial"/>
          <w:b/>
          <w:spacing w:val="-2"/>
          <w:sz w:val="20"/>
          <w:szCs w:val="20"/>
        </w:rPr>
        <w:t>gospodarstvo</w:t>
      </w: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6200"/>
        <w:gridCol w:w="1200"/>
        <w:gridCol w:w="2000"/>
      </w:tblGrid>
      <w:tr w:rsidR="003E091B" w:rsidRPr="003E091B" w14:paraId="572595E5" w14:textId="77777777" w:rsidTr="00123B62">
        <w:trPr>
          <w:trHeight w:val="255"/>
        </w:trPr>
        <w:tc>
          <w:tcPr>
            <w:tcW w:w="7400" w:type="dxa"/>
            <w:gridSpan w:val="2"/>
          </w:tcPr>
          <w:p w14:paraId="22F4850E" w14:textId="77777777" w:rsidR="003E091B" w:rsidRPr="003E091B" w:rsidRDefault="003E091B" w:rsidP="00123B62">
            <w:pPr>
              <w:pStyle w:val="TableParagraph"/>
              <w:spacing w:before="20" w:line="214" w:lineRule="exact"/>
              <w:rPr>
                <w:b/>
                <w:sz w:val="20"/>
                <w:szCs w:val="20"/>
                <w:lang w:val="sl-SI"/>
              </w:rPr>
            </w:pPr>
            <w:r w:rsidRPr="003E091B">
              <w:rPr>
                <w:b/>
                <w:sz w:val="20"/>
                <w:szCs w:val="20"/>
                <w:lang w:val="sl-SI"/>
              </w:rPr>
              <w:t>Vrsta</w:t>
            </w:r>
            <w:r w:rsidRPr="003E091B">
              <w:rPr>
                <w:b/>
                <w:spacing w:val="-6"/>
                <w:sz w:val="20"/>
                <w:szCs w:val="20"/>
                <w:lang w:val="sl-SI"/>
              </w:rPr>
              <w:t xml:space="preserve"> </w:t>
            </w:r>
            <w:r w:rsidRPr="003E091B">
              <w:rPr>
                <w:b/>
                <w:spacing w:val="-2"/>
                <w:sz w:val="20"/>
                <w:szCs w:val="20"/>
                <w:lang w:val="sl-SI"/>
              </w:rPr>
              <w:t>stroškov</w:t>
            </w:r>
          </w:p>
        </w:tc>
        <w:tc>
          <w:tcPr>
            <w:tcW w:w="2000" w:type="dxa"/>
          </w:tcPr>
          <w:p w14:paraId="19A12C1A" w14:textId="77777777" w:rsidR="003E091B" w:rsidRPr="003E091B" w:rsidRDefault="003E091B" w:rsidP="00123B62">
            <w:pPr>
              <w:pStyle w:val="TableParagraph"/>
              <w:spacing w:before="20" w:line="214" w:lineRule="exact"/>
              <w:ind w:left="700"/>
              <w:rPr>
                <w:b/>
                <w:sz w:val="20"/>
                <w:szCs w:val="20"/>
                <w:lang w:val="sl-SI"/>
              </w:rPr>
            </w:pPr>
            <w:r w:rsidRPr="003E091B">
              <w:rPr>
                <w:b/>
                <w:spacing w:val="-2"/>
                <w:sz w:val="20"/>
                <w:szCs w:val="20"/>
                <w:lang w:val="sl-SI"/>
              </w:rPr>
              <w:t>Skupaj</w:t>
            </w:r>
          </w:p>
        </w:tc>
      </w:tr>
      <w:tr w:rsidR="003E091B" w:rsidRPr="003E091B" w14:paraId="6E98C72A" w14:textId="77777777" w:rsidTr="00123B62">
        <w:trPr>
          <w:trHeight w:val="255"/>
        </w:trPr>
        <w:tc>
          <w:tcPr>
            <w:tcW w:w="6200" w:type="dxa"/>
          </w:tcPr>
          <w:p w14:paraId="57F451B9" w14:textId="77777777" w:rsidR="003E091B" w:rsidRPr="003E091B" w:rsidRDefault="003E091B" w:rsidP="00123B62">
            <w:pPr>
              <w:pStyle w:val="TableParagraph"/>
              <w:spacing w:before="20" w:line="214" w:lineRule="exact"/>
              <w:rPr>
                <w:sz w:val="20"/>
                <w:szCs w:val="20"/>
                <w:lang w:val="sl-SI"/>
              </w:rPr>
            </w:pPr>
            <w:r w:rsidRPr="003E091B">
              <w:rPr>
                <w:sz w:val="20"/>
                <w:szCs w:val="20"/>
                <w:lang w:val="sl-SI"/>
              </w:rPr>
              <w:t>Enkratni</w:t>
            </w:r>
            <w:r w:rsidRPr="003E091B">
              <w:rPr>
                <w:spacing w:val="-7"/>
                <w:sz w:val="20"/>
                <w:szCs w:val="20"/>
                <w:lang w:val="sl-SI"/>
              </w:rPr>
              <w:t xml:space="preserve"> </w:t>
            </w:r>
            <w:r w:rsidRPr="003E091B">
              <w:rPr>
                <w:spacing w:val="-2"/>
                <w:sz w:val="20"/>
                <w:szCs w:val="20"/>
                <w:lang w:val="sl-SI"/>
              </w:rPr>
              <w:t>stroški</w:t>
            </w:r>
          </w:p>
        </w:tc>
        <w:tc>
          <w:tcPr>
            <w:tcW w:w="1200" w:type="dxa"/>
          </w:tcPr>
          <w:p w14:paraId="52F016C0" w14:textId="77777777" w:rsidR="003E091B" w:rsidRPr="003E091B" w:rsidRDefault="003E091B" w:rsidP="00123B62">
            <w:pPr>
              <w:pStyle w:val="TableParagraph"/>
              <w:spacing w:before="20" w:line="214" w:lineRule="exact"/>
              <w:rPr>
                <w:sz w:val="20"/>
                <w:szCs w:val="20"/>
                <w:lang w:val="sl-SI"/>
              </w:rPr>
            </w:pPr>
            <w:r w:rsidRPr="003E091B">
              <w:rPr>
                <w:spacing w:val="-10"/>
                <w:sz w:val="20"/>
                <w:szCs w:val="20"/>
                <w:lang w:val="sl-SI"/>
              </w:rPr>
              <w:t>/</w:t>
            </w:r>
          </w:p>
        </w:tc>
        <w:tc>
          <w:tcPr>
            <w:tcW w:w="2000" w:type="dxa"/>
          </w:tcPr>
          <w:p w14:paraId="5FA596D8" w14:textId="77777777" w:rsidR="003E091B" w:rsidRPr="003E091B" w:rsidRDefault="003E091B" w:rsidP="00123B62">
            <w:pPr>
              <w:pStyle w:val="TableParagraph"/>
              <w:spacing w:before="20" w:line="214" w:lineRule="exact"/>
              <w:ind w:left="0" w:right="54"/>
              <w:jc w:val="right"/>
              <w:rPr>
                <w:sz w:val="20"/>
                <w:szCs w:val="20"/>
                <w:lang w:val="sl-SI"/>
              </w:rPr>
            </w:pPr>
            <w:r w:rsidRPr="003E091B">
              <w:rPr>
                <w:spacing w:val="-10"/>
                <w:sz w:val="20"/>
                <w:szCs w:val="20"/>
                <w:lang w:val="sl-SI"/>
              </w:rPr>
              <w:t>/</w:t>
            </w:r>
          </w:p>
        </w:tc>
      </w:tr>
      <w:tr w:rsidR="003E091B" w:rsidRPr="003E091B" w14:paraId="776181FA" w14:textId="77777777" w:rsidTr="00123B62">
        <w:trPr>
          <w:trHeight w:val="255"/>
        </w:trPr>
        <w:tc>
          <w:tcPr>
            <w:tcW w:w="6200" w:type="dxa"/>
          </w:tcPr>
          <w:p w14:paraId="761D8945" w14:textId="77777777" w:rsidR="003E091B" w:rsidRPr="003E091B" w:rsidRDefault="003E091B" w:rsidP="00123B62">
            <w:pPr>
              <w:pStyle w:val="TableParagraph"/>
              <w:spacing w:before="20" w:line="214" w:lineRule="exact"/>
              <w:rPr>
                <w:sz w:val="20"/>
                <w:szCs w:val="20"/>
                <w:lang w:val="sl-SI"/>
              </w:rPr>
            </w:pPr>
            <w:r w:rsidRPr="003E091B">
              <w:rPr>
                <w:sz w:val="20"/>
                <w:szCs w:val="20"/>
                <w:lang w:val="sl-SI"/>
              </w:rPr>
              <w:t>Periodični</w:t>
            </w:r>
            <w:r w:rsidRPr="003E091B">
              <w:rPr>
                <w:spacing w:val="-9"/>
                <w:sz w:val="20"/>
                <w:szCs w:val="20"/>
                <w:lang w:val="sl-SI"/>
              </w:rPr>
              <w:t xml:space="preserve"> </w:t>
            </w:r>
            <w:r w:rsidRPr="003E091B">
              <w:rPr>
                <w:spacing w:val="-2"/>
                <w:sz w:val="20"/>
                <w:szCs w:val="20"/>
                <w:lang w:val="sl-SI"/>
              </w:rPr>
              <w:t>stroški</w:t>
            </w:r>
          </w:p>
        </w:tc>
        <w:tc>
          <w:tcPr>
            <w:tcW w:w="1200" w:type="dxa"/>
          </w:tcPr>
          <w:p w14:paraId="66281560" w14:textId="77777777" w:rsidR="003E091B" w:rsidRPr="003E091B" w:rsidRDefault="003E091B" w:rsidP="00123B62">
            <w:pPr>
              <w:pStyle w:val="TableParagraph"/>
              <w:spacing w:before="20" w:line="214" w:lineRule="exact"/>
              <w:rPr>
                <w:sz w:val="20"/>
                <w:szCs w:val="20"/>
                <w:lang w:val="sl-SI"/>
              </w:rPr>
            </w:pPr>
            <w:r w:rsidRPr="003E091B">
              <w:rPr>
                <w:spacing w:val="-10"/>
                <w:sz w:val="20"/>
                <w:szCs w:val="20"/>
                <w:lang w:val="sl-SI"/>
              </w:rPr>
              <w:t>/</w:t>
            </w:r>
          </w:p>
        </w:tc>
        <w:tc>
          <w:tcPr>
            <w:tcW w:w="2000" w:type="dxa"/>
          </w:tcPr>
          <w:p w14:paraId="2AC8E0B6" w14:textId="77777777" w:rsidR="003E091B" w:rsidRPr="003E091B" w:rsidRDefault="003E091B" w:rsidP="00123B62">
            <w:pPr>
              <w:pStyle w:val="TableParagraph"/>
              <w:spacing w:before="20" w:line="214" w:lineRule="exact"/>
              <w:ind w:left="0" w:right="54"/>
              <w:jc w:val="right"/>
              <w:rPr>
                <w:sz w:val="20"/>
                <w:szCs w:val="20"/>
                <w:lang w:val="sl-SI"/>
              </w:rPr>
            </w:pPr>
            <w:r w:rsidRPr="003E091B">
              <w:rPr>
                <w:spacing w:val="-10"/>
                <w:sz w:val="20"/>
                <w:szCs w:val="20"/>
                <w:lang w:val="sl-SI"/>
              </w:rPr>
              <w:t>/</w:t>
            </w:r>
          </w:p>
        </w:tc>
      </w:tr>
      <w:tr w:rsidR="003E091B" w:rsidRPr="003E091B" w14:paraId="230A78CF" w14:textId="77777777" w:rsidTr="00123B62">
        <w:trPr>
          <w:trHeight w:val="255"/>
        </w:trPr>
        <w:tc>
          <w:tcPr>
            <w:tcW w:w="7400" w:type="dxa"/>
            <w:gridSpan w:val="2"/>
          </w:tcPr>
          <w:p w14:paraId="72C4482E" w14:textId="77777777" w:rsidR="003E091B" w:rsidRPr="003E091B" w:rsidRDefault="003E091B" w:rsidP="00123B62">
            <w:pPr>
              <w:pStyle w:val="TableParagraph"/>
              <w:spacing w:before="20" w:line="214" w:lineRule="exact"/>
              <w:rPr>
                <w:b/>
                <w:sz w:val="20"/>
                <w:szCs w:val="20"/>
                <w:lang w:val="sl-SI"/>
              </w:rPr>
            </w:pPr>
            <w:r w:rsidRPr="003E091B">
              <w:rPr>
                <w:b/>
                <w:spacing w:val="-2"/>
                <w:sz w:val="20"/>
                <w:szCs w:val="20"/>
                <w:lang w:val="sl-SI"/>
              </w:rPr>
              <w:t>SKUPAJ</w:t>
            </w:r>
          </w:p>
        </w:tc>
        <w:tc>
          <w:tcPr>
            <w:tcW w:w="2000" w:type="dxa"/>
          </w:tcPr>
          <w:p w14:paraId="6F12105B" w14:textId="77777777" w:rsidR="003E091B" w:rsidRPr="003E091B" w:rsidRDefault="003E091B" w:rsidP="00123B62">
            <w:pPr>
              <w:pStyle w:val="TableParagraph"/>
              <w:spacing w:before="20" w:line="214" w:lineRule="exact"/>
              <w:ind w:left="0" w:right="54"/>
              <w:jc w:val="right"/>
              <w:rPr>
                <w:b/>
                <w:sz w:val="20"/>
                <w:szCs w:val="20"/>
                <w:lang w:val="sl-SI"/>
              </w:rPr>
            </w:pPr>
            <w:r w:rsidRPr="003E091B">
              <w:rPr>
                <w:b/>
                <w:spacing w:val="-10"/>
                <w:sz w:val="20"/>
                <w:szCs w:val="20"/>
                <w:lang w:val="sl-SI"/>
              </w:rPr>
              <w:t>/</w:t>
            </w:r>
          </w:p>
        </w:tc>
      </w:tr>
    </w:tbl>
    <w:p w14:paraId="63C95984" w14:textId="77777777" w:rsidR="003E091B" w:rsidRPr="003E091B" w:rsidRDefault="003E091B" w:rsidP="003E091B">
      <w:pPr>
        <w:pStyle w:val="Telobesedila"/>
        <w:rPr>
          <w:rFonts w:ascii="Arial" w:hAnsi="Arial" w:cs="Arial"/>
          <w:sz w:val="20"/>
          <w:szCs w:val="20"/>
        </w:rPr>
      </w:pPr>
    </w:p>
    <w:p w14:paraId="49680C7A" w14:textId="77777777" w:rsidR="003E091B" w:rsidRPr="003E091B" w:rsidRDefault="003E091B" w:rsidP="003E091B">
      <w:pPr>
        <w:pStyle w:val="Odstavekseznama"/>
        <w:widowControl w:val="0"/>
        <w:numPr>
          <w:ilvl w:val="0"/>
          <w:numId w:val="82"/>
        </w:numPr>
        <w:tabs>
          <w:tab w:val="left" w:pos="719"/>
        </w:tabs>
        <w:autoSpaceDE w:val="0"/>
        <w:autoSpaceDN w:val="0"/>
        <w:ind w:left="719" w:hanging="399"/>
        <w:rPr>
          <w:rFonts w:ascii="Arial" w:hAnsi="Arial" w:cs="Arial"/>
          <w:b/>
          <w:sz w:val="20"/>
          <w:szCs w:val="20"/>
        </w:rPr>
      </w:pPr>
      <w:r w:rsidRPr="003E091B">
        <w:rPr>
          <w:rFonts w:ascii="Arial" w:hAnsi="Arial" w:cs="Arial"/>
          <w:b/>
          <w:sz w:val="20"/>
          <w:szCs w:val="20"/>
        </w:rPr>
        <w:t>Kvalitativni</w:t>
      </w:r>
      <w:r w:rsidRPr="003E091B">
        <w:rPr>
          <w:rFonts w:ascii="Arial" w:hAnsi="Arial" w:cs="Arial"/>
          <w:b/>
          <w:spacing w:val="-6"/>
          <w:sz w:val="20"/>
          <w:szCs w:val="20"/>
        </w:rPr>
        <w:t xml:space="preserve"> </w:t>
      </w:r>
      <w:r w:rsidRPr="003E091B">
        <w:rPr>
          <w:rFonts w:ascii="Arial" w:hAnsi="Arial" w:cs="Arial"/>
          <w:b/>
          <w:sz w:val="20"/>
          <w:szCs w:val="20"/>
        </w:rPr>
        <w:t>učinki</w:t>
      </w:r>
      <w:r w:rsidRPr="003E091B">
        <w:rPr>
          <w:rFonts w:ascii="Arial" w:hAnsi="Arial" w:cs="Arial"/>
          <w:b/>
          <w:spacing w:val="-3"/>
          <w:sz w:val="20"/>
          <w:szCs w:val="20"/>
        </w:rPr>
        <w:t xml:space="preserve"> </w:t>
      </w:r>
      <w:r w:rsidRPr="003E091B">
        <w:rPr>
          <w:rFonts w:ascii="Arial" w:hAnsi="Arial" w:cs="Arial"/>
          <w:b/>
          <w:sz w:val="20"/>
          <w:szCs w:val="20"/>
        </w:rPr>
        <w:t>alternative</w:t>
      </w:r>
      <w:r w:rsidRPr="003E091B">
        <w:rPr>
          <w:rFonts w:ascii="Arial" w:hAnsi="Arial" w:cs="Arial"/>
          <w:b/>
          <w:spacing w:val="-15"/>
          <w:sz w:val="20"/>
          <w:szCs w:val="20"/>
        </w:rPr>
        <w:t xml:space="preserve"> </w:t>
      </w:r>
      <w:r w:rsidRPr="003E091B">
        <w:rPr>
          <w:rFonts w:ascii="Arial" w:hAnsi="Arial" w:cs="Arial"/>
          <w:b/>
          <w:spacing w:val="-10"/>
          <w:sz w:val="20"/>
          <w:szCs w:val="20"/>
        </w:rPr>
        <w:t>1</w:t>
      </w:r>
    </w:p>
    <w:p w14:paraId="37B38820" w14:textId="77777777" w:rsidR="003E091B" w:rsidRPr="003E091B" w:rsidRDefault="003E091B" w:rsidP="003E091B">
      <w:pPr>
        <w:pStyle w:val="Telobesedila"/>
        <w:spacing w:before="4"/>
        <w:rPr>
          <w:rFonts w:ascii="Arial" w:hAnsi="Arial" w:cs="Arial"/>
          <w:sz w:val="20"/>
          <w:szCs w:val="20"/>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1E0" w:firstRow="1" w:lastRow="1" w:firstColumn="1" w:lastColumn="1" w:noHBand="0" w:noVBand="0"/>
      </w:tblPr>
      <w:tblGrid>
        <w:gridCol w:w="8000"/>
        <w:gridCol w:w="1400"/>
      </w:tblGrid>
      <w:tr w:rsidR="003E091B" w:rsidRPr="003E091B" w14:paraId="45AF6585" w14:textId="77777777" w:rsidTr="00A35973">
        <w:trPr>
          <w:trHeight w:val="595"/>
        </w:trPr>
        <w:tc>
          <w:tcPr>
            <w:tcW w:w="8000" w:type="dxa"/>
            <w:shd w:val="clear" w:color="auto" w:fill="E3E3E3"/>
          </w:tcPr>
          <w:p w14:paraId="7D7A0B5D"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5"/>
                <w:sz w:val="20"/>
                <w:szCs w:val="20"/>
                <w:lang w:val="sl-SI"/>
              </w:rPr>
              <w:t xml:space="preserve"> </w:t>
            </w:r>
            <w:r w:rsidRPr="003E091B">
              <w:rPr>
                <w:b/>
                <w:sz w:val="20"/>
                <w:szCs w:val="20"/>
                <w:lang w:val="sl-SI"/>
              </w:rPr>
              <w:t>predlog</w:t>
            </w:r>
            <w:r w:rsidRPr="003E091B">
              <w:rPr>
                <w:b/>
                <w:spacing w:val="-2"/>
                <w:sz w:val="20"/>
                <w:szCs w:val="20"/>
                <w:lang w:val="sl-SI"/>
              </w:rPr>
              <w:t xml:space="preserve"> </w:t>
            </w:r>
            <w:r w:rsidRPr="003E091B">
              <w:rPr>
                <w:b/>
                <w:sz w:val="20"/>
                <w:szCs w:val="20"/>
                <w:lang w:val="sl-SI"/>
              </w:rPr>
              <w:t>predpisa</w:t>
            </w:r>
            <w:r w:rsidRPr="003E091B">
              <w:rPr>
                <w:b/>
                <w:spacing w:val="-2"/>
                <w:sz w:val="20"/>
                <w:szCs w:val="20"/>
                <w:lang w:val="sl-SI"/>
              </w:rPr>
              <w:t xml:space="preserve"> </w:t>
            </w:r>
            <w:r w:rsidRPr="003E091B">
              <w:rPr>
                <w:b/>
                <w:sz w:val="20"/>
                <w:szCs w:val="20"/>
                <w:lang w:val="sl-SI"/>
              </w:rPr>
              <w:t>vpliva</w:t>
            </w:r>
            <w:r w:rsidRPr="003E091B">
              <w:rPr>
                <w:b/>
                <w:spacing w:val="-2"/>
                <w:sz w:val="20"/>
                <w:szCs w:val="20"/>
                <w:lang w:val="sl-SI"/>
              </w:rPr>
              <w:t xml:space="preserve"> </w:t>
            </w:r>
            <w:r w:rsidRPr="003E091B">
              <w:rPr>
                <w:b/>
                <w:sz w:val="20"/>
                <w:szCs w:val="20"/>
                <w:lang w:val="sl-SI"/>
              </w:rPr>
              <w:t>na</w:t>
            </w:r>
            <w:r w:rsidRPr="003E091B">
              <w:rPr>
                <w:b/>
                <w:spacing w:val="-2"/>
                <w:sz w:val="20"/>
                <w:szCs w:val="20"/>
                <w:lang w:val="sl-SI"/>
              </w:rPr>
              <w:t xml:space="preserve"> </w:t>
            </w:r>
            <w:r w:rsidRPr="003E091B">
              <w:rPr>
                <w:b/>
                <w:sz w:val="20"/>
                <w:szCs w:val="20"/>
                <w:lang w:val="sl-SI"/>
              </w:rPr>
              <w:t>pravno</w:t>
            </w:r>
            <w:r w:rsidRPr="003E091B">
              <w:rPr>
                <w:b/>
                <w:spacing w:val="-2"/>
                <w:sz w:val="20"/>
                <w:szCs w:val="20"/>
                <w:lang w:val="sl-SI"/>
              </w:rPr>
              <w:t xml:space="preserve"> varnost?</w:t>
            </w:r>
          </w:p>
        </w:tc>
        <w:tc>
          <w:tcPr>
            <w:tcW w:w="1400" w:type="dxa"/>
            <w:shd w:val="clear" w:color="auto" w:fill="E3E3E3"/>
          </w:tcPr>
          <w:p w14:paraId="4E12E386" w14:textId="77777777" w:rsidR="003E091B" w:rsidRPr="003E091B" w:rsidRDefault="003E091B" w:rsidP="00123B62">
            <w:pPr>
              <w:pStyle w:val="TableParagraph"/>
              <w:rPr>
                <w:b/>
                <w:sz w:val="20"/>
                <w:szCs w:val="20"/>
                <w:lang w:val="sl-SI"/>
              </w:rPr>
            </w:pPr>
            <w:r w:rsidRPr="003E091B">
              <w:rPr>
                <w:b/>
                <w:sz w:val="20"/>
                <w:szCs w:val="20"/>
                <w:lang w:val="sl-SI"/>
              </w:rPr>
              <w:t>Nima</w:t>
            </w:r>
            <w:r w:rsidRPr="003E091B">
              <w:rPr>
                <w:b/>
                <w:spacing w:val="-3"/>
                <w:sz w:val="20"/>
                <w:szCs w:val="20"/>
                <w:lang w:val="sl-SI"/>
              </w:rPr>
              <w:t xml:space="preserve"> </w:t>
            </w:r>
            <w:r w:rsidRPr="003E091B">
              <w:rPr>
                <w:b/>
                <w:spacing w:val="-2"/>
                <w:sz w:val="20"/>
                <w:szCs w:val="20"/>
                <w:lang w:val="sl-SI"/>
              </w:rPr>
              <w:t>vpliva</w:t>
            </w:r>
          </w:p>
        </w:tc>
      </w:tr>
      <w:tr w:rsidR="003E091B" w:rsidRPr="003E091B" w14:paraId="61B9734C" w14:textId="77777777" w:rsidTr="00A35973">
        <w:trPr>
          <w:trHeight w:val="249"/>
        </w:trPr>
        <w:tc>
          <w:tcPr>
            <w:tcW w:w="9400" w:type="dxa"/>
            <w:gridSpan w:val="2"/>
          </w:tcPr>
          <w:p w14:paraId="74D670FC" w14:textId="77777777" w:rsidR="003E091B" w:rsidRPr="003E091B" w:rsidRDefault="003E091B" w:rsidP="00123B62">
            <w:pPr>
              <w:pStyle w:val="TableParagraph"/>
              <w:rPr>
                <w:sz w:val="20"/>
                <w:szCs w:val="20"/>
                <w:lang w:val="sl-SI"/>
              </w:rPr>
            </w:pPr>
            <w:r w:rsidRPr="003E091B">
              <w:rPr>
                <w:spacing w:val="-2"/>
                <w:sz w:val="20"/>
                <w:szCs w:val="20"/>
                <w:lang w:val="sl-SI"/>
              </w:rPr>
              <w:t>Obrazložitev: Predlog nima vpliva na pravno varnost zaposlenih.</w:t>
            </w:r>
          </w:p>
        </w:tc>
      </w:tr>
      <w:tr w:rsidR="003E091B" w:rsidRPr="003E091B" w14:paraId="62F70706" w14:textId="77777777" w:rsidTr="00A35973">
        <w:trPr>
          <w:trHeight w:val="595"/>
        </w:trPr>
        <w:tc>
          <w:tcPr>
            <w:tcW w:w="8000" w:type="dxa"/>
            <w:shd w:val="clear" w:color="auto" w:fill="E3E3E3"/>
          </w:tcPr>
          <w:p w14:paraId="22891F46"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3"/>
                <w:sz w:val="20"/>
                <w:szCs w:val="20"/>
                <w:lang w:val="sl-SI"/>
              </w:rPr>
              <w:t xml:space="preserve"> </w:t>
            </w:r>
            <w:r w:rsidRPr="003E091B">
              <w:rPr>
                <w:b/>
                <w:sz w:val="20"/>
                <w:szCs w:val="20"/>
                <w:lang w:val="sl-SI"/>
              </w:rPr>
              <w:t>predlog</w:t>
            </w:r>
            <w:r w:rsidRPr="003E091B">
              <w:rPr>
                <w:b/>
                <w:spacing w:val="-2"/>
                <w:sz w:val="20"/>
                <w:szCs w:val="20"/>
                <w:lang w:val="sl-SI"/>
              </w:rPr>
              <w:t xml:space="preserve"> </w:t>
            </w:r>
            <w:r w:rsidRPr="003E091B">
              <w:rPr>
                <w:b/>
                <w:sz w:val="20"/>
                <w:szCs w:val="20"/>
                <w:lang w:val="sl-SI"/>
              </w:rPr>
              <w:t>predpisa</w:t>
            </w:r>
            <w:r w:rsidRPr="003E091B">
              <w:rPr>
                <w:b/>
                <w:spacing w:val="-2"/>
                <w:sz w:val="20"/>
                <w:szCs w:val="20"/>
                <w:lang w:val="sl-SI"/>
              </w:rPr>
              <w:t xml:space="preserve"> </w:t>
            </w:r>
            <w:r w:rsidRPr="003E091B">
              <w:rPr>
                <w:b/>
                <w:sz w:val="20"/>
                <w:szCs w:val="20"/>
                <w:lang w:val="sl-SI"/>
              </w:rPr>
              <w:t>vpliva</w:t>
            </w:r>
            <w:r w:rsidRPr="003E091B">
              <w:rPr>
                <w:b/>
                <w:spacing w:val="-2"/>
                <w:sz w:val="20"/>
                <w:szCs w:val="20"/>
                <w:lang w:val="sl-SI"/>
              </w:rPr>
              <w:t xml:space="preserve"> </w:t>
            </w:r>
            <w:r w:rsidRPr="003E091B">
              <w:rPr>
                <w:b/>
                <w:sz w:val="20"/>
                <w:szCs w:val="20"/>
                <w:lang w:val="sl-SI"/>
              </w:rPr>
              <w:t>na</w:t>
            </w:r>
            <w:r w:rsidRPr="003E091B">
              <w:rPr>
                <w:b/>
                <w:spacing w:val="-2"/>
                <w:sz w:val="20"/>
                <w:szCs w:val="20"/>
                <w:lang w:val="sl-SI"/>
              </w:rPr>
              <w:t xml:space="preserve"> </w:t>
            </w:r>
            <w:r w:rsidRPr="003E091B">
              <w:rPr>
                <w:b/>
                <w:sz w:val="20"/>
                <w:szCs w:val="20"/>
                <w:lang w:val="sl-SI"/>
              </w:rPr>
              <w:t>nelojalno</w:t>
            </w:r>
            <w:r w:rsidRPr="003E091B">
              <w:rPr>
                <w:b/>
                <w:spacing w:val="-2"/>
                <w:sz w:val="20"/>
                <w:szCs w:val="20"/>
                <w:lang w:val="sl-SI"/>
              </w:rPr>
              <w:t xml:space="preserve"> konkurenco?</w:t>
            </w:r>
          </w:p>
        </w:tc>
        <w:tc>
          <w:tcPr>
            <w:tcW w:w="1400" w:type="dxa"/>
            <w:shd w:val="clear" w:color="auto" w:fill="E3E3E3"/>
          </w:tcPr>
          <w:p w14:paraId="01819328" w14:textId="77777777" w:rsidR="003E091B" w:rsidRPr="003E091B" w:rsidRDefault="003E091B" w:rsidP="00123B62">
            <w:pPr>
              <w:pStyle w:val="TableParagraph"/>
              <w:rPr>
                <w:b/>
                <w:sz w:val="20"/>
                <w:szCs w:val="20"/>
                <w:lang w:val="sl-SI"/>
              </w:rPr>
            </w:pPr>
            <w:r w:rsidRPr="003E091B">
              <w:rPr>
                <w:b/>
                <w:sz w:val="20"/>
                <w:szCs w:val="20"/>
                <w:lang w:val="sl-SI"/>
              </w:rPr>
              <w:t>Nima</w:t>
            </w:r>
            <w:r w:rsidRPr="003E091B">
              <w:rPr>
                <w:b/>
                <w:spacing w:val="-3"/>
                <w:sz w:val="20"/>
                <w:szCs w:val="20"/>
                <w:lang w:val="sl-SI"/>
              </w:rPr>
              <w:t xml:space="preserve"> </w:t>
            </w:r>
            <w:r w:rsidRPr="003E091B">
              <w:rPr>
                <w:b/>
                <w:spacing w:val="-2"/>
                <w:sz w:val="20"/>
                <w:szCs w:val="20"/>
                <w:lang w:val="sl-SI"/>
              </w:rPr>
              <w:t>vpliva</w:t>
            </w:r>
          </w:p>
        </w:tc>
      </w:tr>
      <w:tr w:rsidR="003E091B" w:rsidRPr="003E091B" w14:paraId="47C86F26" w14:textId="77777777" w:rsidTr="00A35973">
        <w:trPr>
          <w:trHeight w:val="795"/>
        </w:trPr>
        <w:tc>
          <w:tcPr>
            <w:tcW w:w="9400" w:type="dxa"/>
            <w:gridSpan w:val="2"/>
          </w:tcPr>
          <w:p w14:paraId="39D55270" w14:textId="77777777" w:rsidR="003E091B" w:rsidRPr="003E091B" w:rsidRDefault="003E091B" w:rsidP="00123B62">
            <w:pPr>
              <w:pStyle w:val="TableParagraph"/>
              <w:jc w:val="both"/>
              <w:rPr>
                <w:sz w:val="20"/>
                <w:szCs w:val="20"/>
                <w:lang w:val="sl-SI"/>
              </w:rPr>
            </w:pPr>
            <w:r w:rsidRPr="003E091B">
              <w:rPr>
                <w:spacing w:val="-2"/>
                <w:sz w:val="20"/>
                <w:szCs w:val="20"/>
                <w:lang w:val="sl-SI"/>
              </w:rPr>
              <w:t xml:space="preserve">Obrazložitev: S predlogom predpisa se sledi cilju privabljanja tujih izobraženih kadrov, ki bi lahko pripomogli k večji produktivnosti slovenskega gospodarstva, zato se za te zavezance predlaga posebna davčna olajšava pod določenimi pogoji. </w:t>
            </w:r>
          </w:p>
        </w:tc>
      </w:tr>
      <w:tr w:rsidR="003E091B" w:rsidRPr="003E091B" w14:paraId="0C94C956" w14:textId="77777777" w:rsidTr="00A35973">
        <w:trPr>
          <w:trHeight w:val="542"/>
        </w:trPr>
        <w:tc>
          <w:tcPr>
            <w:tcW w:w="8000" w:type="dxa"/>
            <w:shd w:val="clear" w:color="auto" w:fill="E3E3E3"/>
          </w:tcPr>
          <w:p w14:paraId="6F5CE430"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2"/>
                <w:sz w:val="20"/>
                <w:szCs w:val="20"/>
                <w:lang w:val="sl-SI"/>
              </w:rPr>
              <w:t xml:space="preserve"> </w:t>
            </w:r>
            <w:r w:rsidRPr="003E091B">
              <w:rPr>
                <w:b/>
                <w:sz w:val="20"/>
                <w:szCs w:val="20"/>
                <w:lang w:val="sl-SI"/>
              </w:rPr>
              <w:t>predlog</w:t>
            </w:r>
            <w:r w:rsidRPr="003E091B">
              <w:rPr>
                <w:b/>
                <w:spacing w:val="-2"/>
                <w:sz w:val="20"/>
                <w:szCs w:val="20"/>
                <w:lang w:val="sl-SI"/>
              </w:rPr>
              <w:t xml:space="preserve"> </w:t>
            </w:r>
            <w:r w:rsidRPr="003E091B">
              <w:rPr>
                <w:b/>
                <w:sz w:val="20"/>
                <w:szCs w:val="20"/>
                <w:lang w:val="sl-SI"/>
              </w:rPr>
              <w:t>predpisa</w:t>
            </w:r>
            <w:r w:rsidRPr="003E091B">
              <w:rPr>
                <w:b/>
                <w:spacing w:val="-1"/>
                <w:sz w:val="20"/>
                <w:szCs w:val="20"/>
                <w:lang w:val="sl-SI"/>
              </w:rPr>
              <w:t xml:space="preserve"> </w:t>
            </w:r>
            <w:r w:rsidRPr="003E091B">
              <w:rPr>
                <w:b/>
                <w:sz w:val="20"/>
                <w:szCs w:val="20"/>
                <w:lang w:val="sl-SI"/>
              </w:rPr>
              <w:t>vpliva</w:t>
            </w:r>
            <w:r w:rsidRPr="003E091B">
              <w:rPr>
                <w:b/>
                <w:spacing w:val="-2"/>
                <w:sz w:val="20"/>
                <w:szCs w:val="20"/>
                <w:lang w:val="sl-SI"/>
              </w:rPr>
              <w:t xml:space="preserve"> </w:t>
            </w:r>
            <w:r w:rsidRPr="003E091B">
              <w:rPr>
                <w:b/>
                <w:sz w:val="20"/>
                <w:szCs w:val="20"/>
                <w:lang w:val="sl-SI"/>
              </w:rPr>
              <w:t>na</w:t>
            </w:r>
            <w:r w:rsidRPr="003E091B">
              <w:rPr>
                <w:b/>
                <w:spacing w:val="-1"/>
                <w:sz w:val="20"/>
                <w:szCs w:val="20"/>
                <w:lang w:val="sl-SI"/>
              </w:rPr>
              <w:t xml:space="preserve"> </w:t>
            </w:r>
            <w:r w:rsidRPr="003E091B">
              <w:rPr>
                <w:b/>
                <w:sz w:val="20"/>
                <w:szCs w:val="20"/>
                <w:lang w:val="sl-SI"/>
              </w:rPr>
              <w:t>problematiko</w:t>
            </w:r>
            <w:r w:rsidRPr="003E091B">
              <w:rPr>
                <w:b/>
                <w:spacing w:val="-2"/>
                <w:sz w:val="20"/>
                <w:szCs w:val="20"/>
                <w:lang w:val="sl-SI"/>
              </w:rPr>
              <w:t xml:space="preserve"> </w:t>
            </w:r>
            <w:r w:rsidRPr="003E091B">
              <w:rPr>
                <w:b/>
                <w:sz w:val="20"/>
                <w:szCs w:val="20"/>
                <w:lang w:val="sl-SI"/>
              </w:rPr>
              <w:t>dela</w:t>
            </w:r>
            <w:r w:rsidRPr="003E091B">
              <w:rPr>
                <w:b/>
                <w:spacing w:val="-1"/>
                <w:sz w:val="20"/>
                <w:szCs w:val="20"/>
                <w:lang w:val="sl-SI"/>
              </w:rPr>
              <w:t xml:space="preserve"> </w:t>
            </w:r>
            <w:r w:rsidRPr="003E091B">
              <w:rPr>
                <w:b/>
                <w:sz w:val="20"/>
                <w:szCs w:val="20"/>
                <w:lang w:val="sl-SI"/>
              </w:rPr>
              <w:t>na</w:t>
            </w:r>
            <w:r w:rsidRPr="003E091B">
              <w:rPr>
                <w:b/>
                <w:spacing w:val="-2"/>
                <w:sz w:val="20"/>
                <w:szCs w:val="20"/>
                <w:lang w:val="sl-SI"/>
              </w:rPr>
              <w:t xml:space="preserve"> </w:t>
            </w:r>
            <w:r w:rsidRPr="003E091B">
              <w:rPr>
                <w:b/>
                <w:sz w:val="20"/>
                <w:szCs w:val="20"/>
                <w:lang w:val="sl-SI"/>
              </w:rPr>
              <w:t>črno</w:t>
            </w:r>
            <w:r w:rsidRPr="003E091B">
              <w:rPr>
                <w:b/>
                <w:spacing w:val="-1"/>
                <w:sz w:val="20"/>
                <w:szCs w:val="20"/>
                <w:lang w:val="sl-SI"/>
              </w:rPr>
              <w:t xml:space="preserve"> </w:t>
            </w:r>
            <w:r w:rsidRPr="003E091B">
              <w:rPr>
                <w:b/>
                <w:sz w:val="20"/>
                <w:szCs w:val="20"/>
                <w:lang w:val="sl-SI"/>
              </w:rPr>
              <w:t>in</w:t>
            </w:r>
            <w:r w:rsidRPr="003E091B">
              <w:rPr>
                <w:b/>
                <w:spacing w:val="-2"/>
                <w:sz w:val="20"/>
                <w:szCs w:val="20"/>
                <w:lang w:val="sl-SI"/>
              </w:rPr>
              <w:t xml:space="preserve"> </w:t>
            </w:r>
            <w:r w:rsidRPr="003E091B">
              <w:rPr>
                <w:b/>
                <w:sz w:val="20"/>
                <w:szCs w:val="20"/>
                <w:lang w:val="sl-SI"/>
              </w:rPr>
              <w:t>sivo</w:t>
            </w:r>
            <w:r w:rsidRPr="003E091B">
              <w:rPr>
                <w:b/>
                <w:spacing w:val="-1"/>
                <w:sz w:val="20"/>
                <w:szCs w:val="20"/>
                <w:lang w:val="sl-SI"/>
              </w:rPr>
              <w:t xml:space="preserve"> </w:t>
            </w:r>
            <w:r w:rsidRPr="003E091B">
              <w:rPr>
                <w:b/>
                <w:spacing w:val="-2"/>
                <w:sz w:val="20"/>
                <w:szCs w:val="20"/>
                <w:lang w:val="sl-SI"/>
              </w:rPr>
              <w:t>ekonomijo?</w:t>
            </w:r>
          </w:p>
        </w:tc>
        <w:tc>
          <w:tcPr>
            <w:tcW w:w="1400" w:type="dxa"/>
            <w:shd w:val="clear" w:color="auto" w:fill="E3E3E3"/>
          </w:tcPr>
          <w:p w14:paraId="59AAE80B" w14:textId="77777777" w:rsidR="003E091B" w:rsidRPr="003E091B" w:rsidRDefault="003E091B" w:rsidP="00123B62">
            <w:pPr>
              <w:pStyle w:val="TableParagraph"/>
              <w:rPr>
                <w:b/>
                <w:sz w:val="20"/>
                <w:szCs w:val="20"/>
                <w:lang w:val="sl-SI"/>
              </w:rPr>
            </w:pPr>
            <w:r w:rsidRPr="003E091B">
              <w:rPr>
                <w:b/>
                <w:sz w:val="20"/>
                <w:szCs w:val="20"/>
                <w:lang w:val="sl-SI"/>
              </w:rPr>
              <w:t>Nima</w:t>
            </w:r>
            <w:r w:rsidRPr="003E091B">
              <w:rPr>
                <w:b/>
                <w:spacing w:val="-3"/>
                <w:sz w:val="20"/>
                <w:szCs w:val="20"/>
                <w:lang w:val="sl-SI"/>
              </w:rPr>
              <w:t xml:space="preserve"> </w:t>
            </w:r>
            <w:r w:rsidRPr="003E091B">
              <w:rPr>
                <w:b/>
                <w:spacing w:val="-2"/>
                <w:sz w:val="20"/>
                <w:szCs w:val="20"/>
                <w:lang w:val="sl-SI"/>
              </w:rPr>
              <w:t>vpliva</w:t>
            </w:r>
          </w:p>
        </w:tc>
      </w:tr>
      <w:tr w:rsidR="003E091B" w:rsidRPr="003E091B" w14:paraId="7258B7B5" w14:textId="77777777" w:rsidTr="00A35973">
        <w:trPr>
          <w:trHeight w:val="377"/>
        </w:trPr>
        <w:tc>
          <w:tcPr>
            <w:tcW w:w="9400" w:type="dxa"/>
            <w:gridSpan w:val="2"/>
          </w:tcPr>
          <w:p w14:paraId="42FCABD4" w14:textId="77777777" w:rsidR="003E091B" w:rsidRPr="003E091B" w:rsidRDefault="003E091B" w:rsidP="00123B62">
            <w:pPr>
              <w:pStyle w:val="TableParagraph"/>
              <w:rPr>
                <w:sz w:val="20"/>
                <w:szCs w:val="20"/>
                <w:lang w:val="sl-SI"/>
              </w:rPr>
            </w:pPr>
            <w:r w:rsidRPr="003E091B">
              <w:rPr>
                <w:spacing w:val="-2"/>
                <w:sz w:val="20"/>
                <w:szCs w:val="20"/>
                <w:lang w:val="sl-SI"/>
              </w:rPr>
              <w:t>Obrazložitev: Predlog nima posebnega vpliva na delo na črno in na sivo ekonomijo.</w:t>
            </w:r>
          </w:p>
        </w:tc>
      </w:tr>
      <w:tr w:rsidR="003E091B" w:rsidRPr="003E091B" w14:paraId="174B5841" w14:textId="77777777" w:rsidTr="00A35973">
        <w:trPr>
          <w:trHeight w:val="439"/>
        </w:trPr>
        <w:tc>
          <w:tcPr>
            <w:tcW w:w="8000" w:type="dxa"/>
            <w:shd w:val="clear" w:color="auto" w:fill="E3E3E3"/>
          </w:tcPr>
          <w:p w14:paraId="508C96D6"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5"/>
                <w:sz w:val="20"/>
                <w:szCs w:val="20"/>
                <w:lang w:val="sl-SI"/>
              </w:rPr>
              <w:t xml:space="preserve"> </w:t>
            </w:r>
            <w:r w:rsidRPr="003E091B">
              <w:rPr>
                <w:b/>
                <w:sz w:val="20"/>
                <w:szCs w:val="20"/>
                <w:lang w:val="sl-SI"/>
              </w:rPr>
              <w:t>predlog</w:t>
            </w:r>
            <w:r w:rsidRPr="003E091B">
              <w:rPr>
                <w:b/>
                <w:spacing w:val="-3"/>
                <w:sz w:val="20"/>
                <w:szCs w:val="20"/>
                <w:lang w:val="sl-SI"/>
              </w:rPr>
              <w:t xml:space="preserve"> </w:t>
            </w:r>
            <w:r w:rsidRPr="003E091B">
              <w:rPr>
                <w:b/>
                <w:sz w:val="20"/>
                <w:szCs w:val="20"/>
                <w:lang w:val="sl-SI"/>
              </w:rPr>
              <w:t>predpisa</w:t>
            </w:r>
            <w:r w:rsidRPr="003E091B">
              <w:rPr>
                <w:b/>
                <w:spacing w:val="-2"/>
                <w:sz w:val="20"/>
                <w:szCs w:val="20"/>
                <w:lang w:val="sl-SI"/>
              </w:rPr>
              <w:t xml:space="preserve"> </w:t>
            </w:r>
            <w:r w:rsidRPr="003E091B">
              <w:rPr>
                <w:b/>
                <w:sz w:val="20"/>
                <w:szCs w:val="20"/>
                <w:lang w:val="sl-SI"/>
              </w:rPr>
              <w:t>vpliva</w:t>
            </w:r>
            <w:r w:rsidRPr="003E091B">
              <w:rPr>
                <w:b/>
                <w:spacing w:val="-3"/>
                <w:sz w:val="20"/>
                <w:szCs w:val="20"/>
                <w:lang w:val="sl-SI"/>
              </w:rPr>
              <w:t xml:space="preserve"> </w:t>
            </w:r>
            <w:r w:rsidRPr="003E091B">
              <w:rPr>
                <w:b/>
                <w:sz w:val="20"/>
                <w:szCs w:val="20"/>
                <w:lang w:val="sl-SI"/>
              </w:rPr>
              <w:t>na</w:t>
            </w:r>
            <w:r w:rsidRPr="003E091B">
              <w:rPr>
                <w:b/>
                <w:spacing w:val="-2"/>
                <w:sz w:val="20"/>
                <w:szCs w:val="20"/>
                <w:lang w:val="sl-SI"/>
              </w:rPr>
              <w:t xml:space="preserve"> produktivnost?</w:t>
            </w:r>
          </w:p>
        </w:tc>
        <w:tc>
          <w:tcPr>
            <w:tcW w:w="1400" w:type="dxa"/>
            <w:shd w:val="clear" w:color="auto" w:fill="E3E3E3"/>
          </w:tcPr>
          <w:p w14:paraId="3C8361CA" w14:textId="77777777" w:rsidR="003E091B" w:rsidRPr="003E091B" w:rsidRDefault="003E091B" w:rsidP="00123B62">
            <w:pPr>
              <w:pStyle w:val="TableParagraph"/>
              <w:rPr>
                <w:b/>
                <w:sz w:val="20"/>
                <w:szCs w:val="20"/>
                <w:lang w:val="sl-SI"/>
              </w:rPr>
            </w:pPr>
            <w:r w:rsidRPr="003E091B">
              <w:rPr>
                <w:b/>
                <w:sz w:val="20"/>
                <w:szCs w:val="20"/>
                <w:lang w:val="sl-SI"/>
              </w:rPr>
              <w:t>Ima vpliv</w:t>
            </w:r>
          </w:p>
        </w:tc>
      </w:tr>
      <w:tr w:rsidR="003E091B" w:rsidRPr="003E091B" w14:paraId="5A091E6C" w14:textId="77777777" w:rsidTr="00A35973">
        <w:trPr>
          <w:trHeight w:val="544"/>
        </w:trPr>
        <w:tc>
          <w:tcPr>
            <w:tcW w:w="9400" w:type="dxa"/>
            <w:gridSpan w:val="2"/>
          </w:tcPr>
          <w:p w14:paraId="40856F3C"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S predlogom se bo pripomoglo k neto povečanju (visoko izobražene) delovne sile v Sloveniji in posledično k večji produktivnosti slovenskega gospodarstva. </w:t>
            </w:r>
          </w:p>
        </w:tc>
      </w:tr>
      <w:tr w:rsidR="003E091B" w:rsidRPr="003E091B" w14:paraId="706C57BB" w14:textId="77777777" w:rsidTr="00A35973">
        <w:trPr>
          <w:trHeight w:val="595"/>
        </w:trPr>
        <w:tc>
          <w:tcPr>
            <w:tcW w:w="8000" w:type="dxa"/>
            <w:shd w:val="clear" w:color="auto" w:fill="E3E3E3"/>
          </w:tcPr>
          <w:p w14:paraId="2AE0F5F8" w14:textId="77777777" w:rsidR="003E091B" w:rsidRPr="003E091B" w:rsidRDefault="003E091B" w:rsidP="00123B62">
            <w:pPr>
              <w:pStyle w:val="TableParagraph"/>
              <w:ind w:right="120"/>
              <w:rPr>
                <w:b/>
                <w:sz w:val="20"/>
                <w:szCs w:val="20"/>
                <w:lang w:val="sl-SI"/>
              </w:rPr>
            </w:pPr>
            <w:r w:rsidRPr="003E091B">
              <w:rPr>
                <w:b/>
                <w:sz w:val="20"/>
                <w:szCs w:val="20"/>
                <w:lang w:val="sl-SI"/>
              </w:rPr>
              <w:t>Kako</w:t>
            </w:r>
            <w:r w:rsidRPr="003E091B">
              <w:rPr>
                <w:b/>
                <w:spacing w:val="-4"/>
                <w:sz w:val="20"/>
                <w:szCs w:val="20"/>
                <w:lang w:val="sl-SI"/>
              </w:rPr>
              <w:t xml:space="preserve"> </w:t>
            </w:r>
            <w:r w:rsidRPr="003E091B">
              <w:rPr>
                <w:b/>
                <w:sz w:val="20"/>
                <w:szCs w:val="20"/>
                <w:lang w:val="sl-SI"/>
              </w:rPr>
              <w:t>predlog</w:t>
            </w:r>
            <w:r w:rsidRPr="003E091B">
              <w:rPr>
                <w:b/>
                <w:spacing w:val="-4"/>
                <w:sz w:val="20"/>
                <w:szCs w:val="20"/>
                <w:lang w:val="sl-SI"/>
              </w:rPr>
              <w:t xml:space="preserve"> </w:t>
            </w:r>
            <w:r w:rsidRPr="003E091B">
              <w:rPr>
                <w:b/>
                <w:sz w:val="20"/>
                <w:szCs w:val="20"/>
                <w:lang w:val="sl-SI"/>
              </w:rPr>
              <w:t>predpisa</w:t>
            </w:r>
            <w:r w:rsidRPr="003E091B">
              <w:rPr>
                <w:b/>
                <w:spacing w:val="-4"/>
                <w:sz w:val="20"/>
                <w:szCs w:val="20"/>
                <w:lang w:val="sl-SI"/>
              </w:rPr>
              <w:t xml:space="preserve"> </w:t>
            </w:r>
            <w:r w:rsidRPr="003E091B">
              <w:rPr>
                <w:b/>
                <w:sz w:val="20"/>
                <w:szCs w:val="20"/>
                <w:lang w:val="sl-SI"/>
              </w:rPr>
              <w:t>vpliva</w:t>
            </w:r>
            <w:r w:rsidRPr="003E091B">
              <w:rPr>
                <w:b/>
                <w:spacing w:val="-4"/>
                <w:sz w:val="20"/>
                <w:szCs w:val="20"/>
                <w:lang w:val="sl-SI"/>
              </w:rPr>
              <w:t xml:space="preserve"> </w:t>
            </w:r>
            <w:r w:rsidRPr="003E091B">
              <w:rPr>
                <w:b/>
                <w:sz w:val="20"/>
                <w:szCs w:val="20"/>
                <w:lang w:val="sl-SI"/>
              </w:rPr>
              <w:t>na</w:t>
            </w:r>
            <w:r w:rsidRPr="003E091B">
              <w:rPr>
                <w:b/>
                <w:spacing w:val="-4"/>
                <w:sz w:val="20"/>
                <w:szCs w:val="20"/>
                <w:lang w:val="sl-SI"/>
              </w:rPr>
              <w:t xml:space="preserve"> </w:t>
            </w:r>
            <w:r w:rsidRPr="003E091B">
              <w:rPr>
                <w:b/>
                <w:sz w:val="20"/>
                <w:szCs w:val="20"/>
                <w:lang w:val="sl-SI"/>
              </w:rPr>
              <w:t>delovne</w:t>
            </w:r>
            <w:r w:rsidRPr="003E091B">
              <w:rPr>
                <w:b/>
                <w:spacing w:val="-4"/>
                <w:sz w:val="20"/>
                <w:szCs w:val="20"/>
                <w:lang w:val="sl-SI"/>
              </w:rPr>
              <w:t xml:space="preserve"> </w:t>
            </w:r>
            <w:r w:rsidRPr="003E091B">
              <w:rPr>
                <w:b/>
                <w:sz w:val="20"/>
                <w:szCs w:val="20"/>
                <w:lang w:val="sl-SI"/>
              </w:rPr>
              <w:t>pogoje,</w:t>
            </w:r>
            <w:r w:rsidRPr="003E091B">
              <w:rPr>
                <w:b/>
                <w:spacing w:val="-4"/>
                <w:sz w:val="20"/>
                <w:szCs w:val="20"/>
                <w:lang w:val="sl-SI"/>
              </w:rPr>
              <w:t xml:space="preserve"> </w:t>
            </w:r>
            <w:r w:rsidRPr="003E091B">
              <w:rPr>
                <w:b/>
                <w:sz w:val="20"/>
                <w:szCs w:val="20"/>
                <w:lang w:val="sl-SI"/>
              </w:rPr>
              <w:t>naložbe</w:t>
            </w:r>
            <w:r w:rsidRPr="003E091B">
              <w:rPr>
                <w:b/>
                <w:spacing w:val="-4"/>
                <w:sz w:val="20"/>
                <w:szCs w:val="20"/>
                <w:lang w:val="sl-SI"/>
              </w:rPr>
              <w:t xml:space="preserve"> </w:t>
            </w:r>
            <w:r w:rsidRPr="003E091B">
              <w:rPr>
                <w:b/>
                <w:sz w:val="20"/>
                <w:szCs w:val="20"/>
                <w:lang w:val="sl-SI"/>
              </w:rPr>
              <w:t>v</w:t>
            </w:r>
            <w:r w:rsidRPr="003E091B">
              <w:rPr>
                <w:b/>
                <w:spacing w:val="-4"/>
                <w:sz w:val="20"/>
                <w:szCs w:val="20"/>
                <w:lang w:val="sl-SI"/>
              </w:rPr>
              <w:t xml:space="preserve"> </w:t>
            </w:r>
            <w:r w:rsidRPr="003E091B">
              <w:rPr>
                <w:b/>
                <w:sz w:val="20"/>
                <w:szCs w:val="20"/>
                <w:lang w:val="sl-SI"/>
              </w:rPr>
              <w:t>kadrovske</w:t>
            </w:r>
            <w:r w:rsidRPr="003E091B">
              <w:rPr>
                <w:b/>
                <w:spacing w:val="-4"/>
                <w:sz w:val="20"/>
                <w:szCs w:val="20"/>
                <w:lang w:val="sl-SI"/>
              </w:rPr>
              <w:t xml:space="preserve"> </w:t>
            </w:r>
            <w:r w:rsidRPr="003E091B">
              <w:rPr>
                <w:b/>
                <w:sz w:val="20"/>
                <w:szCs w:val="20"/>
                <w:lang w:val="sl-SI"/>
              </w:rPr>
              <w:t>vire</w:t>
            </w:r>
            <w:r w:rsidRPr="003E091B">
              <w:rPr>
                <w:b/>
                <w:spacing w:val="-4"/>
                <w:sz w:val="20"/>
                <w:szCs w:val="20"/>
                <w:lang w:val="sl-SI"/>
              </w:rPr>
              <w:t xml:space="preserve"> </w:t>
            </w:r>
            <w:r w:rsidRPr="003E091B">
              <w:rPr>
                <w:b/>
                <w:sz w:val="20"/>
                <w:szCs w:val="20"/>
                <w:lang w:val="sl-SI"/>
              </w:rPr>
              <w:t>oz. nove zaposlitve?</w:t>
            </w:r>
          </w:p>
        </w:tc>
        <w:tc>
          <w:tcPr>
            <w:tcW w:w="1400" w:type="dxa"/>
            <w:shd w:val="clear" w:color="auto" w:fill="E3E3E3"/>
          </w:tcPr>
          <w:p w14:paraId="1348F1AE" w14:textId="77777777" w:rsidR="003E091B" w:rsidRPr="003E091B" w:rsidRDefault="003E091B" w:rsidP="00123B62">
            <w:pPr>
              <w:pStyle w:val="TableParagraph"/>
              <w:rPr>
                <w:b/>
                <w:sz w:val="20"/>
                <w:szCs w:val="20"/>
                <w:lang w:val="sl-SI"/>
              </w:rPr>
            </w:pPr>
            <w:r w:rsidRPr="003E091B">
              <w:rPr>
                <w:b/>
                <w:sz w:val="20"/>
                <w:szCs w:val="20"/>
                <w:lang w:val="sl-SI"/>
              </w:rPr>
              <w:t>Ima vpliv</w:t>
            </w:r>
          </w:p>
        </w:tc>
      </w:tr>
      <w:tr w:rsidR="003E091B" w:rsidRPr="003E091B" w14:paraId="37D58828" w14:textId="77777777" w:rsidTr="00A35973">
        <w:trPr>
          <w:trHeight w:val="795"/>
        </w:trPr>
        <w:tc>
          <w:tcPr>
            <w:tcW w:w="9400" w:type="dxa"/>
            <w:gridSpan w:val="2"/>
          </w:tcPr>
          <w:p w14:paraId="076E91A1" w14:textId="77777777" w:rsidR="003E091B" w:rsidRPr="003E091B" w:rsidRDefault="003E091B" w:rsidP="00123B62">
            <w:pPr>
              <w:pStyle w:val="TableParagraph"/>
              <w:rPr>
                <w:spacing w:val="-2"/>
                <w:sz w:val="20"/>
                <w:szCs w:val="20"/>
                <w:lang w:val="sl-SI"/>
              </w:rPr>
            </w:pPr>
            <w:r w:rsidRPr="003E091B">
              <w:rPr>
                <w:spacing w:val="-2"/>
                <w:sz w:val="20"/>
                <w:szCs w:val="20"/>
                <w:lang w:val="sl-SI"/>
              </w:rPr>
              <w:t xml:space="preserve">Obrazložitev: Privabljanje izobraženih tujih kadrov bo pripomoglo k razvoju slovenskega gospodarstva, tehnološki razvoj podjetij večjo dodano vrednost teh podjetij na slovenskem trgu. V podjetjih, ki se bodo tehnološko razvijala in rasla pa lahko pričakujemo tudi nova delovna mesta oziroma nove zaposlitve.    </w:t>
            </w:r>
          </w:p>
        </w:tc>
      </w:tr>
      <w:tr w:rsidR="003E091B" w:rsidRPr="003E091B" w14:paraId="564CCBE4" w14:textId="77777777" w:rsidTr="00A35973">
        <w:trPr>
          <w:trHeight w:val="595"/>
        </w:trPr>
        <w:tc>
          <w:tcPr>
            <w:tcW w:w="8000" w:type="dxa"/>
            <w:shd w:val="clear" w:color="auto" w:fill="E3E3E3"/>
          </w:tcPr>
          <w:p w14:paraId="15D548FD"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3"/>
                <w:sz w:val="20"/>
                <w:szCs w:val="20"/>
                <w:lang w:val="sl-SI"/>
              </w:rPr>
              <w:t xml:space="preserve"> </w:t>
            </w:r>
            <w:r w:rsidRPr="003E091B">
              <w:rPr>
                <w:b/>
                <w:sz w:val="20"/>
                <w:szCs w:val="20"/>
                <w:lang w:val="sl-SI"/>
              </w:rPr>
              <w:t>predlog</w:t>
            </w:r>
            <w:r w:rsidRPr="003E091B">
              <w:rPr>
                <w:b/>
                <w:spacing w:val="-3"/>
                <w:sz w:val="20"/>
                <w:szCs w:val="20"/>
                <w:lang w:val="sl-SI"/>
              </w:rPr>
              <w:t xml:space="preserve"> </w:t>
            </w:r>
            <w:r w:rsidRPr="003E091B">
              <w:rPr>
                <w:b/>
                <w:sz w:val="20"/>
                <w:szCs w:val="20"/>
                <w:lang w:val="sl-SI"/>
              </w:rPr>
              <w:t>predpisa</w:t>
            </w:r>
            <w:r w:rsidRPr="003E091B">
              <w:rPr>
                <w:b/>
                <w:spacing w:val="-3"/>
                <w:sz w:val="20"/>
                <w:szCs w:val="20"/>
                <w:lang w:val="sl-SI"/>
              </w:rPr>
              <w:t xml:space="preserve"> </w:t>
            </w:r>
            <w:r w:rsidRPr="003E091B">
              <w:rPr>
                <w:b/>
                <w:sz w:val="20"/>
                <w:szCs w:val="20"/>
                <w:lang w:val="sl-SI"/>
              </w:rPr>
              <w:t>vpliva</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naložbe</w:t>
            </w:r>
            <w:r w:rsidRPr="003E091B">
              <w:rPr>
                <w:b/>
                <w:spacing w:val="-3"/>
                <w:sz w:val="20"/>
                <w:szCs w:val="20"/>
                <w:lang w:val="sl-SI"/>
              </w:rPr>
              <w:t xml:space="preserve"> </w:t>
            </w:r>
            <w:r w:rsidRPr="003E091B">
              <w:rPr>
                <w:b/>
                <w:sz w:val="20"/>
                <w:szCs w:val="20"/>
                <w:lang w:val="sl-SI"/>
              </w:rPr>
              <w:t>v</w:t>
            </w:r>
            <w:r w:rsidRPr="003E091B">
              <w:rPr>
                <w:b/>
                <w:spacing w:val="-3"/>
                <w:sz w:val="20"/>
                <w:szCs w:val="20"/>
                <w:lang w:val="sl-SI"/>
              </w:rPr>
              <w:t xml:space="preserve"> </w:t>
            </w:r>
            <w:r w:rsidRPr="003E091B">
              <w:rPr>
                <w:b/>
                <w:sz w:val="20"/>
                <w:szCs w:val="20"/>
                <w:lang w:val="sl-SI"/>
              </w:rPr>
              <w:t>raziskave</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pacing w:val="-2"/>
                <w:sz w:val="20"/>
                <w:szCs w:val="20"/>
                <w:lang w:val="sl-SI"/>
              </w:rPr>
              <w:t>razvoj?</w:t>
            </w:r>
          </w:p>
        </w:tc>
        <w:tc>
          <w:tcPr>
            <w:tcW w:w="1400" w:type="dxa"/>
            <w:shd w:val="clear" w:color="auto" w:fill="E3E3E3"/>
          </w:tcPr>
          <w:p w14:paraId="325DDF50" w14:textId="77777777" w:rsidR="003E091B" w:rsidRPr="003E091B" w:rsidRDefault="003E091B" w:rsidP="00123B62">
            <w:pPr>
              <w:pStyle w:val="TableParagraph"/>
              <w:rPr>
                <w:b/>
                <w:sz w:val="20"/>
                <w:szCs w:val="20"/>
                <w:lang w:val="sl-SI"/>
              </w:rPr>
            </w:pPr>
            <w:r w:rsidRPr="003E091B">
              <w:rPr>
                <w:b/>
                <w:sz w:val="20"/>
                <w:szCs w:val="20"/>
                <w:lang w:val="sl-SI"/>
              </w:rPr>
              <w:t>Ima vpliv</w:t>
            </w:r>
          </w:p>
        </w:tc>
      </w:tr>
      <w:tr w:rsidR="003E091B" w:rsidRPr="003E091B" w14:paraId="5DF4D4B0" w14:textId="77777777" w:rsidTr="00A35973">
        <w:trPr>
          <w:trHeight w:val="795"/>
        </w:trPr>
        <w:tc>
          <w:tcPr>
            <w:tcW w:w="9400" w:type="dxa"/>
            <w:gridSpan w:val="2"/>
          </w:tcPr>
          <w:p w14:paraId="5B36BCC6"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Ker gre za ukrep privabljanja visoko izobražene delovne sile pričakujemo tudi večja vlaganja v raziskave in razvoj, se le preko vlaganj v raziskave in razvoj doseže boljši tehnološki razvoj in posledično razvoju ter večji produktivnosti slovenskega gospodarstva.  </w:t>
            </w:r>
          </w:p>
        </w:tc>
      </w:tr>
    </w:tbl>
    <w:p w14:paraId="14905F33" w14:textId="77777777" w:rsidR="003E091B" w:rsidRDefault="003E091B" w:rsidP="003E091B">
      <w:pPr>
        <w:pStyle w:val="Telobesedila"/>
        <w:spacing w:before="66"/>
        <w:rPr>
          <w:rFonts w:ascii="Arial" w:hAnsi="Arial" w:cs="Arial"/>
          <w:sz w:val="20"/>
          <w:szCs w:val="20"/>
        </w:rPr>
      </w:pPr>
    </w:p>
    <w:p w14:paraId="021689A6" w14:textId="77777777" w:rsidR="00A35973" w:rsidRDefault="00A35973" w:rsidP="003E091B">
      <w:pPr>
        <w:pStyle w:val="Telobesedila"/>
        <w:spacing w:before="66"/>
        <w:rPr>
          <w:rFonts w:ascii="Arial" w:hAnsi="Arial" w:cs="Arial"/>
          <w:sz w:val="20"/>
          <w:szCs w:val="20"/>
        </w:rPr>
      </w:pPr>
    </w:p>
    <w:p w14:paraId="0E21B2B7" w14:textId="77777777" w:rsidR="00A35973" w:rsidRDefault="00A35973" w:rsidP="003E091B">
      <w:pPr>
        <w:pStyle w:val="Telobesedila"/>
        <w:spacing w:before="66"/>
        <w:rPr>
          <w:rFonts w:ascii="Arial" w:hAnsi="Arial" w:cs="Arial"/>
          <w:sz w:val="20"/>
          <w:szCs w:val="20"/>
        </w:rPr>
      </w:pPr>
    </w:p>
    <w:p w14:paraId="0A4F11F2" w14:textId="77777777" w:rsidR="00A35973" w:rsidRDefault="00A35973" w:rsidP="003E091B">
      <w:pPr>
        <w:pStyle w:val="Telobesedila"/>
        <w:spacing w:before="66"/>
        <w:rPr>
          <w:rFonts w:ascii="Arial" w:hAnsi="Arial" w:cs="Arial"/>
          <w:sz w:val="20"/>
          <w:szCs w:val="20"/>
        </w:rPr>
      </w:pPr>
    </w:p>
    <w:p w14:paraId="09B4D82C" w14:textId="77777777" w:rsidR="00A35973" w:rsidRDefault="00A35973" w:rsidP="003E091B">
      <w:pPr>
        <w:pStyle w:val="Telobesedila"/>
        <w:spacing w:before="66"/>
        <w:rPr>
          <w:rFonts w:ascii="Arial" w:hAnsi="Arial" w:cs="Arial"/>
          <w:sz w:val="20"/>
          <w:szCs w:val="20"/>
        </w:rPr>
      </w:pPr>
    </w:p>
    <w:p w14:paraId="5B8417F4" w14:textId="77777777" w:rsidR="00A35973" w:rsidRDefault="00A35973" w:rsidP="003E091B">
      <w:pPr>
        <w:pStyle w:val="Telobesedila"/>
        <w:spacing w:before="66"/>
        <w:rPr>
          <w:rFonts w:ascii="Arial" w:hAnsi="Arial" w:cs="Arial"/>
          <w:sz w:val="20"/>
          <w:szCs w:val="20"/>
        </w:rPr>
      </w:pPr>
    </w:p>
    <w:p w14:paraId="76335567" w14:textId="77777777" w:rsidR="00A35973" w:rsidRDefault="00A35973" w:rsidP="003E091B">
      <w:pPr>
        <w:pStyle w:val="Telobesedila"/>
        <w:spacing w:before="66"/>
        <w:rPr>
          <w:rFonts w:ascii="Arial" w:hAnsi="Arial" w:cs="Arial"/>
          <w:sz w:val="20"/>
          <w:szCs w:val="20"/>
        </w:rPr>
      </w:pPr>
    </w:p>
    <w:p w14:paraId="5DB575F5" w14:textId="77777777" w:rsidR="00A35973" w:rsidRDefault="00A35973" w:rsidP="003E091B">
      <w:pPr>
        <w:pStyle w:val="Telobesedila"/>
        <w:spacing w:before="66"/>
        <w:rPr>
          <w:rFonts w:ascii="Arial" w:hAnsi="Arial" w:cs="Arial"/>
          <w:sz w:val="20"/>
          <w:szCs w:val="20"/>
        </w:rPr>
      </w:pPr>
    </w:p>
    <w:p w14:paraId="4353E431" w14:textId="77777777" w:rsidR="00A35973" w:rsidRPr="003E091B" w:rsidRDefault="00A35973" w:rsidP="003E091B">
      <w:pPr>
        <w:pStyle w:val="Telobesedila"/>
        <w:spacing w:before="66"/>
        <w:rPr>
          <w:rFonts w:ascii="Arial" w:hAnsi="Arial" w:cs="Arial"/>
          <w:sz w:val="20"/>
          <w:szCs w:val="20"/>
        </w:rPr>
      </w:pPr>
    </w:p>
    <w:p w14:paraId="01A0D34A" w14:textId="77777777" w:rsidR="003E091B" w:rsidRPr="003E091B" w:rsidRDefault="003E091B" w:rsidP="003E091B">
      <w:pPr>
        <w:pStyle w:val="Odstavekseznama"/>
        <w:widowControl w:val="0"/>
        <w:numPr>
          <w:ilvl w:val="0"/>
          <w:numId w:val="82"/>
        </w:numPr>
        <w:tabs>
          <w:tab w:val="left" w:pos="719"/>
        </w:tabs>
        <w:autoSpaceDE w:val="0"/>
        <w:autoSpaceDN w:val="0"/>
        <w:ind w:left="719" w:hanging="399"/>
        <w:rPr>
          <w:rFonts w:ascii="Arial" w:hAnsi="Arial" w:cs="Arial"/>
          <w:b/>
          <w:sz w:val="20"/>
          <w:szCs w:val="20"/>
        </w:rPr>
      </w:pPr>
      <w:r w:rsidRPr="003E091B">
        <w:rPr>
          <w:rFonts w:ascii="Arial" w:hAnsi="Arial" w:cs="Arial"/>
          <w:b/>
          <w:sz w:val="20"/>
          <w:szCs w:val="20"/>
        </w:rPr>
        <w:lastRenderedPageBreak/>
        <w:t>Najprej</w:t>
      </w:r>
      <w:r w:rsidRPr="003E091B">
        <w:rPr>
          <w:rFonts w:ascii="Arial" w:hAnsi="Arial" w:cs="Arial"/>
          <w:b/>
          <w:spacing w:val="-3"/>
          <w:sz w:val="20"/>
          <w:szCs w:val="20"/>
        </w:rPr>
        <w:t xml:space="preserve"> </w:t>
      </w:r>
      <w:r w:rsidRPr="003E091B">
        <w:rPr>
          <w:rFonts w:ascii="Arial" w:hAnsi="Arial" w:cs="Arial"/>
          <w:b/>
          <w:sz w:val="20"/>
          <w:szCs w:val="20"/>
        </w:rPr>
        <w:t>pomisli</w:t>
      </w:r>
      <w:r w:rsidRPr="003E091B">
        <w:rPr>
          <w:rFonts w:ascii="Arial" w:hAnsi="Arial" w:cs="Arial"/>
          <w:b/>
          <w:spacing w:val="-2"/>
          <w:sz w:val="20"/>
          <w:szCs w:val="20"/>
        </w:rPr>
        <w:t xml:space="preserve"> </w:t>
      </w:r>
      <w:r w:rsidRPr="003E091B">
        <w:rPr>
          <w:rFonts w:ascii="Arial" w:hAnsi="Arial" w:cs="Arial"/>
          <w:b/>
          <w:sz w:val="20"/>
          <w:szCs w:val="20"/>
        </w:rPr>
        <w:t>na</w:t>
      </w:r>
      <w:r w:rsidRPr="003E091B">
        <w:rPr>
          <w:rFonts w:ascii="Arial" w:hAnsi="Arial" w:cs="Arial"/>
          <w:b/>
          <w:spacing w:val="-2"/>
          <w:sz w:val="20"/>
          <w:szCs w:val="20"/>
        </w:rPr>
        <w:t xml:space="preserve"> </w:t>
      </w:r>
      <w:r w:rsidRPr="003E091B">
        <w:rPr>
          <w:rFonts w:ascii="Arial" w:hAnsi="Arial" w:cs="Arial"/>
          <w:b/>
          <w:sz w:val="20"/>
          <w:szCs w:val="20"/>
        </w:rPr>
        <w:t>male</w:t>
      </w:r>
      <w:r w:rsidRPr="003E091B">
        <w:rPr>
          <w:rFonts w:ascii="Arial" w:hAnsi="Arial" w:cs="Arial"/>
          <w:b/>
          <w:spacing w:val="-2"/>
          <w:sz w:val="20"/>
          <w:szCs w:val="20"/>
        </w:rPr>
        <w:t xml:space="preserve"> </w:t>
      </w:r>
      <w:r w:rsidRPr="003E091B">
        <w:rPr>
          <w:rFonts w:ascii="Arial" w:hAnsi="Arial" w:cs="Arial"/>
          <w:b/>
          <w:sz w:val="20"/>
          <w:szCs w:val="20"/>
        </w:rPr>
        <w:t>-</w:t>
      </w:r>
      <w:r w:rsidRPr="003E091B">
        <w:rPr>
          <w:rFonts w:ascii="Arial" w:hAnsi="Arial" w:cs="Arial"/>
          <w:b/>
          <w:spacing w:val="-2"/>
          <w:sz w:val="20"/>
          <w:szCs w:val="20"/>
        </w:rPr>
        <w:t xml:space="preserve"> </w:t>
      </w:r>
      <w:r w:rsidRPr="003E091B">
        <w:rPr>
          <w:rFonts w:ascii="Arial" w:hAnsi="Arial" w:cs="Arial"/>
          <w:b/>
          <w:sz w:val="20"/>
          <w:szCs w:val="20"/>
        </w:rPr>
        <w:t>alternativa</w:t>
      </w:r>
      <w:r w:rsidRPr="003E091B">
        <w:rPr>
          <w:rFonts w:ascii="Arial" w:hAnsi="Arial" w:cs="Arial"/>
          <w:b/>
          <w:spacing w:val="22"/>
          <w:sz w:val="20"/>
          <w:szCs w:val="20"/>
        </w:rPr>
        <w:t xml:space="preserve"> </w:t>
      </w:r>
      <w:r w:rsidRPr="003E091B">
        <w:rPr>
          <w:rFonts w:ascii="Arial" w:hAnsi="Arial" w:cs="Arial"/>
          <w:b/>
          <w:spacing w:val="-10"/>
          <w:sz w:val="20"/>
          <w:szCs w:val="20"/>
        </w:rPr>
        <w:t>1</w:t>
      </w:r>
    </w:p>
    <w:p w14:paraId="6B3AA2EB" w14:textId="77777777" w:rsidR="003E091B" w:rsidRPr="003E091B" w:rsidRDefault="003E091B" w:rsidP="003E091B">
      <w:pPr>
        <w:pStyle w:val="Telobesedila"/>
        <w:spacing w:before="1"/>
        <w:rPr>
          <w:rFonts w:ascii="Arial" w:hAnsi="Arial" w:cs="Arial"/>
          <w:sz w:val="20"/>
          <w:szCs w:val="20"/>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400"/>
      </w:tblGrid>
      <w:tr w:rsidR="003E091B" w:rsidRPr="003E091B" w14:paraId="7C6716C4" w14:textId="77777777" w:rsidTr="00123B62">
        <w:trPr>
          <w:trHeight w:val="595"/>
        </w:trPr>
        <w:tc>
          <w:tcPr>
            <w:tcW w:w="9400" w:type="dxa"/>
            <w:shd w:val="clear" w:color="auto" w:fill="E3E3E3"/>
          </w:tcPr>
          <w:p w14:paraId="4389113D" w14:textId="77777777" w:rsidR="003E091B" w:rsidRPr="003E091B" w:rsidRDefault="003E091B" w:rsidP="00123B62">
            <w:pPr>
              <w:pStyle w:val="TableParagraph"/>
              <w:rPr>
                <w:b/>
                <w:sz w:val="20"/>
                <w:szCs w:val="20"/>
                <w:lang w:val="sl-SI"/>
              </w:rPr>
            </w:pPr>
            <w:r w:rsidRPr="003E091B">
              <w:rPr>
                <w:b/>
                <w:sz w:val="20"/>
                <w:szCs w:val="20"/>
                <w:lang w:val="sl-SI"/>
              </w:rPr>
              <w:t>Ali</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kakšen</w:t>
            </w:r>
            <w:r w:rsidRPr="003E091B">
              <w:rPr>
                <w:b/>
                <w:spacing w:val="-3"/>
                <w:sz w:val="20"/>
                <w:szCs w:val="20"/>
                <w:lang w:val="sl-SI"/>
              </w:rPr>
              <w:t xml:space="preserve"> </w:t>
            </w:r>
            <w:r w:rsidRPr="003E091B">
              <w:rPr>
                <w:b/>
                <w:sz w:val="20"/>
                <w:szCs w:val="20"/>
                <w:lang w:val="sl-SI"/>
              </w:rPr>
              <w:t>način</w:t>
            </w:r>
            <w:r w:rsidRPr="003E091B">
              <w:rPr>
                <w:b/>
                <w:spacing w:val="-3"/>
                <w:sz w:val="20"/>
                <w:szCs w:val="20"/>
                <w:lang w:val="sl-SI"/>
              </w:rPr>
              <w:t xml:space="preserve"> </w:t>
            </w:r>
            <w:r w:rsidRPr="003E091B">
              <w:rPr>
                <w:b/>
                <w:sz w:val="20"/>
                <w:szCs w:val="20"/>
                <w:lang w:val="sl-SI"/>
              </w:rPr>
              <w:t>ste</w:t>
            </w:r>
            <w:r w:rsidRPr="003E091B">
              <w:rPr>
                <w:b/>
                <w:spacing w:val="-3"/>
                <w:sz w:val="20"/>
                <w:szCs w:val="20"/>
                <w:lang w:val="sl-SI"/>
              </w:rPr>
              <w:t xml:space="preserve"> </w:t>
            </w:r>
            <w:r w:rsidRPr="003E091B">
              <w:rPr>
                <w:b/>
                <w:sz w:val="20"/>
                <w:szCs w:val="20"/>
                <w:lang w:val="sl-SI"/>
              </w:rPr>
              <w:t>uporabili</w:t>
            </w:r>
            <w:r w:rsidRPr="003E091B">
              <w:rPr>
                <w:b/>
                <w:spacing w:val="-3"/>
                <w:sz w:val="20"/>
                <w:szCs w:val="20"/>
                <w:lang w:val="sl-SI"/>
              </w:rPr>
              <w:t xml:space="preserve"> </w:t>
            </w:r>
            <w:r w:rsidRPr="003E091B">
              <w:rPr>
                <w:b/>
                <w:sz w:val="20"/>
                <w:szCs w:val="20"/>
                <w:lang w:val="sl-SI"/>
              </w:rPr>
              <w:t>delne</w:t>
            </w:r>
            <w:r w:rsidRPr="003E091B">
              <w:rPr>
                <w:b/>
                <w:spacing w:val="-3"/>
                <w:sz w:val="20"/>
                <w:szCs w:val="20"/>
                <w:lang w:val="sl-SI"/>
              </w:rPr>
              <w:t xml:space="preserve"> </w:t>
            </w:r>
            <w:r w:rsidRPr="003E091B">
              <w:rPr>
                <w:b/>
                <w:sz w:val="20"/>
                <w:szCs w:val="20"/>
                <w:lang w:val="sl-SI"/>
              </w:rPr>
              <w:t>ali</w:t>
            </w:r>
            <w:r w:rsidRPr="003E091B">
              <w:rPr>
                <w:b/>
                <w:spacing w:val="-3"/>
                <w:sz w:val="20"/>
                <w:szCs w:val="20"/>
                <w:lang w:val="sl-SI"/>
              </w:rPr>
              <w:t xml:space="preserve"> </w:t>
            </w:r>
            <w:r w:rsidRPr="003E091B">
              <w:rPr>
                <w:b/>
                <w:sz w:val="20"/>
                <w:szCs w:val="20"/>
                <w:lang w:val="sl-SI"/>
              </w:rPr>
              <w:t>popolne</w:t>
            </w:r>
            <w:r w:rsidRPr="003E091B">
              <w:rPr>
                <w:b/>
                <w:spacing w:val="-3"/>
                <w:sz w:val="20"/>
                <w:szCs w:val="20"/>
                <w:lang w:val="sl-SI"/>
              </w:rPr>
              <w:t xml:space="preserve"> </w:t>
            </w:r>
            <w:r w:rsidRPr="003E091B">
              <w:rPr>
                <w:b/>
                <w:sz w:val="20"/>
                <w:szCs w:val="20"/>
                <w:lang w:val="sl-SI"/>
              </w:rPr>
              <w:t>oprostitve</w:t>
            </w:r>
            <w:r w:rsidRPr="003E091B">
              <w:rPr>
                <w:b/>
                <w:spacing w:val="-3"/>
                <w:sz w:val="20"/>
                <w:szCs w:val="20"/>
                <w:lang w:val="sl-SI"/>
              </w:rPr>
              <w:t xml:space="preserve"> </w:t>
            </w:r>
            <w:r w:rsidRPr="003E091B">
              <w:rPr>
                <w:b/>
                <w:sz w:val="20"/>
                <w:szCs w:val="20"/>
                <w:lang w:val="sl-SI"/>
              </w:rPr>
              <w:t>obveznosti</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 srednja podjetja?</w:t>
            </w:r>
          </w:p>
        </w:tc>
      </w:tr>
      <w:tr w:rsidR="003E091B" w:rsidRPr="003E091B" w14:paraId="7450A164" w14:textId="77777777" w:rsidTr="00A35973">
        <w:trPr>
          <w:trHeight w:val="497"/>
        </w:trPr>
        <w:tc>
          <w:tcPr>
            <w:tcW w:w="9400" w:type="dxa"/>
          </w:tcPr>
          <w:p w14:paraId="19E15398"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Gre za davčne olajšave, ki jih lahko koristijo novi zaposleni, ki sklenejo delovno razmerje z delodajalcem ne glede na velikost podjetja, v katerem se zaposlijo. </w:t>
            </w:r>
          </w:p>
        </w:tc>
      </w:tr>
      <w:tr w:rsidR="003E091B" w:rsidRPr="003E091B" w14:paraId="15384439" w14:textId="77777777" w:rsidTr="00123B62">
        <w:trPr>
          <w:trHeight w:val="595"/>
        </w:trPr>
        <w:tc>
          <w:tcPr>
            <w:tcW w:w="9400" w:type="dxa"/>
            <w:shd w:val="clear" w:color="auto" w:fill="E3E3E3"/>
          </w:tcPr>
          <w:p w14:paraId="544C7BDA" w14:textId="77777777" w:rsidR="003E091B" w:rsidRPr="003E091B" w:rsidRDefault="003E091B" w:rsidP="00123B62">
            <w:pPr>
              <w:pStyle w:val="TableParagraph"/>
              <w:ind w:right="149"/>
              <w:rPr>
                <w:b/>
                <w:sz w:val="20"/>
                <w:szCs w:val="20"/>
                <w:lang w:val="sl-SI"/>
              </w:rPr>
            </w:pPr>
            <w:r w:rsidRPr="003E091B">
              <w:rPr>
                <w:b/>
                <w:sz w:val="20"/>
                <w:szCs w:val="20"/>
                <w:lang w:val="sl-SI"/>
              </w:rPr>
              <w:t>Ali</w:t>
            </w:r>
            <w:r w:rsidRPr="003E091B">
              <w:rPr>
                <w:b/>
                <w:spacing w:val="-3"/>
                <w:sz w:val="20"/>
                <w:szCs w:val="20"/>
                <w:lang w:val="sl-SI"/>
              </w:rPr>
              <w:t xml:space="preserve"> </w:t>
            </w:r>
            <w:r w:rsidRPr="003E091B">
              <w:rPr>
                <w:b/>
                <w:sz w:val="20"/>
                <w:szCs w:val="20"/>
                <w:lang w:val="sl-SI"/>
              </w:rPr>
              <w:t>je</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srednja</w:t>
            </w:r>
            <w:r w:rsidRPr="003E091B">
              <w:rPr>
                <w:b/>
                <w:spacing w:val="-3"/>
                <w:sz w:val="20"/>
                <w:szCs w:val="20"/>
                <w:lang w:val="sl-SI"/>
              </w:rPr>
              <w:t xml:space="preserve"> </w:t>
            </w:r>
            <w:r w:rsidRPr="003E091B">
              <w:rPr>
                <w:b/>
                <w:sz w:val="20"/>
                <w:szCs w:val="20"/>
                <w:lang w:val="sl-SI"/>
              </w:rPr>
              <w:t>podjetja</w:t>
            </w:r>
            <w:r w:rsidRPr="003E091B">
              <w:rPr>
                <w:b/>
                <w:spacing w:val="-3"/>
                <w:sz w:val="20"/>
                <w:szCs w:val="20"/>
                <w:lang w:val="sl-SI"/>
              </w:rPr>
              <w:t xml:space="preserve"> </w:t>
            </w:r>
            <w:r w:rsidRPr="003E091B">
              <w:rPr>
                <w:b/>
                <w:sz w:val="20"/>
                <w:szCs w:val="20"/>
                <w:lang w:val="sl-SI"/>
              </w:rPr>
              <w:t>načrtovano</w:t>
            </w:r>
            <w:r w:rsidRPr="003E091B">
              <w:rPr>
                <w:b/>
                <w:spacing w:val="-3"/>
                <w:sz w:val="20"/>
                <w:szCs w:val="20"/>
                <w:lang w:val="sl-SI"/>
              </w:rPr>
              <w:t xml:space="preserve"> </w:t>
            </w:r>
            <w:r w:rsidRPr="003E091B">
              <w:rPr>
                <w:b/>
                <w:sz w:val="20"/>
                <w:szCs w:val="20"/>
                <w:lang w:val="sl-SI"/>
              </w:rPr>
              <w:t>dovolj</w:t>
            </w:r>
            <w:r w:rsidRPr="003E091B">
              <w:rPr>
                <w:b/>
                <w:spacing w:val="-3"/>
                <w:sz w:val="20"/>
                <w:szCs w:val="20"/>
                <w:lang w:val="sl-SI"/>
              </w:rPr>
              <w:t xml:space="preserve"> </w:t>
            </w:r>
            <w:r w:rsidRPr="003E091B">
              <w:rPr>
                <w:b/>
                <w:sz w:val="20"/>
                <w:szCs w:val="20"/>
                <w:lang w:val="sl-SI"/>
              </w:rPr>
              <w:t>časa</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r w:rsidRPr="003E091B">
              <w:rPr>
                <w:b/>
                <w:sz w:val="20"/>
                <w:szCs w:val="20"/>
                <w:lang w:val="sl-SI"/>
              </w:rPr>
              <w:t>prilagoditev</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nove obveznosti (daljša prehodna obdobja)?</w:t>
            </w:r>
          </w:p>
        </w:tc>
      </w:tr>
      <w:tr w:rsidR="003E091B" w:rsidRPr="003E091B" w14:paraId="08806554" w14:textId="77777777" w:rsidTr="00A35973">
        <w:trPr>
          <w:trHeight w:val="512"/>
        </w:trPr>
        <w:tc>
          <w:tcPr>
            <w:tcW w:w="9400" w:type="dxa"/>
          </w:tcPr>
          <w:p w14:paraId="2A9DF302"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Da, pripravila se bo prilagoditev poročanja na obračunu davčnega odtegljaja v okviru rednega posodabljanja teh obrazcev. </w:t>
            </w:r>
          </w:p>
        </w:tc>
      </w:tr>
      <w:tr w:rsidR="003E091B" w:rsidRPr="003E091B" w14:paraId="057C20C1" w14:textId="77777777" w:rsidTr="00123B62">
        <w:trPr>
          <w:trHeight w:val="595"/>
        </w:trPr>
        <w:tc>
          <w:tcPr>
            <w:tcW w:w="9400" w:type="dxa"/>
            <w:shd w:val="clear" w:color="auto" w:fill="E3E3E3"/>
          </w:tcPr>
          <w:p w14:paraId="40BBF393" w14:textId="77777777" w:rsidR="003E091B" w:rsidRPr="003E091B" w:rsidRDefault="003E091B" w:rsidP="00123B62">
            <w:pPr>
              <w:pStyle w:val="TableParagraph"/>
              <w:rPr>
                <w:b/>
                <w:sz w:val="20"/>
                <w:szCs w:val="20"/>
                <w:lang w:val="sl-SI"/>
              </w:rPr>
            </w:pPr>
            <w:r w:rsidRPr="003E091B">
              <w:rPr>
                <w:b/>
                <w:sz w:val="20"/>
                <w:szCs w:val="20"/>
                <w:lang w:val="sl-SI"/>
              </w:rPr>
              <w:t xml:space="preserve">Ali in na kakšen način so obveznosti, kot npr. poročanje, vodenje evidenc, za </w:t>
            </w:r>
            <w:proofErr w:type="spellStart"/>
            <w:r w:rsidRPr="003E091B">
              <w:rPr>
                <w:b/>
                <w:sz w:val="20"/>
                <w:szCs w:val="20"/>
                <w:lang w:val="sl-SI"/>
              </w:rPr>
              <w:t>mikro</w:t>
            </w:r>
            <w:proofErr w:type="spellEnd"/>
            <w:r w:rsidRPr="003E091B">
              <w:rPr>
                <w:b/>
                <w:sz w:val="20"/>
                <w:szCs w:val="20"/>
                <w:lang w:val="sl-SI"/>
              </w:rPr>
              <w:t>, mala in srednja</w:t>
            </w:r>
            <w:r w:rsidRPr="003E091B">
              <w:rPr>
                <w:b/>
                <w:spacing w:val="-4"/>
                <w:sz w:val="20"/>
                <w:szCs w:val="20"/>
                <w:lang w:val="sl-SI"/>
              </w:rPr>
              <w:t xml:space="preserve"> </w:t>
            </w:r>
            <w:r w:rsidRPr="003E091B">
              <w:rPr>
                <w:b/>
                <w:sz w:val="20"/>
                <w:szCs w:val="20"/>
                <w:lang w:val="sl-SI"/>
              </w:rPr>
              <w:t>podjetja</w:t>
            </w:r>
            <w:r w:rsidRPr="003E091B">
              <w:rPr>
                <w:b/>
                <w:spacing w:val="-4"/>
                <w:sz w:val="20"/>
                <w:szCs w:val="20"/>
                <w:lang w:val="sl-SI"/>
              </w:rPr>
              <w:t xml:space="preserve"> </w:t>
            </w:r>
            <w:r w:rsidRPr="003E091B">
              <w:rPr>
                <w:b/>
                <w:sz w:val="20"/>
                <w:szCs w:val="20"/>
                <w:lang w:val="sl-SI"/>
              </w:rPr>
              <w:t>prilagojene</w:t>
            </w:r>
            <w:r w:rsidRPr="003E091B">
              <w:rPr>
                <w:b/>
                <w:spacing w:val="-4"/>
                <w:sz w:val="20"/>
                <w:szCs w:val="20"/>
                <w:lang w:val="sl-SI"/>
              </w:rPr>
              <w:t xml:space="preserve"> </w:t>
            </w:r>
            <w:r w:rsidRPr="003E091B">
              <w:rPr>
                <w:b/>
                <w:sz w:val="20"/>
                <w:szCs w:val="20"/>
                <w:lang w:val="sl-SI"/>
              </w:rPr>
              <w:t>oziroma</w:t>
            </w:r>
            <w:r w:rsidRPr="003E091B">
              <w:rPr>
                <w:b/>
                <w:spacing w:val="-4"/>
                <w:sz w:val="20"/>
                <w:szCs w:val="20"/>
                <w:lang w:val="sl-SI"/>
              </w:rPr>
              <w:t xml:space="preserve"> </w:t>
            </w:r>
            <w:r w:rsidRPr="003E091B">
              <w:rPr>
                <w:b/>
                <w:sz w:val="20"/>
                <w:szCs w:val="20"/>
                <w:lang w:val="sl-SI"/>
              </w:rPr>
              <w:t>poenostavljene</w:t>
            </w:r>
            <w:r w:rsidRPr="003E091B">
              <w:rPr>
                <w:b/>
                <w:spacing w:val="-4"/>
                <w:sz w:val="20"/>
                <w:szCs w:val="20"/>
                <w:lang w:val="sl-SI"/>
              </w:rPr>
              <w:t xml:space="preserve"> </w:t>
            </w:r>
            <w:r w:rsidRPr="003E091B">
              <w:rPr>
                <w:b/>
                <w:sz w:val="20"/>
                <w:szCs w:val="20"/>
                <w:lang w:val="sl-SI"/>
              </w:rPr>
              <w:t>v</w:t>
            </w:r>
            <w:r w:rsidRPr="003E091B">
              <w:rPr>
                <w:b/>
                <w:spacing w:val="-4"/>
                <w:sz w:val="20"/>
                <w:szCs w:val="20"/>
                <w:lang w:val="sl-SI"/>
              </w:rPr>
              <w:t xml:space="preserve"> </w:t>
            </w:r>
            <w:r w:rsidRPr="003E091B">
              <w:rPr>
                <w:b/>
                <w:sz w:val="20"/>
                <w:szCs w:val="20"/>
                <w:lang w:val="sl-SI"/>
              </w:rPr>
              <w:t>primerjavi</w:t>
            </w:r>
            <w:r w:rsidRPr="003E091B">
              <w:rPr>
                <w:b/>
                <w:spacing w:val="-4"/>
                <w:sz w:val="20"/>
                <w:szCs w:val="20"/>
                <w:lang w:val="sl-SI"/>
              </w:rPr>
              <w:t xml:space="preserve"> </w:t>
            </w:r>
            <w:r w:rsidRPr="003E091B">
              <w:rPr>
                <w:b/>
                <w:sz w:val="20"/>
                <w:szCs w:val="20"/>
                <w:lang w:val="sl-SI"/>
              </w:rPr>
              <w:t>z</w:t>
            </w:r>
            <w:r w:rsidRPr="003E091B">
              <w:rPr>
                <w:b/>
                <w:spacing w:val="-4"/>
                <w:sz w:val="20"/>
                <w:szCs w:val="20"/>
                <w:lang w:val="sl-SI"/>
              </w:rPr>
              <w:t xml:space="preserve"> </w:t>
            </w:r>
            <w:r w:rsidRPr="003E091B">
              <w:rPr>
                <w:b/>
                <w:sz w:val="20"/>
                <w:szCs w:val="20"/>
                <w:lang w:val="sl-SI"/>
              </w:rPr>
              <w:t>ostalimi</w:t>
            </w:r>
            <w:r w:rsidRPr="003E091B">
              <w:rPr>
                <w:b/>
                <w:spacing w:val="-4"/>
                <w:sz w:val="20"/>
                <w:szCs w:val="20"/>
                <w:lang w:val="sl-SI"/>
              </w:rPr>
              <w:t xml:space="preserve"> </w:t>
            </w:r>
            <w:r w:rsidRPr="003E091B">
              <w:rPr>
                <w:b/>
                <w:sz w:val="20"/>
                <w:szCs w:val="20"/>
                <w:lang w:val="sl-SI"/>
              </w:rPr>
              <w:t>večjimi</w:t>
            </w:r>
            <w:r w:rsidRPr="003E091B">
              <w:rPr>
                <w:b/>
                <w:spacing w:val="-4"/>
                <w:sz w:val="20"/>
                <w:szCs w:val="20"/>
                <w:lang w:val="sl-SI"/>
              </w:rPr>
              <w:t xml:space="preserve"> </w:t>
            </w:r>
            <w:r w:rsidRPr="003E091B">
              <w:rPr>
                <w:b/>
                <w:sz w:val="20"/>
                <w:szCs w:val="20"/>
                <w:lang w:val="sl-SI"/>
              </w:rPr>
              <w:t>subjekti?</w:t>
            </w:r>
          </w:p>
        </w:tc>
      </w:tr>
      <w:tr w:rsidR="003E091B" w:rsidRPr="003E091B" w14:paraId="76C68E7C" w14:textId="77777777" w:rsidTr="00A35973">
        <w:trPr>
          <w:trHeight w:val="373"/>
        </w:trPr>
        <w:tc>
          <w:tcPr>
            <w:tcW w:w="9400" w:type="dxa"/>
          </w:tcPr>
          <w:p w14:paraId="06013122"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V okviru navedene spremembe je poročanje enako za vse izplačevalce. </w:t>
            </w:r>
          </w:p>
        </w:tc>
      </w:tr>
      <w:tr w:rsidR="003E091B" w:rsidRPr="003E091B" w14:paraId="6ECDFA6A" w14:textId="77777777" w:rsidTr="00123B62">
        <w:trPr>
          <w:trHeight w:val="595"/>
        </w:trPr>
        <w:tc>
          <w:tcPr>
            <w:tcW w:w="9400" w:type="dxa"/>
            <w:shd w:val="clear" w:color="auto" w:fill="E3E3E3"/>
          </w:tcPr>
          <w:p w14:paraId="3A552089" w14:textId="77777777" w:rsidR="003E091B" w:rsidRPr="003E091B" w:rsidRDefault="003E091B" w:rsidP="00123B62">
            <w:pPr>
              <w:pStyle w:val="TableParagraph"/>
              <w:rPr>
                <w:b/>
                <w:sz w:val="20"/>
                <w:szCs w:val="20"/>
                <w:lang w:val="sl-SI"/>
              </w:rPr>
            </w:pPr>
            <w:r w:rsidRPr="003E091B">
              <w:rPr>
                <w:b/>
                <w:sz w:val="20"/>
                <w:szCs w:val="20"/>
                <w:lang w:val="sl-SI"/>
              </w:rPr>
              <w:t>Ali</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kakšen</w:t>
            </w:r>
            <w:r w:rsidRPr="003E091B">
              <w:rPr>
                <w:b/>
                <w:spacing w:val="-3"/>
                <w:sz w:val="20"/>
                <w:szCs w:val="20"/>
                <w:lang w:val="sl-SI"/>
              </w:rPr>
              <w:t xml:space="preserve"> </w:t>
            </w:r>
            <w:r w:rsidRPr="003E091B">
              <w:rPr>
                <w:b/>
                <w:sz w:val="20"/>
                <w:szCs w:val="20"/>
                <w:lang w:val="sl-SI"/>
              </w:rPr>
              <w:t>način</w:t>
            </w:r>
            <w:r w:rsidRPr="003E091B">
              <w:rPr>
                <w:b/>
                <w:spacing w:val="-3"/>
                <w:sz w:val="20"/>
                <w:szCs w:val="20"/>
                <w:lang w:val="sl-SI"/>
              </w:rPr>
              <w:t xml:space="preserve"> </w:t>
            </w:r>
            <w:r w:rsidRPr="003E091B">
              <w:rPr>
                <w:b/>
                <w:sz w:val="20"/>
                <w:szCs w:val="20"/>
                <w:lang w:val="sl-SI"/>
              </w:rPr>
              <w:t>so</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srednja</w:t>
            </w:r>
            <w:r w:rsidRPr="003E091B">
              <w:rPr>
                <w:b/>
                <w:spacing w:val="-3"/>
                <w:sz w:val="20"/>
                <w:szCs w:val="20"/>
                <w:lang w:val="sl-SI"/>
              </w:rPr>
              <w:t xml:space="preserve"> </w:t>
            </w:r>
            <w:r w:rsidRPr="003E091B">
              <w:rPr>
                <w:b/>
                <w:sz w:val="20"/>
                <w:szCs w:val="20"/>
                <w:lang w:val="sl-SI"/>
              </w:rPr>
              <w:t>podjetja</w:t>
            </w:r>
            <w:r w:rsidRPr="003E091B">
              <w:rPr>
                <w:b/>
                <w:spacing w:val="-3"/>
                <w:sz w:val="20"/>
                <w:szCs w:val="20"/>
                <w:lang w:val="sl-SI"/>
              </w:rPr>
              <w:t xml:space="preserve"> </w:t>
            </w:r>
            <w:r w:rsidRPr="003E091B">
              <w:rPr>
                <w:b/>
                <w:sz w:val="20"/>
                <w:szCs w:val="20"/>
                <w:lang w:val="sl-SI"/>
              </w:rPr>
              <w:t>postopki</w:t>
            </w:r>
            <w:r w:rsidRPr="003E091B">
              <w:rPr>
                <w:b/>
                <w:spacing w:val="-3"/>
                <w:sz w:val="20"/>
                <w:szCs w:val="20"/>
                <w:lang w:val="sl-SI"/>
              </w:rPr>
              <w:t xml:space="preserve"> </w:t>
            </w:r>
            <w:r w:rsidRPr="003E091B">
              <w:rPr>
                <w:b/>
                <w:sz w:val="20"/>
                <w:szCs w:val="20"/>
                <w:lang w:val="sl-SI"/>
              </w:rPr>
              <w:t>nadzora</w:t>
            </w:r>
            <w:r w:rsidRPr="003E091B">
              <w:rPr>
                <w:b/>
                <w:spacing w:val="-3"/>
                <w:sz w:val="20"/>
                <w:szCs w:val="20"/>
                <w:lang w:val="sl-SI"/>
              </w:rPr>
              <w:t xml:space="preserve"> </w:t>
            </w:r>
            <w:r w:rsidRPr="003E091B">
              <w:rPr>
                <w:b/>
                <w:sz w:val="20"/>
                <w:szCs w:val="20"/>
                <w:lang w:val="sl-SI"/>
              </w:rPr>
              <w:t>prilagojeni</w:t>
            </w:r>
            <w:r w:rsidRPr="003E091B">
              <w:rPr>
                <w:b/>
                <w:spacing w:val="-3"/>
                <w:sz w:val="20"/>
                <w:szCs w:val="20"/>
                <w:lang w:val="sl-SI"/>
              </w:rPr>
              <w:t xml:space="preserve"> </w:t>
            </w:r>
            <w:r w:rsidRPr="003E091B">
              <w:rPr>
                <w:b/>
                <w:sz w:val="20"/>
                <w:szCs w:val="20"/>
                <w:lang w:val="sl-SI"/>
              </w:rPr>
              <w:t xml:space="preserve">oziroma </w:t>
            </w:r>
            <w:r w:rsidRPr="003E091B">
              <w:rPr>
                <w:b/>
                <w:spacing w:val="-2"/>
                <w:sz w:val="20"/>
                <w:szCs w:val="20"/>
                <w:lang w:val="sl-SI"/>
              </w:rPr>
              <w:t>poenostavljeni?</w:t>
            </w:r>
          </w:p>
        </w:tc>
      </w:tr>
      <w:tr w:rsidR="003E091B" w:rsidRPr="003E091B" w14:paraId="51C04701" w14:textId="77777777" w:rsidTr="00A35973">
        <w:trPr>
          <w:trHeight w:val="259"/>
        </w:trPr>
        <w:tc>
          <w:tcPr>
            <w:tcW w:w="9400" w:type="dxa"/>
          </w:tcPr>
          <w:p w14:paraId="6F0C9BC2"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Ni posebnih postopkov za mala podjetja v okviru navedenega ukrepa. </w:t>
            </w:r>
          </w:p>
        </w:tc>
      </w:tr>
      <w:tr w:rsidR="003E091B" w:rsidRPr="003E091B" w14:paraId="7AE85348" w14:textId="77777777" w:rsidTr="00123B62">
        <w:trPr>
          <w:trHeight w:val="595"/>
        </w:trPr>
        <w:tc>
          <w:tcPr>
            <w:tcW w:w="9400" w:type="dxa"/>
            <w:shd w:val="clear" w:color="auto" w:fill="E3E3E3"/>
          </w:tcPr>
          <w:p w14:paraId="5870CFFF" w14:textId="77777777" w:rsidR="003E091B" w:rsidRPr="003E091B" w:rsidRDefault="003E091B" w:rsidP="00123B62">
            <w:pPr>
              <w:pStyle w:val="TableParagraph"/>
              <w:ind w:right="149"/>
              <w:rPr>
                <w:b/>
                <w:sz w:val="20"/>
                <w:szCs w:val="20"/>
                <w:lang w:val="sl-SI"/>
              </w:rPr>
            </w:pPr>
            <w:r w:rsidRPr="003E091B">
              <w:rPr>
                <w:b/>
                <w:sz w:val="20"/>
                <w:szCs w:val="20"/>
                <w:lang w:val="sl-SI"/>
              </w:rPr>
              <w:t>Ali</w:t>
            </w:r>
            <w:r w:rsidRPr="003E091B">
              <w:rPr>
                <w:b/>
                <w:spacing w:val="-3"/>
                <w:sz w:val="20"/>
                <w:szCs w:val="20"/>
                <w:lang w:val="sl-SI"/>
              </w:rPr>
              <w:t xml:space="preserve"> </w:t>
            </w:r>
            <w:r w:rsidRPr="003E091B">
              <w:rPr>
                <w:b/>
                <w:sz w:val="20"/>
                <w:szCs w:val="20"/>
                <w:lang w:val="sl-SI"/>
              </w:rPr>
              <w:t>so</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srednja</w:t>
            </w:r>
            <w:r w:rsidRPr="003E091B">
              <w:rPr>
                <w:b/>
                <w:spacing w:val="-3"/>
                <w:sz w:val="20"/>
                <w:szCs w:val="20"/>
                <w:lang w:val="sl-SI"/>
              </w:rPr>
              <w:t xml:space="preserve"> </w:t>
            </w:r>
            <w:r w:rsidRPr="003E091B">
              <w:rPr>
                <w:b/>
                <w:sz w:val="20"/>
                <w:szCs w:val="20"/>
                <w:lang w:val="sl-SI"/>
              </w:rPr>
              <w:t>podjetja</w:t>
            </w:r>
            <w:r w:rsidRPr="003E091B">
              <w:rPr>
                <w:b/>
                <w:spacing w:val="-3"/>
                <w:sz w:val="20"/>
                <w:szCs w:val="20"/>
                <w:lang w:val="sl-SI"/>
              </w:rPr>
              <w:t xml:space="preserve"> </w:t>
            </w:r>
            <w:r w:rsidRPr="003E091B">
              <w:rPr>
                <w:b/>
                <w:sz w:val="20"/>
                <w:szCs w:val="20"/>
                <w:lang w:val="sl-SI"/>
              </w:rPr>
              <w:t>uvedene</w:t>
            </w:r>
            <w:r w:rsidRPr="003E091B">
              <w:rPr>
                <w:b/>
                <w:spacing w:val="-3"/>
                <w:sz w:val="20"/>
                <w:szCs w:val="20"/>
                <w:lang w:val="sl-SI"/>
              </w:rPr>
              <w:t xml:space="preserve"> </w:t>
            </w:r>
            <w:r w:rsidRPr="003E091B">
              <w:rPr>
                <w:b/>
                <w:sz w:val="20"/>
                <w:szCs w:val="20"/>
                <w:lang w:val="sl-SI"/>
              </w:rPr>
              <w:t>znižane</w:t>
            </w:r>
            <w:r w:rsidRPr="003E091B">
              <w:rPr>
                <w:b/>
                <w:spacing w:val="-3"/>
                <w:sz w:val="20"/>
                <w:szCs w:val="20"/>
                <w:lang w:val="sl-SI"/>
              </w:rPr>
              <w:t xml:space="preserve"> </w:t>
            </w:r>
            <w:r w:rsidRPr="003E091B">
              <w:rPr>
                <w:b/>
                <w:sz w:val="20"/>
                <w:szCs w:val="20"/>
                <w:lang w:val="sl-SI"/>
              </w:rPr>
              <w:t>pristojbine,</w:t>
            </w:r>
            <w:r w:rsidRPr="003E091B">
              <w:rPr>
                <w:b/>
                <w:spacing w:val="-3"/>
                <w:sz w:val="20"/>
                <w:szCs w:val="20"/>
                <w:lang w:val="sl-SI"/>
              </w:rPr>
              <w:t xml:space="preserve"> </w:t>
            </w:r>
            <w:r w:rsidRPr="003E091B">
              <w:rPr>
                <w:b/>
                <w:sz w:val="20"/>
                <w:szCs w:val="20"/>
                <w:lang w:val="sl-SI"/>
              </w:rPr>
              <w:t>davčne</w:t>
            </w:r>
            <w:r w:rsidRPr="003E091B">
              <w:rPr>
                <w:b/>
                <w:spacing w:val="-3"/>
                <w:sz w:val="20"/>
                <w:szCs w:val="20"/>
                <w:lang w:val="sl-SI"/>
              </w:rPr>
              <w:t xml:space="preserve"> </w:t>
            </w:r>
            <w:r w:rsidRPr="003E091B">
              <w:rPr>
                <w:b/>
                <w:sz w:val="20"/>
                <w:szCs w:val="20"/>
                <w:lang w:val="sl-SI"/>
              </w:rPr>
              <w:t>olajšave</w:t>
            </w:r>
            <w:r w:rsidRPr="003E091B">
              <w:rPr>
                <w:b/>
                <w:spacing w:val="-3"/>
                <w:sz w:val="20"/>
                <w:szCs w:val="20"/>
                <w:lang w:val="sl-SI"/>
              </w:rPr>
              <w:t xml:space="preserve"> </w:t>
            </w:r>
            <w:r w:rsidRPr="003E091B">
              <w:rPr>
                <w:b/>
                <w:sz w:val="20"/>
                <w:szCs w:val="20"/>
                <w:lang w:val="sl-SI"/>
              </w:rPr>
              <w:t>in podobne oblike privilegiranega pristopa?</w:t>
            </w:r>
          </w:p>
        </w:tc>
      </w:tr>
      <w:tr w:rsidR="003E091B" w:rsidRPr="003E091B" w14:paraId="6E11E0AA" w14:textId="77777777" w:rsidTr="00A35973">
        <w:trPr>
          <w:trHeight w:val="342"/>
        </w:trPr>
        <w:tc>
          <w:tcPr>
            <w:tcW w:w="9400" w:type="dxa"/>
          </w:tcPr>
          <w:p w14:paraId="3DCFF5B4"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:Ne.  </w:t>
            </w:r>
          </w:p>
        </w:tc>
      </w:tr>
    </w:tbl>
    <w:p w14:paraId="3EE4D7A3" w14:textId="77777777" w:rsidR="003E091B" w:rsidRPr="003E091B" w:rsidRDefault="003E091B" w:rsidP="003E091B">
      <w:pPr>
        <w:rPr>
          <w:rFonts w:ascii="Arial" w:hAnsi="Arial" w:cs="Arial"/>
          <w:sz w:val="20"/>
          <w:szCs w:val="20"/>
        </w:rPr>
      </w:pPr>
    </w:p>
    <w:p w14:paraId="5E0D147A" w14:textId="34320CB7" w:rsidR="00A35973" w:rsidRDefault="00A35973">
      <w:r>
        <w:br w:type="page"/>
      </w:r>
    </w:p>
    <w:p w14:paraId="7F1E937B" w14:textId="77777777" w:rsidR="00A35973" w:rsidRDefault="00A35973"/>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600"/>
        <w:gridCol w:w="800"/>
      </w:tblGrid>
      <w:tr w:rsidR="003E091B" w:rsidRPr="003E091B" w14:paraId="501C7DF4" w14:textId="77777777" w:rsidTr="00123B62">
        <w:trPr>
          <w:trHeight w:val="535"/>
        </w:trPr>
        <w:tc>
          <w:tcPr>
            <w:tcW w:w="9400" w:type="dxa"/>
            <w:gridSpan w:val="2"/>
            <w:shd w:val="clear" w:color="auto" w:fill="E3E3E3"/>
          </w:tcPr>
          <w:p w14:paraId="6770092A" w14:textId="194097D2" w:rsidR="003E091B" w:rsidRPr="003E091B" w:rsidRDefault="003E091B" w:rsidP="00123B62">
            <w:pPr>
              <w:pStyle w:val="TableParagraph"/>
              <w:tabs>
                <w:tab w:val="left" w:pos="658"/>
              </w:tabs>
              <w:spacing w:before="140"/>
              <w:ind w:left="158"/>
              <w:rPr>
                <w:b/>
                <w:sz w:val="20"/>
                <w:szCs w:val="20"/>
                <w:lang w:val="sl-SI"/>
              </w:rPr>
            </w:pPr>
            <w:r w:rsidRPr="003E091B">
              <w:rPr>
                <w:b/>
                <w:spacing w:val="-5"/>
                <w:sz w:val="20"/>
                <w:szCs w:val="20"/>
                <w:lang w:val="sl-SI"/>
              </w:rPr>
              <w:t>I.</w:t>
            </w:r>
            <w:r w:rsidRPr="003E091B">
              <w:rPr>
                <w:b/>
                <w:sz w:val="20"/>
                <w:szCs w:val="20"/>
                <w:lang w:val="sl-SI"/>
              </w:rPr>
              <w:tab/>
              <w:t>Analizirane</w:t>
            </w:r>
            <w:r w:rsidRPr="003E091B">
              <w:rPr>
                <w:b/>
                <w:spacing w:val="-12"/>
                <w:sz w:val="20"/>
                <w:szCs w:val="20"/>
                <w:lang w:val="sl-SI"/>
              </w:rPr>
              <w:t xml:space="preserve"> </w:t>
            </w:r>
            <w:r w:rsidRPr="003E091B">
              <w:rPr>
                <w:b/>
                <w:spacing w:val="-2"/>
                <w:sz w:val="20"/>
                <w:szCs w:val="20"/>
                <w:lang w:val="sl-SI"/>
              </w:rPr>
              <w:t>alternative</w:t>
            </w:r>
          </w:p>
        </w:tc>
      </w:tr>
      <w:tr w:rsidR="003E091B" w:rsidRPr="003E091B" w14:paraId="2238DBF9" w14:textId="77777777" w:rsidTr="00123B62">
        <w:trPr>
          <w:trHeight w:val="535"/>
        </w:trPr>
        <w:tc>
          <w:tcPr>
            <w:tcW w:w="8600" w:type="dxa"/>
          </w:tcPr>
          <w:p w14:paraId="7018D07B" w14:textId="77777777" w:rsidR="003E091B" w:rsidRPr="003E091B" w:rsidRDefault="003E091B" w:rsidP="00123B62">
            <w:pPr>
              <w:pStyle w:val="TableParagraph"/>
              <w:spacing w:before="140"/>
              <w:ind w:left="98"/>
              <w:rPr>
                <w:b/>
                <w:sz w:val="20"/>
                <w:szCs w:val="20"/>
                <w:lang w:val="sl-SI"/>
              </w:rPr>
            </w:pPr>
            <w:r w:rsidRPr="003E091B">
              <w:rPr>
                <w:b/>
                <w:sz w:val="20"/>
                <w:szCs w:val="20"/>
                <w:lang w:val="sl-SI"/>
              </w:rPr>
              <w:t>Naziv</w:t>
            </w:r>
            <w:r w:rsidRPr="003E091B">
              <w:rPr>
                <w:b/>
                <w:spacing w:val="-4"/>
                <w:sz w:val="20"/>
                <w:szCs w:val="20"/>
                <w:lang w:val="sl-SI"/>
              </w:rPr>
              <w:t xml:space="preserve"> </w:t>
            </w:r>
            <w:r w:rsidRPr="003E091B">
              <w:rPr>
                <w:b/>
                <w:spacing w:val="-2"/>
                <w:sz w:val="20"/>
                <w:szCs w:val="20"/>
                <w:lang w:val="sl-SI"/>
              </w:rPr>
              <w:t>alternative</w:t>
            </w:r>
          </w:p>
        </w:tc>
        <w:tc>
          <w:tcPr>
            <w:tcW w:w="800" w:type="dxa"/>
          </w:tcPr>
          <w:p w14:paraId="0302EC88" w14:textId="77777777" w:rsidR="003E091B" w:rsidRPr="003E091B" w:rsidRDefault="003E091B" w:rsidP="00123B62">
            <w:pPr>
              <w:pStyle w:val="TableParagraph"/>
              <w:spacing w:before="40"/>
              <w:ind w:left="268" w:right="75" w:hanging="185"/>
              <w:rPr>
                <w:b/>
                <w:sz w:val="20"/>
                <w:szCs w:val="20"/>
                <w:lang w:val="sl-SI"/>
              </w:rPr>
            </w:pPr>
            <w:r w:rsidRPr="003E091B">
              <w:rPr>
                <w:b/>
                <w:spacing w:val="-2"/>
                <w:sz w:val="20"/>
                <w:szCs w:val="20"/>
                <w:lang w:val="sl-SI"/>
              </w:rPr>
              <w:t xml:space="preserve">Izbrana </w:t>
            </w:r>
            <w:r w:rsidRPr="003E091B">
              <w:rPr>
                <w:b/>
                <w:spacing w:val="-4"/>
                <w:sz w:val="20"/>
                <w:szCs w:val="20"/>
                <w:lang w:val="sl-SI"/>
              </w:rPr>
              <w:t>alt.</w:t>
            </w:r>
          </w:p>
        </w:tc>
      </w:tr>
      <w:tr w:rsidR="003E091B" w:rsidRPr="003E091B" w14:paraId="1250B653" w14:textId="77777777" w:rsidTr="00123B62">
        <w:trPr>
          <w:trHeight w:val="395"/>
        </w:trPr>
        <w:tc>
          <w:tcPr>
            <w:tcW w:w="8600" w:type="dxa"/>
          </w:tcPr>
          <w:p w14:paraId="7A5BACA2" w14:textId="77777777" w:rsidR="003E091B" w:rsidRPr="003E091B" w:rsidRDefault="003E091B" w:rsidP="00123B62">
            <w:pPr>
              <w:pStyle w:val="TableParagraph"/>
              <w:spacing w:before="40"/>
              <w:ind w:left="98"/>
              <w:rPr>
                <w:sz w:val="20"/>
                <w:szCs w:val="20"/>
                <w:lang w:val="sl-SI"/>
              </w:rPr>
            </w:pPr>
            <w:r w:rsidRPr="003E091B">
              <w:rPr>
                <w:sz w:val="20"/>
                <w:szCs w:val="20"/>
                <w:lang w:val="sl-SI"/>
              </w:rPr>
              <w:t>Alternativa</w:t>
            </w:r>
            <w:r w:rsidRPr="003E091B">
              <w:rPr>
                <w:spacing w:val="-5"/>
                <w:sz w:val="20"/>
                <w:szCs w:val="20"/>
                <w:lang w:val="sl-SI"/>
              </w:rPr>
              <w:t xml:space="preserve"> </w:t>
            </w:r>
            <w:r w:rsidRPr="003E091B">
              <w:rPr>
                <w:sz w:val="20"/>
                <w:szCs w:val="20"/>
                <w:lang w:val="sl-SI"/>
              </w:rPr>
              <w:t>0:</w:t>
            </w:r>
            <w:r w:rsidRPr="003E091B">
              <w:rPr>
                <w:spacing w:val="-5"/>
                <w:sz w:val="20"/>
                <w:szCs w:val="20"/>
                <w:lang w:val="sl-SI"/>
              </w:rPr>
              <w:t xml:space="preserve"> </w:t>
            </w:r>
            <w:r w:rsidRPr="003E091B">
              <w:rPr>
                <w:sz w:val="20"/>
                <w:szCs w:val="20"/>
                <w:lang w:val="sl-SI"/>
              </w:rPr>
              <w:t>Spodbujanje lastništva delavcev v lastniški strukturi delodajalca ali v delodajalcu nadrejeni družbi</w:t>
            </w:r>
            <w:r w:rsidRPr="003E091B">
              <w:rPr>
                <w:spacing w:val="-5"/>
                <w:sz w:val="20"/>
                <w:szCs w:val="20"/>
                <w:lang w:val="sl-SI"/>
              </w:rPr>
              <w:t xml:space="preserve"> </w:t>
            </w:r>
            <w:r w:rsidRPr="003E091B">
              <w:rPr>
                <w:sz w:val="20"/>
                <w:szCs w:val="20"/>
                <w:lang w:val="sl-SI"/>
              </w:rPr>
              <w:t>(obstoječe stanje</w:t>
            </w:r>
            <w:r w:rsidRPr="003E091B">
              <w:rPr>
                <w:spacing w:val="-5"/>
                <w:sz w:val="20"/>
                <w:szCs w:val="20"/>
                <w:lang w:val="sl-SI"/>
              </w:rPr>
              <w:t xml:space="preserve"> </w:t>
            </w:r>
            <w:r w:rsidRPr="003E091B">
              <w:rPr>
                <w:sz w:val="20"/>
                <w:szCs w:val="20"/>
                <w:lang w:val="sl-SI"/>
              </w:rPr>
              <w:t>brez</w:t>
            </w:r>
            <w:r w:rsidRPr="003E091B">
              <w:rPr>
                <w:spacing w:val="-4"/>
                <w:sz w:val="20"/>
                <w:szCs w:val="20"/>
                <w:lang w:val="sl-SI"/>
              </w:rPr>
              <w:t xml:space="preserve"> </w:t>
            </w:r>
            <w:r w:rsidRPr="003E091B">
              <w:rPr>
                <w:spacing w:val="-2"/>
                <w:sz w:val="20"/>
                <w:szCs w:val="20"/>
                <w:lang w:val="sl-SI"/>
              </w:rPr>
              <w:t>sprememb)</w:t>
            </w:r>
          </w:p>
        </w:tc>
        <w:tc>
          <w:tcPr>
            <w:tcW w:w="800" w:type="dxa"/>
          </w:tcPr>
          <w:p w14:paraId="29FAB724" w14:textId="77777777" w:rsidR="003E091B" w:rsidRPr="003E091B" w:rsidRDefault="003E091B" w:rsidP="00123B62">
            <w:pPr>
              <w:pStyle w:val="TableParagraph"/>
              <w:spacing w:before="40"/>
              <w:ind w:left="300"/>
              <w:rPr>
                <w:sz w:val="20"/>
                <w:szCs w:val="20"/>
                <w:lang w:val="sl-SI"/>
              </w:rPr>
            </w:pPr>
            <w:r w:rsidRPr="003E091B">
              <w:rPr>
                <w:spacing w:val="-5"/>
                <w:sz w:val="20"/>
                <w:szCs w:val="20"/>
                <w:lang w:val="sl-SI"/>
              </w:rPr>
              <w:t>Ne</w:t>
            </w:r>
          </w:p>
        </w:tc>
      </w:tr>
    </w:tbl>
    <w:p w14:paraId="3D6F4440" w14:textId="77777777" w:rsidR="003E091B" w:rsidRPr="003E091B" w:rsidRDefault="003E091B" w:rsidP="003E091B">
      <w:pPr>
        <w:pStyle w:val="Naslov1"/>
        <w:jc w:val="both"/>
        <w:rPr>
          <w:rFonts w:cs="Arial"/>
          <w:b w:val="0"/>
          <w:bCs/>
          <w:sz w:val="20"/>
          <w:szCs w:val="20"/>
        </w:rPr>
      </w:pPr>
      <w:r w:rsidRPr="003E091B">
        <w:rPr>
          <w:rFonts w:cs="Arial"/>
          <w:spacing w:val="-2"/>
          <w:sz w:val="20"/>
          <w:szCs w:val="20"/>
        </w:rPr>
        <w:t xml:space="preserve">OBRAZLOŽITEV: </w:t>
      </w:r>
      <w:r w:rsidRPr="003E091B">
        <w:rPr>
          <w:rFonts w:cs="Arial"/>
          <w:b w:val="0"/>
          <w:sz w:val="20"/>
          <w:szCs w:val="20"/>
        </w:rPr>
        <w:t xml:space="preserve">Po ZDoh-2 se </w:t>
      </w:r>
      <w:r w:rsidRPr="003E091B">
        <w:rPr>
          <w:rFonts w:cs="Arial"/>
          <w:b w:val="0"/>
          <w:sz w:val="20"/>
          <w:szCs w:val="20"/>
          <w:u w:val="single"/>
        </w:rPr>
        <w:t>dohodek iz pravice delojemalcev do nakupa oziroma pridobitve</w:t>
      </w:r>
      <w:r w:rsidRPr="003E091B">
        <w:rPr>
          <w:rFonts w:cs="Arial"/>
          <w:b w:val="0"/>
          <w:sz w:val="20"/>
          <w:szCs w:val="20"/>
        </w:rPr>
        <w:t xml:space="preserve"> delnic (delniška opcija) ali drugega premoženja po znižani vrednosti obravnava kot dohodek iz zaposlitve (ki se obdavčuje z dohodnino sintetično, po progresivnih davčnih stopnjah), in sicer kot boniteta, saj gre po vsebini za dohodek iz dela in ga je z vidika zasledovanja načela enake obravnave primerno obravnavati na ta način.</w:t>
      </w:r>
      <w:r w:rsidRPr="003E091B">
        <w:rPr>
          <w:rFonts w:cs="Arial"/>
          <w:sz w:val="20"/>
          <w:szCs w:val="20"/>
        </w:rPr>
        <w:t xml:space="preserve"> </w:t>
      </w:r>
      <w:r w:rsidRPr="003E091B">
        <w:rPr>
          <w:rFonts w:cs="Arial"/>
          <w:b w:val="0"/>
          <w:sz w:val="20"/>
          <w:szCs w:val="20"/>
        </w:rPr>
        <w:t>Boniteta se ugotavlja na dan, ko je pravica izvršena, torej na dan, ko je delojemalec pridobil delnice ali drugo premoženje. Če delojemalec odsvoji pravico do nakupa delnic ali do pridobitve drugega premoženja (opcijo), pa se boniteta ugotavlja na dan odsvojitve navedene pravice.</w:t>
      </w:r>
    </w:p>
    <w:p w14:paraId="709A2AA2" w14:textId="77777777" w:rsidR="003E091B" w:rsidRPr="003E091B" w:rsidRDefault="003E091B" w:rsidP="003E091B">
      <w:pPr>
        <w:pStyle w:val="Naslov1"/>
        <w:jc w:val="both"/>
        <w:rPr>
          <w:rFonts w:cs="Arial"/>
          <w:b w:val="0"/>
          <w:bCs/>
          <w:sz w:val="20"/>
          <w:szCs w:val="20"/>
        </w:rPr>
      </w:pPr>
      <w:r w:rsidRPr="003E091B">
        <w:rPr>
          <w:rFonts w:cs="Arial"/>
          <w:b w:val="0"/>
          <w:sz w:val="20"/>
          <w:szCs w:val="20"/>
          <w:u w:val="single"/>
        </w:rPr>
        <w:t>Dohodek, pridobljen z odsvojitvijo</w:t>
      </w:r>
      <w:r w:rsidRPr="003E091B">
        <w:rPr>
          <w:rFonts w:cs="Arial"/>
          <w:b w:val="0"/>
          <w:sz w:val="20"/>
          <w:szCs w:val="20"/>
        </w:rPr>
        <w:t xml:space="preserve"> delnice oziroma drugega kapitala, pridobljenega z izvršitvijo opcije, se po ZDoh-2 obravnava kot dobiček iz kapitala. </w:t>
      </w:r>
    </w:p>
    <w:p w14:paraId="65626B75" w14:textId="77777777" w:rsidR="003E091B" w:rsidRPr="003E091B" w:rsidRDefault="003E091B" w:rsidP="003E091B">
      <w:pPr>
        <w:pStyle w:val="Naslov1"/>
        <w:jc w:val="both"/>
        <w:rPr>
          <w:rFonts w:cs="Arial"/>
          <w:b w:val="0"/>
          <w:bCs/>
          <w:sz w:val="20"/>
          <w:szCs w:val="20"/>
        </w:rPr>
      </w:pPr>
      <w:r w:rsidRPr="003E091B">
        <w:rPr>
          <w:rFonts w:cs="Arial"/>
          <w:b w:val="0"/>
          <w:sz w:val="20"/>
          <w:szCs w:val="20"/>
        </w:rPr>
        <w:t>Z novelo ZDoh-2Z, ki se uporablja od davčnega leta 2022 dalje, je bila uvedena ugodnejša davčna obravnava, ob izpolnjevanju določenih pogojev, dohodka iz zaposlitve, ki ga delojemalec doseže z izvršitvijo pravice oziroma opcije do nakupa oziroma pridobitve delnic ali deležev gospodarskih družb.</w:t>
      </w:r>
    </w:p>
    <w:p w14:paraId="0BC142D8" w14:textId="77777777" w:rsidR="003E091B" w:rsidRPr="003E091B" w:rsidRDefault="003E091B" w:rsidP="003E091B">
      <w:pPr>
        <w:pStyle w:val="Telobesedila"/>
        <w:spacing w:before="224"/>
        <w:rPr>
          <w:rFonts w:ascii="Arial" w:hAnsi="Arial" w:cs="Arial"/>
          <w:sz w:val="20"/>
          <w:szCs w:val="20"/>
        </w:rPr>
      </w:pPr>
    </w:p>
    <w:p w14:paraId="102E1C0F" w14:textId="77777777" w:rsidR="003E091B" w:rsidRPr="003E091B" w:rsidRDefault="003E091B" w:rsidP="003E091B">
      <w:pPr>
        <w:rPr>
          <w:rFonts w:ascii="Arial" w:hAnsi="Arial" w:cs="Arial"/>
          <w:sz w:val="20"/>
          <w:szCs w:val="20"/>
        </w:rPr>
        <w:sectPr w:rsidR="003E091B" w:rsidRPr="003E091B" w:rsidSect="00D02CE2">
          <w:pgSz w:w="11900" w:h="16840"/>
          <w:pgMar w:top="1940" w:right="1180" w:bottom="480" w:left="1080" w:header="0" w:footer="291" w:gutter="0"/>
          <w:cols w:space="708"/>
        </w:sectPr>
      </w:pPr>
    </w:p>
    <w:p w14:paraId="53F718C8" w14:textId="77777777" w:rsidR="003E091B" w:rsidRPr="003E091B" w:rsidRDefault="003E091B" w:rsidP="003E091B">
      <w:pPr>
        <w:pStyle w:val="Telobesedila"/>
        <w:spacing w:before="111"/>
        <w:rPr>
          <w:rFonts w:ascii="Arial" w:hAnsi="Arial" w:cs="Arial"/>
          <w:sz w:val="20"/>
          <w:szCs w:val="20"/>
        </w:rPr>
      </w:pPr>
    </w:p>
    <w:p w14:paraId="497E8660" w14:textId="77777777" w:rsidR="003E091B" w:rsidRPr="003E091B" w:rsidRDefault="003E091B" w:rsidP="00A35973">
      <w:pPr>
        <w:pStyle w:val="Telobesedila"/>
        <w:ind w:left="320" w:right="-300"/>
        <w:rPr>
          <w:rFonts w:ascii="Arial" w:hAnsi="Arial" w:cs="Arial"/>
          <w:sz w:val="20"/>
          <w:szCs w:val="20"/>
        </w:rPr>
      </w:pPr>
      <w:r w:rsidRPr="003E091B">
        <w:rPr>
          <w:rFonts w:ascii="Arial" w:hAnsi="Arial" w:cs="Arial"/>
          <w:spacing w:val="-2"/>
          <w:sz w:val="20"/>
          <w:szCs w:val="20"/>
        </w:rPr>
        <w:t>OBVEZNOSTI</w:t>
      </w:r>
    </w:p>
    <w:p w14:paraId="15F5E2ED" w14:textId="77777777" w:rsidR="003E091B" w:rsidRPr="003E091B" w:rsidRDefault="003E091B" w:rsidP="00A35973">
      <w:pPr>
        <w:pStyle w:val="Telobesedila"/>
        <w:spacing w:before="95"/>
        <w:ind w:right="88"/>
        <w:rPr>
          <w:rFonts w:ascii="Arial" w:hAnsi="Arial" w:cs="Arial"/>
          <w:sz w:val="20"/>
          <w:szCs w:val="20"/>
        </w:rPr>
      </w:pPr>
      <w:r w:rsidRPr="003E091B">
        <w:rPr>
          <w:rFonts w:ascii="Arial" w:hAnsi="Arial" w:cs="Arial"/>
          <w:sz w:val="20"/>
          <w:szCs w:val="20"/>
        </w:rPr>
        <w:br w:type="column"/>
      </w:r>
      <w:r w:rsidRPr="003E091B">
        <w:rPr>
          <w:rFonts w:ascii="Arial" w:hAnsi="Arial" w:cs="Arial"/>
          <w:sz w:val="20"/>
          <w:szCs w:val="20"/>
        </w:rPr>
        <w:t>SKUPNI</w:t>
      </w:r>
      <w:r w:rsidRPr="003E091B">
        <w:rPr>
          <w:rFonts w:ascii="Arial" w:hAnsi="Arial" w:cs="Arial"/>
          <w:spacing w:val="-12"/>
          <w:sz w:val="20"/>
          <w:szCs w:val="20"/>
        </w:rPr>
        <w:t xml:space="preserve"> </w:t>
      </w:r>
      <w:r w:rsidRPr="003E091B">
        <w:rPr>
          <w:rFonts w:ascii="Arial" w:hAnsi="Arial" w:cs="Arial"/>
          <w:sz w:val="20"/>
          <w:szCs w:val="20"/>
        </w:rPr>
        <w:t>PREDVIDENI</w:t>
      </w:r>
      <w:r w:rsidRPr="003E091B">
        <w:rPr>
          <w:rFonts w:ascii="Arial" w:hAnsi="Arial" w:cs="Arial"/>
          <w:spacing w:val="-11"/>
          <w:sz w:val="20"/>
          <w:szCs w:val="20"/>
        </w:rPr>
        <w:t xml:space="preserve"> </w:t>
      </w:r>
      <w:r w:rsidRPr="003E091B">
        <w:rPr>
          <w:rFonts w:ascii="Arial" w:hAnsi="Arial" w:cs="Arial"/>
          <w:sz w:val="20"/>
          <w:szCs w:val="20"/>
        </w:rPr>
        <w:t>STROŠKI (NA LETNI RAVNI)</w:t>
      </w:r>
    </w:p>
    <w:p w14:paraId="150F4D9B" w14:textId="77777777" w:rsidR="003E091B" w:rsidRPr="003E091B" w:rsidRDefault="003E091B" w:rsidP="003E091B">
      <w:pPr>
        <w:rPr>
          <w:rFonts w:ascii="Arial" w:hAnsi="Arial" w:cs="Arial"/>
          <w:sz w:val="20"/>
          <w:szCs w:val="20"/>
        </w:rPr>
        <w:sectPr w:rsidR="003E091B" w:rsidRPr="003E091B">
          <w:type w:val="continuous"/>
          <w:pgSz w:w="11900" w:h="16840"/>
          <w:pgMar w:top="1940" w:right="1180" w:bottom="480" w:left="1080" w:header="0" w:footer="291" w:gutter="0"/>
          <w:cols w:num="2" w:space="708" w:equalWidth="0">
            <w:col w:w="1401" w:space="5208"/>
            <w:col w:w="3031"/>
          </w:cols>
        </w:sectPr>
      </w:pPr>
    </w:p>
    <w:tbl>
      <w:tblPr>
        <w:tblStyle w:val="TableNormal"/>
        <w:tblW w:w="0" w:type="auto"/>
        <w:tblInd w:w="128" w:type="dxa"/>
        <w:tblLayout w:type="fixed"/>
        <w:tblLook w:val="01E0" w:firstRow="1" w:lastRow="1" w:firstColumn="1" w:lastColumn="1" w:noHBand="0" w:noVBand="0"/>
      </w:tblPr>
      <w:tblGrid>
        <w:gridCol w:w="200"/>
        <w:gridCol w:w="6600"/>
        <w:gridCol w:w="1800"/>
        <w:gridCol w:w="600"/>
        <w:gridCol w:w="200"/>
      </w:tblGrid>
      <w:tr w:rsidR="003E091B" w:rsidRPr="003E091B" w14:paraId="6430940D" w14:textId="77777777" w:rsidTr="00123B62">
        <w:trPr>
          <w:trHeight w:val="275"/>
        </w:trPr>
        <w:tc>
          <w:tcPr>
            <w:tcW w:w="200" w:type="dxa"/>
          </w:tcPr>
          <w:p w14:paraId="152E3417" w14:textId="77777777" w:rsidR="003E091B" w:rsidRPr="003E091B" w:rsidRDefault="003E091B" w:rsidP="00123B62">
            <w:pPr>
              <w:pStyle w:val="TableParagraph"/>
              <w:spacing w:before="0"/>
              <w:ind w:left="0"/>
              <w:rPr>
                <w:sz w:val="20"/>
                <w:szCs w:val="20"/>
                <w:lang w:val="sl-SI"/>
              </w:rPr>
            </w:pPr>
          </w:p>
        </w:tc>
        <w:tc>
          <w:tcPr>
            <w:tcW w:w="9000" w:type="dxa"/>
            <w:gridSpan w:val="3"/>
            <w:tcBorders>
              <w:top w:val="single" w:sz="2" w:space="0" w:color="000000"/>
              <w:bottom w:val="single" w:sz="2" w:space="0" w:color="000000"/>
            </w:tcBorders>
            <w:shd w:val="clear" w:color="auto" w:fill="EBEBEB"/>
          </w:tcPr>
          <w:p w14:paraId="289110BA" w14:textId="77777777" w:rsidR="003E091B" w:rsidRPr="003E091B" w:rsidRDefault="003E091B" w:rsidP="00123B62">
            <w:pPr>
              <w:pStyle w:val="TableParagraph"/>
              <w:tabs>
                <w:tab w:val="left" w:pos="8856"/>
              </w:tabs>
              <w:spacing w:before="30"/>
              <w:ind w:left="100"/>
              <w:rPr>
                <w:sz w:val="20"/>
                <w:szCs w:val="20"/>
                <w:lang w:val="sl-SI"/>
              </w:rPr>
            </w:pPr>
            <w:r w:rsidRPr="003E091B">
              <w:rPr>
                <w:spacing w:val="-10"/>
                <w:sz w:val="20"/>
                <w:szCs w:val="20"/>
                <w:lang w:val="sl-SI"/>
              </w:rPr>
              <w:t>/</w:t>
            </w:r>
            <w:r w:rsidRPr="003E091B">
              <w:rPr>
                <w:sz w:val="20"/>
                <w:szCs w:val="20"/>
                <w:lang w:val="sl-SI"/>
              </w:rPr>
              <w:tab/>
            </w:r>
            <w:r w:rsidRPr="003E091B">
              <w:rPr>
                <w:spacing w:val="-10"/>
                <w:sz w:val="20"/>
                <w:szCs w:val="20"/>
                <w:lang w:val="sl-SI"/>
              </w:rPr>
              <w:t>/</w:t>
            </w:r>
          </w:p>
        </w:tc>
        <w:tc>
          <w:tcPr>
            <w:tcW w:w="200" w:type="dxa"/>
          </w:tcPr>
          <w:p w14:paraId="603B7627" w14:textId="77777777" w:rsidR="003E091B" w:rsidRPr="003E091B" w:rsidRDefault="003E091B" w:rsidP="00123B62">
            <w:pPr>
              <w:pStyle w:val="TableParagraph"/>
              <w:spacing w:before="0"/>
              <w:ind w:left="0"/>
              <w:rPr>
                <w:sz w:val="20"/>
                <w:szCs w:val="20"/>
                <w:lang w:val="sl-SI"/>
              </w:rPr>
            </w:pPr>
          </w:p>
        </w:tc>
      </w:tr>
      <w:tr w:rsidR="003E091B" w:rsidRPr="003E091B" w14:paraId="37608697" w14:textId="77777777" w:rsidTr="00123B62">
        <w:trPr>
          <w:trHeight w:val="285"/>
        </w:trPr>
        <w:tc>
          <w:tcPr>
            <w:tcW w:w="6800" w:type="dxa"/>
            <w:gridSpan w:val="2"/>
            <w:tcBorders>
              <w:bottom w:val="single" w:sz="2" w:space="0" w:color="000000"/>
              <w:right w:val="single" w:sz="2" w:space="0" w:color="000000"/>
            </w:tcBorders>
          </w:tcPr>
          <w:p w14:paraId="36ACA76A" w14:textId="77777777" w:rsidR="003E091B" w:rsidRPr="003E091B" w:rsidRDefault="003E091B" w:rsidP="00123B62">
            <w:pPr>
              <w:pStyle w:val="TableParagraph"/>
              <w:spacing w:before="50"/>
              <w:ind w:left="0" w:right="94"/>
              <w:jc w:val="right"/>
              <w:rPr>
                <w:b/>
                <w:sz w:val="20"/>
                <w:szCs w:val="20"/>
                <w:lang w:val="sl-SI"/>
              </w:rPr>
            </w:pPr>
            <w:r w:rsidRPr="003E091B">
              <w:rPr>
                <w:b/>
                <w:spacing w:val="-2"/>
                <w:sz w:val="20"/>
                <w:szCs w:val="20"/>
                <w:lang w:val="sl-SI"/>
              </w:rPr>
              <w:t>SKUPAJ</w:t>
            </w:r>
          </w:p>
        </w:tc>
        <w:tc>
          <w:tcPr>
            <w:tcW w:w="2600" w:type="dxa"/>
            <w:gridSpan w:val="3"/>
            <w:tcBorders>
              <w:left w:val="single" w:sz="2" w:space="0" w:color="000000"/>
              <w:bottom w:val="single" w:sz="2" w:space="0" w:color="000000"/>
            </w:tcBorders>
          </w:tcPr>
          <w:p w14:paraId="189F6E8B" w14:textId="77777777" w:rsidR="003E091B" w:rsidRPr="003E091B" w:rsidRDefault="003E091B" w:rsidP="00123B62">
            <w:pPr>
              <w:pStyle w:val="TableParagraph"/>
              <w:spacing w:before="50"/>
              <w:ind w:left="0" w:right="296"/>
              <w:jc w:val="right"/>
              <w:rPr>
                <w:b/>
                <w:sz w:val="20"/>
                <w:szCs w:val="20"/>
                <w:lang w:val="sl-SI"/>
              </w:rPr>
            </w:pPr>
            <w:r w:rsidRPr="003E091B">
              <w:rPr>
                <w:b/>
                <w:spacing w:val="-10"/>
                <w:sz w:val="20"/>
                <w:szCs w:val="20"/>
                <w:lang w:val="sl-SI"/>
              </w:rPr>
              <w:t>/</w:t>
            </w:r>
          </w:p>
        </w:tc>
      </w:tr>
      <w:tr w:rsidR="003E091B" w:rsidRPr="003E091B" w14:paraId="48FD40C8" w14:textId="77777777" w:rsidTr="00123B62">
        <w:trPr>
          <w:trHeight w:val="395"/>
        </w:trPr>
        <w:tc>
          <w:tcPr>
            <w:tcW w:w="8600" w:type="dxa"/>
            <w:gridSpan w:val="3"/>
            <w:tcBorders>
              <w:top w:val="single" w:sz="2" w:space="0" w:color="000000"/>
              <w:left w:val="single" w:sz="2" w:space="0" w:color="000000"/>
              <w:bottom w:val="single" w:sz="2" w:space="0" w:color="000000"/>
              <w:right w:val="single" w:sz="2" w:space="0" w:color="000000"/>
            </w:tcBorders>
          </w:tcPr>
          <w:p w14:paraId="0D181C43" w14:textId="3D423A7E" w:rsidR="003E091B" w:rsidRPr="003E091B" w:rsidRDefault="003E091B" w:rsidP="00123B62">
            <w:pPr>
              <w:pStyle w:val="TableParagraph"/>
              <w:spacing w:before="40"/>
              <w:ind w:left="98"/>
              <w:rPr>
                <w:sz w:val="20"/>
                <w:szCs w:val="20"/>
                <w:lang w:val="sl-SI"/>
              </w:rPr>
            </w:pPr>
            <w:r w:rsidRPr="003E091B">
              <w:rPr>
                <w:sz w:val="20"/>
                <w:szCs w:val="20"/>
                <w:lang w:val="sl-SI"/>
              </w:rPr>
              <w:t>Alternativa</w:t>
            </w:r>
            <w:r w:rsidRPr="003E091B">
              <w:rPr>
                <w:spacing w:val="-5"/>
                <w:sz w:val="20"/>
                <w:szCs w:val="20"/>
                <w:lang w:val="sl-SI"/>
              </w:rPr>
              <w:t xml:space="preserve"> </w:t>
            </w:r>
            <w:r w:rsidRPr="003E091B">
              <w:rPr>
                <w:sz w:val="20"/>
                <w:szCs w:val="20"/>
                <w:lang w:val="sl-SI"/>
              </w:rPr>
              <w:t>1:</w:t>
            </w:r>
            <w:r w:rsidRPr="003E091B">
              <w:rPr>
                <w:spacing w:val="-4"/>
                <w:sz w:val="20"/>
                <w:szCs w:val="20"/>
                <w:lang w:val="sl-SI"/>
              </w:rPr>
              <w:t xml:space="preserve"> </w:t>
            </w:r>
            <w:r w:rsidRPr="003E091B">
              <w:rPr>
                <w:b/>
                <w:bCs/>
                <w:sz w:val="20"/>
                <w:szCs w:val="20"/>
                <w:lang w:val="sl-SI"/>
              </w:rPr>
              <w:t xml:space="preserve">Spodbujanje lastništva delavcev v lastniški strukturi delodajalca </w:t>
            </w:r>
          </w:p>
        </w:tc>
        <w:tc>
          <w:tcPr>
            <w:tcW w:w="800" w:type="dxa"/>
            <w:gridSpan w:val="2"/>
            <w:tcBorders>
              <w:top w:val="single" w:sz="2" w:space="0" w:color="000000"/>
              <w:left w:val="single" w:sz="2" w:space="0" w:color="000000"/>
              <w:bottom w:val="single" w:sz="2" w:space="0" w:color="000000"/>
              <w:right w:val="single" w:sz="2" w:space="0" w:color="000000"/>
            </w:tcBorders>
          </w:tcPr>
          <w:p w14:paraId="7100DBCD" w14:textId="77777777" w:rsidR="003E091B" w:rsidRPr="003E091B" w:rsidRDefault="003E091B" w:rsidP="00123B62">
            <w:pPr>
              <w:pStyle w:val="TableParagraph"/>
              <w:spacing w:before="40"/>
              <w:ind w:left="300"/>
              <w:rPr>
                <w:sz w:val="20"/>
                <w:szCs w:val="20"/>
                <w:lang w:val="sl-SI"/>
              </w:rPr>
            </w:pPr>
            <w:r w:rsidRPr="003E091B">
              <w:rPr>
                <w:spacing w:val="-5"/>
                <w:sz w:val="20"/>
                <w:szCs w:val="20"/>
                <w:lang w:val="sl-SI"/>
              </w:rPr>
              <w:t>Da</w:t>
            </w:r>
          </w:p>
        </w:tc>
      </w:tr>
    </w:tbl>
    <w:p w14:paraId="36AB157E" w14:textId="77777777" w:rsidR="003E091B" w:rsidRPr="003E091B" w:rsidRDefault="003E091B" w:rsidP="003E091B">
      <w:pPr>
        <w:pStyle w:val="Naslov1"/>
        <w:jc w:val="both"/>
        <w:rPr>
          <w:rFonts w:cs="Arial"/>
          <w:b w:val="0"/>
          <w:bCs/>
          <w:sz w:val="20"/>
          <w:szCs w:val="20"/>
        </w:rPr>
      </w:pPr>
      <w:r w:rsidRPr="003E091B">
        <w:rPr>
          <w:rFonts w:cs="Arial"/>
          <w:spacing w:val="-2"/>
          <w:sz w:val="20"/>
          <w:szCs w:val="20"/>
        </w:rPr>
        <w:t xml:space="preserve">OBRAZLOŽITEV: </w:t>
      </w:r>
      <w:r w:rsidRPr="003E091B">
        <w:rPr>
          <w:rFonts w:cs="Arial"/>
          <w:b w:val="0"/>
          <w:sz w:val="20"/>
          <w:szCs w:val="20"/>
        </w:rPr>
        <w:t xml:space="preserve">S ciljem podpornega ukrepa h krepitvi tovrstnega nagrajevanja delavcev v Sloveniji in v primeru inovativnih zagonskih podjetij, s ciljem razvoja teh podjetij in njihovi uspešnosti, je smiselno tudi z davčno politiko podpirati tovrstni cilj in v ta namen veljavno davčno obravnavo dohodka iz zaposlitve, ki ga delojemalec doseže z izvršitvijo pravice oziroma opcije do nakupa oziroma pridobitve delnic ali deležev gospodarskih družb dopolniti z novo ureditvijo na način, da se za tovrstne dohodke določi možnost odstopa od splošnih pravil </w:t>
      </w:r>
      <w:proofErr w:type="spellStart"/>
      <w:r w:rsidRPr="003E091B">
        <w:rPr>
          <w:rFonts w:cs="Arial"/>
          <w:b w:val="0"/>
          <w:sz w:val="20"/>
          <w:szCs w:val="20"/>
        </w:rPr>
        <w:t>brutenja</w:t>
      </w:r>
      <w:proofErr w:type="spellEnd"/>
      <w:r w:rsidRPr="003E091B">
        <w:rPr>
          <w:rFonts w:cs="Arial"/>
          <w:b w:val="0"/>
          <w:sz w:val="20"/>
          <w:szCs w:val="20"/>
        </w:rPr>
        <w:t xml:space="preserve"> dohodka, prejetega v naravi in da se za tovrstne dohodke določi nova posebna davčna obravnava. </w:t>
      </w:r>
    </w:p>
    <w:p w14:paraId="5C645EA2" w14:textId="77777777" w:rsidR="003E091B" w:rsidRPr="003E091B" w:rsidRDefault="003E091B" w:rsidP="003E091B">
      <w:pPr>
        <w:pStyle w:val="Naslov1"/>
        <w:jc w:val="both"/>
        <w:rPr>
          <w:rFonts w:cs="Arial"/>
          <w:b w:val="0"/>
          <w:bCs/>
          <w:sz w:val="20"/>
          <w:szCs w:val="20"/>
        </w:rPr>
      </w:pPr>
      <w:r w:rsidRPr="003E091B">
        <w:rPr>
          <w:rFonts w:cs="Arial"/>
          <w:b w:val="0"/>
          <w:sz w:val="20"/>
          <w:szCs w:val="20"/>
        </w:rPr>
        <w:t>V predlogu zakona se za dohodke delavcev v inovativnih zagonskih podjetjih – bonitete v obliki deležev ali delnic – prestavlja trenutek izračuna davčne obveznosti od dohodka iz delovnega razmerja na trenutek odsvojitve teh delnic ali deležev oziroma na določene druge trenutke.</w:t>
      </w:r>
      <w:r w:rsidRPr="003E091B">
        <w:rPr>
          <w:rFonts w:cs="Arial"/>
          <w:sz w:val="20"/>
          <w:szCs w:val="20"/>
        </w:rPr>
        <w:t xml:space="preserve"> </w:t>
      </w:r>
      <w:r w:rsidRPr="003E091B">
        <w:rPr>
          <w:rFonts w:cs="Arial"/>
          <w:b w:val="0"/>
          <w:sz w:val="20"/>
          <w:szCs w:val="20"/>
        </w:rPr>
        <w:t xml:space="preserve">Dohodek, ki odpade na dohodek iz delovnega razmerja, se </w:t>
      </w:r>
      <w:proofErr w:type="spellStart"/>
      <w:r w:rsidRPr="003E091B">
        <w:rPr>
          <w:rFonts w:cs="Arial"/>
          <w:b w:val="0"/>
          <w:sz w:val="20"/>
          <w:szCs w:val="20"/>
        </w:rPr>
        <w:t>povpreči</w:t>
      </w:r>
      <w:proofErr w:type="spellEnd"/>
      <w:r w:rsidRPr="003E091B">
        <w:rPr>
          <w:rFonts w:cs="Arial"/>
          <w:b w:val="0"/>
          <w:sz w:val="20"/>
          <w:szCs w:val="20"/>
        </w:rPr>
        <w:t xml:space="preserve"> po pravilu, kot je to določen za dohodek, prejet na podlagi sodbe sodišča za preteklo ali več preteklih let. Nadalje je določeno, da se iz sistema, po katerem se dohodek v naravi poveča s koeficientom davčnega odtegljaja, izločajo dohodki v naravi, prejeti v obliki delnic ali deležev.  </w:t>
      </w:r>
    </w:p>
    <w:p w14:paraId="118F6138" w14:textId="77777777" w:rsidR="003E091B" w:rsidRPr="003E091B" w:rsidRDefault="003E091B" w:rsidP="003E091B">
      <w:pPr>
        <w:pStyle w:val="Telobesedila"/>
        <w:spacing w:before="225"/>
        <w:rPr>
          <w:rFonts w:ascii="Arial" w:hAnsi="Arial" w:cs="Arial"/>
          <w:sz w:val="20"/>
          <w:szCs w:val="20"/>
        </w:rPr>
      </w:pPr>
    </w:p>
    <w:p w14:paraId="44915831" w14:textId="77777777" w:rsidR="003E091B" w:rsidRPr="003E091B" w:rsidRDefault="003E091B" w:rsidP="003E091B">
      <w:pPr>
        <w:rPr>
          <w:rFonts w:ascii="Arial" w:hAnsi="Arial" w:cs="Arial"/>
          <w:sz w:val="20"/>
          <w:szCs w:val="20"/>
        </w:rPr>
        <w:sectPr w:rsidR="003E091B" w:rsidRPr="003E091B">
          <w:type w:val="continuous"/>
          <w:pgSz w:w="11900" w:h="16840"/>
          <w:pgMar w:top="1940" w:right="1180" w:bottom="480" w:left="1080" w:header="0" w:footer="291" w:gutter="0"/>
          <w:cols w:space="708"/>
        </w:sectPr>
      </w:pPr>
    </w:p>
    <w:p w14:paraId="16F12825" w14:textId="77777777" w:rsidR="003E091B" w:rsidRPr="003E091B" w:rsidRDefault="003E091B" w:rsidP="003E091B">
      <w:pPr>
        <w:pStyle w:val="Telobesedila"/>
        <w:spacing w:before="111"/>
        <w:rPr>
          <w:rFonts w:ascii="Arial" w:hAnsi="Arial" w:cs="Arial"/>
          <w:sz w:val="20"/>
          <w:szCs w:val="20"/>
        </w:rPr>
      </w:pPr>
    </w:p>
    <w:p w14:paraId="3C9DCCD6" w14:textId="77777777" w:rsidR="003E091B" w:rsidRPr="003E091B" w:rsidRDefault="003E091B" w:rsidP="00A35973">
      <w:pPr>
        <w:pStyle w:val="Telobesedila"/>
        <w:ind w:left="320" w:right="-300"/>
        <w:rPr>
          <w:rFonts w:ascii="Arial" w:hAnsi="Arial" w:cs="Arial"/>
          <w:sz w:val="20"/>
          <w:szCs w:val="20"/>
        </w:rPr>
      </w:pPr>
      <w:r w:rsidRPr="003E091B">
        <w:rPr>
          <w:rFonts w:ascii="Arial" w:hAnsi="Arial" w:cs="Arial"/>
          <w:spacing w:val="-2"/>
          <w:sz w:val="20"/>
          <w:szCs w:val="20"/>
        </w:rPr>
        <w:t>OBVEZNOSTI</w:t>
      </w:r>
    </w:p>
    <w:p w14:paraId="0CC80CD4" w14:textId="77777777" w:rsidR="003E091B" w:rsidRPr="003E091B" w:rsidRDefault="003E091B" w:rsidP="00A35973">
      <w:pPr>
        <w:pStyle w:val="Telobesedila"/>
        <w:spacing w:before="95"/>
        <w:ind w:right="88"/>
        <w:rPr>
          <w:rFonts w:ascii="Arial" w:hAnsi="Arial" w:cs="Arial"/>
          <w:sz w:val="20"/>
          <w:szCs w:val="20"/>
        </w:rPr>
      </w:pPr>
      <w:r w:rsidRPr="003E091B">
        <w:rPr>
          <w:rFonts w:ascii="Arial" w:hAnsi="Arial" w:cs="Arial"/>
          <w:sz w:val="20"/>
          <w:szCs w:val="20"/>
        </w:rPr>
        <w:br w:type="column"/>
      </w:r>
      <w:r w:rsidRPr="003E091B">
        <w:rPr>
          <w:rFonts w:ascii="Arial" w:hAnsi="Arial" w:cs="Arial"/>
          <w:sz w:val="20"/>
          <w:szCs w:val="20"/>
        </w:rPr>
        <w:t>SKUPNI</w:t>
      </w:r>
      <w:r w:rsidRPr="003E091B">
        <w:rPr>
          <w:rFonts w:ascii="Arial" w:hAnsi="Arial" w:cs="Arial"/>
          <w:spacing w:val="-12"/>
          <w:sz w:val="20"/>
          <w:szCs w:val="20"/>
        </w:rPr>
        <w:t xml:space="preserve"> </w:t>
      </w:r>
      <w:r w:rsidRPr="003E091B">
        <w:rPr>
          <w:rFonts w:ascii="Arial" w:hAnsi="Arial" w:cs="Arial"/>
          <w:sz w:val="20"/>
          <w:szCs w:val="20"/>
        </w:rPr>
        <w:t>PREDVIDENI</w:t>
      </w:r>
      <w:r w:rsidRPr="003E091B">
        <w:rPr>
          <w:rFonts w:ascii="Arial" w:hAnsi="Arial" w:cs="Arial"/>
          <w:spacing w:val="-11"/>
          <w:sz w:val="20"/>
          <w:szCs w:val="20"/>
        </w:rPr>
        <w:t xml:space="preserve"> </w:t>
      </w:r>
      <w:r w:rsidRPr="003E091B">
        <w:rPr>
          <w:rFonts w:ascii="Arial" w:hAnsi="Arial" w:cs="Arial"/>
          <w:sz w:val="20"/>
          <w:szCs w:val="20"/>
        </w:rPr>
        <w:t>STROŠKI (NA LETNI RAVNI)</w:t>
      </w:r>
    </w:p>
    <w:p w14:paraId="71A0E7BF" w14:textId="77777777" w:rsidR="003E091B" w:rsidRPr="003E091B" w:rsidRDefault="003E091B" w:rsidP="003E091B">
      <w:pPr>
        <w:rPr>
          <w:rFonts w:ascii="Arial" w:hAnsi="Arial" w:cs="Arial"/>
          <w:sz w:val="20"/>
          <w:szCs w:val="20"/>
        </w:rPr>
        <w:sectPr w:rsidR="003E091B" w:rsidRPr="003E091B">
          <w:type w:val="continuous"/>
          <w:pgSz w:w="11900" w:h="16840"/>
          <w:pgMar w:top="1940" w:right="1180" w:bottom="480" w:left="1080" w:header="0" w:footer="291" w:gutter="0"/>
          <w:cols w:num="2" w:space="708" w:equalWidth="0">
            <w:col w:w="1401" w:space="5208"/>
            <w:col w:w="3031"/>
          </w:cols>
        </w:sectPr>
      </w:pPr>
    </w:p>
    <w:p w14:paraId="44E77635" w14:textId="77777777" w:rsidR="003E091B" w:rsidRPr="003E091B" w:rsidRDefault="003E091B" w:rsidP="003E091B">
      <w:pPr>
        <w:pStyle w:val="Telobesedila"/>
        <w:spacing w:before="10"/>
        <w:rPr>
          <w:rFonts w:ascii="Arial" w:hAnsi="Arial" w:cs="Arial"/>
          <w:sz w:val="20"/>
          <w:szCs w:val="20"/>
        </w:rPr>
      </w:pPr>
    </w:p>
    <w:p w14:paraId="7EAEB7C6" w14:textId="77777777" w:rsidR="003E091B" w:rsidRPr="003E091B" w:rsidRDefault="003E091B" w:rsidP="003E091B">
      <w:pPr>
        <w:pStyle w:val="Telobesedila"/>
        <w:ind w:left="319"/>
        <w:rPr>
          <w:rFonts w:ascii="Arial" w:hAnsi="Arial" w:cs="Arial"/>
          <w:b/>
          <w:sz w:val="20"/>
          <w:szCs w:val="20"/>
        </w:rPr>
      </w:pPr>
      <w:r w:rsidRPr="003E091B">
        <w:rPr>
          <w:rFonts w:ascii="Arial" w:hAnsi="Arial" w:cs="Arial"/>
          <w:b/>
          <w:noProof/>
          <w:sz w:val="20"/>
          <w:szCs w:val="20"/>
        </w:rPr>
        <mc:AlternateContent>
          <mc:Choice Requires="wpg">
            <w:drawing>
              <wp:inline distT="0" distB="0" distL="0" distR="0" wp14:anchorId="41716D1D" wp14:editId="3773C861">
                <wp:extent cx="5715000" cy="368300"/>
                <wp:effectExtent l="9525" t="0" r="0" b="3175"/>
                <wp:docPr id="9" name="Skupina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15000" cy="368300"/>
                          <a:chOff x="0" y="0"/>
                          <a:chExt cx="5715000" cy="368300"/>
                        </a:xfrm>
                      </wpg:grpSpPr>
                      <wps:wsp>
                        <wps:cNvPr id="11" name="Graphic 3"/>
                        <wps:cNvSpPr/>
                        <wps:spPr>
                          <a:xfrm>
                            <a:off x="0" y="0"/>
                            <a:ext cx="5715000" cy="177800"/>
                          </a:xfrm>
                          <a:custGeom>
                            <a:avLst/>
                            <a:gdLst/>
                            <a:ahLst/>
                            <a:cxnLst/>
                            <a:rect l="l" t="t" r="r" b="b"/>
                            <a:pathLst>
                              <a:path w="5715000" h="177800">
                                <a:moveTo>
                                  <a:pt x="0" y="177800"/>
                                </a:moveTo>
                                <a:lnTo>
                                  <a:pt x="5715000" y="177800"/>
                                </a:lnTo>
                                <a:lnTo>
                                  <a:pt x="5715000" y="0"/>
                                </a:lnTo>
                                <a:lnTo>
                                  <a:pt x="0" y="0"/>
                                </a:lnTo>
                                <a:lnTo>
                                  <a:pt x="0" y="177800"/>
                                </a:lnTo>
                                <a:close/>
                              </a:path>
                            </a:pathLst>
                          </a:custGeom>
                          <a:solidFill>
                            <a:srgbClr val="EBEBEB"/>
                          </a:solidFill>
                        </wps:spPr>
                        <wps:bodyPr wrap="square" lIns="0" tIns="0" rIns="0" bIns="0" rtlCol="0">
                          <a:prstTxWarp prst="textNoShape">
                            <a:avLst/>
                          </a:prstTxWarp>
                          <a:noAutofit/>
                        </wps:bodyPr>
                      </wps:wsp>
                      <wps:wsp>
                        <wps:cNvPr id="12" name="Graphic 4"/>
                        <wps:cNvSpPr/>
                        <wps:spPr>
                          <a:xfrm>
                            <a:off x="0" y="6350"/>
                            <a:ext cx="5715000" cy="361950"/>
                          </a:xfrm>
                          <a:custGeom>
                            <a:avLst/>
                            <a:gdLst/>
                            <a:ahLst/>
                            <a:cxnLst/>
                            <a:rect l="l" t="t" r="r" b="b"/>
                            <a:pathLst>
                              <a:path w="5715000" h="361950">
                                <a:moveTo>
                                  <a:pt x="0" y="0"/>
                                </a:moveTo>
                                <a:lnTo>
                                  <a:pt x="5715000" y="0"/>
                                </a:lnTo>
                              </a:path>
                              <a:path w="5715000" h="361950">
                                <a:moveTo>
                                  <a:pt x="0" y="0"/>
                                </a:moveTo>
                                <a:lnTo>
                                  <a:pt x="5715000" y="0"/>
                                </a:lnTo>
                              </a:path>
                              <a:path w="5715000" h="361950">
                                <a:moveTo>
                                  <a:pt x="0" y="177800"/>
                                </a:moveTo>
                                <a:lnTo>
                                  <a:pt x="5715000" y="177800"/>
                                </a:lnTo>
                              </a:path>
                              <a:path w="5715000" h="361950">
                                <a:moveTo>
                                  <a:pt x="4191000" y="184150"/>
                                </a:moveTo>
                                <a:lnTo>
                                  <a:pt x="4191000" y="361950"/>
                                </a:lnTo>
                              </a:path>
                            </a:pathLst>
                          </a:custGeom>
                          <a:ln w="1270">
                            <a:solidFill>
                              <a:srgbClr val="000000"/>
                            </a:solidFill>
                            <a:prstDash val="solid"/>
                          </a:ln>
                        </wps:spPr>
                        <wps:bodyPr wrap="square" lIns="0" tIns="0" rIns="0" bIns="0" rtlCol="0">
                          <a:prstTxWarp prst="textNoShape">
                            <a:avLst/>
                          </a:prstTxWarp>
                          <a:noAutofit/>
                        </wps:bodyPr>
                      </wps:wsp>
                      <wps:wsp>
                        <wps:cNvPr id="13" name="Textbox 5"/>
                        <wps:cNvSpPr txBox="1"/>
                        <wps:spPr>
                          <a:xfrm>
                            <a:off x="3715384" y="220825"/>
                            <a:ext cx="424815" cy="113664"/>
                          </a:xfrm>
                          <a:prstGeom prst="rect">
                            <a:avLst/>
                          </a:prstGeom>
                        </wps:spPr>
                        <wps:txbx>
                          <w:txbxContent>
                            <w:p w14:paraId="128CC3AB" w14:textId="77777777" w:rsidR="003E091B" w:rsidRDefault="003E091B" w:rsidP="003E091B">
                              <w:pPr>
                                <w:spacing w:line="179" w:lineRule="exact"/>
                                <w:rPr>
                                  <w:b/>
                                  <w:sz w:val="16"/>
                                </w:rPr>
                              </w:pPr>
                              <w:r>
                                <w:rPr>
                                  <w:b/>
                                  <w:spacing w:val="-2"/>
                                  <w:sz w:val="16"/>
                                </w:rPr>
                                <w:t>SKUPAJ</w:t>
                              </w:r>
                            </w:p>
                          </w:txbxContent>
                        </wps:txbx>
                        <wps:bodyPr wrap="square" lIns="0" tIns="0" rIns="0" bIns="0" rtlCol="0">
                          <a:noAutofit/>
                        </wps:bodyPr>
                      </wps:wsp>
                      <wps:wsp>
                        <wps:cNvPr id="14" name="Textbox 6"/>
                        <wps:cNvSpPr txBox="1"/>
                        <wps:spPr>
                          <a:xfrm>
                            <a:off x="5623305" y="220825"/>
                            <a:ext cx="41275" cy="113664"/>
                          </a:xfrm>
                          <a:prstGeom prst="rect">
                            <a:avLst/>
                          </a:prstGeom>
                        </wps:spPr>
                        <wps:txbx>
                          <w:txbxContent>
                            <w:p w14:paraId="222E7DA3" w14:textId="77777777" w:rsidR="003E091B" w:rsidRDefault="003E091B" w:rsidP="003E091B">
                              <w:pPr>
                                <w:spacing w:line="179" w:lineRule="exact"/>
                                <w:rPr>
                                  <w:b/>
                                  <w:sz w:val="16"/>
                                </w:rPr>
                              </w:pPr>
                              <w:r>
                                <w:rPr>
                                  <w:b/>
                                  <w:spacing w:val="-10"/>
                                  <w:sz w:val="16"/>
                                </w:rPr>
                                <w:t>/</w:t>
                              </w:r>
                            </w:p>
                          </w:txbxContent>
                        </wps:txbx>
                        <wps:bodyPr wrap="square" lIns="0" tIns="0" rIns="0" bIns="0" rtlCol="0">
                          <a:noAutofit/>
                        </wps:bodyPr>
                      </wps:wsp>
                      <wps:wsp>
                        <wps:cNvPr id="15" name="Textbox 7"/>
                        <wps:cNvSpPr txBox="1"/>
                        <wps:spPr>
                          <a:xfrm>
                            <a:off x="0" y="6985"/>
                            <a:ext cx="5715000" cy="176530"/>
                          </a:xfrm>
                          <a:prstGeom prst="rect">
                            <a:avLst/>
                          </a:prstGeom>
                        </wps:spPr>
                        <wps:txbx>
                          <w:txbxContent>
                            <w:p w14:paraId="66105E44" w14:textId="77777777" w:rsidR="003E091B" w:rsidRDefault="003E091B" w:rsidP="003E091B">
                              <w:pPr>
                                <w:tabs>
                                  <w:tab w:val="left" w:pos="8855"/>
                                </w:tabs>
                                <w:spacing w:before="31"/>
                                <w:ind w:left="100"/>
                                <w:rPr>
                                  <w:sz w:val="16"/>
                                </w:rPr>
                              </w:pPr>
                              <w:r>
                                <w:rPr>
                                  <w:spacing w:val="-10"/>
                                  <w:sz w:val="16"/>
                                </w:rPr>
                                <w:t>/</w:t>
                              </w:r>
                              <w:r>
                                <w:rPr>
                                  <w:sz w:val="16"/>
                                </w:rPr>
                                <w:tab/>
                              </w:r>
                              <w:r>
                                <w:rPr>
                                  <w:spacing w:val="-10"/>
                                  <w:sz w:val="16"/>
                                </w:rPr>
                                <w:t>/</w:t>
                              </w:r>
                            </w:p>
                          </w:txbxContent>
                        </wps:txbx>
                        <wps:bodyPr wrap="square" lIns="0" tIns="0" rIns="0" bIns="0" rtlCol="0">
                          <a:noAutofit/>
                        </wps:bodyPr>
                      </wps:wsp>
                    </wpg:wgp>
                  </a:graphicData>
                </a:graphic>
              </wp:inline>
            </w:drawing>
          </mc:Choice>
          <mc:Fallback>
            <w:pict>
              <v:group w14:anchorId="41716D1D" id="Skupina 9" o:spid="_x0000_s1032" style="width:450pt;height:29pt;mso-position-horizontal-relative:char;mso-position-vertical-relative:line" coordsize="57150,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">
                <v:shape id="Graphic 3" o:spid="_x0000_s1033" style="position:absolute;width:57150;height:1778;visibility:visible;mso-wrap-style:square;v-text-anchor:top" coordsize="571500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" path="m,177800r5715000,l5715000,,,,,177800xe" fillcolor="#ebebeb" stroked="f">
                  <v:path arrowok="t"/>
                </v:shape>
                <v:shape id="Graphic 4" o:spid="_x0000_s1034" style="position:absolute;top:63;width:57150;height:3620;visibility:visible;mso-wrap-style:square;v-text-anchor:top" coordsize="5715000,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" path="m,l5715000,em,l5715000,em,177800r5715000,em4191000,184150r,177800e" filled="f" strokeweight=".1pt">
                  <v:path arrowok="t"/>
                </v:shape>
                <v:shape id="Textbox 5" o:spid="_x0000_s1035" type="#_x0000_t202" style="position:absolute;left:37153;top:2208;width:4248;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128CC3AB" w14:textId="77777777" w:rsidR="003E091B" w:rsidRDefault="003E091B" w:rsidP="003E091B">
                        <w:pPr>
                          <w:spacing w:line="179" w:lineRule="exact"/>
                          <w:rPr>
                            <w:b/>
                            <w:sz w:val="16"/>
                          </w:rPr>
                        </w:pPr>
                        <w:r>
                          <w:rPr>
                            <w:b/>
                            <w:spacing w:val="-2"/>
                            <w:sz w:val="16"/>
                          </w:rPr>
                          <w:t>SKUPAJ</w:t>
                        </w:r>
                      </w:p>
                    </w:txbxContent>
                  </v:textbox>
                </v:shape>
                <v:shape id="Textbox 6" o:spid="_x0000_s1036" type="#_x0000_t202" style="position:absolute;left:56233;top:2208;width:412;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222E7DA3" w14:textId="77777777" w:rsidR="003E091B" w:rsidRDefault="003E091B" w:rsidP="003E091B">
                        <w:pPr>
                          <w:spacing w:line="179" w:lineRule="exact"/>
                          <w:rPr>
                            <w:b/>
                            <w:sz w:val="16"/>
                          </w:rPr>
                        </w:pPr>
                        <w:r>
                          <w:rPr>
                            <w:b/>
                            <w:spacing w:val="-10"/>
                            <w:sz w:val="16"/>
                          </w:rPr>
                          <w:t>/</w:t>
                        </w:r>
                      </w:p>
                    </w:txbxContent>
                  </v:textbox>
                </v:shape>
                <v:shape id="Textbox 7" o:spid="_x0000_s1037" type="#_x0000_t202" style="position:absolute;top:69;width:57150;height:1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gEvwQAAANsAAAAPAAAAZHJzL2Rvd25yZXYueG1sRE9Ni8Iw&#10;EL0v+B/CCN7W1AVl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AVOAS/BAAAA2wAAAA8AAAAA&#10;AAAAAAAAAAAABwIAAGRycy9kb3ducmV2LnhtbFBLBQYAAAAAAwADALcAAAD1AgAAAAA=&#10;" filled="f" stroked="f">
                  <v:textbox inset="0,0,0,0">
                    <w:txbxContent>
                      <w:p w14:paraId="66105E44" w14:textId="77777777" w:rsidR="003E091B" w:rsidRDefault="003E091B" w:rsidP="003E091B">
                        <w:pPr>
                          <w:tabs>
                            <w:tab w:val="left" w:pos="8855"/>
                          </w:tabs>
                          <w:spacing w:before="31"/>
                          <w:ind w:left="100"/>
                          <w:rPr>
                            <w:sz w:val="16"/>
                          </w:rPr>
                        </w:pPr>
                        <w:r>
                          <w:rPr>
                            <w:spacing w:val="-10"/>
                            <w:sz w:val="16"/>
                          </w:rPr>
                          <w:t>/</w:t>
                        </w:r>
                        <w:r>
                          <w:rPr>
                            <w:sz w:val="16"/>
                          </w:rPr>
                          <w:tab/>
                        </w:r>
                        <w:r>
                          <w:rPr>
                            <w:spacing w:val="-10"/>
                            <w:sz w:val="16"/>
                          </w:rPr>
                          <w:t>/</w:t>
                        </w:r>
                      </w:p>
                    </w:txbxContent>
                  </v:textbox>
                </v:shape>
                <w10:anchorlock/>
              </v:group>
            </w:pict>
          </mc:Fallback>
        </mc:AlternateContent>
      </w:r>
    </w:p>
    <w:p w14:paraId="0CCA8A2B" w14:textId="77777777" w:rsidR="003E091B" w:rsidRDefault="003E091B" w:rsidP="003E091B">
      <w:pPr>
        <w:rPr>
          <w:rFonts w:ascii="Arial" w:hAnsi="Arial" w:cs="Arial"/>
          <w:sz w:val="20"/>
          <w:szCs w:val="20"/>
        </w:rPr>
      </w:pPr>
    </w:p>
    <w:p w14:paraId="4E9F1B70" w14:textId="77777777" w:rsidR="003E091B" w:rsidRPr="003E091B" w:rsidRDefault="003E091B" w:rsidP="003E091B">
      <w:pPr>
        <w:tabs>
          <w:tab w:val="left" w:pos="7599"/>
        </w:tabs>
        <w:spacing w:before="124"/>
        <w:rPr>
          <w:rFonts w:ascii="Arial" w:hAnsi="Arial" w:cs="Arial"/>
          <w:b/>
          <w:sz w:val="20"/>
          <w:szCs w:val="20"/>
        </w:rPr>
      </w:pPr>
      <w:r w:rsidRPr="003E091B">
        <w:rPr>
          <w:rFonts w:ascii="Arial" w:hAnsi="Arial" w:cs="Arial"/>
          <w:b/>
          <w:sz w:val="20"/>
          <w:szCs w:val="20"/>
        </w:rPr>
        <w:t>Povzetek</w:t>
      </w:r>
      <w:r w:rsidRPr="003E091B">
        <w:rPr>
          <w:rFonts w:ascii="Arial" w:hAnsi="Arial" w:cs="Arial"/>
          <w:b/>
          <w:spacing w:val="-7"/>
          <w:sz w:val="20"/>
          <w:szCs w:val="20"/>
        </w:rPr>
        <w:t xml:space="preserve"> </w:t>
      </w:r>
      <w:r w:rsidRPr="003E091B">
        <w:rPr>
          <w:rFonts w:ascii="Arial" w:hAnsi="Arial" w:cs="Arial"/>
          <w:b/>
          <w:spacing w:val="-2"/>
          <w:sz w:val="20"/>
          <w:szCs w:val="20"/>
        </w:rPr>
        <w:t>analize</w:t>
      </w:r>
      <w:r w:rsidRPr="003E091B">
        <w:rPr>
          <w:rFonts w:ascii="Arial" w:hAnsi="Arial" w:cs="Arial"/>
          <w:b/>
          <w:sz w:val="20"/>
          <w:szCs w:val="20"/>
        </w:rPr>
        <w:tab/>
      </w:r>
      <w:r w:rsidRPr="003E091B">
        <w:rPr>
          <w:rFonts w:ascii="Arial" w:hAnsi="Arial" w:cs="Arial"/>
          <w:b/>
          <w:position w:val="-3"/>
          <w:sz w:val="20"/>
          <w:szCs w:val="20"/>
        </w:rPr>
        <w:t xml:space="preserve">Alternativa </w:t>
      </w:r>
      <w:r w:rsidRPr="003E091B">
        <w:rPr>
          <w:rFonts w:ascii="Arial" w:hAnsi="Arial" w:cs="Arial"/>
          <w:b/>
          <w:spacing w:val="-10"/>
          <w:position w:val="-3"/>
          <w:sz w:val="20"/>
          <w:szCs w:val="20"/>
        </w:rPr>
        <w:t>1</w:t>
      </w:r>
    </w:p>
    <w:p w14:paraId="48EC708D" w14:textId="77777777" w:rsidR="003E091B" w:rsidRPr="003E091B" w:rsidRDefault="003E091B" w:rsidP="003E091B">
      <w:pPr>
        <w:pStyle w:val="Telobesedila"/>
        <w:spacing w:before="3"/>
        <w:rPr>
          <w:rFonts w:ascii="Arial" w:hAnsi="Arial" w:cs="Arial"/>
          <w:sz w:val="20"/>
          <w:szCs w:val="20"/>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800"/>
        <w:gridCol w:w="7600"/>
      </w:tblGrid>
      <w:tr w:rsidR="003E091B" w:rsidRPr="003E091B" w14:paraId="36E1D89A" w14:textId="77777777" w:rsidTr="00123B62">
        <w:trPr>
          <w:trHeight w:val="355"/>
        </w:trPr>
        <w:tc>
          <w:tcPr>
            <w:tcW w:w="1800" w:type="dxa"/>
          </w:tcPr>
          <w:p w14:paraId="31A6BB66" w14:textId="77777777" w:rsidR="003E091B" w:rsidRPr="003E091B" w:rsidRDefault="003E091B" w:rsidP="00123B62">
            <w:pPr>
              <w:pStyle w:val="TableParagraph"/>
              <w:ind w:left="0" w:right="31"/>
              <w:jc w:val="center"/>
              <w:rPr>
                <w:b/>
                <w:sz w:val="20"/>
                <w:szCs w:val="20"/>
                <w:lang w:val="sl-SI"/>
              </w:rPr>
            </w:pPr>
            <w:r w:rsidRPr="003E091B">
              <w:rPr>
                <w:b/>
                <w:sz w:val="20"/>
                <w:szCs w:val="20"/>
                <w:lang w:val="sl-SI"/>
              </w:rPr>
              <w:t>Naziv</w:t>
            </w:r>
            <w:r w:rsidRPr="003E091B">
              <w:rPr>
                <w:b/>
                <w:spacing w:val="-6"/>
                <w:sz w:val="20"/>
                <w:szCs w:val="20"/>
                <w:lang w:val="sl-SI"/>
              </w:rPr>
              <w:t xml:space="preserve"> </w:t>
            </w:r>
            <w:r w:rsidRPr="003E091B">
              <w:rPr>
                <w:b/>
                <w:spacing w:val="-2"/>
                <w:sz w:val="20"/>
                <w:szCs w:val="20"/>
                <w:lang w:val="sl-SI"/>
              </w:rPr>
              <w:t>alternative:</w:t>
            </w:r>
          </w:p>
        </w:tc>
        <w:tc>
          <w:tcPr>
            <w:tcW w:w="7600" w:type="dxa"/>
          </w:tcPr>
          <w:p w14:paraId="646FFA4A" w14:textId="30CAD87A" w:rsidR="003E091B" w:rsidRPr="003E091B" w:rsidRDefault="003E091B" w:rsidP="00123B62">
            <w:pPr>
              <w:pStyle w:val="TableParagraph"/>
              <w:rPr>
                <w:sz w:val="20"/>
                <w:szCs w:val="20"/>
                <w:lang w:val="sl-SI"/>
              </w:rPr>
            </w:pPr>
            <w:r w:rsidRPr="003E091B">
              <w:rPr>
                <w:sz w:val="20"/>
                <w:szCs w:val="20"/>
                <w:lang w:val="sl-SI"/>
              </w:rPr>
              <w:t xml:space="preserve">Spodbujanje lastništva delavcev v lastniški strukturi delodajalca </w:t>
            </w:r>
          </w:p>
        </w:tc>
      </w:tr>
      <w:tr w:rsidR="003E091B" w:rsidRPr="003E091B" w14:paraId="363D0C6C" w14:textId="77777777" w:rsidTr="00123B62">
        <w:trPr>
          <w:trHeight w:val="355"/>
        </w:trPr>
        <w:tc>
          <w:tcPr>
            <w:tcW w:w="1800" w:type="dxa"/>
          </w:tcPr>
          <w:p w14:paraId="113F5F1E" w14:textId="77777777" w:rsidR="003E091B" w:rsidRPr="003E091B" w:rsidRDefault="003E091B" w:rsidP="00123B62">
            <w:pPr>
              <w:pStyle w:val="TableParagraph"/>
              <w:ind w:left="0" w:right="108"/>
              <w:jc w:val="center"/>
              <w:rPr>
                <w:b/>
                <w:sz w:val="20"/>
                <w:szCs w:val="20"/>
                <w:lang w:val="sl-SI"/>
              </w:rPr>
            </w:pPr>
            <w:r w:rsidRPr="003E091B">
              <w:rPr>
                <w:b/>
                <w:sz w:val="20"/>
                <w:szCs w:val="20"/>
                <w:lang w:val="sl-SI"/>
              </w:rPr>
              <w:t>Opis</w:t>
            </w:r>
            <w:r w:rsidRPr="003E091B">
              <w:rPr>
                <w:b/>
                <w:spacing w:val="-5"/>
                <w:sz w:val="20"/>
                <w:szCs w:val="20"/>
                <w:lang w:val="sl-SI"/>
              </w:rPr>
              <w:t xml:space="preserve"> </w:t>
            </w:r>
            <w:r w:rsidRPr="003E091B">
              <w:rPr>
                <w:b/>
                <w:spacing w:val="-2"/>
                <w:sz w:val="20"/>
                <w:szCs w:val="20"/>
                <w:lang w:val="sl-SI"/>
              </w:rPr>
              <w:t>alternative:</w:t>
            </w:r>
          </w:p>
        </w:tc>
        <w:tc>
          <w:tcPr>
            <w:tcW w:w="7600" w:type="dxa"/>
          </w:tcPr>
          <w:p w14:paraId="4730CD34" w14:textId="77777777" w:rsidR="003E091B" w:rsidRPr="003E091B" w:rsidRDefault="003E091B" w:rsidP="00123B62">
            <w:pPr>
              <w:pStyle w:val="TableParagraph"/>
              <w:spacing w:before="0"/>
              <w:ind w:left="0"/>
              <w:rPr>
                <w:sz w:val="20"/>
                <w:szCs w:val="20"/>
                <w:lang w:val="sl-SI"/>
              </w:rPr>
            </w:pPr>
            <w:r w:rsidRPr="003E091B">
              <w:rPr>
                <w:sz w:val="20"/>
                <w:szCs w:val="20"/>
                <w:lang w:val="sl-SI"/>
              </w:rPr>
              <w:t>Posebna ureditev za inovativnih zagonskih podjetij, s ciljem razvoja teh podjetij in njihovi uspešnosti kot opisano zgoraj.</w:t>
            </w:r>
          </w:p>
        </w:tc>
      </w:tr>
    </w:tbl>
    <w:p w14:paraId="5F125E7A" w14:textId="77777777" w:rsidR="003E091B" w:rsidRPr="003E091B" w:rsidRDefault="003E091B" w:rsidP="003E091B">
      <w:pPr>
        <w:spacing w:before="199"/>
        <w:ind w:left="320"/>
        <w:rPr>
          <w:rFonts w:ascii="Arial" w:hAnsi="Arial" w:cs="Arial"/>
          <w:b/>
          <w:sz w:val="20"/>
          <w:szCs w:val="20"/>
        </w:rPr>
      </w:pPr>
      <w:r w:rsidRPr="003E091B">
        <w:rPr>
          <w:rFonts w:ascii="Arial" w:hAnsi="Arial" w:cs="Arial"/>
          <w:b/>
          <w:sz w:val="20"/>
          <w:szCs w:val="20"/>
        </w:rPr>
        <w:t>1.</w:t>
      </w:r>
      <w:r w:rsidRPr="003E091B">
        <w:rPr>
          <w:rFonts w:ascii="Arial" w:hAnsi="Arial" w:cs="Arial"/>
          <w:b/>
          <w:spacing w:val="30"/>
          <w:sz w:val="20"/>
          <w:szCs w:val="20"/>
        </w:rPr>
        <w:t xml:space="preserve">  </w:t>
      </w:r>
      <w:r w:rsidRPr="003E091B">
        <w:rPr>
          <w:rFonts w:ascii="Arial" w:hAnsi="Arial" w:cs="Arial"/>
          <w:b/>
          <w:sz w:val="20"/>
          <w:szCs w:val="20"/>
        </w:rPr>
        <w:t xml:space="preserve">Neto stroški na </w:t>
      </w:r>
      <w:r w:rsidRPr="003E091B">
        <w:rPr>
          <w:rFonts w:ascii="Arial" w:hAnsi="Arial" w:cs="Arial"/>
          <w:b/>
          <w:spacing w:val="-2"/>
          <w:sz w:val="20"/>
          <w:szCs w:val="20"/>
        </w:rPr>
        <w:t>gospodarstvo</w:t>
      </w: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6200"/>
        <w:gridCol w:w="1200"/>
        <w:gridCol w:w="2000"/>
      </w:tblGrid>
      <w:tr w:rsidR="003E091B" w:rsidRPr="003E091B" w14:paraId="51996FBD" w14:textId="77777777" w:rsidTr="00123B62">
        <w:trPr>
          <w:trHeight w:val="255"/>
        </w:trPr>
        <w:tc>
          <w:tcPr>
            <w:tcW w:w="7400" w:type="dxa"/>
            <w:gridSpan w:val="2"/>
          </w:tcPr>
          <w:p w14:paraId="6FDD8969" w14:textId="77777777" w:rsidR="003E091B" w:rsidRPr="003E091B" w:rsidRDefault="003E091B" w:rsidP="00123B62">
            <w:pPr>
              <w:pStyle w:val="TableParagraph"/>
              <w:spacing w:before="20" w:line="214" w:lineRule="exact"/>
              <w:rPr>
                <w:b/>
                <w:sz w:val="20"/>
                <w:szCs w:val="20"/>
                <w:lang w:val="sl-SI"/>
              </w:rPr>
            </w:pPr>
            <w:r w:rsidRPr="003E091B">
              <w:rPr>
                <w:b/>
                <w:sz w:val="20"/>
                <w:szCs w:val="20"/>
                <w:lang w:val="sl-SI"/>
              </w:rPr>
              <w:t>Vrsta</w:t>
            </w:r>
            <w:r w:rsidRPr="003E091B">
              <w:rPr>
                <w:b/>
                <w:spacing w:val="-6"/>
                <w:sz w:val="20"/>
                <w:szCs w:val="20"/>
                <w:lang w:val="sl-SI"/>
              </w:rPr>
              <w:t xml:space="preserve"> </w:t>
            </w:r>
            <w:r w:rsidRPr="003E091B">
              <w:rPr>
                <w:b/>
                <w:spacing w:val="-2"/>
                <w:sz w:val="20"/>
                <w:szCs w:val="20"/>
                <w:lang w:val="sl-SI"/>
              </w:rPr>
              <w:t>stroškov</w:t>
            </w:r>
          </w:p>
        </w:tc>
        <w:tc>
          <w:tcPr>
            <w:tcW w:w="2000" w:type="dxa"/>
          </w:tcPr>
          <w:p w14:paraId="20ED7B21" w14:textId="77777777" w:rsidR="003E091B" w:rsidRPr="003E091B" w:rsidRDefault="003E091B" w:rsidP="00123B62">
            <w:pPr>
              <w:pStyle w:val="TableParagraph"/>
              <w:spacing w:before="20" w:line="214" w:lineRule="exact"/>
              <w:ind w:left="700"/>
              <w:rPr>
                <w:b/>
                <w:sz w:val="20"/>
                <w:szCs w:val="20"/>
                <w:lang w:val="sl-SI"/>
              </w:rPr>
            </w:pPr>
            <w:r w:rsidRPr="003E091B">
              <w:rPr>
                <w:b/>
                <w:spacing w:val="-2"/>
                <w:sz w:val="20"/>
                <w:szCs w:val="20"/>
                <w:lang w:val="sl-SI"/>
              </w:rPr>
              <w:t>Skupaj</w:t>
            </w:r>
          </w:p>
        </w:tc>
      </w:tr>
      <w:tr w:rsidR="003E091B" w:rsidRPr="003E091B" w14:paraId="4E905F2A" w14:textId="77777777" w:rsidTr="00123B62">
        <w:trPr>
          <w:trHeight w:val="255"/>
        </w:trPr>
        <w:tc>
          <w:tcPr>
            <w:tcW w:w="6200" w:type="dxa"/>
          </w:tcPr>
          <w:p w14:paraId="06607BD5" w14:textId="77777777" w:rsidR="003E091B" w:rsidRPr="003E091B" w:rsidRDefault="003E091B" w:rsidP="00123B62">
            <w:pPr>
              <w:pStyle w:val="TableParagraph"/>
              <w:spacing w:before="20" w:line="214" w:lineRule="exact"/>
              <w:rPr>
                <w:sz w:val="20"/>
                <w:szCs w:val="20"/>
                <w:lang w:val="sl-SI"/>
              </w:rPr>
            </w:pPr>
            <w:r w:rsidRPr="003E091B">
              <w:rPr>
                <w:sz w:val="20"/>
                <w:szCs w:val="20"/>
                <w:lang w:val="sl-SI"/>
              </w:rPr>
              <w:t>Enkratni</w:t>
            </w:r>
            <w:r w:rsidRPr="003E091B">
              <w:rPr>
                <w:spacing w:val="-7"/>
                <w:sz w:val="20"/>
                <w:szCs w:val="20"/>
                <w:lang w:val="sl-SI"/>
              </w:rPr>
              <w:t xml:space="preserve"> </w:t>
            </w:r>
            <w:r w:rsidRPr="003E091B">
              <w:rPr>
                <w:spacing w:val="-2"/>
                <w:sz w:val="20"/>
                <w:szCs w:val="20"/>
                <w:lang w:val="sl-SI"/>
              </w:rPr>
              <w:t>stroški</w:t>
            </w:r>
          </w:p>
        </w:tc>
        <w:tc>
          <w:tcPr>
            <w:tcW w:w="1200" w:type="dxa"/>
          </w:tcPr>
          <w:p w14:paraId="3E7B4982" w14:textId="77777777" w:rsidR="003E091B" w:rsidRPr="003E091B" w:rsidRDefault="003E091B" w:rsidP="00123B62">
            <w:pPr>
              <w:pStyle w:val="TableParagraph"/>
              <w:spacing w:before="20" w:line="214" w:lineRule="exact"/>
              <w:rPr>
                <w:sz w:val="20"/>
                <w:szCs w:val="20"/>
                <w:lang w:val="sl-SI"/>
              </w:rPr>
            </w:pPr>
            <w:r w:rsidRPr="003E091B">
              <w:rPr>
                <w:spacing w:val="-10"/>
                <w:sz w:val="20"/>
                <w:szCs w:val="20"/>
                <w:lang w:val="sl-SI"/>
              </w:rPr>
              <w:t>/</w:t>
            </w:r>
          </w:p>
        </w:tc>
        <w:tc>
          <w:tcPr>
            <w:tcW w:w="2000" w:type="dxa"/>
          </w:tcPr>
          <w:p w14:paraId="1ABFE3BC" w14:textId="77777777" w:rsidR="003E091B" w:rsidRPr="003E091B" w:rsidRDefault="003E091B" w:rsidP="00123B62">
            <w:pPr>
              <w:pStyle w:val="TableParagraph"/>
              <w:spacing w:before="20" w:line="214" w:lineRule="exact"/>
              <w:ind w:left="0" w:right="54"/>
              <w:jc w:val="right"/>
              <w:rPr>
                <w:sz w:val="20"/>
                <w:szCs w:val="20"/>
                <w:lang w:val="sl-SI"/>
              </w:rPr>
            </w:pPr>
            <w:r w:rsidRPr="003E091B">
              <w:rPr>
                <w:spacing w:val="-10"/>
                <w:sz w:val="20"/>
                <w:szCs w:val="20"/>
                <w:lang w:val="sl-SI"/>
              </w:rPr>
              <w:t>/</w:t>
            </w:r>
          </w:p>
        </w:tc>
      </w:tr>
      <w:tr w:rsidR="003E091B" w:rsidRPr="003E091B" w14:paraId="093309AD" w14:textId="77777777" w:rsidTr="00123B62">
        <w:trPr>
          <w:trHeight w:val="255"/>
        </w:trPr>
        <w:tc>
          <w:tcPr>
            <w:tcW w:w="6200" w:type="dxa"/>
          </w:tcPr>
          <w:p w14:paraId="139FAD1F" w14:textId="77777777" w:rsidR="003E091B" w:rsidRPr="003E091B" w:rsidRDefault="003E091B" w:rsidP="00123B62">
            <w:pPr>
              <w:pStyle w:val="TableParagraph"/>
              <w:spacing w:before="20" w:line="214" w:lineRule="exact"/>
              <w:rPr>
                <w:sz w:val="20"/>
                <w:szCs w:val="20"/>
                <w:lang w:val="sl-SI"/>
              </w:rPr>
            </w:pPr>
            <w:r w:rsidRPr="003E091B">
              <w:rPr>
                <w:sz w:val="20"/>
                <w:szCs w:val="20"/>
                <w:lang w:val="sl-SI"/>
              </w:rPr>
              <w:t>Periodični</w:t>
            </w:r>
            <w:r w:rsidRPr="003E091B">
              <w:rPr>
                <w:spacing w:val="-9"/>
                <w:sz w:val="20"/>
                <w:szCs w:val="20"/>
                <w:lang w:val="sl-SI"/>
              </w:rPr>
              <w:t xml:space="preserve"> </w:t>
            </w:r>
            <w:r w:rsidRPr="003E091B">
              <w:rPr>
                <w:spacing w:val="-2"/>
                <w:sz w:val="20"/>
                <w:szCs w:val="20"/>
                <w:lang w:val="sl-SI"/>
              </w:rPr>
              <w:t>stroški</w:t>
            </w:r>
          </w:p>
        </w:tc>
        <w:tc>
          <w:tcPr>
            <w:tcW w:w="1200" w:type="dxa"/>
          </w:tcPr>
          <w:p w14:paraId="6FC13016" w14:textId="77777777" w:rsidR="003E091B" w:rsidRPr="003E091B" w:rsidRDefault="003E091B" w:rsidP="00123B62">
            <w:pPr>
              <w:pStyle w:val="TableParagraph"/>
              <w:spacing w:before="20" w:line="214" w:lineRule="exact"/>
              <w:rPr>
                <w:sz w:val="20"/>
                <w:szCs w:val="20"/>
                <w:lang w:val="sl-SI"/>
              </w:rPr>
            </w:pPr>
            <w:r w:rsidRPr="003E091B">
              <w:rPr>
                <w:spacing w:val="-10"/>
                <w:sz w:val="20"/>
                <w:szCs w:val="20"/>
                <w:lang w:val="sl-SI"/>
              </w:rPr>
              <w:t>/</w:t>
            </w:r>
          </w:p>
        </w:tc>
        <w:tc>
          <w:tcPr>
            <w:tcW w:w="2000" w:type="dxa"/>
          </w:tcPr>
          <w:p w14:paraId="615EB42D" w14:textId="77777777" w:rsidR="003E091B" w:rsidRPr="003E091B" w:rsidRDefault="003E091B" w:rsidP="00123B62">
            <w:pPr>
              <w:pStyle w:val="TableParagraph"/>
              <w:spacing w:before="20" w:line="214" w:lineRule="exact"/>
              <w:ind w:left="0" w:right="54"/>
              <w:jc w:val="right"/>
              <w:rPr>
                <w:sz w:val="20"/>
                <w:szCs w:val="20"/>
                <w:lang w:val="sl-SI"/>
              </w:rPr>
            </w:pPr>
            <w:r w:rsidRPr="003E091B">
              <w:rPr>
                <w:spacing w:val="-10"/>
                <w:sz w:val="20"/>
                <w:szCs w:val="20"/>
                <w:lang w:val="sl-SI"/>
              </w:rPr>
              <w:t>/</w:t>
            </w:r>
          </w:p>
        </w:tc>
      </w:tr>
      <w:tr w:rsidR="003E091B" w:rsidRPr="003E091B" w14:paraId="466A0D09" w14:textId="77777777" w:rsidTr="00123B62">
        <w:trPr>
          <w:trHeight w:val="255"/>
        </w:trPr>
        <w:tc>
          <w:tcPr>
            <w:tcW w:w="7400" w:type="dxa"/>
            <w:gridSpan w:val="2"/>
          </w:tcPr>
          <w:p w14:paraId="0606F7D6" w14:textId="77777777" w:rsidR="003E091B" w:rsidRPr="003E091B" w:rsidRDefault="003E091B" w:rsidP="00123B62">
            <w:pPr>
              <w:pStyle w:val="TableParagraph"/>
              <w:spacing w:before="20" w:line="214" w:lineRule="exact"/>
              <w:rPr>
                <w:b/>
                <w:sz w:val="20"/>
                <w:szCs w:val="20"/>
                <w:lang w:val="sl-SI"/>
              </w:rPr>
            </w:pPr>
            <w:r w:rsidRPr="003E091B">
              <w:rPr>
                <w:b/>
                <w:spacing w:val="-2"/>
                <w:sz w:val="20"/>
                <w:szCs w:val="20"/>
                <w:lang w:val="sl-SI"/>
              </w:rPr>
              <w:t>SKUPAJ</w:t>
            </w:r>
          </w:p>
        </w:tc>
        <w:tc>
          <w:tcPr>
            <w:tcW w:w="2000" w:type="dxa"/>
          </w:tcPr>
          <w:p w14:paraId="545E72E1" w14:textId="77777777" w:rsidR="003E091B" w:rsidRPr="003E091B" w:rsidRDefault="003E091B" w:rsidP="00123B62">
            <w:pPr>
              <w:pStyle w:val="TableParagraph"/>
              <w:spacing w:before="20" w:line="214" w:lineRule="exact"/>
              <w:ind w:left="0" w:right="54"/>
              <w:jc w:val="right"/>
              <w:rPr>
                <w:b/>
                <w:sz w:val="20"/>
                <w:szCs w:val="20"/>
                <w:lang w:val="sl-SI"/>
              </w:rPr>
            </w:pPr>
            <w:r w:rsidRPr="003E091B">
              <w:rPr>
                <w:b/>
                <w:spacing w:val="-10"/>
                <w:sz w:val="20"/>
                <w:szCs w:val="20"/>
                <w:lang w:val="sl-SI"/>
              </w:rPr>
              <w:t>/</w:t>
            </w:r>
          </w:p>
        </w:tc>
      </w:tr>
    </w:tbl>
    <w:p w14:paraId="6D82F04D" w14:textId="77777777" w:rsidR="003E091B" w:rsidRPr="003E091B" w:rsidRDefault="003E091B" w:rsidP="003E091B">
      <w:pPr>
        <w:pStyle w:val="Telobesedila"/>
        <w:rPr>
          <w:rFonts w:ascii="Arial" w:hAnsi="Arial" w:cs="Arial"/>
          <w:sz w:val="20"/>
          <w:szCs w:val="20"/>
        </w:rPr>
      </w:pPr>
    </w:p>
    <w:p w14:paraId="36724601" w14:textId="77777777" w:rsidR="003E091B" w:rsidRPr="003E091B" w:rsidRDefault="003E091B" w:rsidP="003E091B">
      <w:pPr>
        <w:pStyle w:val="Odstavekseznama"/>
        <w:widowControl w:val="0"/>
        <w:numPr>
          <w:ilvl w:val="0"/>
          <w:numId w:val="82"/>
        </w:numPr>
        <w:tabs>
          <w:tab w:val="left" w:pos="719"/>
        </w:tabs>
        <w:autoSpaceDE w:val="0"/>
        <w:autoSpaceDN w:val="0"/>
        <w:rPr>
          <w:rFonts w:ascii="Arial" w:hAnsi="Arial" w:cs="Arial"/>
          <w:b/>
          <w:sz w:val="20"/>
          <w:szCs w:val="20"/>
        </w:rPr>
      </w:pPr>
      <w:r w:rsidRPr="003E091B">
        <w:rPr>
          <w:rFonts w:ascii="Arial" w:hAnsi="Arial" w:cs="Arial"/>
          <w:b/>
          <w:sz w:val="20"/>
          <w:szCs w:val="20"/>
        </w:rPr>
        <w:t>Kvalitativni</w:t>
      </w:r>
      <w:r w:rsidRPr="003E091B">
        <w:rPr>
          <w:rFonts w:ascii="Arial" w:hAnsi="Arial" w:cs="Arial"/>
          <w:b/>
          <w:spacing w:val="-6"/>
          <w:sz w:val="20"/>
          <w:szCs w:val="20"/>
        </w:rPr>
        <w:t xml:space="preserve"> </w:t>
      </w:r>
      <w:r w:rsidRPr="003E091B">
        <w:rPr>
          <w:rFonts w:ascii="Arial" w:hAnsi="Arial" w:cs="Arial"/>
          <w:b/>
          <w:sz w:val="20"/>
          <w:szCs w:val="20"/>
        </w:rPr>
        <w:t>učinki</w:t>
      </w:r>
      <w:r w:rsidRPr="003E091B">
        <w:rPr>
          <w:rFonts w:ascii="Arial" w:hAnsi="Arial" w:cs="Arial"/>
          <w:b/>
          <w:spacing w:val="-3"/>
          <w:sz w:val="20"/>
          <w:szCs w:val="20"/>
        </w:rPr>
        <w:t xml:space="preserve"> </w:t>
      </w:r>
      <w:r w:rsidRPr="003E091B">
        <w:rPr>
          <w:rFonts w:ascii="Arial" w:hAnsi="Arial" w:cs="Arial"/>
          <w:b/>
          <w:sz w:val="20"/>
          <w:szCs w:val="20"/>
        </w:rPr>
        <w:t>alternative</w:t>
      </w:r>
      <w:r w:rsidRPr="003E091B">
        <w:rPr>
          <w:rFonts w:ascii="Arial" w:hAnsi="Arial" w:cs="Arial"/>
          <w:b/>
          <w:spacing w:val="-15"/>
          <w:sz w:val="20"/>
          <w:szCs w:val="20"/>
        </w:rPr>
        <w:t xml:space="preserve"> </w:t>
      </w:r>
      <w:r w:rsidRPr="003E091B">
        <w:rPr>
          <w:rFonts w:ascii="Arial" w:hAnsi="Arial" w:cs="Arial"/>
          <w:b/>
          <w:spacing w:val="-10"/>
          <w:sz w:val="20"/>
          <w:szCs w:val="20"/>
        </w:rPr>
        <w:t>1</w:t>
      </w:r>
    </w:p>
    <w:p w14:paraId="58F45E17" w14:textId="77777777" w:rsidR="003E091B" w:rsidRPr="003E091B" w:rsidRDefault="003E091B" w:rsidP="003E091B">
      <w:pPr>
        <w:pStyle w:val="Telobesedila"/>
        <w:spacing w:before="4"/>
        <w:rPr>
          <w:rFonts w:ascii="Arial" w:hAnsi="Arial" w:cs="Arial"/>
          <w:sz w:val="20"/>
          <w:szCs w:val="20"/>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000"/>
        <w:gridCol w:w="1400"/>
      </w:tblGrid>
      <w:tr w:rsidR="003E091B" w:rsidRPr="003E091B" w14:paraId="08D0A706" w14:textId="77777777" w:rsidTr="00123B62">
        <w:trPr>
          <w:trHeight w:val="595"/>
        </w:trPr>
        <w:tc>
          <w:tcPr>
            <w:tcW w:w="8000" w:type="dxa"/>
            <w:shd w:val="clear" w:color="auto" w:fill="E3E3E3"/>
          </w:tcPr>
          <w:p w14:paraId="31CA8E5E"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5"/>
                <w:sz w:val="20"/>
                <w:szCs w:val="20"/>
                <w:lang w:val="sl-SI"/>
              </w:rPr>
              <w:t xml:space="preserve"> </w:t>
            </w:r>
            <w:r w:rsidRPr="003E091B">
              <w:rPr>
                <w:b/>
                <w:sz w:val="20"/>
                <w:szCs w:val="20"/>
                <w:lang w:val="sl-SI"/>
              </w:rPr>
              <w:t>predlog</w:t>
            </w:r>
            <w:r w:rsidRPr="003E091B">
              <w:rPr>
                <w:b/>
                <w:spacing w:val="-2"/>
                <w:sz w:val="20"/>
                <w:szCs w:val="20"/>
                <w:lang w:val="sl-SI"/>
              </w:rPr>
              <w:t xml:space="preserve"> </w:t>
            </w:r>
            <w:r w:rsidRPr="003E091B">
              <w:rPr>
                <w:b/>
                <w:sz w:val="20"/>
                <w:szCs w:val="20"/>
                <w:lang w:val="sl-SI"/>
              </w:rPr>
              <w:t>predpisa</w:t>
            </w:r>
            <w:r w:rsidRPr="003E091B">
              <w:rPr>
                <w:b/>
                <w:spacing w:val="-2"/>
                <w:sz w:val="20"/>
                <w:szCs w:val="20"/>
                <w:lang w:val="sl-SI"/>
              </w:rPr>
              <w:t xml:space="preserve"> </w:t>
            </w:r>
            <w:r w:rsidRPr="003E091B">
              <w:rPr>
                <w:b/>
                <w:sz w:val="20"/>
                <w:szCs w:val="20"/>
                <w:lang w:val="sl-SI"/>
              </w:rPr>
              <w:t>vpliva</w:t>
            </w:r>
            <w:r w:rsidRPr="003E091B">
              <w:rPr>
                <w:b/>
                <w:spacing w:val="-2"/>
                <w:sz w:val="20"/>
                <w:szCs w:val="20"/>
                <w:lang w:val="sl-SI"/>
              </w:rPr>
              <w:t xml:space="preserve"> </w:t>
            </w:r>
            <w:r w:rsidRPr="003E091B">
              <w:rPr>
                <w:b/>
                <w:sz w:val="20"/>
                <w:szCs w:val="20"/>
                <w:lang w:val="sl-SI"/>
              </w:rPr>
              <w:t>na</w:t>
            </w:r>
            <w:r w:rsidRPr="003E091B">
              <w:rPr>
                <w:b/>
                <w:spacing w:val="-2"/>
                <w:sz w:val="20"/>
                <w:szCs w:val="20"/>
                <w:lang w:val="sl-SI"/>
              </w:rPr>
              <w:t xml:space="preserve"> </w:t>
            </w:r>
            <w:r w:rsidRPr="003E091B">
              <w:rPr>
                <w:b/>
                <w:sz w:val="20"/>
                <w:szCs w:val="20"/>
                <w:lang w:val="sl-SI"/>
              </w:rPr>
              <w:t>pravno</w:t>
            </w:r>
            <w:r w:rsidRPr="003E091B">
              <w:rPr>
                <w:b/>
                <w:spacing w:val="-2"/>
                <w:sz w:val="20"/>
                <w:szCs w:val="20"/>
                <w:lang w:val="sl-SI"/>
              </w:rPr>
              <w:t xml:space="preserve"> varnost?</w:t>
            </w:r>
          </w:p>
        </w:tc>
        <w:tc>
          <w:tcPr>
            <w:tcW w:w="1400" w:type="dxa"/>
            <w:shd w:val="clear" w:color="auto" w:fill="E3E3E3"/>
          </w:tcPr>
          <w:p w14:paraId="42C48936" w14:textId="77777777" w:rsidR="003E091B" w:rsidRPr="003E091B" w:rsidRDefault="003E091B" w:rsidP="00123B62">
            <w:pPr>
              <w:pStyle w:val="TableParagraph"/>
              <w:rPr>
                <w:b/>
                <w:sz w:val="20"/>
                <w:szCs w:val="20"/>
                <w:lang w:val="sl-SI"/>
              </w:rPr>
            </w:pPr>
            <w:r w:rsidRPr="003E091B">
              <w:rPr>
                <w:b/>
                <w:sz w:val="20"/>
                <w:szCs w:val="20"/>
                <w:lang w:val="sl-SI"/>
              </w:rPr>
              <w:t>Nima</w:t>
            </w:r>
            <w:r w:rsidRPr="003E091B">
              <w:rPr>
                <w:b/>
                <w:spacing w:val="-3"/>
                <w:sz w:val="20"/>
                <w:szCs w:val="20"/>
                <w:lang w:val="sl-SI"/>
              </w:rPr>
              <w:t xml:space="preserve"> </w:t>
            </w:r>
            <w:r w:rsidRPr="003E091B">
              <w:rPr>
                <w:b/>
                <w:spacing w:val="-2"/>
                <w:sz w:val="20"/>
                <w:szCs w:val="20"/>
                <w:lang w:val="sl-SI"/>
              </w:rPr>
              <w:t>vpliva</w:t>
            </w:r>
          </w:p>
        </w:tc>
      </w:tr>
      <w:tr w:rsidR="003E091B" w:rsidRPr="003E091B" w14:paraId="0609FA44" w14:textId="77777777" w:rsidTr="00123B62">
        <w:trPr>
          <w:trHeight w:val="795"/>
        </w:trPr>
        <w:tc>
          <w:tcPr>
            <w:tcW w:w="9400" w:type="dxa"/>
            <w:gridSpan w:val="2"/>
          </w:tcPr>
          <w:p w14:paraId="47A452D1"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S predlogom zakona je dana možnost posebne davčne obravnave za dohodke, ki jih delavci prejmejo od svojega delodajalca (inovativno zagonsko podjetje), v obliki delnic ali deležev v tem delodajalcu, pod določenimi pogoji. </w:t>
            </w:r>
          </w:p>
        </w:tc>
      </w:tr>
      <w:tr w:rsidR="003E091B" w:rsidRPr="003E091B" w14:paraId="42CEF498" w14:textId="77777777" w:rsidTr="00123B62">
        <w:trPr>
          <w:trHeight w:val="595"/>
        </w:trPr>
        <w:tc>
          <w:tcPr>
            <w:tcW w:w="8000" w:type="dxa"/>
            <w:shd w:val="clear" w:color="auto" w:fill="E3E3E3"/>
          </w:tcPr>
          <w:p w14:paraId="47D2AA1E"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3"/>
                <w:sz w:val="20"/>
                <w:szCs w:val="20"/>
                <w:lang w:val="sl-SI"/>
              </w:rPr>
              <w:t xml:space="preserve"> </w:t>
            </w:r>
            <w:r w:rsidRPr="003E091B">
              <w:rPr>
                <w:b/>
                <w:sz w:val="20"/>
                <w:szCs w:val="20"/>
                <w:lang w:val="sl-SI"/>
              </w:rPr>
              <w:t>predlog</w:t>
            </w:r>
            <w:r w:rsidRPr="003E091B">
              <w:rPr>
                <w:b/>
                <w:spacing w:val="-2"/>
                <w:sz w:val="20"/>
                <w:szCs w:val="20"/>
                <w:lang w:val="sl-SI"/>
              </w:rPr>
              <w:t xml:space="preserve"> </w:t>
            </w:r>
            <w:r w:rsidRPr="003E091B">
              <w:rPr>
                <w:b/>
                <w:sz w:val="20"/>
                <w:szCs w:val="20"/>
                <w:lang w:val="sl-SI"/>
              </w:rPr>
              <w:t>predpisa</w:t>
            </w:r>
            <w:r w:rsidRPr="003E091B">
              <w:rPr>
                <w:b/>
                <w:spacing w:val="-2"/>
                <w:sz w:val="20"/>
                <w:szCs w:val="20"/>
                <w:lang w:val="sl-SI"/>
              </w:rPr>
              <w:t xml:space="preserve"> </w:t>
            </w:r>
            <w:r w:rsidRPr="003E091B">
              <w:rPr>
                <w:b/>
                <w:sz w:val="20"/>
                <w:szCs w:val="20"/>
                <w:lang w:val="sl-SI"/>
              </w:rPr>
              <w:t>vpliva</w:t>
            </w:r>
            <w:r w:rsidRPr="003E091B">
              <w:rPr>
                <w:b/>
                <w:spacing w:val="-2"/>
                <w:sz w:val="20"/>
                <w:szCs w:val="20"/>
                <w:lang w:val="sl-SI"/>
              </w:rPr>
              <w:t xml:space="preserve"> </w:t>
            </w:r>
            <w:r w:rsidRPr="003E091B">
              <w:rPr>
                <w:b/>
                <w:sz w:val="20"/>
                <w:szCs w:val="20"/>
                <w:lang w:val="sl-SI"/>
              </w:rPr>
              <w:t>na</w:t>
            </w:r>
            <w:r w:rsidRPr="003E091B">
              <w:rPr>
                <w:b/>
                <w:spacing w:val="-2"/>
                <w:sz w:val="20"/>
                <w:szCs w:val="20"/>
                <w:lang w:val="sl-SI"/>
              </w:rPr>
              <w:t xml:space="preserve"> </w:t>
            </w:r>
            <w:r w:rsidRPr="003E091B">
              <w:rPr>
                <w:b/>
                <w:sz w:val="20"/>
                <w:szCs w:val="20"/>
                <w:lang w:val="sl-SI"/>
              </w:rPr>
              <w:t>nelojalno</w:t>
            </w:r>
            <w:r w:rsidRPr="003E091B">
              <w:rPr>
                <w:b/>
                <w:spacing w:val="-2"/>
                <w:sz w:val="20"/>
                <w:szCs w:val="20"/>
                <w:lang w:val="sl-SI"/>
              </w:rPr>
              <w:t xml:space="preserve"> konkurenco?</w:t>
            </w:r>
          </w:p>
        </w:tc>
        <w:tc>
          <w:tcPr>
            <w:tcW w:w="1400" w:type="dxa"/>
            <w:shd w:val="clear" w:color="auto" w:fill="E3E3E3"/>
          </w:tcPr>
          <w:p w14:paraId="77D50933" w14:textId="77777777" w:rsidR="003E091B" w:rsidRPr="003E091B" w:rsidRDefault="003E091B" w:rsidP="00123B62">
            <w:pPr>
              <w:pStyle w:val="TableParagraph"/>
              <w:rPr>
                <w:b/>
                <w:sz w:val="20"/>
                <w:szCs w:val="20"/>
                <w:lang w:val="sl-SI"/>
              </w:rPr>
            </w:pPr>
            <w:r w:rsidRPr="003E091B">
              <w:rPr>
                <w:b/>
                <w:sz w:val="20"/>
                <w:szCs w:val="20"/>
                <w:lang w:val="sl-SI"/>
              </w:rPr>
              <w:t>Nima</w:t>
            </w:r>
            <w:r w:rsidRPr="003E091B">
              <w:rPr>
                <w:b/>
                <w:spacing w:val="-3"/>
                <w:sz w:val="20"/>
                <w:szCs w:val="20"/>
                <w:lang w:val="sl-SI"/>
              </w:rPr>
              <w:t xml:space="preserve"> </w:t>
            </w:r>
            <w:r w:rsidRPr="003E091B">
              <w:rPr>
                <w:b/>
                <w:spacing w:val="-2"/>
                <w:sz w:val="20"/>
                <w:szCs w:val="20"/>
                <w:lang w:val="sl-SI"/>
              </w:rPr>
              <w:t>vpliva</w:t>
            </w:r>
          </w:p>
        </w:tc>
      </w:tr>
      <w:tr w:rsidR="003E091B" w:rsidRPr="003E091B" w14:paraId="0C4019D9" w14:textId="77777777" w:rsidTr="00A35973">
        <w:trPr>
          <w:trHeight w:val="237"/>
        </w:trPr>
        <w:tc>
          <w:tcPr>
            <w:tcW w:w="9400" w:type="dxa"/>
            <w:gridSpan w:val="2"/>
          </w:tcPr>
          <w:p w14:paraId="188A49DB"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Navedena možnost je, pod določenimi pogoji, dana delavcem inovativnih zagonskih podjetij.  </w:t>
            </w:r>
          </w:p>
        </w:tc>
      </w:tr>
      <w:tr w:rsidR="003E091B" w:rsidRPr="003E091B" w14:paraId="04959090" w14:textId="77777777" w:rsidTr="00123B62">
        <w:trPr>
          <w:trHeight w:val="595"/>
        </w:trPr>
        <w:tc>
          <w:tcPr>
            <w:tcW w:w="8000" w:type="dxa"/>
            <w:shd w:val="clear" w:color="auto" w:fill="E3E3E3"/>
          </w:tcPr>
          <w:p w14:paraId="122C51A8"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2"/>
                <w:sz w:val="20"/>
                <w:szCs w:val="20"/>
                <w:lang w:val="sl-SI"/>
              </w:rPr>
              <w:t xml:space="preserve"> </w:t>
            </w:r>
            <w:r w:rsidRPr="003E091B">
              <w:rPr>
                <w:b/>
                <w:sz w:val="20"/>
                <w:szCs w:val="20"/>
                <w:lang w:val="sl-SI"/>
              </w:rPr>
              <w:t>predlog</w:t>
            </w:r>
            <w:r w:rsidRPr="003E091B">
              <w:rPr>
                <w:b/>
                <w:spacing w:val="-2"/>
                <w:sz w:val="20"/>
                <w:szCs w:val="20"/>
                <w:lang w:val="sl-SI"/>
              </w:rPr>
              <w:t xml:space="preserve"> </w:t>
            </w:r>
            <w:r w:rsidRPr="003E091B">
              <w:rPr>
                <w:b/>
                <w:sz w:val="20"/>
                <w:szCs w:val="20"/>
                <w:lang w:val="sl-SI"/>
              </w:rPr>
              <w:t>predpisa</w:t>
            </w:r>
            <w:r w:rsidRPr="003E091B">
              <w:rPr>
                <w:b/>
                <w:spacing w:val="-1"/>
                <w:sz w:val="20"/>
                <w:szCs w:val="20"/>
                <w:lang w:val="sl-SI"/>
              </w:rPr>
              <w:t xml:space="preserve"> </w:t>
            </w:r>
            <w:r w:rsidRPr="003E091B">
              <w:rPr>
                <w:b/>
                <w:sz w:val="20"/>
                <w:szCs w:val="20"/>
                <w:lang w:val="sl-SI"/>
              </w:rPr>
              <w:t>vpliva</w:t>
            </w:r>
            <w:r w:rsidRPr="003E091B">
              <w:rPr>
                <w:b/>
                <w:spacing w:val="-2"/>
                <w:sz w:val="20"/>
                <w:szCs w:val="20"/>
                <w:lang w:val="sl-SI"/>
              </w:rPr>
              <w:t xml:space="preserve"> </w:t>
            </w:r>
            <w:r w:rsidRPr="003E091B">
              <w:rPr>
                <w:b/>
                <w:sz w:val="20"/>
                <w:szCs w:val="20"/>
                <w:lang w:val="sl-SI"/>
              </w:rPr>
              <w:t>na</w:t>
            </w:r>
            <w:r w:rsidRPr="003E091B">
              <w:rPr>
                <w:b/>
                <w:spacing w:val="-1"/>
                <w:sz w:val="20"/>
                <w:szCs w:val="20"/>
                <w:lang w:val="sl-SI"/>
              </w:rPr>
              <w:t xml:space="preserve"> </w:t>
            </w:r>
            <w:r w:rsidRPr="003E091B">
              <w:rPr>
                <w:b/>
                <w:sz w:val="20"/>
                <w:szCs w:val="20"/>
                <w:lang w:val="sl-SI"/>
              </w:rPr>
              <w:t>problematiko</w:t>
            </w:r>
            <w:r w:rsidRPr="003E091B">
              <w:rPr>
                <w:b/>
                <w:spacing w:val="-2"/>
                <w:sz w:val="20"/>
                <w:szCs w:val="20"/>
                <w:lang w:val="sl-SI"/>
              </w:rPr>
              <w:t xml:space="preserve"> </w:t>
            </w:r>
            <w:r w:rsidRPr="003E091B">
              <w:rPr>
                <w:b/>
                <w:sz w:val="20"/>
                <w:szCs w:val="20"/>
                <w:lang w:val="sl-SI"/>
              </w:rPr>
              <w:t>dela</w:t>
            </w:r>
            <w:r w:rsidRPr="003E091B">
              <w:rPr>
                <w:b/>
                <w:spacing w:val="-1"/>
                <w:sz w:val="20"/>
                <w:szCs w:val="20"/>
                <w:lang w:val="sl-SI"/>
              </w:rPr>
              <w:t xml:space="preserve"> </w:t>
            </w:r>
            <w:r w:rsidRPr="003E091B">
              <w:rPr>
                <w:b/>
                <w:sz w:val="20"/>
                <w:szCs w:val="20"/>
                <w:lang w:val="sl-SI"/>
              </w:rPr>
              <w:t>na</w:t>
            </w:r>
            <w:r w:rsidRPr="003E091B">
              <w:rPr>
                <w:b/>
                <w:spacing w:val="-2"/>
                <w:sz w:val="20"/>
                <w:szCs w:val="20"/>
                <w:lang w:val="sl-SI"/>
              </w:rPr>
              <w:t xml:space="preserve"> </w:t>
            </w:r>
            <w:r w:rsidRPr="003E091B">
              <w:rPr>
                <w:b/>
                <w:sz w:val="20"/>
                <w:szCs w:val="20"/>
                <w:lang w:val="sl-SI"/>
              </w:rPr>
              <w:t>črno</w:t>
            </w:r>
            <w:r w:rsidRPr="003E091B">
              <w:rPr>
                <w:b/>
                <w:spacing w:val="-1"/>
                <w:sz w:val="20"/>
                <w:szCs w:val="20"/>
                <w:lang w:val="sl-SI"/>
              </w:rPr>
              <w:t xml:space="preserve"> </w:t>
            </w:r>
            <w:r w:rsidRPr="003E091B">
              <w:rPr>
                <w:b/>
                <w:sz w:val="20"/>
                <w:szCs w:val="20"/>
                <w:lang w:val="sl-SI"/>
              </w:rPr>
              <w:t>in</w:t>
            </w:r>
            <w:r w:rsidRPr="003E091B">
              <w:rPr>
                <w:b/>
                <w:spacing w:val="-2"/>
                <w:sz w:val="20"/>
                <w:szCs w:val="20"/>
                <w:lang w:val="sl-SI"/>
              </w:rPr>
              <w:t xml:space="preserve"> </w:t>
            </w:r>
            <w:r w:rsidRPr="003E091B">
              <w:rPr>
                <w:b/>
                <w:sz w:val="20"/>
                <w:szCs w:val="20"/>
                <w:lang w:val="sl-SI"/>
              </w:rPr>
              <w:t>sivo</w:t>
            </w:r>
            <w:r w:rsidRPr="003E091B">
              <w:rPr>
                <w:b/>
                <w:spacing w:val="-1"/>
                <w:sz w:val="20"/>
                <w:szCs w:val="20"/>
                <w:lang w:val="sl-SI"/>
              </w:rPr>
              <w:t xml:space="preserve"> </w:t>
            </w:r>
            <w:r w:rsidRPr="003E091B">
              <w:rPr>
                <w:b/>
                <w:spacing w:val="-2"/>
                <w:sz w:val="20"/>
                <w:szCs w:val="20"/>
                <w:lang w:val="sl-SI"/>
              </w:rPr>
              <w:t>ekonomijo?</w:t>
            </w:r>
          </w:p>
        </w:tc>
        <w:tc>
          <w:tcPr>
            <w:tcW w:w="1400" w:type="dxa"/>
            <w:shd w:val="clear" w:color="auto" w:fill="E3E3E3"/>
          </w:tcPr>
          <w:p w14:paraId="494559DF" w14:textId="77777777" w:rsidR="003E091B" w:rsidRPr="003E091B" w:rsidRDefault="003E091B" w:rsidP="00123B62">
            <w:pPr>
              <w:pStyle w:val="TableParagraph"/>
              <w:rPr>
                <w:b/>
                <w:sz w:val="20"/>
                <w:szCs w:val="20"/>
                <w:lang w:val="sl-SI"/>
              </w:rPr>
            </w:pPr>
            <w:r w:rsidRPr="003E091B">
              <w:rPr>
                <w:b/>
                <w:sz w:val="20"/>
                <w:szCs w:val="20"/>
                <w:lang w:val="sl-SI"/>
              </w:rPr>
              <w:t>Nima</w:t>
            </w:r>
            <w:r w:rsidRPr="003E091B">
              <w:rPr>
                <w:b/>
                <w:spacing w:val="-3"/>
                <w:sz w:val="20"/>
                <w:szCs w:val="20"/>
                <w:lang w:val="sl-SI"/>
              </w:rPr>
              <w:t xml:space="preserve"> </w:t>
            </w:r>
            <w:r w:rsidRPr="003E091B">
              <w:rPr>
                <w:b/>
                <w:spacing w:val="-2"/>
                <w:sz w:val="20"/>
                <w:szCs w:val="20"/>
                <w:lang w:val="sl-SI"/>
              </w:rPr>
              <w:t>vpliva</w:t>
            </w:r>
          </w:p>
        </w:tc>
      </w:tr>
      <w:tr w:rsidR="003E091B" w:rsidRPr="003E091B" w14:paraId="036B009A" w14:textId="77777777" w:rsidTr="00A35973">
        <w:trPr>
          <w:trHeight w:val="321"/>
        </w:trPr>
        <w:tc>
          <w:tcPr>
            <w:tcW w:w="9400" w:type="dxa"/>
            <w:gridSpan w:val="2"/>
          </w:tcPr>
          <w:p w14:paraId="78D7A1E7"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Predlog nima vpliva na delo na črno in na sivo ekonomijo. </w:t>
            </w:r>
          </w:p>
        </w:tc>
      </w:tr>
      <w:tr w:rsidR="003E091B" w:rsidRPr="003E091B" w14:paraId="41C17D51" w14:textId="77777777" w:rsidTr="00123B62">
        <w:trPr>
          <w:trHeight w:val="595"/>
        </w:trPr>
        <w:tc>
          <w:tcPr>
            <w:tcW w:w="8000" w:type="dxa"/>
            <w:shd w:val="clear" w:color="auto" w:fill="E3E3E3"/>
          </w:tcPr>
          <w:p w14:paraId="3B02B3CA"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5"/>
                <w:sz w:val="20"/>
                <w:szCs w:val="20"/>
                <w:lang w:val="sl-SI"/>
              </w:rPr>
              <w:t xml:space="preserve"> </w:t>
            </w:r>
            <w:r w:rsidRPr="003E091B">
              <w:rPr>
                <w:b/>
                <w:sz w:val="20"/>
                <w:szCs w:val="20"/>
                <w:lang w:val="sl-SI"/>
              </w:rPr>
              <w:t>predlog</w:t>
            </w:r>
            <w:r w:rsidRPr="003E091B">
              <w:rPr>
                <w:b/>
                <w:spacing w:val="-3"/>
                <w:sz w:val="20"/>
                <w:szCs w:val="20"/>
                <w:lang w:val="sl-SI"/>
              </w:rPr>
              <w:t xml:space="preserve"> </w:t>
            </w:r>
            <w:r w:rsidRPr="003E091B">
              <w:rPr>
                <w:b/>
                <w:sz w:val="20"/>
                <w:szCs w:val="20"/>
                <w:lang w:val="sl-SI"/>
              </w:rPr>
              <w:t>predpisa</w:t>
            </w:r>
            <w:r w:rsidRPr="003E091B">
              <w:rPr>
                <w:b/>
                <w:spacing w:val="-2"/>
                <w:sz w:val="20"/>
                <w:szCs w:val="20"/>
                <w:lang w:val="sl-SI"/>
              </w:rPr>
              <w:t xml:space="preserve"> </w:t>
            </w:r>
            <w:r w:rsidRPr="003E091B">
              <w:rPr>
                <w:b/>
                <w:sz w:val="20"/>
                <w:szCs w:val="20"/>
                <w:lang w:val="sl-SI"/>
              </w:rPr>
              <w:t>vpliva</w:t>
            </w:r>
            <w:r w:rsidRPr="003E091B">
              <w:rPr>
                <w:b/>
                <w:spacing w:val="-3"/>
                <w:sz w:val="20"/>
                <w:szCs w:val="20"/>
                <w:lang w:val="sl-SI"/>
              </w:rPr>
              <w:t xml:space="preserve"> </w:t>
            </w:r>
            <w:r w:rsidRPr="003E091B">
              <w:rPr>
                <w:b/>
                <w:sz w:val="20"/>
                <w:szCs w:val="20"/>
                <w:lang w:val="sl-SI"/>
              </w:rPr>
              <w:t>na</w:t>
            </w:r>
            <w:r w:rsidRPr="003E091B">
              <w:rPr>
                <w:b/>
                <w:spacing w:val="-2"/>
                <w:sz w:val="20"/>
                <w:szCs w:val="20"/>
                <w:lang w:val="sl-SI"/>
              </w:rPr>
              <w:t xml:space="preserve"> produktivnost?</w:t>
            </w:r>
          </w:p>
        </w:tc>
        <w:tc>
          <w:tcPr>
            <w:tcW w:w="1400" w:type="dxa"/>
            <w:shd w:val="clear" w:color="auto" w:fill="E3E3E3"/>
          </w:tcPr>
          <w:p w14:paraId="71B82DC9" w14:textId="77777777" w:rsidR="003E091B" w:rsidRPr="003E091B" w:rsidRDefault="003E091B" w:rsidP="00123B62">
            <w:pPr>
              <w:pStyle w:val="TableParagraph"/>
              <w:rPr>
                <w:b/>
                <w:sz w:val="20"/>
                <w:szCs w:val="20"/>
                <w:lang w:val="sl-SI"/>
              </w:rPr>
            </w:pPr>
            <w:r w:rsidRPr="003E091B">
              <w:rPr>
                <w:b/>
                <w:sz w:val="20"/>
                <w:szCs w:val="20"/>
                <w:lang w:val="sl-SI"/>
              </w:rPr>
              <w:t>Ima vpliv</w:t>
            </w:r>
          </w:p>
        </w:tc>
      </w:tr>
      <w:tr w:rsidR="003E091B" w:rsidRPr="003E091B" w14:paraId="66BC0710" w14:textId="77777777" w:rsidTr="00123B62">
        <w:trPr>
          <w:trHeight w:val="795"/>
        </w:trPr>
        <w:tc>
          <w:tcPr>
            <w:tcW w:w="9400" w:type="dxa"/>
            <w:gridSpan w:val="2"/>
          </w:tcPr>
          <w:p w14:paraId="36F16BA9" w14:textId="77777777" w:rsidR="003E091B" w:rsidRPr="003E091B" w:rsidRDefault="003E091B" w:rsidP="00123B62">
            <w:pPr>
              <w:pStyle w:val="TableParagraph"/>
              <w:jc w:val="both"/>
              <w:rPr>
                <w:sz w:val="20"/>
                <w:szCs w:val="20"/>
                <w:lang w:val="sl-SI"/>
              </w:rPr>
            </w:pPr>
            <w:r w:rsidRPr="003E091B">
              <w:rPr>
                <w:spacing w:val="-2"/>
                <w:sz w:val="20"/>
                <w:szCs w:val="20"/>
                <w:lang w:val="sl-SI"/>
              </w:rPr>
              <w:t xml:space="preserve">Obrazložitev: Nagrajevanje delavcev že samo po sebi predstavlja spodbudo za delavce. Z davčnimi ukrepi, povezanimi s spodbujanjem lastništva zaposlenih, se spodbuja nagrajevanje zaposlenih z delnicami oziroma deleži v družbi. S pridobitvijo deležev delavcev v inovativnih zagonskih podjetjih in posledično večjo pripadnostjo delavcev - lastnikov tem podjetjem, se bo povečala tudi produktivnost podjetij.  </w:t>
            </w:r>
          </w:p>
        </w:tc>
      </w:tr>
      <w:tr w:rsidR="003E091B" w:rsidRPr="003E091B" w14:paraId="434ABAC8" w14:textId="77777777" w:rsidTr="00123B62">
        <w:trPr>
          <w:trHeight w:val="595"/>
        </w:trPr>
        <w:tc>
          <w:tcPr>
            <w:tcW w:w="8000" w:type="dxa"/>
            <w:shd w:val="clear" w:color="auto" w:fill="E3E3E3"/>
          </w:tcPr>
          <w:p w14:paraId="5667D464" w14:textId="77777777" w:rsidR="003E091B" w:rsidRPr="003E091B" w:rsidRDefault="003E091B" w:rsidP="00123B62">
            <w:pPr>
              <w:pStyle w:val="TableParagraph"/>
              <w:ind w:right="120"/>
              <w:rPr>
                <w:b/>
                <w:sz w:val="20"/>
                <w:szCs w:val="20"/>
                <w:lang w:val="sl-SI"/>
              </w:rPr>
            </w:pPr>
            <w:r w:rsidRPr="003E091B">
              <w:rPr>
                <w:b/>
                <w:sz w:val="20"/>
                <w:szCs w:val="20"/>
                <w:lang w:val="sl-SI"/>
              </w:rPr>
              <w:t>Kako</w:t>
            </w:r>
            <w:r w:rsidRPr="003E091B">
              <w:rPr>
                <w:b/>
                <w:spacing w:val="-4"/>
                <w:sz w:val="20"/>
                <w:szCs w:val="20"/>
                <w:lang w:val="sl-SI"/>
              </w:rPr>
              <w:t xml:space="preserve"> </w:t>
            </w:r>
            <w:r w:rsidRPr="003E091B">
              <w:rPr>
                <w:b/>
                <w:sz w:val="20"/>
                <w:szCs w:val="20"/>
                <w:lang w:val="sl-SI"/>
              </w:rPr>
              <w:t>predlog</w:t>
            </w:r>
            <w:r w:rsidRPr="003E091B">
              <w:rPr>
                <w:b/>
                <w:spacing w:val="-4"/>
                <w:sz w:val="20"/>
                <w:szCs w:val="20"/>
                <w:lang w:val="sl-SI"/>
              </w:rPr>
              <w:t xml:space="preserve"> </w:t>
            </w:r>
            <w:r w:rsidRPr="003E091B">
              <w:rPr>
                <w:b/>
                <w:sz w:val="20"/>
                <w:szCs w:val="20"/>
                <w:lang w:val="sl-SI"/>
              </w:rPr>
              <w:t>predpisa</w:t>
            </w:r>
            <w:r w:rsidRPr="003E091B">
              <w:rPr>
                <w:b/>
                <w:spacing w:val="-4"/>
                <w:sz w:val="20"/>
                <w:szCs w:val="20"/>
                <w:lang w:val="sl-SI"/>
              </w:rPr>
              <w:t xml:space="preserve"> </w:t>
            </w:r>
            <w:r w:rsidRPr="003E091B">
              <w:rPr>
                <w:b/>
                <w:sz w:val="20"/>
                <w:szCs w:val="20"/>
                <w:lang w:val="sl-SI"/>
              </w:rPr>
              <w:t>vpliva</w:t>
            </w:r>
            <w:r w:rsidRPr="003E091B">
              <w:rPr>
                <w:b/>
                <w:spacing w:val="-4"/>
                <w:sz w:val="20"/>
                <w:szCs w:val="20"/>
                <w:lang w:val="sl-SI"/>
              </w:rPr>
              <w:t xml:space="preserve"> </w:t>
            </w:r>
            <w:r w:rsidRPr="003E091B">
              <w:rPr>
                <w:b/>
                <w:sz w:val="20"/>
                <w:szCs w:val="20"/>
                <w:lang w:val="sl-SI"/>
              </w:rPr>
              <w:t>na</w:t>
            </w:r>
            <w:r w:rsidRPr="003E091B">
              <w:rPr>
                <w:b/>
                <w:spacing w:val="-4"/>
                <w:sz w:val="20"/>
                <w:szCs w:val="20"/>
                <w:lang w:val="sl-SI"/>
              </w:rPr>
              <w:t xml:space="preserve"> </w:t>
            </w:r>
            <w:r w:rsidRPr="003E091B">
              <w:rPr>
                <w:b/>
                <w:sz w:val="20"/>
                <w:szCs w:val="20"/>
                <w:lang w:val="sl-SI"/>
              </w:rPr>
              <w:t>delovne</w:t>
            </w:r>
            <w:r w:rsidRPr="003E091B">
              <w:rPr>
                <w:b/>
                <w:spacing w:val="-4"/>
                <w:sz w:val="20"/>
                <w:szCs w:val="20"/>
                <w:lang w:val="sl-SI"/>
              </w:rPr>
              <w:t xml:space="preserve"> </w:t>
            </w:r>
            <w:r w:rsidRPr="003E091B">
              <w:rPr>
                <w:b/>
                <w:sz w:val="20"/>
                <w:szCs w:val="20"/>
                <w:lang w:val="sl-SI"/>
              </w:rPr>
              <w:t>pogoje,</w:t>
            </w:r>
            <w:r w:rsidRPr="003E091B">
              <w:rPr>
                <w:b/>
                <w:spacing w:val="-4"/>
                <w:sz w:val="20"/>
                <w:szCs w:val="20"/>
                <w:lang w:val="sl-SI"/>
              </w:rPr>
              <w:t xml:space="preserve"> </w:t>
            </w:r>
            <w:r w:rsidRPr="003E091B">
              <w:rPr>
                <w:b/>
                <w:sz w:val="20"/>
                <w:szCs w:val="20"/>
                <w:lang w:val="sl-SI"/>
              </w:rPr>
              <w:t>naložbe</w:t>
            </w:r>
            <w:r w:rsidRPr="003E091B">
              <w:rPr>
                <w:b/>
                <w:spacing w:val="-4"/>
                <w:sz w:val="20"/>
                <w:szCs w:val="20"/>
                <w:lang w:val="sl-SI"/>
              </w:rPr>
              <w:t xml:space="preserve"> </w:t>
            </w:r>
            <w:r w:rsidRPr="003E091B">
              <w:rPr>
                <w:b/>
                <w:sz w:val="20"/>
                <w:szCs w:val="20"/>
                <w:lang w:val="sl-SI"/>
              </w:rPr>
              <w:t>v</w:t>
            </w:r>
            <w:r w:rsidRPr="003E091B">
              <w:rPr>
                <w:b/>
                <w:spacing w:val="-4"/>
                <w:sz w:val="20"/>
                <w:szCs w:val="20"/>
                <w:lang w:val="sl-SI"/>
              </w:rPr>
              <w:t xml:space="preserve"> </w:t>
            </w:r>
            <w:r w:rsidRPr="003E091B">
              <w:rPr>
                <w:b/>
                <w:sz w:val="20"/>
                <w:szCs w:val="20"/>
                <w:lang w:val="sl-SI"/>
              </w:rPr>
              <w:t>kadrovske</w:t>
            </w:r>
            <w:r w:rsidRPr="003E091B">
              <w:rPr>
                <w:b/>
                <w:spacing w:val="-4"/>
                <w:sz w:val="20"/>
                <w:szCs w:val="20"/>
                <w:lang w:val="sl-SI"/>
              </w:rPr>
              <w:t xml:space="preserve"> </w:t>
            </w:r>
            <w:r w:rsidRPr="003E091B">
              <w:rPr>
                <w:b/>
                <w:sz w:val="20"/>
                <w:szCs w:val="20"/>
                <w:lang w:val="sl-SI"/>
              </w:rPr>
              <w:t>vire</w:t>
            </w:r>
            <w:r w:rsidRPr="003E091B">
              <w:rPr>
                <w:b/>
                <w:spacing w:val="-4"/>
                <w:sz w:val="20"/>
                <w:szCs w:val="20"/>
                <w:lang w:val="sl-SI"/>
              </w:rPr>
              <w:t xml:space="preserve"> </w:t>
            </w:r>
            <w:r w:rsidRPr="003E091B">
              <w:rPr>
                <w:b/>
                <w:sz w:val="20"/>
                <w:szCs w:val="20"/>
                <w:lang w:val="sl-SI"/>
              </w:rPr>
              <w:t>oz. nove zaposlitve?</w:t>
            </w:r>
          </w:p>
        </w:tc>
        <w:tc>
          <w:tcPr>
            <w:tcW w:w="1400" w:type="dxa"/>
            <w:shd w:val="clear" w:color="auto" w:fill="E3E3E3"/>
          </w:tcPr>
          <w:p w14:paraId="684BE986" w14:textId="77777777" w:rsidR="003E091B" w:rsidRPr="003E091B" w:rsidRDefault="003E091B" w:rsidP="00123B62">
            <w:pPr>
              <w:pStyle w:val="TableParagraph"/>
              <w:rPr>
                <w:b/>
                <w:sz w:val="20"/>
                <w:szCs w:val="20"/>
                <w:lang w:val="sl-SI"/>
              </w:rPr>
            </w:pPr>
            <w:r w:rsidRPr="003E091B">
              <w:rPr>
                <w:b/>
                <w:sz w:val="20"/>
                <w:szCs w:val="20"/>
                <w:lang w:val="sl-SI"/>
              </w:rPr>
              <w:t>Ima vpliv</w:t>
            </w:r>
          </w:p>
        </w:tc>
      </w:tr>
      <w:tr w:rsidR="003E091B" w:rsidRPr="003E091B" w14:paraId="1BA75002" w14:textId="77777777" w:rsidTr="00A35973">
        <w:trPr>
          <w:trHeight w:val="513"/>
        </w:trPr>
        <w:tc>
          <w:tcPr>
            <w:tcW w:w="9400" w:type="dxa"/>
            <w:gridSpan w:val="2"/>
          </w:tcPr>
          <w:p w14:paraId="24EC6339"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Pričakuje se povečevanje produktivnosti inovativnih zagonskih podjetij in s tem rast le teh, kar bo pozitivno vplivalo tudi na rast delovnih mest in naložbe v kadrovske vire. </w:t>
            </w:r>
          </w:p>
        </w:tc>
      </w:tr>
      <w:tr w:rsidR="003E091B" w:rsidRPr="003E091B" w14:paraId="2873262F" w14:textId="77777777" w:rsidTr="00123B62">
        <w:trPr>
          <w:trHeight w:val="595"/>
        </w:trPr>
        <w:tc>
          <w:tcPr>
            <w:tcW w:w="8000" w:type="dxa"/>
            <w:shd w:val="clear" w:color="auto" w:fill="E3E3E3"/>
          </w:tcPr>
          <w:p w14:paraId="7CB52F72"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3"/>
                <w:sz w:val="20"/>
                <w:szCs w:val="20"/>
                <w:lang w:val="sl-SI"/>
              </w:rPr>
              <w:t xml:space="preserve"> </w:t>
            </w:r>
            <w:r w:rsidRPr="003E091B">
              <w:rPr>
                <w:b/>
                <w:sz w:val="20"/>
                <w:szCs w:val="20"/>
                <w:lang w:val="sl-SI"/>
              </w:rPr>
              <w:t>predlog</w:t>
            </w:r>
            <w:r w:rsidRPr="003E091B">
              <w:rPr>
                <w:b/>
                <w:spacing w:val="-3"/>
                <w:sz w:val="20"/>
                <w:szCs w:val="20"/>
                <w:lang w:val="sl-SI"/>
              </w:rPr>
              <w:t xml:space="preserve"> </w:t>
            </w:r>
            <w:r w:rsidRPr="003E091B">
              <w:rPr>
                <w:b/>
                <w:sz w:val="20"/>
                <w:szCs w:val="20"/>
                <w:lang w:val="sl-SI"/>
              </w:rPr>
              <w:t>predpisa</w:t>
            </w:r>
            <w:r w:rsidRPr="003E091B">
              <w:rPr>
                <w:b/>
                <w:spacing w:val="-3"/>
                <w:sz w:val="20"/>
                <w:szCs w:val="20"/>
                <w:lang w:val="sl-SI"/>
              </w:rPr>
              <w:t xml:space="preserve"> </w:t>
            </w:r>
            <w:r w:rsidRPr="003E091B">
              <w:rPr>
                <w:b/>
                <w:sz w:val="20"/>
                <w:szCs w:val="20"/>
                <w:lang w:val="sl-SI"/>
              </w:rPr>
              <w:t>vpliva</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naložbe</w:t>
            </w:r>
            <w:r w:rsidRPr="003E091B">
              <w:rPr>
                <w:b/>
                <w:spacing w:val="-3"/>
                <w:sz w:val="20"/>
                <w:szCs w:val="20"/>
                <w:lang w:val="sl-SI"/>
              </w:rPr>
              <w:t xml:space="preserve"> </w:t>
            </w:r>
            <w:r w:rsidRPr="003E091B">
              <w:rPr>
                <w:b/>
                <w:sz w:val="20"/>
                <w:szCs w:val="20"/>
                <w:lang w:val="sl-SI"/>
              </w:rPr>
              <w:t>v</w:t>
            </w:r>
            <w:r w:rsidRPr="003E091B">
              <w:rPr>
                <w:b/>
                <w:spacing w:val="-3"/>
                <w:sz w:val="20"/>
                <w:szCs w:val="20"/>
                <w:lang w:val="sl-SI"/>
              </w:rPr>
              <w:t xml:space="preserve"> </w:t>
            </w:r>
            <w:r w:rsidRPr="003E091B">
              <w:rPr>
                <w:b/>
                <w:sz w:val="20"/>
                <w:szCs w:val="20"/>
                <w:lang w:val="sl-SI"/>
              </w:rPr>
              <w:t>raziskave</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pacing w:val="-2"/>
                <w:sz w:val="20"/>
                <w:szCs w:val="20"/>
                <w:lang w:val="sl-SI"/>
              </w:rPr>
              <w:t>razvoj?</w:t>
            </w:r>
          </w:p>
        </w:tc>
        <w:tc>
          <w:tcPr>
            <w:tcW w:w="1400" w:type="dxa"/>
            <w:shd w:val="clear" w:color="auto" w:fill="E3E3E3"/>
          </w:tcPr>
          <w:p w14:paraId="4DEA16A2" w14:textId="77777777" w:rsidR="003E091B" w:rsidRPr="003E091B" w:rsidRDefault="003E091B" w:rsidP="00123B62">
            <w:pPr>
              <w:pStyle w:val="TableParagraph"/>
              <w:rPr>
                <w:b/>
                <w:sz w:val="20"/>
                <w:szCs w:val="20"/>
                <w:lang w:val="sl-SI"/>
              </w:rPr>
            </w:pPr>
            <w:r w:rsidRPr="003E091B">
              <w:rPr>
                <w:b/>
                <w:sz w:val="20"/>
                <w:szCs w:val="20"/>
                <w:lang w:val="sl-SI"/>
              </w:rPr>
              <w:t>Ima vpliv</w:t>
            </w:r>
          </w:p>
        </w:tc>
      </w:tr>
      <w:tr w:rsidR="003E091B" w:rsidRPr="003E091B" w14:paraId="0470AFEB" w14:textId="77777777" w:rsidTr="00A35973">
        <w:trPr>
          <w:trHeight w:val="529"/>
        </w:trPr>
        <w:tc>
          <w:tcPr>
            <w:tcW w:w="9400" w:type="dxa"/>
            <w:gridSpan w:val="2"/>
          </w:tcPr>
          <w:p w14:paraId="648CB10A"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Pri inovativnih zagonskih podjetjih so naložbe v raziskave in razvoj ključne, saj se bodo le tako lahko razvijala, rasla in povečevala svojo produktivnost na trgu.  </w:t>
            </w:r>
          </w:p>
        </w:tc>
      </w:tr>
    </w:tbl>
    <w:p w14:paraId="72197155" w14:textId="77777777" w:rsidR="003E091B" w:rsidRPr="003E091B" w:rsidRDefault="003E091B" w:rsidP="003E091B">
      <w:pPr>
        <w:pStyle w:val="Telobesedila"/>
        <w:spacing w:before="66"/>
        <w:rPr>
          <w:rFonts w:ascii="Arial" w:hAnsi="Arial" w:cs="Arial"/>
          <w:sz w:val="20"/>
          <w:szCs w:val="20"/>
        </w:rPr>
      </w:pPr>
    </w:p>
    <w:p w14:paraId="551DB51A" w14:textId="77777777" w:rsidR="003E091B" w:rsidRPr="003E091B" w:rsidRDefault="003E091B" w:rsidP="003E091B">
      <w:pPr>
        <w:pStyle w:val="Odstavekseznama"/>
        <w:widowControl w:val="0"/>
        <w:numPr>
          <w:ilvl w:val="0"/>
          <w:numId w:val="82"/>
        </w:numPr>
        <w:tabs>
          <w:tab w:val="left" w:pos="719"/>
        </w:tabs>
        <w:autoSpaceDE w:val="0"/>
        <w:autoSpaceDN w:val="0"/>
        <w:rPr>
          <w:rFonts w:ascii="Arial" w:hAnsi="Arial" w:cs="Arial"/>
          <w:b/>
          <w:sz w:val="20"/>
          <w:szCs w:val="20"/>
        </w:rPr>
      </w:pPr>
      <w:r w:rsidRPr="003E091B">
        <w:rPr>
          <w:rFonts w:ascii="Arial" w:hAnsi="Arial" w:cs="Arial"/>
          <w:b/>
          <w:sz w:val="20"/>
          <w:szCs w:val="20"/>
        </w:rPr>
        <w:t>Najprej</w:t>
      </w:r>
      <w:r w:rsidRPr="003E091B">
        <w:rPr>
          <w:rFonts w:ascii="Arial" w:hAnsi="Arial" w:cs="Arial"/>
          <w:b/>
          <w:spacing w:val="-3"/>
          <w:sz w:val="20"/>
          <w:szCs w:val="20"/>
        </w:rPr>
        <w:t xml:space="preserve"> </w:t>
      </w:r>
      <w:r w:rsidRPr="003E091B">
        <w:rPr>
          <w:rFonts w:ascii="Arial" w:hAnsi="Arial" w:cs="Arial"/>
          <w:b/>
          <w:sz w:val="20"/>
          <w:szCs w:val="20"/>
        </w:rPr>
        <w:t>pomisli</w:t>
      </w:r>
      <w:r w:rsidRPr="003E091B">
        <w:rPr>
          <w:rFonts w:ascii="Arial" w:hAnsi="Arial" w:cs="Arial"/>
          <w:b/>
          <w:spacing w:val="-2"/>
          <w:sz w:val="20"/>
          <w:szCs w:val="20"/>
        </w:rPr>
        <w:t xml:space="preserve"> </w:t>
      </w:r>
      <w:r w:rsidRPr="003E091B">
        <w:rPr>
          <w:rFonts w:ascii="Arial" w:hAnsi="Arial" w:cs="Arial"/>
          <w:b/>
          <w:sz w:val="20"/>
          <w:szCs w:val="20"/>
        </w:rPr>
        <w:t>na</w:t>
      </w:r>
      <w:r w:rsidRPr="003E091B">
        <w:rPr>
          <w:rFonts w:ascii="Arial" w:hAnsi="Arial" w:cs="Arial"/>
          <w:b/>
          <w:spacing w:val="-2"/>
          <w:sz w:val="20"/>
          <w:szCs w:val="20"/>
        </w:rPr>
        <w:t xml:space="preserve"> </w:t>
      </w:r>
      <w:r w:rsidRPr="003E091B">
        <w:rPr>
          <w:rFonts w:ascii="Arial" w:hAnsi="Arial" w:cs="Arial"/>
          <w:b/>
          <w:sz w:val="20"/>
          <w:szCs w:val="20"/>
        </w:rPr>
        <w:t>male</w:t>
      </w:r>
      <w:r w:rsidRPr="003E091B">
        <w:rPr>
          <w:rFonts w:ascii="Arial" w:hAnsi="Arial" w:cs="Arial"/>
          <w:b/>
          <w:spacing w:val="-2"/>
          <w:sz w:val="20"/>
          <w:szCs w:val="20"/>
        </w:rPr>
        <w:t xml:space="preserve"> </w:t>
      </w:r>
      <w:r w:rsidRPr="003E091B">
        <w:rPr>
          <w:rFonts w:ascii="Arial" w:hAnsi="Arial" w:cs="Arial"/>
          <w:b/>
          <w:sz w:val="20"/>
          <w:szCs w:val="20"/>
        </w:rPr>
        <w:t>-</w:t>
      </w:r>
      <w:r w:rsidRPr="003E091B">
        <w:rPr>
          <w:rFonts w:ascii="Arial" w:hAnsi="Arial" w:cs="Arial"/>
          <w:b/>
          <w:spacing w:val="-2"/>
          <w:sz w:val="20"/>
          <w:szCs w:val="20"/>
        </w:rPr>
        <w:t xml:space="preserve"> </w:t>
      </w:r>
      <w:r w:rsidRPr="003E091B">
        <w:rPr>
          <w:rFonts w:ascii="Arial" w:hAnsi="Arial" w:cs="Arial"/>
          <w:b/>
          <w:sz w:val="20"/>
          <w:szCs w:val="20"/>
        </w:rPr>
        <w:t>alternativa</w:t>
      </w:r>
      <w:r w:rsidRPr="003E091B">
        <w:rPr>
          <w:rFonts w:ascii="Arial" w:hAnsi="Arial" w:cs="Arial"/>
          <w:b/>
          <w:spacing w:val="22"/>
          <w:sz w:val="20"/>
          <w:szCs w:val="20"/>
        </w:rPr>
        <w:t xml:space="preserve"> </w:t>
      </w:r>
      <w:r w:rsidRPr="003E091B">
        <w:rPr>
          <w:rFonts w:ascii="Arial" w:hAnsi="Arial" w:cs="Arial"/>
          <w:b/>
          <w:spacing w:val="-10"/>
          <w:sz w:val="20"/>
          <w:szCs w:val="20"/>
        </w:rPr>
        <w:t>1</w:t>
      </w:r>
    </w:p>
    <w:p w14:paraId="6FB97D96" w14:textId="77777777" w:rsidR="003E091B" w:rsidRPr="003E091B" w:rsidRDefault="003E091B" w:rsidP="003E091B">
      <w:pPr>
        <w:rPr>
          <w:rFonts w:ascii="Arial" w:hAnsi="Arial" w:cs="Arial"/>
          <w:sz w:val="20"/>
          <w:szCs w:val="20"/>
        </w:rPr>
        <w:sectPr w:rsidR="003E091B" w:rsidRPr="003E091B">
          <w:pgSz w:w="11900" w:h="16840"/>
          <w:pgMar w:top="1940" w:right="1180" w:bottom="480" w:left="1080" w:header="0" w:footer="291" w:gutter="0"/>
          <w:cols w:space="708"/>
        </w:sectPr>
      </w:pPr>
    </w:p>
    <w:p w14:paraId="3A13C6D9" w14:textId="77777777" w:rsidR="003E091B" w:rsidRPr="003E091B" w:rsidRDefault="003E091B" w:rsidP="003E091B">
      <w:pPr>
        <w:pStyle w:val="Telobesedila"/>
        <w:spacing w:before="1"/>
        <w:rPr>
          <w:rFonts w:ascii="Arial" w:hAnsi="Arial" w:cs="Arial"/>
          <w:sz w:val="20"/>
          <w:szCs w:val="20"/>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400"/>
      </w:tblGrid>
      <w:tr w:rsidR="003E091B" w:rsidRPr="003E091B" w14:paraId="227B3D78" w14:textId="77777777" w:rsidTr="00123B62">
        <w:trPr>
          <w:trHeight w:val="595"/>
        </w:trPr>
        <w:tc>
          <w:tcPr>
            <w:tcW w:w="9400" w:type="dxa"/>
            <w:shd w:val="clear" w:color="auto" w:fill="E3E3E3"/>
          </w:tcPr>
          <w:p w14:paraId="23C04747" w14:textId="77777777" w:rsidR="003E091B" w:rsidRPr="003E091B" w:rsidRDefault="003E091B" w:rsidP="00123B62">
            <w:pPr>
              <w:pStyle w:val="TableParagraph"/>
              <w:rPr>
                <w:b/>
                <w:sz w:val="20"/>
                <w:szCs w:val="20"/>
                <w:lang w:val="sl-SI"/>
              </w:rPr>
            </w:pPr>
            <w:r w:rsidRPr="003E091B">
              <w:rPr>
                <w:b/>
                <w:sz w:val="20"/>
                <w:szCs w:val="20"/>
                <w:lang w:val="sl-SI"/>
              </w:rPr>
              <w:t>Ali</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kakšen</w:t>
            </w:r>
            <w:r w:rsidRPr="003E091B">
              <w:rPr>
                <w:b/>
                <w:spacing w:val="-3"/>
                <w:sz w:val="20"/>
                <w:szCs w:val="20"/>
                <w:lang w:val="sl-SI"/>
              </w:rPr>
              <w:t xml:space="preserve"> </w:t>
            </w:r>
            <w:r w:rsidRPr="003E091B">
              <w:rPr>
                <w:b/>
                <w:sz w:val="20"/>
                <w:szCs w:val="20"/>
                <w:lang w:val="sl-SI"/>
              </w:rPr>
              <w:t>način</w:t>
            </w:r>
            <w:r w:rsidRPr="003E091B">
              <w:rPr>
                <w:b/>
                <w:spacing w:val="-3"/>
                <w:sz w:val="20"/>
                <w:szCs w:val="20"/>
                <w:lang w:val="sl-SI"/>
              </w:rPr>
              <w:t xml:space="preserve"> </w:t>
            </w:r>
            <w:r w:rsidRPr="003E091B">
              <w:rPr>
                <w:b/>
                <w:sz w:val="20"/>
                <w:szCs w:val="20"/>
                <w:lang w:val="sl-SI"/>
              </w:rPr>
              <w:t>ste</w:t>
            </w:r>
            <w:r w:rsidRPr="003E091B">
              <w:rPr>
                <w:b/>
                <w:spacing w:val="-3"/>
                <w:sz w:val="20"/>
                <w:szCs w:val="20"/>
                <w:lang w:val="sl-SI"/>
              </w:rPr>
              <w:t xml:space="preserve"> </w:t>
            </w:r>
            <w:r w:rsidRPr="003E091B">
              <w:rPr>
                <w:b/>
                <w:sz w:val="20"/>
                <w:szCs w:val="20"/>
                <w:lang w:val="sl-SI"/>
              </w:rPr>
              <w:t>uporabili</w:t>
            </w:r>
            <w:r w:rsidRPr="003E091B">
              <w:rPr>
                <w:b/>
                <w:spacing w:val="-3"/>
                <w:sz w:val="20"/>
                <w:szCs w:val="20"/>
                <w:lang w:val="sl-SI"/>
              </w:rPr>
              <w:t xml:space="preserve"> </w:t>
            </w:r>
            <w:r w:rsidRPr="003E091B">
              <w:rPr>
                <w:b/>
                <w:sz w:val="20"/>
                <w:szCs w:val="20"/>
                <w:lang w:val="sl-SI"/>
              </w:rPr>
              <w:t>delne</w:t>
            </w:r>
            <w:r w:rsidRPr="003E091B">
              <w:rPr>
                <w:b/>
                <w:spacing w:val="-3"/>
                <w:sz w:val="20"/>
                <w:szCs w:val="20"/>
                <w:lang w:val="sl-SI"/>
              </w:rPr>
              <w:t xml:space="preserve"> </w:t>
            </w:r>
            <w:r w:rsidRPr="003E091B">
              <w:rPr>
                <w:b/>
                <w:sz w:val="20"/>
                <w:szCs w:val="20"/>
                <w:lang w:val="sl-SI"/>
              </w:rPr>
              <w:t>ali</w:t>
            </w:r>
            <w:r w:rsidRPr="003E091B">
              <w:rPr>
                <w:b/>
                <w:spacing w:val="-3"/>
                <w:sz w:val="20"/>
                <w:szCs w:val="20"/>
                <w:lang w:val="sl-SI"/>
              </w:rPr>
              <w:t xml:space="preserve"> </w:t>
            </w:r>
            <w:r w:rsidRPr="003E091B">
              <w:rPr>
                <w:b/>
                <w:sz w:val="20"/>
                <w:szCs w:val="20"/>
                <w:lang w:val="sl-SI"/>
              </w:rPr>
              <w:t>popolne</w:t>
            </w:r>
            <w:r w:rsidRPr="003E091B">
              <w:rPr>
                <w:b/>
                <w:spacing w:val="-3"/>
                <w:sz w:val="20"/>
                <w:szCs w:val="20"/>
                <w:lang w:val="sl-SI"/>
              </w:rPr>
              <w:t xml:space="preserve"> </w:t>
            </w:r>
            <w:r w:rsidRPr="003E091B">
              <w:rPr>
                <w:b/>
                <w:sz w:val="20"/>
                <w:szCs w:val="20"/>
                <w:lang w:val="sl-SI"/>
              </w:rPr>
              <w:t>oprostitve</w:t>
            </w:r>
            <w:r w:rsidRPr="003E091B">
              <w:rPr>
                <w:b/>
                <w:spacing w:val="-3"/>
                <w:sz w:val="20"/>
                <w:szCs w:val="20"/>
                <w:lang w:val="sl-SI"/>
              </w:rPr>
              <w:t xml:space="preserve"> </w:t>
            </w:r>
            <w:r w:rsidRPr="003E091B">
              <w:rPr>
                <w:b/>
                <w:sz w:val="20"/>
                <w:szCs w:val="20"/>
                <w:lang w:val="sl-SI"/>
              </w:rPr>
              <w:t>obveznosti</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 srednja podjetja?</w:t>
            </w:r>
          </w:p>
        </w:tc>
      </w:tr>
      <w:tr w:rsidR="003E091B" w:rsidRPr="003E091B" w14:paraId="19228C5D" w14:textId="77777777" w:rsidTr="00123B62">
        <w:trPr>
          <w:trHeight w:val="795"/>
        </w:trPr>
        <w:tc>
          <w:tcPr>
            <w:tcW w:w="9400" w:type="dxa"/>
          </w:tcPr>
          <w:p w14:paraId="6CF1F3CA"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Določena ja ugodnejša davčna obravnava dohodka iz zaposlitve (bonitete), ki ga delavci v inovativnih zagonskih podjetjih, ki so praviloma </w:t>
            </w:r>
            <w:proofErr w:type="spellStart"/>
            <w:r w:rsidRPr="003E091B">
              <w:rPr>
                <w:spacing w:val="-2"/>
                <w:sz w:val="20"/>
                <w:szCs w:val="20"/>
                <w:lang w:val="sl-SI"/>
              </w:rPr>
              <w:t>mikro</w:t>
            </w:r>
            <w:proofErr w:type="spellEnd"/>
            <w:r w:rsidRPr="003E091B">
              <w:rPr>
                <w:spacing w:val="-2"/>
                <w:sz w:val="20"/>
                <w:szCs w:val="20"/>
                <w:lang w:val="sl-SI"/>
              </w:rPr>
              <w:t xml:space="preserve"> in mala podjetja, prejmejo od svojega delodajalca v obliki delnic ali deležev v tem delodajalcu, ki je gospodarska družba, vpisana v register inovativnih zagonskih podjetij.    </w:t>
            </w:r>
          </w:p>
        </w:tc>
      </w:tr>
      <w:tr w:rsidR="003E091B" w:rsidRPr="003E091B" w14:paraId="1AD66EFA" w14:textId="77777777" w:rsidTr="00123B62">
        <w:trPr>
          <w:trHeight w:val="595"/>
        </w:trPr>
        <w:tc>
          <w:tcPr>
            <w:tcW w:w="9400" w:type="dxa"/>
            <w:shd w:val="clear" w:color="auto" w:fill="E3E3E3"/>
          </w:tcPr>
          <w:p w14:paraId="5D6F888D" w14:textId="77777777" w:rsidR="003E091B" w:rsidRPr="003E091B" w:rsidRDefault="003E091B" w:rsidP="00123B62">
            <w:pPr>
              <w:pStyle w:val="TableParagraph"/>
              <w:ind w:right="149"/>
              <w:rPr>
                <w:b/>
                <w:sz w:val="20"/>
                <w:szCs w:val="20"/>
                <w:lang w:val="sl-SI"/>
              </w:rPr>
            </w:pPr>
            <w:r w:rsidRPr="003E091B">
              <w:rPr>
                <w:b/>
                <w:sz w:val="20"/>
                <w:szCs w:val="20"/>
                <w:lang w:val="sl-SI"/>
              </w:rPr>
              <w:t>Ali</w:t>
            </w:r>
            <w:r w:rsidRPr="003E091B">
              <w:rPr>
                <w:b/>
                <w:spacing w:val="-3"/>
                <w:sz w:val="20"/>
                <w:szCs w:val="20"/>
                <w:lang w:val="sl-SI"/>
              </w:rPr>
              <w:t xml:space="preserve"> </w:t>
            </w:r>
            <w:r w:rsidRPr="003E091B">
              <w:rPr>
                <w:b/>
                <w:sz w:val="20"/>
                <w:szCs w:val="20"/>
                <w:lang w:val="sl-SI"/>
              </w:rPr>
              <w:t>je</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srednja</w:t>
            </w:r>
            <w:r w:rsidRPr="003E091B">
              <w:rPr>
                <w:b/>
                <w:spacing w:val="-3"/>
                <w:sz w:val="20"/>
                <w:szCs w:val="20"/>
                <w:lang w:val="sl-SI"/>
              </w:rPr>
              <w:t xml:space="preserve"> </w:t>
            </w:r>
            <w:r w:rsidRPr="003E091B">
              <w:rPr>
                <w:b/>
                <w:sz w:val="20"/>
                <w:szCs w:val="20"/>
                <w:lang w:val="sl-SI"/>
              </w:rPr>
              <w:t>podjetja</w:t>
            </w:r>
            <w:r w:rsidRPr="003E091B">
              <w:rPr>
                <w:b/>
                <w:spacing w:val="-3"/>
                <w:sz w:val="20"/>
                <w:szCs w:val="20"/>
                <w:lang w:val="sl-SI"/>
              </w:rPr>
              <w:t xml:space="preserve"> </w:t>
            </w:r>
            <w:r w:rsidRPr="003E091B">
              <w:rPr>
                <w:b/>
                <w:sz w:val="20"/>
                <w:szCs w:val="20"/>
                <w:lang w:val="sl-SI"/>
              </w:rPr>
              <w:t>načrtovano</w:t>
            </w:r>
            <w:r w:rsidRPr="003E091B">
              <w:rPr>
                <w:b/>
                <w:spacing w:val="-3"/>
                <w:sz w:val="20"/>
                <w:szCs w:val="20"/>
                <w:lang w:val="sl-SI"/>
              </w:rPr>
              <w:t xml:space="preserve"> </w:t>
            </w:r>
            <w:r w:rsidRPr="003E091B">
              <w:rPr>
                <w:b/>
                <w:sz w:val="20"/>
                <w:szCs w:val="20"/>
                <w:lang w:val="sl-SI"/>
              </w:rPr>
              <w:t>dovolj</w:t>
            </w:r>
            <w:r w:rsidRPr="003E091B">
              <w:rPr>
                <w:b/>
                <w:spacing w:val="-3"/>
                <w:sz w:val="20"/>
                <w:szCs w:val="20"/>
                <w:lang w:val="sl-SI"/>
              </w:rPr>
              <w:t xml:space="preserve"> </w:t>
            </w:r>
            <w:r w:rsidRPr="003E091B">
              <w:rPr>
                <w:b/>
                <w:sz w:val="20"/>
                <w:szCs w:val="20"/>
                <w:lang w:val="sl-SI"/>
              </w:rPr>
              <w:t>časa</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r w:rsidRPr="003E091B">
              <w:rPr>
                <w:b/>
                <w:sz w:val="20"/>
                <w:szCs w:val="20"/>
                <w:lang w:val="sl-SI"/>
              </w:rPr>
              <w:t>prilagoditev</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nove obveznosti (daljša prehodna obdobja)?</w:t>
            </w:r>
          </w:p>
        </w:tc>
      </w:tr>
      <w:tr w:rsidR="003E091B" w:rsidRPr="003E091B" w14:paraId="65F6E90D" w14:textId="77777777" w:rsidTr="00A35973">
        <w:trPr>
          <w:trHeight w:val="573"/>
        </w:trPr>
        <w:tc>
          <w:tcPr>
            <w:tcW w:w="9400" w:type="dxa"/>
          </w:tcPr>
          <w:p w14:paraId="2F6C39EC"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Za naveden ukrep ni predvideno prehodno obdobje. Uporablja se za davčna leta, ki se začnejo od vključno 1. januar 2025. </w:t>
            </w:r>
          </w:p>
        </w:tc>
      </w:tr>
      <w:tr w:rsidR="003E091B" w:rsidRPr="003E091B" w14:paraId="531C626E" w14:textId="77777777" w:rsidTr="00123B62">
        <w:trPr>
          <w:trHeight w:val="595"/>
        </w:trPr>
        <w:tc>
          <w:tcPr>
            <w:tcW w:w="9400" w:type="dxa"/>
            <w:shd w:val="clear" w:color="auto" w:fill="E3E3E3"/>
          </w:tcPr>
          <w:p w14:paraId="4C577B27" w14:textId="77777777" w:rsidR="003E091B" w:rsidRPr="003E091B" w:rsidRDefault="003E091B" w:rsidP="00123B62">
            <w:pPr>
              <w:pStyle w:val="TableParagraph"/>
              <w:rPr>
                <w:b/>
                <w:sz w:val="20"/>
                <w:szCs w:val="20"/>
                <w:lang w:val="sl-SI"/>
              </w:rPr>
            </w:pPr>
            <w:r w:rsidRPr="003E091B">
              <w:rPr>
                <w:b/>
                <w:sz w:val="20"/>
                <w:szCs w:val="20"/>
                <w:lang w:val="sl-SI"/>
              </w:rPr>
              <w:t xml:space="preserve">Ali in na kakšen način so obveznosti, kot npr. poročanje, vodenje evidenc, za </w:t>
            </w:r>
            <w:proofErr w:type="spellStart"/>
            <w:r w:rsidRPr="003E091B">
              <w:rPr>
                <w:b/>
                <w:sz w:val="20"/>
                <w:szCs w:val="20"/>
                <w:lang w:val="sl-SI"/>
              </w:rPr>
              <w:t>mikro</w:t>
            </w:r>
            <w:proofErr w:type="spellEnd"/>
            <w:r w:rsidRPr="003E091B">
              <w:rPr>
                <w:b/>
                <w:sz w:val="20"/>
                <w:szCs w:val="20"/>
                <w:lang w:val="sl-SI"/>
              </w:rPr>
              <w:t>, mala in srednja</w:t>
            </w:r>
            <w:r w:rsidRPr="003E091B">
              <w:rPr>
                <w:b/>
                <w:spacing w:val="-4"/>
                <w:sz w:val="20"/>
                <w:szCs w:val="20"/>
                <w:lang w:val="sl-SI"/>
              </w:rPr>
              <w:t xml:space="preserve"> </w:t>
            </w:r>
            <w:r w:rsidRPr="003E091B">
              <w:rPr>
                <w:b/>
                <w:sz w:val="20"/>
                <w:szCs w:val="20"/>
                <w:lang w:val="sl-SI"/>
              </w:rPr>
              <w:t>podjetja</w:t>
            </w:r>
            <w:r w:rsidRPr="003E091B">
              <w:rPr>
                <w:b/>
                <w:spacing w:val="-4"/>
                <w:sz w:val="20"/>
                <w:szCs w:val="20"/>
                <w:lang w:val="sl-SI"/>
              </w:rPr>
              <w:t xml:space="preserve"> </w:t>
            </w:r>
            <w:r w:rsidRPr="003E091B">
              <w:rPr>
                <w:b/>
                <w:sz w:val="20"/>
                <w:szCs w:val="20"/>
                <w:lang w:val="sl-SI"/>
              </w:rPr>
              <w:t>prilagojene</w:t>
            </w:r>
            <w:r w:rsidRPr="003E091B">
              <w:rPr>
                <w:b/>
                <w:spacing w:val="-4"/>
                <w:sz w:val="20"/>
                <w:szCs w:val="20"/>
                <w:lang w:val="sl-SI"/>
              </w:rPr>
              <w:t xml:space="preserve"> </w:t>
            </w:r>
            <w:r w:rsidRPr="003E091B">
              <w:rPr>
                <w:b/>
                <w:sz w:val="20"/>
                <w:szCs w:val="20"/>
                <w:lang w:val="sl-SI"/>
              </w:rPr>
              <w:t>oziroma</w:t>
            </w:r>
            <w:r w:rsidRPr="003E091B">
              <w:rPr>
                <w:b/>
                <w:spacing w:val="-4"/>
                <w:sz w:val="20"/>
                <w:szCs w:val="20"/>
                <w:lang w:val="sl-SI"/>
              </w:rPr>
              <w:t xml:space="preserve"> </w:t>
            </w:r>
            <w:r w:rsidRPr="003E091B">
              <w:rPr>
                <w:b/>
                <w:sz w:val="20"/>
                <w:szCs w:val="20"/>
                <w:lang w:val="sl-SI"/>
              </w:rPr>
              <w:t>poenostavljene</w:t>
            </w:r>
            <w:r w:rsidRPr="003E091B">
              <w:rPr>
                <w:b/>
                <w:spacing w:val="-4"/>
                <w:sz w:val="20"/>
                <w:szCs w:val="20"/>
                <w:lang w:val="sl-SI"/>
              </w:rPr>
              <w:t xml:space="preserve"> </w:t>
            </w:r>
            <w:r w:rsidRPr="003E091B">
              <w:rPr>
                <w:b/>
                <w:sz w:val="20"/>
                <w:szCs w:val="20"/>
                <w:lang w:val="sl-SI"/>
              </w:rPr>
              <w:t>v</w:t>
            </w:r>
            <w:r w:rsidRPr="003E091B">
              <w:rPr>
                <w:b/>
                <w:spacing w:val="-4"/>
                <w:sz w:val="20"/>
                <w:szCs w:val="20"/>
                <w:lang w:val="sl-SI"/>
              </w:rPr>
              <w:t xml:space="preserve"> </w:t>
            </w:r>
            <w:r w:rsidRPr="003E091B">
              <w:rPr>
                <w:b/>
                <w:sz w:val="20"/>
                <w:szCs w:val="20"/>
                <w:lang w:val="sl-SI"/>
              </w:rPr>
              <w:t>primerjavi</w:t>
            </w:r>
            <w:r w:rsidRPr="003E091B">
              <w:rPr>
                <w:b/>
                <w:spacing w:val="-4"/>
                <w:sz w:val="20"/>
                <w:szCs w:val="20"/>
                <w:lang w:val="sl-SI"/>
              </w:rPr>
              <w:t xml:space="preserve"> </w:t>
            </w:r>
            <w:r w:rsidRPr="003E091B">
              <w:rPr>
                <w:b/>
                <w:sz w:val="20"/>
                <w:szCs w:val="20"/>
                <w:lang w:val="sl-SI"/>
              </w:rPr>
              <w:t>z</w:t>
            </w:r>
            <w:r w:rsidRPr="003E091B">
              <w:rPr>
                <w:b/>
                <w:spacing w:val="-4"/>
                <w:sz w:val="20"/>
                <w:szCs w:val="20"/>
                <w:lang w:val="sl-SI"/>
              </w:rPr>
              <w:t xml:space="preserve"> </w:t>
            </w:r>
            <w:r w:rsidRPr="003E091B">
              <w:rPr>
                <w:b/>
                <w:sz w:val="20"/>
                <w:szCs w:val="20"/>
                <w:lang w:val="sl-SI"/>
              </w:rPr>
              <w:t>ostalimi</w:t>
            </w:r>
            <w:r w:rsidRPr="003E091B">
              <w:rPr>
                <w:b/>
                <w:spacing w:val="-4"/>
                <w:sz w:val="20"/>
                <w:szCs w:val="20"/>
                <w:lang w:val="sl-SI"/>
              </w:rPr>
              <w:t xml:space="preserve"> </w:t>
            </w:r>
            <w:r w:rsidRPr="003E091B">
              <w:rPr>
                <w:b/>
                <w:sz w:val="20"/>
                <w:szCs w:val="20"/>
                <w:lang w:val="sl-SI"/>
              </w:rPr>
              <w:t>večjimi</w:t>
            </w:r>
            <w:r w:rsidRPr="003E091B">
              <w:rPr>
                <w:b/>
                <w:spacing w:val="-4"/>
                <w:sz w:val="20"/>
                <w:szCs w:val="20"/>
                <w:lang w:val="sl-SI"/>
              </w:rPr>
              <w:t xml:space="preserve"> </w:t>
            </w:r>
            <w:r w:rsidRPr="003E091B">
              <w:rPr>
                <w:b/>
                <w:sz w:val="20"/>
                <w:szCs w:val="20"/>
                <w:lang w:val="sl-SI"/>
              </w:rPr>
              <w:t>subjekti?</w:t>
            </w:r>
          </w:p>
        </w:tc>
      </w:tr>
      <w:tr w:rsidR="003E091B" w:rsidRPr="003E091B" w14:paraId="24730D5E" w14:textId="77777777" w:rsidTr="00A35973">
        <w:trPr>
          <w:trHeight w:val="249"/>
        </w:trPr>
        <w:tc>
          <w:tcPr>
            <w:tcW w:w="9400" w:type="dxa"/>
          </w:tcPr>
          <w:p w14:paraId="02F8F8F2"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V osnovi gre za ugodnost naslovljeno na </w:t>
            </w:r>
            <w:proofErr w:type="spellStart"/>
            <w:r w:rsidRPr="003E091B">
              <w:rPr>
                <w:spacing w:val="-2"/>
                <w:sz w:val="20"/>
                <w:szCs w:val="20"/>
                <w:lang w:val="sl-SI"/>
              </w:rPr>
              <w:t>mikro</w:t>
            </w:r>
            <w:proofErr w:type="spellEnd"/>
            <w:r w:rsidRPr="003E091B">
              <w:rPr>
                <w:spacing w:val="-2"/>
                <w:sz w:val="20"/>
                <w:szCs w:val="20"/>
                <w:lang w:val="sl-SI"/>
              </w:rPr>
              <w:t xml:space="preserve"> in mala podjetja.</w:t>
            </w:r>
          </w:p>
        </w:tc>
      </w:tr>
      <w:tr w:rsidR="003E091B" w:rsidRPr="003E091B" w14:paraId="34B76258" w14:textId="77777777" w:rsidTr="00123B62">
        <w:trPr>
          <w:trHeight w:val="595"/>
        </w:trPr>
        <w:tc>
          <w:tcPr>
            <w:tcW w:w="9400" w:type="dxa"/>
            <w:shd w:val="clear" w:color="auto" w:fill="E3E3E3"/>
          </w:tcPr>
          <w:p w14:paraId="6CD4A47E" w14:textId="77777777" w:rsidR="003E091B" w:rsidRPr="003E091B" w:rsidRDefault="003E091B" w:rsidP="00123B62">
            <w:pPr>
              <w:pStyle w:val="TableParagraph"/>
              <w:rPr>
                <w:b/>
                <w:sz w:val="20"/>
                <w:szCs w:val="20"/>
                <w:lang w:val="sl-SI"/>
              </w:rPr>
            </w:pPr>
            <w:r w:rsidRPr="003E091B">
              <w:rPr>
                <w:b/>
                <w:sz w:val="20"/>
                <w:szCs w:val="20"/>
                <w:lang w:val="sl-SI"/>
              </w:rPr>
              <w:t>Ali</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kakšen</w:t>
            </w:r>
            <w:r w:rsidRPr="003E091B">
              <w:rPr>
                <w:b/>
                <w:spacing w:val="-3"/>
                <w:sz w:val="20"/>
                <w:szCs w:val="20"/>
                <w:lang w:val="sl-SI"/>
              </w:rPr>
              <w:t xml:space="preserve"> </w:t>
            </w:r>
            <w:r w:rsidRPr="003E091B">
              <w:rPr>
                <w:b/>
                <w:sz w:val="20"/>
                <w:szCs w:val="20"/>
                <w:lang w:val="sl-SI"/>
              </w:rPr>
              <w:t>način</w:t>
            </w:r>
            <w:r w:rsidRPr="003E091B">
              <w:rPr>
                <w:b/>
                <w:spacing w:val="-3"/>
                <w:sz w:val="20"/>
                <w:szCs w:val="20"/>
                <w:lang w:val="sl-SI"/>
              </w:rPr>
              <w:t xml:space="preserve"> </w:t>
            </w:r>
            <w:r w:rsidRPr="003E091B">
              <w:rPr>
                <w:b/>
                <w:sz w:val="20"/>
                <w:szCs w:val="20"/>
                <w:lang w:val="sl-SI"/>
              </w:rPr>
              <w:t>so</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srednja</w:t>
            </w:r>
            <w:r w:rsidRPr="003E091B">
              <w:rPr>
                <w:b/>
                <w:spacing w:val="-3"/>
                <w:sz w:val="20"/>
                <w:szCs w:val="20"/>
                <w:lang w:val="sl-SI"/>
              </w:rPr>
              <w:t xml:space="preserve"> </w:t>
            </w:r>
            <w:r w:rsidRPr="003E091B">
              <w:rPr>
                <w:b/>
                <w:sz w:val="20"/>
                <w:szCs w:val="20"/>
                <w:lang w:val="sl-SI"/>
              </w:rPr>
              <w:t>podjetja</w:t>
            </w:r>
            <w:r w:rsidRPr="003E091B">
              <w:rPr>
                <w:b/>
                <w:spacing w:val="-3"/>
                <w:sz w:val="20"/>
                <w:szCs w:val="20"/>
                <w:lang w:val="sl-SI"/>
              </w:rPr>
              <w:t xml:space="preserve"> </w:t>
            </w:r>
            <w:r w:rsidRPr="003E091B">
              <w:rPr>
                <w:b/>
                <w:sz w:val="20"/>
                <w:szCs w:val="20"/>
                <w:lang w:val="sl-SI"/>
              </w:rPr>
              <w:t>postopki</w:t>
            </w:r>
            <w:r w:rsidRPr="003E091B">
              <w:rPr>
                <w:b/>
                <w:spacing w:val="-3"/>
                <w:sz w:val="20"/>
                <w:szCs w:val="20"/>
                <w:lang w:val="sl-SI"/>
              </w:rPr>
              <w:t xml:space="preserve"> </w:t>
            </w:r>
            <w:r w:rsidRPr="003E091B">
              <w:rPr>
                <w:b/>
                <w:sz w:val="20"/>
                <w:szCs w:val="20"/>
                <w:lang w:val="sl-SI"/>
              </w:rPr>
              <w:t>nadzora</w:t>
            </w:r>
            <w:r w:rsidRPr="003E091B">
              <w:rPr>
                <w:b/>
                <w:spacing w:val="-3"/>
                <w:sz w:val="20"/>
                <w:szCs w:val="20"/>
                <w:lang w:val="sl-SI"/>
              </w:rPr>
              <w:t xml:space="preserve"> </w:t>
            </w:r>
            <w:r w:rsidRPr="003E091B">
              <w:rPr>
                <w:b/>
                <w:sz w:val="20"/>
                <w:szCs w:val="20"/>
                <w:lang w:val="sl-SI"/>
              </w:rPr>
              <w:t>prilagojeni</w:t>
            </w:r>
            <w:r w:rsidRPr="003E091B">
              <w:rPr>
                <w:b/>
                <w:spacing w:val="-3"/>
                <w:sz w:val="20"/>
                <w:szCs w:val="20"/>
                <w:lang w:val="sl-SI"/>
              </w:rPr>
              <w:t xml:space="preserve"> </w:t>
            </w:r>
            <w:r w:rsidRPr="003E091B">
              <w:rPr>
                <w:b/>
                <w:sz w:val="20"/>
                <w:szCs w:val="20"/>
                <w:lang w:val="sl-SI"/>
              </w:rPr>
              <w:t xml:space="preserve">oziroma </w:t>
            </w:r>
            <w:r w:rsidRPr="003E091B">
              <w:rPr>
                <w:b/>
                <w:spacing w:val="-2"/>
                <w:sz w:val="20"/>
                <w:szCs w:val="20"/>
                <w:lang w:val="sl-SI"/>
              </w:rPr>
              <w:t>poenostavljeni?</w:t>
            </w:r>
          </w:p>
        </w:tc>
      </w:tr>
      <w:tr w:rsidR="003E091B" w:rsidRPr="003E091B" w14:paraId="377240AE" w14:textId="77777777" w:rsidTr="00A35973">
        <w:trPr>
          <w:trHeight w:val="347"/>
        </w:trPr>
        <w:tc>
          <w:tcPr>
            <w:tcW w:w="9400" w:type="dxa"/>
          </w:tcPr>
          <w:p w14:paraId="7A44AB72"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Ne. </w:t>
            </w:r>
          </w:p>
        </w:tc>
      </w:tr>
      <w:tr w:rsidR="003E091B" w:rsidRPr="003E091B" w14:paraId="61831B53" w14:textId="77777777" w:rsidTr="00123B62">
        <w:trPr>
          <w:trHeight w:val="595"/>
        </w:trPr>
        <w:tc>
          <w:tcPr>
            <w:tcW w:w="9400" w:type="dxa"/>
            <w:shd w:val="clear" w:color="auto" w:fill="E3E3E3"/>
          </w:tcPr>
          <w:p w14:paraId="35282E40" w14:textId="77777777" w:rsidR="003E091B" w:rsidRPr="003E091B" w:rsidRDefault="003E091B" w:rsidP="00123B62">
            <w:pPr>
              <w:pStyle w:val="TableParagraph"/>
              <w:ind w:right="149"/>
              <w:rPr>
                <w:b/>
                <w:sz w:val="20"/>
                <w:szCs w:val="20"/>
                <w:lang w:val="sl-SI"/>
              </w:rPr>
            </w:pPr>
            <w:r w:rsidRPr="003E091B">
              <w:rPr>
                <w:b/>
                <w:sz w:val="20"/>
                <w:szCs w:val="20"/>
                <w:lang w:val="sl-SI"/>
              </w:rPr>
              <w:t>Ali</w:t>
            </w:r>
            <w:r w:rsidRPr="003E091B">
              <w:rPr>
                <w:b/>
                <w:spacing w:val="-3"/>
                <w:sz w:val="20"/>
                <w:szCs w:val="20"/>
                <w:lang w:val="sl-SI"/>
              </w:rPr>
              <w:t xml:space="preserve"> </w:t>
            </w:r>
            <w:r w:rsidRPr="003E091B">
              <w:rPr>
                <w:b/>
                <w:sz w:val="20"/>
                <w:szCs w:val="20"/>
                <w:lang w:val="sl-SI"/>
              </w:rPr>
              <w:t>so</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srednja</w:t>
            </w:r>
            <w:r w:rsidRPr="003E091B">
              <w:rPr>
                <w:b/>
                <w:spacing w:val="-3"/>
                <w:sz w:val="20"/>
                <w:szCs w:val="20"/>
                <w:lang w:val="sl-SI"/>
              </w:rPr>
              <w:t xml:space="preserve"> </w:t>
            </w:r>
            <w:r w:rsidRPr="003E091B">
              <w:rPr>
                <w:b/>
                <w:sz w:val="20"/>
                <w:szCs w:val="20"/>
                <w:lang w:val="sl-SI"/>
              </w:rPr>
              <w:t>podjetja</w:t>
            </w:r>
            <w:r w:rsidRPr="003E091B">
              <w:rPr>
                <w:b/>
                <w:spacing w:val="-3"/>
                <w:sz w:val="20"/>
                <w:szCs w:val="20"/>
                <w:lang w:val="sl-SI"/>
              </w:rPr>
              <w:t xml:space="preserve"> </w:t>
            </w:r>
            <w:r w:rsidRPr="003E091B">
              <w:rPr>
                <w:b/>
                <w:sz w:val="20"/>
                <w:szCs w:val="20"/>
                <w:lang w:val="sl-SI"/>
              </w:rPr>
              <w:t>uvedene</w:t>
            </w:r>
            <w:r w:rsidRPr="003E091B">
              <w:rPr>
                <w:b/>
                <w:spacing w:val="-3"/>
                <w:sz w:val="20"/>
                <w:szCs w:val="20"/>
                <w:lang w:val="sl-SI"/>
              </w:rPr>
              <w:t xml:space="preserve"> </w:t>
            </w:r>
            <w:r w:rsidRPr="003E091B">
              <w:rPr>
                <w:b/>
                <w:sz w:val="20"/>
                <w:szCs w:val="20"/>
                <w:lang w:val="sl-SI"/>
              </w:rPr>
              <w:t>znižane</w:t>
            </w:r>
            <w:r w:rsidRPr="003E091B">
              <w:rPr>
                <w:b/>
                <w:spacing w:val="-3"/>
                <w:sz w:val="20"/>
                <w:szCs w:val="20"/>
                <w:lang w:val="sl-SI"/>
              </w:rPr>
              <w:t xml:space="preserve"> </w:t>
            </w:r>
            <w:r w:rsidRPr="003E091B">
              <w:rPr>
                <w:b/>
                <w:sz w:val="20"/>
                <w:szCs w:val="20"/>
                <w:lang w:val="sl-SI"/>
              </w:rPr>
              <w:t>pristojbine,</w:t>
            </w:r>
            <w:r w:rsidRPr="003E091B">
              <w:rPr>
                <w:b/>
                <w:spacing w:val="-3"/>
                <w:sz w:val="20"/>
                <w:szCs w:val="20"/>
                <w:lang w:val="sl-SI"/>
              </w:rPr>
              <w:t xml:space="preserve"> </w:t>
            </w:r>
            <w:r w:rsidRPr="003E091B">
              <w:rPr>
                <w:b/>
                <w:sz w:val="20"/>
                <w:szCs w:val="20"/>
                <w:lang w:val="sl-SI"/>
              </w:rPr>
              <w:t>davčne</w:t>
            </w:r>
            <w:r w:rsidRPr="003E091B">
              <w:rPr>
                <w:b/>
                <w:spacing w:val="-3"/>
                <w:sz w:val="20"/>
                <w:szCs w:val="20"/>
                <w:lang w:val="sl-SI"/>
              </w:rPr>
              <w:t xml:space="preserve"> </w:t>
            </w:r>
            <w:r w:rsidRPr="003E091B">
              <w:rPr>
                <w:b/>
                <w:sz w:val="20"/>
                <w:szCs w:val="20"/>
                <w:lang w:val="sl-SI"/>
              </w:rPr>
              <w:t>olajšave</w:t>
            </w:r>
            <w:r w:rsidRPr="003E091B">
              <w:rPr>
                <w:b/>
                <w:spacing w:val="-3"/>
                <w:sz w:val="20"/>
                <w:szCs w:val="20"/>
                <w:lang w:val="sl-SI"/>
              </w:rPr>
              <w:t xml:space="preserve"> </w:t>
            </w:r>
            <w:r w:rsidRPr="003E091B">
              <w:rPr>
                <w:b/>
                <w:sz w:val="20"/>
                <w:szCs w:val="20"/>
                <w:lang w:val="sl-SI"/>
              </w:rPr>
              <w:t>in podobne oblike privilegiranega pristopa?</w:t>
            </w:r>
          </w:p>
        </w:tc>
      </w:tr>
      <w:tr w:rsidR="003E091B" w:rsidRPr="003E091B" w14:paraId="35A44819" w14:textId="77777777" w:rsidTr="00A35973">
        <w:trPr>
          <w:trHeight w:val="247"/>
        </w:trPr>
        <w:tc>
          <w:tcPr>
            <w:tcW w:w="9400" w:type="dxa"/>
          </w:tcPr>
          <w:p w14:paraId="7DBC2354"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Ne. </w:t>
            </w:r>
          </w:p>
        </w:tc>
      </w:tr>
    </w:tbl>
    <w:p w14:paraId="7A6EC736" w14:textId="77777777" w:rsidR="003E091B" w:rsidRPr="003E091B" w:rsidRDefault="003E091B" w:rsidP="003E091B">
      <w:pPr>
        <w:rPr>
          <w:rFonts w:ascii="Arial" w:hAnsi="Arial" w:cs="Arial"/>
          <w:sz w:val="20"/>
          <w:szCs w:val="20"/>
        </w:rPr>
      </w:pPr>
    </w:p>
    <w:p w14:paraId="06DD648C" w14:textId="77777777" w:rsidR="003E091B" w:rsidRPr="003E091B" w:rsidRDefault="003E091B" w:rsidP="003E091B">
      <w:pPr>
        <w:rPr>
          <w:rFonts w:ascii="Arial" w:hAnsi="Arial" w:cs="Arial"/>
          <w:sz w:val="20"/>
          <w:szCs w:val="20"/>
        </w:rPr>
      </w:pPr>
    </w:p>
    <w:p w14:paraId="76670122" w14:textId="77777777" w:rsidR="003E091B" w:rsidRPr="003E091B" w:rsidRDefault="003E091B" w:rsidP="003E091B">
      <w:pPr>
        <w:pStyle w:val="Telobesedila"/>
        <w:spacing w:before="165"/>
        <w:rPr>
          <w:rFonts w:ascii="Arial" w:hAnsi="Arial" w:cs="Arial"/>
          <w:b/>
          <w:sz w:val="20"/>
          <w:szCs w:val="20"/>
        </w:rPr>
      </w:pPr>
    </w:p>
    <w:p w14:paraId="68A370FB" w14:textId="77777777" w:rsidR="003E091B" w:rsidRPr="003E091B" w:rsidRDefault="003E091B" w:rsidP="003E091B">
      <w:pPr>
        <w:pStyle w:val="Telobesedila"/>
        <w:spacing w:before="165"/>
        <w:rPr>
          <w:rFonts w:ascii="Arial" w:hAnsi="Arial" w:cs="Arial"/>
          <w:b/>
          <w:sz w:val="20"/>
          <w:szCs w:val="20"/>
        </w:rPr>
      </w:pPr>
    </w:p>
    <w:p w14:paraId="6132424B" w14:textId="77777777" w:rsidR="003E091B" w:rsidRPr="003E091B" w:rsidRDefault="003E091B" w:rsidP="003E091B">
      <w:pPr>
        <w:pStyle w:val="Telobesedila"/>
        <w:spacing w:before="165"/>
        <w:rPr>
          <w:rFonts w:ascii="Arial" w:hAnsi="Arial" w:cs="Arial"/>
          <w:b/>
          <w:sz w:val="20"/>
          <w:szCs w:val="20"/>
        </w:rPr>
      </w:pPr>
    </w:p>
    <w:p w14:paraId="602633C6" w14:textId="77777777" w:rsidR="003E091B" w:rsidRPr="003E091B" w:rsidRDefault="003E091B" w:rsidP="003E091B">
      <w:pPr>
        <w:pStyle w:val="Telobesedila"/>
        <w:spacing w:before="165"/>
        <w:rPr>
          <w:rFonts w:ascii="Arial" w:hAnsi="Arial" w:cs="Arial"/>
          <w:b/>
          <w:sz w:val="20"/>
          <w:szCs w:val="20"/>
        </w:rPr>
      </w:pPr>
    </w:p>
    <w:p w14:paraId="349D2ECA" w14:textId="77777777" w:rsidR="003E091B" w:rsidRPr="003E091B" w:rsidRDefault="003E091B" w:rsidP="003E091B">
      <w:pPr>
        <w:pStyle w:val="Telobesedila"/>
        <w:spacing w:before="165"/>
        <w:rPr>
          <w:rFonts w:ascii="Arial" w:hAnsi="Arial" w:cs="Arial"/>
          <w:b/>
          <w:sz w:val="20"/>
          <w:szCs w:val="20"/>
        </w:rPr>
      </w:pPr>
    </w:p>
    <w:p w14:paraId="0D18B887" w14:textId="77777777" w:rsidR="003E091B" w:rsidRPr="003E091B" w:rsidRDefault="003E091B" w:rsidP="003E091B">
      <w:pPr>
        <w:pStyle w:val="Telobesedila"/>
        <w:spacing w:before="165"/>
        <w:rPr>
          <w:rFonts w:ascii="Arial" w:hAnsi="Arial" w:cs="Arial"/>
          <w:b/>
          <w:sz w:val="20"/>
          <w:szCs w:val="20"/>
        </w:rPr>
      </w:pPr>
    </w:p>
    <w:p w14:paraId="086BCEEA" w14:textId="77777777" w:rsidR="003E091B" w:rsidRPr="003E091B" w:rsidRDefault="003E091B" w:rsidP="003E091B">
      <w:pPr>
        <w:pStyle w:val="Telobesedila"/>
        <w:spacing w:before="165"/>
        <w:rPr>
          <w:rFonts w:ascii="Arial" w:hAnsi="Arial" w:cs="Arial"/>
          <w:b/>
          <w:sz w:val="20"/>
          <w:szCs w:val="20"/>
        </w:rPr>
      </w:pPr>
    </w:p>
    <w:p w14:paraId="2AED9F81" w14:textId="77777777" w:rsidR="003E091B" w:rsidRPr="003E091B" w:rsidRDefault="003E091B" w:rsidP="003E091B">
      <w:pPr>
        <w:pStyle w:val="Telobesedila"/>
        <w:spacing w:before="165"/>
        <w:rPr>
          <w:rFonts w:ascii="Arial" w:hAnsi="Arial" w:cs="Arial"/>
          <w:b/>
          <w:sz w:val="20"/>
          <w:szCs w:val="20"/>
        </w:rPr>
      </w:pPr>
    </w:p>
    <w:p w14:paraId="790CF00D" w14:textId="77777777" w:rsidR="003E091B" w:rsidRPr="003E091B" w:rsidRDefault="003E091B" w:rsidP="003E091B">
      <w:pPr>
        <w:pStyle w:val="Telobesedila"/>
        <w:spacing w:before="165"/>
        <w:rPr>
          <w:rFonts w:ascii="Arial" w:hAnsi="Arial" w:cs="Arial"/>
          <w:b/>
          <w:sz w:val="20"/>
          <w:szCs w:val="20"/>
        </w:rPr>
      </w:pPr>
    </w:p>
    <w:p w14:paraId="00621AE9" w14:textId="77777777" w:rsidR="003E091B" w:rsidRPr="003E091B" w:rsidRDefault="003E091B" w:rsidP="003E091B">
      <w:pPr>
        <w:pStyle w:val="Telobesedila"/>
        <w:spacing w:before="165"/>
        <w:rPr>
          <w:rFonts w:ascii="Arial" w:hAnsi="Arial" w:cs="Arial"/>
          <w:b/>
          <w:sz w:val="20"/>
          <w:szCs w:val="20"/>
        </w:rPr>
      </w:pPr>
    </w:p>
    <w:p w14:paraId="4EAF1D9B" w14:textId="77777777" w:rsidR="003E091B" w:rsidRPr="003E091B" w:rsidRDefault="003E091B" w:rsidP="003E091B">
      <w:pPr>
        <w:pStyle w:val="Telobesedila"/>
        <w:spacing w:before="165"/>
        <w:rPr>
          <w:rFonts w:ascii="Arial" w:hAnsi="Arial" w:cs="Arial"/>
          <w:b/>
          <w:sz w:val="20"/>
          <w:szCs w:val="20"/>
        </w:rPr>
      </w:pPr>
    </w:p>
    <w:p w14:paraId="2F0FAFA8" w14:textId="77777777" w:rsidR="003E091B" w:rsidRPr="003E091B" w:rsidRDefault="003E091B" w:rsidP="003E091B">
      <w:pPr>
        <w:pStyle w:val="Telobesedila"/>
        <w:spacing w:before="165"/>
        <w:rPr>
          <w:rFonts w:ascii="Arial" w:hAnsi="Arial" w:cs="Arial"/>
          <w:b/>
          <w:sz w:val="20"/>
          <w:szCs w:val="20"/>
        </w:rPr>
      </w:pPr>
    </w:p>
    <w:p w14:paraId="07D29AEC" w14:textId="77777777" w:rsidR="003E091B" w:rsidRPr="003E091B" w:rsidRDefault="003E091B" w:rsidP="003E091B">
      <w:pPr>
        <w:pStyle w:val="Telobesedila"/>
        <w:spacing w:before="165"/>
        <w:rPr>
          <w:rFonts w:ascii="Arial" w:hAnsi="Arial" w:cs="Arial"/>
          <w:b/>
          <w:sz w:val="20"/>
          <w:szCs w:val="20"/>
        </w:rPr>
      </w:pPr>
    </w:p>
    <w:p w14:paraId="358E0FE0" w14:textId="77777777" w:rsidR="003E091B" w:rsidRPr="003E091B" w:rsidRDefault="003E091B" w:rsidP="003E091B">
      <w:pPr>
        <w:pStyle w:val="Telobesedila"/>
        <w:spacing w:before="165"/>
        <w:rPr>
          <w:rFonts w:ascii="Arial" w:hAnsi="Arial" w:cs="Arial"/>
          <w:b/>
          <w:sz w:val="20"/>
          <w:szCs w:val="20"/>
        </w:rPr>
      </w:pPr>
    </w:p>
    <w:p w14:paraId="2603CA6F" w14:textId="78900DBB" w:rsidR="00A35973" w:rsidRDefault="00A35973">
      <w:pPr>
        <w:rPr>
          <w:rFonts w:ascii="Arial" w:eastAsia="Calibri" w:hAnsi="Arial" w:cs="Arial"/>
          <w:b/>
          <w:sz w:val="20"/>
          <w:szCs w:val="20"/>
        </w:rPr>
      </w:pPr>
      <w:r>
        <w:rPr>
          <w:rFonts w:ascii="Arial" w:hAnsi="Arial" w:cs="Arial"/>
          <w:b/>
          <w:sz w:val="20"/>
          <w:szCs w:val="20"/>
        </w:rPr>
        <w:br w:type="page"/>
      </w: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8600"/>
        <w:gridCol w:w="800"/>
      </w:tblGrid>
      <w:tr w:rsidR="003E091B" w:rsidRPr="003E091B" w14:paraId="6E7DD537" w14:textId="77777777" w:rsidTr="00123B62">
        <w:trPr>
          <w:trHeight w:val="535"/>
        </w:trPr>
        <w:tc>
          <w:tcPr>
            <w:tcW w:w="9400" w:type="dxa"/>
            <w:gridSpan w:val="2"/>
            <w:shd w:val="clear" w:color="auto" w:fill="E3E3E3"/>
          </w:tcPr>
          <w:p w14:paraId="2F586DEC" w14:textId="77777777" w:rsidR="003E091B" w:rsidRPr="003E091B" w:rsidRDefault="003E091B" w:rsidP="00123B62">
            <w:pPr>
              <w:pStyle w:val="TableParagraph"/>
              <w:tabs>
                <w:tab w:val="left" w:pos="658"/>
              </w:tabs>
              <w:spacing w:before="140"/>
              <w:ind w:left="158"/>
              <w:rPr>
                <w:b/>
                <w:sz w:val="20"/>
                <w:szCs w:val="20"/>
                <w:lang w:val="sl-SI"/>
              </w:rPr>
            </w:pPr>
            <w:r w:rsidRPr="003E091B">
              <w:rPr>
                <w:b/>
                <w:spacing w:val="-5"/>
                <w:sz w:val="20"/>
                <w:szCs w:val="20"/>
                <w:lang w:val="sl-SI"/>
              </w:rPr>
              <w:lastRenderedPageBreak/>
              <w:t>I.</w:t>
            </w:r>
            <w:r w:rsidRPr="003E091B">
              <w:rPr>
                <w:b/>
                <w:sz w:val="20"/>
                <w:szCs w:val="20"/>
                <w:lang w:val="sl-SI"/>
              </w:rPr>
              <w:tab/>
              <w:t>Analizirane</w:t>
            </w:r>
            <w:r w:rsidRPr="003E091B">
              <w:rPr>
                <w:b/>
                <w:spacing w:val="-12"/>
                <w:sz w:val="20"/>
                <w:szCs w:val="20"/>
                <w:lang w:val="sl-SI"/>
              </w:rPr>
              <w:t xml:space="preserve"> </w:t>
            </w:r>
            <w:r w:rsidRPr="003E091B">
              <w:rPr>
                <w:b/>
                <w:spacing w:val="-2"/>
                <w:sz w:val="20"/>
                <w:szCs w:val="20"/>
                <w:lang w:val="sl-SI"/>
              </w:rPr>
              <w:t>alternative</w:t>
            </w:r>
          </w:p>
        </w:tc>
      </w:tr>
      <w:tr w:rsidR="003E091B" w:rsidRPr="003E091B" w14:paraId="6339931E" w14:textId="77777777" w:rsidTr="00123B62">
        <w:trPr>
          <w:trHeight w:val="535"/>
        </w:trPr>
        <w:tc>
          <w:tcPr>
            <w:tcW w:w="8600" w:type="dxa"/>
          </w:tcPr>
          <w:p w14:paraId="6C69A10E" w14:textId="77777777" w:rsidR="003E091B" w:rsidRPr="003E091B" w:rsidRDefault="003E091B" w:rsidP="00123B62">
            <w:pPr>
              <w:pStyle w:val="TableParagraph"/>
              <w:spacing w:before="140"/>
              <w:ind w:left="98"/>
              <w:rPr>
                <w:b/>
                <w:sz w:val="20"/>
                <w:szCs w:val="20"/>
                <w:lang w:val="sl-SI"/>
              </w:rPr>
            </w:pPr>
            <w:r w:rsidRPr="003E091B">
              <w:rPr>
                <w:b/>
                <w:sz w:val="20"/>
                <w:szCs w:val="20"/>
                <w:lang w:val="sl-SI"/>
              </w:rPr>
              <w:t>Naziv</w:t>
            </w:r>
            <w:r w:rsidRPr="003E091B">
              <w:rPr>
                <w:b/>
                <w:spacing w:val="-4"/>
                <w:sz w:val="20"/>
                <w:szCs w:val="20"/>
                <w:lang w:val="sl-SI"/>
              </w:rPr>
              <w:t xml:space="preserve"> </w:t>
            </w:r>
            <w:r w:rsidRPr="003E091B">
              <w:rPr>
                <w:b/>
                <w:spacing w:val="-2"/>
                <w:sz w:val="20"/>
                <w:szCs w:val="20"/>
                <w:lang w:val="sl-SI"/>
              </w:rPr>
              <w:t>alternative</w:t>
            </w:r>
          </w:p>
        </w:tc>
        <w:tc>
          <w:tcPr>
            <w:tcW w:w="800" w:type="dxa"/>
          </w:tcPr>
          <w:p w14:paraId="2B547C84" w14:textId="77777777" w:rsidR="003E091B" w:rsidRPr="003E091B" w:rsidRDefault="003E091B" w:rsidP="00123B62">
            <w:pPr>
              <w:pStyle w:val="TableParagraph"/>
              <w:spacing w:before="40"/>
              <w:ind w:left="268" w:right="75" w:hanging="185"/>
              <w:rPr>
                <w:b/>
                <w:sz w:val="20"/>
                <w:szCs w:val="20"/>
                <w:lang w:val="sl-SI"/>
              </w:rPr>
            </w:pPr>
            <w:r w:rsidRPr="003E091B">
              <w:rPr>
                <w:b/>
                <w:spacing w:val="-2"/>
                <w:sz w:val="20"/>
                <w:szCs w:val="20"/>
                <w:lang w:val="sl-SI"/>
              </w:rPr>
              <w:t xml:space="preserve">Izbrana </w:t>
            </w:r>
            <w:r w:rsidRPr="003E091B">
              <w:rPr>
                <w:b/>
                <w:spacing w:val="-4"/>
                <w:sz w:val="20"/>
                <w:szCs w:val="20"/>
                <w:lang w:val="sl-SI"/>
              </w:rPr>
              <w:t>alt.</w:t>
            </w:r>
          </w:p>
        </w:tc>
      </w:tr>
      <w:tr w:rsidR="003E091B" w:rsidRPr="003E091B" w14:paraId="0245B062" w14:textId="77777777" w:rsidTr="00123B62">
        <w:trPr>
          <w:trHeight w:val="395"/>
        </w:trPr>
        <w:tc>
          <w:tcPr>
            <w:tcW w:w="8600" w:type="dxa"/>
          </w:tcPr>
          <w:p w14:paraId="32CDC476" w14:textId="77777777" w:rsidR="003E091B" w:rsidRPr="003E091B" w:rsidRDefault="003E091B" w:rsidP="00123B62">
            <w:pPr>
              <w:pStyle w:val="TableParagraph"/>
              <w:spacing w:before="40"/>
              <w:ind w:left="98"/>
              <w:rPr>
                <w:sz w:val="20"/>
                <w:szCs w:val="20"/>
                <w:lang w:val="sl-SI"/>
              </w:rPr>
            </w:pPr>
            <w:r w:rsidRPr="003E091B">
              <w:rPr>
                <w:sz w:val="20"/>
                <w:szCs w:val="20"/>
                <w:lang w:val="sl-SI"/>
              </w:rPr>
              <w:t>Alternativa</w:t>
            </w:r>
            <w:r w:rsidRPr="003E091B">
              <w:rPr>
                <w:spacing w:val="-5"/>
                <w:sz w:val="20"/>
                <w:szCs w:val="20"/>
                <w:lang w:val="sl-SI"/>
              </w:rPr>
              <w:t xml:space="preserve"> </w:t>
            </w:r>
            <w:r w:rsidRPr="003E091B">
              <w:rPr>
                <w:sz w:val="20"/>
                <w:szCs w:val="20"/>
                <w:lang w:val="sl-SI"/>
              </w:rPr>
              <w:t>0:</w:t>
            </w:r>
            <w:r w:rsidRPr="003E091B">
              <w:rPr>
                <w:spacing w:val="-5"/>
                <w:sz w:val="20"/>
                <w:szCs w:val="20"/>
                <w:lang w:val="sl-SI"/>
              </w:rPr>
              <w:t xml:space="preserve"> Dohodki iz dejavnosti - ugotavljanje davčne osnove od dohodkov iz dejavnosti z upoštevanjem normiranih odhodkov </w:t>
            </w:r>
            <w:r w:rsidRPr="003E091B">
              <w:rPr>
                <w:sz w:val="20"/>
                <w:szCs w:val="20"/>
                <w:lang w:val="sl-SI"/>
              </w:rPr>
              <w:t>(obstoječe stanje</w:t>
            </w:r>
            <w:r w:rsidRPr="003E091B">
              <w:rPr>
                <w:spacing w:val="-5"/>
                <w:sz w:val="20"/>
                <w:szCs w:val="20"/>
                <w:lang w:val="sl-SI"/>
              </w:rPr>
              <w:t xml:space="preserve"> </w:t>
            </w:r>
            <w:r w:rsidRPr="003E091B">
              <w:rPr>
                <w:sz w:val="20"/>
                <w:szCs w:val="20"/>
                <w:lang w:val="sl-SI"/>
              </w:rPr>
              <w:t>brez</w:t>
            </w:r>
            <w:r w:rsidRPr="003E091B">
              <w:rPr>
                <w:spacing w:val="-4"/>
                <w:sz w:val="20"/>
                <w:szCs w:val="20"/>
                <w:lang w:val="sl-SI"/>
              </w:rPr>
              <w:t xml:space="preserve"> </w:t>
            </w:r>
            <w:r w:rsidRPr="003E091B">
              <w:rPr>
                <w:spacing w:val="-2"/>
                <w:sz w:val="20"/>
                <w:szCs w:val="20"/>
                <w:lang w:val="sl-SI"/>
              </w:rPr>
              <w:t>sprememb)</w:t>
            </w:r>
          </w:p>
        </w:tc>
        <w:tc>
          <w:tcPr>
            <w:tcW w:w="800" w:type="dxa"/>
          </w:tcPr>
          <w:p w14:paraId="1AF69F30" w14:textId="77777777" w:rsidR="003E091B" w:rsidRPr="003E091B" w:rsidRDefault="003E091B" w:rsidP="00123B62">
            <w:pPr>
              <w:pStyle w:val="TableParagraph"/>
              <w:spacing w:before="40"/>
              <w:ind w:left="300"/>
              <w:rPr>
                <w:sz w:val="20"/>
                <w:szCs w:val="20"/>
                <w:lang w:val="sl-SI"/>
              </w:rPr>
            </w:pPr>
            <w:r w:rsidRPr="003E091B">
              <w:rPr>
                <w:spacing w:val="-5"/>
                <w:sz w:val="20"/>
                <w:szCs w:val="20"/>
                <w:lang w:val="sl-SI"/>
              </w:rPr>
              <w:t>Ne</w:t>
            </w:r>
          </w:p>
        </w:tc>
      </w:tr>
    </w:tbl>
    <w:p w14:paraId="468C5F11" w14:textId="77777777" w:rsidR="003E091B" w:rsidRPr="003E091B" w:rsidRDefault="003E091B" w:rsidP="003E091B">
      <w:pPr>
        <w:pStyle w:val="Naslov1"/>
        <w:jc w:val="both"/>
        <w:rPr>
          <w:rFonts w:cs="Arial"/>
          <w:sz w:val="20"/>
          <w:szCs w:val="20"/>
        </w:rPr>
      </w:pPr>
      <w:r w:rsidRPr="003E091B">
        <w:rPr>
          <w:rFonts w:cs="Arial"/>
          <w:spacing w:val="-2"/>
          <w:sz w:val="20"/>
          <w:szCs w:val="20"/>
        </w:rPr>
        <w:t xml:space="preserve">OBRAZLOŽITEV: </w:t>
      </w:r>
      <w:r w:rsidRPr="003E091B">
        <w:rPr>
          <w:rFonts w:eastAsia="Calibri" w:cs="Arial"/>
          <w:b w:val="0"/>
          <w:sz w:val="20"/>
          <w:szCs w:val="20"/>
        </w:rPr>
        <w:t>Sistem ugotavljanja davčne osnove na podlagi normiranih odhodkov je poenostavljen način določanja davčne osnove od dohodka iz dejavnosti. Namen sistema je administrativna poenostavitev predvsem za zavezance začetnike in zavezance z majhnim obsegom poslovanja, torej za zavezance, ki jim vodenje poslovnih knjig in sestavljanje letnih poročil lahko predstavlja sorazmerno velike stroške oziroma obremenitev. Navedena poenostavitev, torej davčno priznavanje normiranih odhodkov namesto dejanskih odhodkov posameznega zavezanca, predstavlja pavšalno določitev dohodka zavezanca, torej odmik od načela obdavčevanja po ekonomski moči zavezanca.</w:t>
      </w:r>
      <w:r w:rsidRPr="003E091B">
        <w:rPr>
          <w:rFonts w:cs="Arial"/>
          <w:sz w:val="20"/>
          <w:szCs w:val="20"/>
        </w:rPr>
        <w:t xml:space="preserve"> </w:t>
      </w:r>
      <w:r w:rsidRPr="003E091B">
        <w:rPr>
          <w:rFonts w:eastAsia="Calibri" w:cs="Arial"/>
          <w:b w:val="0"/>
          <w:sz w:val="20"/>
          <w:szCs w:val="20"/>
        </w:rPr>
        <w:t>Takšen odmik je utemeljen in sprejemljiv, dokler ne predstavlja znatnega odmika od dejanskega dohodka zavezanca in se lahko utemelji z administrativno poenostavitvijo ter dokler ne vnaša prevelike neenakosti med zavezanci glede na dejanske odhodke zavezanca. Navedeni sistem uvaja namreč enako davčno obremenitev za zavezance, ki so v bistveno različnem položaju glede na dejansko dosežen dohodek. Ugotovljeno je bilo, da se je</w:t>
      </w:r>
      <w:r w:rsidRPr="003E091B">
        <w:rPr>
          <w:rFonts w:cs="Arial"/>
          <w:sz w:val="20"/>
          <w:szCs w:val="20"/>
        </w:rPr>
        <w:t xml:space="preserve"> </w:t>
      </w:r>
      <w:r w:rsidRPr="003E091B">
        <w:rPr>
          <w:rFonts w:cs="Arial"/>
          <w:b w:val="0"/>
          <w:sz w:val="20"/>
          <w:szCs w:val="20"/>
        </w:rPr>
        <w:t>s</w:t>
      </w:r>
      <w:r w:rsidRPr="003E091B">
        <w:rPr>
          <w:rFonts w:eastAsia="Calibri" w:cs="Arial"/>
          <w:b w:val="0"/>
          <w:sz w:val="20"/>
          <w:szCs w:val="20"/>
        </w:rPr>
        <w:t xml:space="preserve">istem v veliki meri začel uporabljat kot instrument zniževanja davčne obveznosti predvsem pri zavezancih z večjim obsegom poslovanja, ki jim stroški administriranja glede na prihodke ne predstavljajo velik delež, ter pri zavezancih z dejavnostmi z nizkimi stroški poslovanja. </w:t>
      </w:r>
    </w:p>
    <w:p w14:paraId="1227E340" w14:textId="77777777" w:rsidR="003E091B" w:rsidRPr="003E091B" w:rsidRDefault="003E091B" w:rsidP="003E091B">
      <w:pPr>
        <w:pStyle w:val="Telobesedila"/>
        <w:spacing w:before="224"/>
        <w:rPr>
          <w:rFonts w:ascii="Arial" w:hAnsi="Arial" w:cs="Arial"/>
          <w:sz w:val="20"/>
          <w:szCs w:val="20"/>
        </w:rPr>
      </w:pPr>
    </w:p>
    <w:p w14:paraId="1F45D117" w14:textId="77777777" w:rsidR="003E091B" w:rsidRPr="003E091B" w:rsidRDefault="003E091B" w:rsidP="003E091B">
      <w:pPr>
        <w:rPr>
          <w:rFonts w:ascii="Arial" w:hAnsi="Arial" w:cs="Arial"/>
          <w:sz w:val="20"/>
          <w:szCs w:val="20"/>
        </w:rPr>
        <w:sectPr w:rsidR="003E091B" w:rsidRPr="003E091B" w:rsidSect="00D02CE2">
          <w:pgSz w:w="11900" w:h="16840"/>
          <w:pgMar w:top="1940" w:right="1180" w:bottom="480" w:left="1080" w:header="0" w:footer="291" w:gutter="0"/>
          <w:cols w:space="708"/>
        </w:sectPr>
      </w:pPr>
    </w:p>
    <w:p w14:paraId="547313BB" w14:textId="77777777" w:rsidR="003E091B" w:rsidRPr="003E091B" w:rsidRDefault="003E091B" w:rsidP="003E091B">
      <w:pPr>
        <w:pStyle w:val="Telobesedila"/>
        <w:spacing w:before="111"/>
        <w:rPr>
          <w:rFonts w:ascii="Arial" w:hAnsi="Arial" w:cs="Arial"/>
          <w:sz w:val="20"/>
          <w:szCs w:val="20"/>
        </w:rPr>
      </w:pPr>
    </w:p>
    <w:p w14:paraId="5DC8C57F" w14:textId="77777777" w:rsidR="003E091B" w:rsidRPr="003E091B" w:rsidRDefault="003E091B" w:rsidP="00A35973">
      <w:pPr>
        <w:pStyle w:val="Telobesedila"/>
        <w:ind w:left="320" w:right="-300"/>
        <w:rPr>
          <w:rFonts w:ascii="Arial" w:hAnsi="Arial" w:cs="Arial"/>
          <w:sz w:val="20"/>
          <w:szCs w:val="20"/>
        </w:rPr>
      </w:pPr>
      <w:r w:rsidRPr="003E091B">
        <w:rPr>
          <w:rFonts w:ascii="Arial" w:hAnsi="Arial" w:cs="Arial"/>
          <w:spacing w:val="-2"/>
          <w:sz w:val="20"/>
          <w:szCs w:val="20"/>
        </w:rPr>
        <w:t>OBVEZNOSTI</w:t>
      </w:r>
    </w:p>
    <w:p w14:paraId="7A4D8DCC" w14:textId="679DC7BD" w:rsidR="003E091B" w:rsidRPr="003E091B" w:rsidRDefault="003E091B" w:rsidP="003E091B">
      <w:pPr>
        <w:pStyle w:val="Telobesedila"/>
        <w:spacing w:before="95"/>
        <w:ind w:right="88"/>
        <w:rPr>
          <w:rFonts w:ascii="Arial" w:hAnsi="Arial" w:cs="Arial"/>
          <w:sz w:val="20"/>
          <w:szCs w:val="20"/>
        </w:rPr>
      </w:pPr>
      <w:r w:rsidRPr="003E091B">
        <w:rPr>
          <w:rFonts w:ascii="Arial" w:hAnsi="Arial" w:cs="Arial"/>
          <w:sz w:val="20"/>
          <w:szCs w:val="20"/>
        </w:rPr>
        <w:t>SKUPNI</w:t>
      </w:r>
      <w:r w:rsidRPr="003E091B">
        <w:rPr>
          <w:rFonts w:ascii="Arial" w:hAnsi="Arial" w:cs="Arial"/>
          <w:spacing w:val="-12"/>
          <w:sz w:val="20"/>
          <w:szCs w:val="20"/>
        </w:rPr>
        <w:t xml:space="preserve"> </w:t>
      </w:r>
      <w:r w:rsidRPr="003E091B">
        <w:rPr>
          <w:rFonts w:ascii="Arial" w:hAnsi="Arial" w:cs="Arial"/>
          <w:sz w:val="20"/>
          <w:szCs w:val="20"/>
        </w:rPr>
        <w:t>PREDVIDENI</w:t>
      </w:r>
      <w:r w:rsidRPr="003E091B">
        <w:rPr>
          <w:rFonts w:ascii="Arial" w:hAnsi="Arial" w:cs="Arial"/>
          <w:spacing w:val="-11"/>
          <w:sz w:val="20"/>
          <w:szCs w:val="20"/>
        </w:rPr>
        <w:t xml:space="preserve"> </w:t>
      </w:r>
      <w:r w:rsidRPr="003E091B">
        <w:rPr>
          <w:rFonts w:ascii="Arial" w:hAnsi="Arial" w:cs="Arial"/>
          <w:sz w:val="20"/>
          <w:szCs w:val="20"/>
        </w:rPr>
        <w:t>STROŠKI (NA LETNI RAVNI)</w:t>
      </w:r>
    </w:p>
    <w:p w14:paraId="0C45C432" w14:textId="77777777" w:rsidR="003E091B" w:rsidRPr="003E091B" w:rsidRDefault="003E091B" w:rsidP="003E091B">
      <w:pPr>
        <w:rPr>
          <w:rFonts w:ascii="Arial" w:hAnsi="Arial" w:cs="Arial"/>
          <w:sz w:val="20"/>
          <w:szCs w:val="20"/>
        </w:rPr>
        <w:sectPr w:rsidR="003E091B" w:rsidRPr="003E091B">
          <w:type w:val="continuous"/>
          <w:pgSz w:w="11900" w:h="16840"/>
          <w:pgMar w:top="1940" w:right="1180" w:bottom="480" w:left="1080" w:header="0" w:footer="291" w:gutter="0"/>
          <w:cols w:num="2" w:space="708" w:equalWidth="0">
            <w:col w:w="1401" w:space="5208"/>
            <w:col w:w="3031"/>
          </w:cols>
        </w:sectPr>
      </w:pPr>
    </w:p>
    <w:p w14:paraId="6B847A05" w14:textId="77777777" w:rsidR="003E091B" w:rsidRPr="003E091B" w:rsidRDefault="003E091B" w:rsidP="003E091B">
      <w:pPr>
        <w:pStyle w:val="Telobesedila"/>
        <w:spacing w:before="8"/>
        <w:rPr>
          <w:rFonts w:ascii="Arial" w:hAnsi="Arial" w:cs="Arial"/>
          <w:sz w:val="20"/>
          <w:szCs w:val="20"/>
        </w:rPr>
      </w:pPr>
    </w:p>
    <w:tbl>
      <w:tblPr>
        <w:tblStyle w:val="TableNormal"/>
        <w:tblW w:w="0" w:type="auto"/>
        <w:tblInd w:w="128" w:type="dxa"/>
        <w:tblLayout w:type="fixed"/>
        <w:tblLook w:val="01E0" w:firstRow="1" w:lastRow="1" w:firstColumn="1" w:lastColumn="1" w:noHBand="0" w:noVBand="0"/>
      </w:tblPr>
      <w:tblGrid>
        <w:gridCol w:w="200"/>
        <w:gridCol w:w="6600"/>
        <w:gridCol w:w="1800"/>
        <w:gridCol w:w="600"/>
        <w:gridCol w:w="200"/>
      </w:tblGrid>
      <w:tr w:rsidR="003E091B" w:rsidRPr="003E091B" w14:paraId="7A41EDBC" w14:textId="77777777" w:rsidTr="00123B62">
        <w:trPr>
          <w:trHeight w:val="275"/>
        </w:trPr>
        <w:tc>
          <w:tcPr>
            <w:tcW w:w="200" w:type="dxa"/>
          </w:tcPr>
          <w:p w14:paraId="5449F313" w14:textId="77777777" w:rsidR="003E091B" w:rsidRPr="003E091B" w:rsidRDefault="003E091B" w:rsidP="00123B62">
            <w:pPr>
              <w:pStyle w:val="TableParagraph"/>
              <w:spacing w:before="0"/>
              <w:ind w:left="0"/>
              <w:rPr>
                <w:sz w:val="20"/>
                <w:szCs w:val="20"/>
                <w:lang w:val="sl-SI"/>
              </w:rPr>
            </w:pPr>
          </w:p>
        </w:tc>
        <w:tc>
          <w:tcPr>
            <w:tcW w:w="9000" w:type="dxa"/>
            <w:gridSpan w:val="3"/>
            <w:tcBorders>
              <w:top w:val="single" w:sz="2" w:space="0" w:color="000000"/>
              <w:bottom w:val="single" w:sz="2" w:space="0" w:color="000000"/>
            </w:tcBorders>
            <w:shd w:val="clear" w:color="auto" w:fill="EBEBEB"/>
          </w:tcPr>
          <w:p w14:paraId="33FEF10D" w14:textId="77777777" w:rsidR="003E091B" w:rsidRPr="003E091B" w:rsidRDefault="003E091B" w:rsidP="00123B62">
            <w:pPr>
              <w:pStyle w:val="TableParagraph"/>
              <w:tabs>
                <w:tab w:val="left" w:pos="8856"/>
              </w:tabs>
              <w:spacing w:before="30"/>
              <w:ind w:left="100"/>
              <w:rPr>
                <w:sz w:val="20"/>
                <w:szCs w:val="20"/>
                <w:lang w:val="sl-SI"/>
              </w:rPr>
            </w:pPr>
            <w:r w:rsidRPr="003E091B">
              <w:rPr>
                <w:spacing w:val="-10"/>
                <w:sz w:val="20"/>
                <w:szCs w:val="20"/>
                <w:lang w:val="sl-SI"/>
              </w:rPr>
              <w:t>/</w:t>
            </w:r>
            <w:r w:rsidRPr="003E091B">
              <w:rPr>
                <w:sz w:val="20"/>
                <w:szCs w:val="20"/>
                <w:lang w:val="sl-SI"/>
              </w:rPr>
              <w:tab/>
            </w:r>
            <w:r w:rsidRPr="003E091B">
              <w:rPr>
                <w:spacing w:val="-10"/>
                <w:sz w:val="20"/>
                <w:szCs w:val="20"/>
                <w:lang w:val="sl-SI"/>
              </w:rPr>
              <w:t>/</w:t>
            </w:r>
          </w:p>
        </w:tc>
        <w:tc>
          <w:tcPr>
            <w:tcW w:w="200" w:type="dxa"/>
          </w:tcPr>
          <w:p w14:paraId="56724EB2" w14:textId="77777777" w:rsidR="003E091B" w:rsidRPr="003E091B" w:rsidRDefault="003E091B" w:rsidP="00123B62">
            <w:pPr>
              <w:pStyle w:val="TableParagraph"/>
              <w:spacing w:before="0"/>
              <w:ind w:left="0"/>
              <w:rPr>
                <w:sz w:val="20"/>
                <w:szCs w:val="20"/>
                <w:lang w:val="sl-SI"/>
              </w:rPr>
            </w:pPr>
          </w:p>
        </w:tc>
      </w:tr>
      <w:tr w:rsidR="003E091B" w:rsidRPr="003E091B" w14:paraId="6E9E60C1" w14:textId="77777777" w:rsidTr="00123B62">
        <w:trPr>
          <w:trHeight w:val="285"/>
        </w:trPr>
        <w:tc>
          <w:tcPr>
            <w:tcW w:w="6800" w:type="dxa"/>
            <w:gridSpan w:val="2"/>
            <w:tcBorders>
              <w:bottom w:val="single" w:sz="2" w:space="0" w:color="000000"/>
              <w:right w:val="single" w:sz="2" w:space="0" w:color="000000"/>
            </w:tcBorders>
          </w:tcPr>
          <w:p w14:paraId="4E4A34CA" w14:textId="77777777" w:rsidR="003E091B" w:rsidRPr="003E091B" w:rsidRDefault="003E091B" w:rsidP="00123B62">
            <w:pPr>
              <w:pStyle w:val="TableParagraph"/>
              <w:spacing w:before="50"/>
              <w:ind w:left="0" w:right="94"/>
              <w:jc w:val="right"/>
              <w:rPr>
                <w:b/>
                <w:sz w:val="20"/>
                <w:szCs w:val="20"/>
                <w:lang w:val="sl-SI"/>
              </w:rPr>
            </w:pPr>
            <w:r w:rsidRPr="003E091B">
              <w:rPr>
                <w:b/>
                <w:spacing w:val="-2"/>
                <w:sz w:val="20"/>
                <w:szCs w:val="20"/>
                <w:lang w:val="sl-SI"/>
              </w:rPr>
              <w:t>SKUPAJ</w:t>
            </w:r>
          </w:p>
        </w:tc>
        <w:tc>
          <w:tcPr>
            <w:tcW w:w="2600" w:type="dxa"/>
            <w:gridSpan w:val="3"/>
            <w:tcBorders>
              <w:left w:val="single" w:sz="2" w:space="0" w:color="000000"/>
              <w:bottom w:val="single" w:sz="2" w:space="0" w:color="000000"/>
            </w:tcBorders>
          </w:tcPr>
          <w:p w14:paraId="0FD80E04" w14:textId="77777777" w:rsidR="003E091B" w:rsidRPr="003E091B" w:rsidRDefault="003E091B" w:rsidP="00123B62">
            <w:pPr>
              <w:pStyle w:val="TableParagraph"/>
              <w:spacing w:before="50"/>
              <w:ind w:left="0" w:right="296"/>
              <w:jc w:val="right"/>
              <w:rPr>
                <w:b/>
                <w:sz w:val="20"/>
                <w:szCs w:val="20"/>
                <w:lang w:val="sl-SI"/>
              </w:rPr>
            </w:pPr>
            <w:r w:rsidRPr="003E091B">
              <w:rPr>
                <w:b/>
                <w:spacing w:val="-10"/>
                <w:sz w:val="20"/>
                <w:szCs w:val="20"/>
                <w:lang w:val="sl-SI"/>
              </w:rPr>
              <w:t>/</w:t>
            </w:r>
          </w:p>
        </w:tc>
      </w:tr>
      <w:tr w:rsidR="003E091B" w:rsidRPr="003E091B" w14:paraId="0F16E43E" w14:textId="77777777" w:rsidTr="00123B62">
        <w:trPr>
          <w:trHeight w:val="395"/>
        </w:trPr>
        <w:tc>
          <w:tcPr>
            <w:tcW w:w="8600" w:type="dxa"/>
            <w:gridSpan w:val="3"/>
            <w:tcBorders>
              <w:top w:val="single" w:sz="2" w:space="0" w:color="000000"/>
              <w:left w:val="single" w:sz="2" w:space="0" w:color="000000"/>
              <w:bottom w:val="single" w:sz="2" w:space="0" w:color="000000"/>
              <w:right w:val="single" w:sz="2" w:space="0" w:color="000000"/>
            </w:tcBorders>
          </w:tcPr>
          <w:p w14:paraId="4CF2B9E2" w14:textId="77777777" w:rsidR="003E091B" w:rsidRPr="003E091B" w:rsidRDefault="003E091B" w:rsidP="00123B62">
            <w:pPr>
              <w:pStyle w:val="TableParagraph"/>
              <w:spacing w:before="40"/>
              <w:ind w:left="98"/>
              <w:rPr>
                <w:sz w:val="20"/>
                <w:szCs w:val="20"/>
                <w:lang w:val="sl-SI"/>
              </w:rPr>
            </w:pPr>
            <w:r w:rsidRPr="003E091B">
              <w:rPr>
                <w:sz w:val="20"/>
                <w:szCs w:val="20"/>
                <w:lang w:val="sl-SI"/>
              </w:rPr>
              <w:t>Alternativa</w:t>
            </w:r>
            <w:r w:rsidRPr="003E091B">
              <w:rPr>
                <w:spacing w:val="-5"/>
                <w:sz w:val="20"/>
                <w:szCs w:val="20"/>
                <w:lang w:val="sl-SI"/>
              </w:rPr>
              <w:t xml:space="preserve"> </w:t>
            </w:r>
            <w:r w:rsidRPr="003E091B">
              <w:rPr>
                <w:sz w:val="20"/>
                <w:szCs w:val="20"/>
                <w:lang w:val="sl-SI"/>
              </w:rPr>
              <w:t>1:</w:t>
            </w:r>
            <w:r w:rsidRPr="003E091B">
              <w:rPr>
                <w:spacing w:val="-4"/>
                <w:sz w:val="20"/>
                <w:szCs w:val="20"/>
                <w:lang w:val="sl-SI"/>
              </w:rPr>
              <w:t xml:space="preserve"> </w:t>
            </w:r>
            <w:r w:rsidRPr="003E091B">
              <w:rPr>
                <w:b/>
                <w:bCs/>
                <w:spacing w:val="-5"/>
                <w:sz w:val="20"/>
                <w:szCs w:val="20"/>
                <w:lang w:val="sl-SI"/>
              </w:rPr>
              <w:t>Dohodki iz dejavnosti - ugotavljanje davčne osnove od dohodkov iz dejavnosti z upoštevanjem normiranih odhodkov</w:t>
            </w:r>
          </w:p>
        </w:tc>
        <w:tc>
          <w:tcPr>
            <w:tcW w:w="800" w:type="dxa"/>
            <w:gridSpan w:val="2"/>
            <w:tcBorders>
              <w:top w:val="single" w:sz="2" w:space="0" w:color="000000"/>
              <w:left w:val="single" w:sz="2" w:space="0" w:color="000000"/>
              <w:bottom w:val="single" w:sz="2" w:space="0" w:color="000000"/>
              <w:right w:val="single" w:sz="2" w:space="0" w:color="000000"/>
            </w:tcBorders>
          </w:tcPr>
          <w:p w14:paraId="16D1F0FD" w14:textId="77777777" w:rsidR="003E091B" w:rsidRPr="003E091B" w:rsidRDefault="003E091B" w:rsidP="00123B62">
            <w:pPr>
              <w:pStyle w:val="TableParagraph"/>
              <w:spacing w:before="40"/>
              <w:ind w:left="300"/>
              <w:rPr>
                <w:sz w:val="20"/>
                <w:szCs w:val="20"/>
                <w:lang w:val="sl-SI"/>
              </w:rPr>
            </w:pPr>
            <w:r w:rsidRPr="003E091B">
              <w:rPr>
                <w:spacing w:val="-5"/>
                <w:sz w:val="20"/>
                <w:szCs w:val="20"/>
                <w:lang w:val="sl-SI"/>
              </w:rPr>
              <w:t>Da</w:t>
            </w:r>
          </w:p>
        </w:tc>
      </w:tr>
    </w:tbl>
    <w:p w14:paraId="7C3ED930" w14:textId="77777777" w:rsidR="003E091B" w:rsidRPr="003E091B" w:rsidRDefault="003E091B" w:rsidP="003E091B">
      <w:pPr>
        <w:pStyle w:val="Naslov1"/>
        <w:jc w:val="both"/>
        <w:rPr>
          <w:rFonts w:cs="Arial"/>
          <w:b w:val="0"/>
          <w:bCs/>
          <w:spacing w:val="-2"/>
          <w:sz w:val="20"/>
          <w:szCs w:val="20"/>
        </w:rPr>
      </w:pPr>
      <w:r w:rsidRPr="003E091B">
        <w:rPr>
          <w:rFonts w:cs="Arial"/>
          <w:spacing w:val="-2"/>
          <w:sz w:val="20"/>
          <w:szCs w:val="20"/>
        </w:rPr>
        <w:t>OBRAZLOŽITEV:</w:t>
      </w:r>
      <w:r w:rsidRPr="003E091B">
        <w:rPr>
          <w:rFonts w:cs="Arial"/>
          <w:sz w:val="20"/>
          <w:szCs w:val="20"/>
        </w:rPr>
        <w:t xml:space="preserve"> </w:t>
      </w:r>
      <w:r w:rsidRPr="003E091B">
        <w:rPr>
          <w:rFonts w:cs="Arial"/>
          <w:b w:val="0"/>
          <w:sz w:val="20"/>
          <w:szCs w:val="20"/>
        </w:rPr>
        <w:t>Zaradi zgoraj navedenih razlogov so se p</w:t>
      </w:r>
      <w:r w:rsidRPr="003E091B">
        <w:rPr>
          <w:rFonts w:cs="Arial"/>
          <w:b w:val="0"/>
          <w:spacing w:val="-2"/>
          <w:sz w:val="20"/>
          <w:szCs w:val="20"/>
        </w:rPr>
        <w:t xml:space="preserve">ogoji za vstop v sistem normiranih odhodkov od uveljavitve sedanjega sistema do leta 2018 večkrat spreminjali, vendar pa odprava pomanjkljivosti sistema ni bila dosežena. Zaradi pomanjkljivosti in zlorab sistema (tudi npr. zaposlovanje preko statusa </w:t>
      </w:r>
      <w:proofErr w:type="spellStart"/>
      <w:r w:rsidRPr="003E091B">
        <w:rPr>
          <w:rFonts w:cs="Arial"/>
          <w:b w:val="0"/>
          <w:spacing w:val="-2"/>
          <w:sz w:val="20"/>
          <w:szCs w:val="20"/>
        </w:rPr>
        <w:t>s.p</w:t>
      </w:r>
      <w:proofErr w:type="spellEnd"/>
      <w:r w:rsidRPr="003E091B">
        <w:rPr>
          <w:rFonts w:cs="Arial"/>
          <w:b w:val="0"/>
          <w:spacing w:val="-2"/>
          <w:sz w:val="20"/>
          <w:szCs w:val="20"/>
        </w:rPr>
        <w:t xml:space="preserve">.), se predlagajo spremembe sistema, s katerimi bi učinkovito naslovili pomanjkljivosti sistema in ga oblikovali v sistem, ki bi služil predvsem osnovnemu cilju sistema, torej poenostavitvi pri določanju davčne osnove od dohodka iz dejavnosti predvsem za zavezance z majhnim obsegom poslovanja. </w:t>
      </w:r>
    </w:p>
    <w:p w14:paraId="121F0F42" w14:textId="77777777" w:rsidR="003E091B" w:rsidRPr="003E091B" w:rsidRDefault="003E091B" w:rsidP="003E091B">
      <w:pPr>
        <w:pStyle w:val="Telobesedila"/>
        <w:spacing w:before="225"/>
        <w:rPr>
          <w:rFonts w:ascii="Arial" w:hAnsi="Arial" w:cs="Arial"/>
          <w:sz w:val="20"/>
          <w:szCs w:val="20"/>
        </w:rPr>
      </w:pPr>
    </w:p>
    <w:p w14:paraId="4C992487" w14:textId="77777777" w:rsidR="003E091B" w:rsidRPr="003E091B" w:rsidRDefault="003E091B" w:rsidP="003E091B">
      <w:pPr>
        <w:rPr>
          <w:rFonts w:ascii="Arial" w:hAnsi="Arial" w:cs="Arial"/>
          <w:sz w:val="20"/>
          <w:szCs w:val="20"/>
        </w:rPr>
        <w:sectPr w:rsidR="003E091B" w:rsidRPr="003E091B">
          <w:type w:val="continuous"/>
          <w:pgSz w:w="11900" w:h="16840"/>
          <w:pgMar w:top="1940" w:right="1180" w:bottom="480" w:left="1080" w:header="0" w:footer="291" w:gutter="0"/>
          <w:cols w:space="708"/>
        </w:sectPr>
      </w:pPr>
    </w:p>
    <w:p w14:paraId="2A1B28CF" w14:textId="77777777" w:rsidR="003E091B" w:rsidRPr="003E091B" w:rsidRDefault="003E091B" w:rsidP="003E091B">
      <w:pPr>
        <w:pStyle w:val="Telobesedila"/>
        <w:spacing w:before="111"/>
        <w:rPr>
          <w:rFonts w:ascii="Arial" w:hAnsi="Arial" w:cs="Arial"/>
          <w:sz w:val="20"/>
          <w:szCs w:val="20"/>
        </w:rPr>
      </w:pPr>
    </w:p>
    <w:p w14:paraId="6EF957E6" w14:textId="77777777" w:rsidR="003E091B" w:rsidRPr="003E091B" w:rsidRDefault="003E091B" w:rsidP="00A35973">
      <w:pPr>
        <w:pStyle w:val="Telobesedila"/>
        <w:ind w:left="320" w:right="-300"/>
        <w:rPr>
          <w:rFonts w:ascii="Arial" w:hAnsi="Arial" w:cs="Arial"/>
          <w:sz w:val="20"/>
          <w:szCs w:val="20"/>
        </w:rPr>
      </w:pPr>
      <w:r w:rsidRPr="003E091B">
        <w:rPr>
          <w:rFonts w:ascii="Arial" w:hAnsi="Arial" w:cs="Arial"/>
          <w:spacing w:val="-2"/>
          <w:sz w:val="20"/>
          <w:szCs w:val="20"/>
        </w:rPr>
        <w:t>OBVEZNOSTI</w:t>
      </w:r>
    </w:p>
    <w:p w14:paraId="6EAE166D" w14:textId="77777777" w:rsidR="003E091B" w:rsidRPr="003E091B" w:rsidRDefault="003E091B" w:rsidP="00A35973">
      <w:pPr>
        <w:pStyle w:val="Telobesedila"/>
        <w:spacing w:before="95"/>
        <w:ind w:right="88"/>
        <w:rPr>
          <w:rFonts w:ascii="Arial" w:hAnsi="Arial" w:cs="Arial"/>
          <w:sz w:val="20"/>
          <w:szCs w:val="20"/>
        </w:rPr>
      </w:pPr>
      <w:r w:rsidRPr="003E091B">
        <w:rPr>
          <w:rFonts w:ascii="Arial" w:hAnsi="Arial" w:cs="Arial"/>
          <w:sz w:val="20"/>
          <w:szCs w:val="20"/>
        </w:rPr>
        <w:br w:type="column"/>
      </w:r>
      <w:r w:rsidRPr="003E091B">
        <w:rPr>
          <w:rFonts w:ascii="Arial" w:hAnsi="Arial" w:cs="Arial"/>
          <w:sz w:val="20"/>
          <w:szCs w:val="20"/>
        </w:rPr>
        <w:t>SKUPNI</w:t>
      </w:r>
      <w:r w:rsidRPr="003E091B">
        <w:rPr>
          <w:rFonts w:ascii="Arial" w:hAnsi="Arial" w:cs="Arial"/>
          <w:spacing w:val="-12"/>
          <w:sz w:val="20"/>
          <w:szCs w:val="20"/>
        </w:rPr>
        <w:t xml:space="preserve"> </w:t>
      </w:r>
      <w:r w:rsidRPr="003E091B">
        <w:rPr>
          <w:rFonts w:ascii="Arial" w:hAnsi="Arial" w:cs="Arial"/>
          <w:sz w:val="20"/>
          <w:szCs w:val="20"/>
        </w:rPr>
        <w:t>PREDVIDENI</w:t>
      </w:r>
      <w:r w:rsidRPr="003E091B">
        <w:rPr>
          <w:rFonts w:ascii="Arial" w:hAnsi="Arial" w:cs="Arial"/>
          <w:spacing w:val="-11"/>
          <w:sz w:val="20"/>
          <w:szCs w:val="20"/>
        </w:rPr>
        <w:t xml:space="preserve"> </w:t>
      </w:r>
      <w:r w:rsidRPr="003E091B">
        <w:rPr>
          <w:rFonts w:ascii="Arial" w:hAnsi="Arial" w:cs="Arial"/>
          <w:sz w:val="20"/>
          <w:szCs w:val="20"/>
        </w:rPr>
        <w:t>STROŠKI (NA LETNI RAVNI)</w:t>
      </w:r>
    </w:p>
    <w:p w14:paraId="279F47D0" w14:textId="77777777" w:rsidR="003E091B" w:rsidRPr="003E091B" w:rsidRDefault="003E091B" w:rsidP="003E091B">
      <w:pPr>
        <w:rPr>
          <w:rFonts w:ascii="Arial" w:hAnsi="Arial" w:cs="Arial"/>
          <w:sz w:val="20"/>
          <w:szCs w:val="20"/>
        </w:rPr>
        <w:sectPr w:rsidR="003E091B" w:rsidRPr="003E091B">
          <w:type w:val="continuous"/>
          <w:pgSz w:w="11900" w:h="16840"/>
          <w:pgMar w:top="1940" w:right="1180" w:bottom="480" w:left="1080" w:header="0" w:footer="291" w:gutter="0"/>
          <w:cols w:num="2" w:space="708" w:equalWidth="0">
            <w:col w:w="1401" w:space="5208"/>
            <w:col w:w="3031"/>
          </w:cols>
        </w:sectPr>
      </w:pPr>
    </w:p>
    <w:p w14:paraId="2492C5EA" w14:textId="77777777" w:rsidR="003E091B" w:rsidRPr="003E091B" w:rsidRDefault="003E091B" w:rsidP="003E091B">
      <w:pPr>
        <w:pStyle w:val="Telobesedila"/>
        <w:spacing w:before="10"/>
        <w:rPr>
          <w:rFonts w:ascii="Arial" w:hAnsi="Arial" w:cs="Arial"/>
          <w:sz w:val="20"/>
          <w:szCs w:val="20"/>
        </w:rPr>
      </w:pPr>
    </w:p>
    <w:p w14:paraId="2DBF6332" w14:textId="77777777" w:rsidR="003E091B" w:rsidRPr="003E091B" w:rsidRDefault="003E091B" w:rsidP="003E091B">
      <w:pPr>
        <w:pStyle w:val="Telobesedila"/>
        <w:ind w:left="319"/>
        <w:rPr>
          <w:rFonts w:ascii="Arial" w:hAnsi="Arial" w:cs="Arial"/>
          <w:b/>
          <w:sz w:val="20"/>
          <w:szCs w:val="20"/>
        </w:rPr>
      </w:pPr>
      <w:r w:rsidRPr="003E091B">
        <w:rPr>
          <w:rFonts w:ascii="Arial" w:hAnsi="Arial" w:cs="Arial"/>
          <w:b/>
          <w:noProof/>
          <w:sz w:val="20"/>
          <w:szCs w:val="20"/>
        </w:rPr>
        <mc:AlternateContent>
          <mc:Choice Requires="wpg">
            <w:drawing>
              <wp:inline distT="0" distB="0" distL="0" distR="0" wp14:anchorId="6FDAF8B8" wp14:editId="3E848F9F">
                <wp:extent cx="5715000" cy="368300"/>
                <wp:effectExtent l="9525" t="0" r="0" b="3175"/>
                <wp:docPr id="16" name="Skupina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15000" cy="368300"/>
                          <a:chOff x="0" y="0"/>
                          <a:chExt cx="5715000" cy="368300"/>
                        </a:xfrm>
                      </wpg:grpSpPr>
                      <wps:wsp>
                        <wps:cNvPr id="17" name="Graphic 3"/>
                        <wps:cNvSpPr/>
                        <wps:spPr>
                          <a:xfrm>
                            <a:off x="0" y="0"/>
                            <a:ext cx="5715000" cy="177800"/>
                          </a:xfrm>
                          <a:custGeom>
                            <a:avLst/>
                            <a:gdLst/>
                            <a:ahLst/>
                            <a:cxnLst/>
                            <a:rect l="l" t="t" r="r" b="b"/>
                            <a:pathLst>
                              <a:path w="5715000" h="177800">
                                <a:moveTo>
                                  <a:pt x="0" y="177800"/>
                                </a:moveTo>
                                <a:lnTo>
                                  <a:pt x="5715000" y="177800"/>
                                </a:lnTo>
                                <a:lnTo>
                                  <a:pt x="5715000" y="0"/>
                                </a:lnTo>
                                <a:lnTo>
                                  <a:pt x="0" y="0"/>
                                </a:lnTo>
                                <a:lnTo>
                                  <a:pt x="0" y="177800"/>
                                </a:lnTo>
                                <a:close/>
                              </a:path>
                            </a:pathLst>
                          </a:custGeom>
                          <a:solidFill>
                            <a:srgbClr val="EBEBEB"/>
                          </a:solidFill>
                        </wps:spPr>
                        <wps:bodyPr wrap="square" lIns="0" tIns="0" rIns="0" bIns="0" rtlCol="0">
                          <a:prstTxWarp prst="textNoShape">
                            <a:avLst/>
                          </a:prstTxWarp>
                          <a:noAutofit/>
                        </wps:bodyPr>
                      </wps:wsp>
                      <wps:wsp>
                        <wps:cNvPr id="18" name="Graphic 4"/>
                        <wps:cNvSpPr/>
                        <wps:spPr>
                          <a:xfrm>
                            <a:off x="0" y="6350"/>
                            <a:ext cx="5715000" cy="361950"/>
                          </a:xfrm>
                          <a:custGeom>
                            <a:avLst/>
                            <a:gdLst/>
                            <a:ahLst/>
                            <a:cxnLst/>
                            <a:rect l="l" t="t" r="r" b="b"/>
                            <a:pathLst>
                              <a:path w="5715000" h="361950">
                                <a:moveTo>
                                  <a:pt x="0" y="0"/>
                                </a:moveTo>
                                <a:lnTo>
                                  <a:pt x="5715000" y="0"/>
                                </a:lnTo>
                              </a:path>
                              <a:path w="5715000" h="361950">
                                <a:moveTo>
                                  <a:pt x="0" y="0"/>
                                </a:moveTo>
                                <a:lnTo>
                                  <a:pt x="5715000" y="0"/>
                                </a:lnTo>
                              </a:path>
                              <a:path w="5715000" h="361950">
                                <a:moveTo>
                                  <a:pt x="0" y="177800"/>
                                </a:moveTo>
                                <a:lnTo>
                                  <a:pt x="5715000" y="177800"/>
                                </a:lnTo>
                              </a:path>
                              <a:path w="5715000" h="361950">
                                <a:moveTo>
                                  <a:pt x="4191000" y="184150"/>
                                </a:moveTo>
                                <a:lnTo>
                                  <a:pt x="4191000" y="361950"/>
                                </a:lnTo>
                              </a:path>
                            </a:pathLst>
                          </a:custGeom>
                          <a:ln w="1270">
                            <a:solidFill>
                              <a:srgbClr val="000000"/>
                            </a:solidFill>
                            <a:prstDash val="solid"/>
                          </a:ln>
                        </wps:spPr>
                        <wps:bodyPr wrap="square" lIns="0" tIns="0" rIns="0" bIns="0" rtlCol="0">
                          <a:prstTxWarp prst="textNoShape">
                            <a:avLst/>
                          </a:prstTxWarp>
                          <a:noAutofit/>
                        </wps:bodyPr>
                      </wps:wsp>
                      <wps:wsp>
                        <wps:cNvPr id="19" name="Textbox 5"/>
                        <wps:cNvSpPr txBox="1"/>
                        <wps:spPr>
                          <a:xfrm>
                            <a:off x="3715384" y="220825"/>
                            <a:ext cx="424815" cy="113664"/>
                          </a:xfrm>
                          <a:prstGeom prst="rect">
                            <a:avLst/>
                          </a:prstGeom>
                        </wps:spPr>
                        <wps:txbx>
                          <w:txbxContent>
                            <w:p w14:paraId="38981208" w14:textId="77777777" w:rsidR="003E091B" w:rsidRDefault="003E091B" w:rsidP="003E091B">
                              <w:pPr>
                                <w:spacing w:line="179" w:lineRule="exact"/>
                                <w:rPr>
                                  <w:b/>
                                  <w:sz w:val="16"/>
                                </w:rPr>
                              </w:pPr>
                              <w:r>
                                <w:rPr>
                                  <w:b/>
                                  <w:spacing w:val="-2"/>
                                  <w:sz w:val="16"/>
                                </w:rPr>
                                <w:t>SKUPAJ</w:t>
                              </w:r>
                            </w:p>
                          </w:txbxContent>
                        </wps:txbx>
                        <wps:bodyPr wrap="square" lIns="0" tIns="0" rIns="0" bIns="0" rtlCol="0">
                          <a:noAutofit/>
                        </wps:bodyPr>
                      </wps:wsp>
                      <wps:wsp>
                        <wps:cNvPr id="20" name="Textbox 6"/>
                        <wps:cNvSpPr txBox="1"/>
                        <wps:spPr>
                          <a:xfrm>
                            <a:off x="5623305" y="220825"/>
                            <a:ext cx="41275" cy="113664"/>
                          </a:xfrm>
                          <a:prstGeom prst="rect">
                            <a:avLst/>
                          </a:prstGeom>
                        </wps:spPr>
                        <wps:txbx>
                          <w:txbxContent>
                            <w:p w14:paraId="2526CCCE" w14:textId="77777777" w:rsidR="003E091B" w:rsidRDefault="003E091B" w:rsidP="003E091B">
                              <w:pPr>
                                <w:spacing w:line="179" w:lineRule="exact"/>
                                <w:rPr>
                                  <w:b/>
                                  <w:sz w:val="16"/>
                                </w:rPr>
                              </w:pPr>
                              <w:r>
                                <w:rPr>
                                  <w:b/>
                                  <w:spacing w:val="-10"/>
                                  <w:sz w:val="16"/>
                                </w:rPr>
                                <w:t>/</w:t>
                              </w:r>
                            </w:p>
                          </w:txbxContent>
                        </wps:txbx>
                        <wps:bodyPr wrap="square" lIns="0" tIns="0" rIns="0" bIns="0" rtlCol="0">
                          <a:noAutofit/>
                        </wps:bodyPr>
                      </wps:wsp>
                      <wps:wsp>
                        <wps:cNvPr id="21" name="Textbox 7"/>
                        <wps:cNvSpPr txBox="1"/>
                        <wps:spPr>
                          <a:xfrm>
                            <a:off x="0" y="6985"/>
                            <a:ext cx="5715000" cy="176530"/>
                          </a:xfrm>
                          <a:prstGeom prst="rect">
                            <a:avLst/>
                          </a:prstGeom>
                        </wps:spPr>
                        <wps:txbx>
                          <w:txbxContent>
                            <w:p w14:paraId="79AA56B1" w14:textId="77777777" w:rsidR="003E091B" w:rsidRDefault="003E091B" w:rsidP="003E091B">
                              <w:pPr>
                                <w:tabs>
                                  <w:tab w:val="left" w:pos="8855"/>
                                </w:tabs>
                                <w:spacing w:before="31"/>
                                <w:ind w:left="100"/>
                                <w:rPr>
                                  <w:sz w:val="16"/>
                                </w:rPr>
                              </w:pPr>
                              <w:r>
                                <w:rPr>
                                  <w:spacing w:val="-10"/>
                                  <w:sz w:val="16"/>
                                </w:rPr>
                                <w:t>/</w:t>
                              </w:r>
                              <w:r>
                                <w:rPr>
                                  <w:sz w:val="16"/>
                                </w:rPr>
                                <w:tab/>
                              </w:r>
                              <w:r>
                                <w:rPr>
                                  <w:spacing w:val="-10"/>
                                  <w:sz w:val="16"/>
                                </w:rPr>
                                <w:t>/</w:t>
                              </w:r>
                            </w:p>
                          </w:txbxContent>
                        </wps:txbx>
                        <wps:bodyPr wrap="square" lIns="0" tIns="0" rIns="0" bIns="0" rtlCol="0">
                          <a:noAutofit/>
                        </wps:bodyPr>
                      </wps:wsp>
                    </wpg:wgp>
                  </a:graphicData>
                </a:graphic>
              </wp:inline>
            </w:drawing>
          </mc:Choice>
          <mc:Fallback>
            <w:pict>
              <v:group w14:anchorId="6FDAF8B8" id="Skupina 16" o:spid="_x0000_s1038" style="width:450pt;height:29pt;mso-position-horizontal-relative:char;mso-position-vertical-relative:line" coordsize="57150,3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">
                <v:shape id="Graphic 3" o:spid="_x0000_s1039" style="position:absolute;width:57150;height:1778;visibility:visible;mso-wrap-style:square;v-text-anchor:top" coordsize="571500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" path="m,177800r5715000,l5715000,,,,,177800xe" fillcolor="#ebebeb" stroked="f">
                  <v:path arrowok="t"/>
                </v:shape>
                <v:shape id="Graphic 4" o:spid="_x0000_s1040" style="position:absolute;top:63;width:57150;height:3620;visibility:visible;mso-wrap-style:square;v-text-anchor:top" coordsize="5715000,36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" path="m,l5715000,em,l5715000,em,177800r5715000,em4191000,184150r,177800e" filled="f" strokeweight=".1pt">
                  <v:path arrowok="t"/>
                </v:shape>
                <v:shape id="Textbox 5" o:spid="_x0000_s1041" type="#_x0000_t202" style="position:absolute;left:37153;top:2208;width:4248;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" filled="f" stroked="f">
                  <v:textbox inset="0,0,0,0">
                    <w:txbxContent>
                      <w:p w14:paraId="38981208" w14:textId="77777777" w:rsidR="003E091B" w:rsidRDefault="003E091B" w:rsidP="003E091B">
                        <w:pPr>
                          <w:spacing w:line="179" w:lineRule="exact"/>
                          <w:rPr>
                            <w:b/>
                            <w:sz w:val="16"/>
                          </w:rPr>
                        </w:pPr>
                        <w:r>
                          <w:rPr>
                            <w:b/>
                            <w:spacing w:val="-2"/>
                            <w:sz w:val="16"/>
                          </w:rPr>
                          <w:t>SKUPAJ</w:t>
                        </w:r>
                      </w:p>
                    </w:txbxContent>
                  </v:textbox>
                </v:shape>
                <v:shape id="Textbox 6" o:spid="_x0000_s1042" type="#_x0000_t202" style="position:absolute;left:56233;top:2208;width:412;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14:paraId="2526CCCE" w14:textId="77777777" w:rsidR="003E091B" w:rsidRDefault="003E091B" w:rsidP="003E091B">
                        <w:pPr>
                          <w:spacing w:line="179" w:lineRule="exact"/>
                          <w:rPr>
                            <w:b/>
                            <w:sz w:val="16"/>
                          </w:rPr>
                        </w:pPr>
                        <w:r>
                          <w:rPr>
                            <w:b/>
                            <w:spacing w:val="-10"/>
                            <w:sz w:val="16"/>
                          </w:rPr>
                          <w:t>/</w:t>
                        </w:r>
                      </w:p>
                    </w:txbxContent>
                  </v:textbox>
                </v:shape>
                <v:shape id="Textbox 7" o:spid="_x0000_s1043" type="#_x0000_t202" style="position:absolute;top:69;width:57150;height:1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79AA56B1" w14:textId="77777777" w:rsidR="003E091B" w:rsidRDefault="003E091B" w:rsidP="003E091B">
                        <w:pPr>
                          <w:tabs>
                            <w:tab w:val="left" w:pos="8855"/>
                          </w:tabs>
                          <w:spacing w:before="31"/>
                          <w:ind w:left="100"/>
                          <w:rPr>
                            <w:sz w:val="16"/>
                          </w:rPr>
                        </w:pPr>
                        <w:r>
                          <w:rPr>
                            <w:spacing w:val="-10"/>
                            <w:sz w:val="16"/>
                          </w:rPr>
                          <w:t>/</w:t>
                        </w:r>
                        <w:r>
                          <w:rPr>
                            <w:sz w:val="16"/>
                          </w:rPr>
                          <w:tab/>
                        </w:r>
                        <w:r>
                          <w:rPr>
                            <w:spacing w:val="-10"/>
                            <w:sz w:val="16"/>
                          </w:rPr>
                          <w:t>/</w:t>
                        </w:r>
                      </w:p>
                    </w:txbxContent>
                  </v:textbox>
                </v:shape>
                <w10:anchorlock/>
              </v:group>
            </w:pict>
          </mc:Fallback>
        </mc:AlternateContent>
      </w:r>
    </w:p>
    <w:p w14:paraId="224D500E" w14:textId="77777777" w:rsidR="003E091B" w:rsidRPr="003E091B" w:rsidRDefault="003E091B" w:rsidP="003E091B">
      <w:pPr>
        <w:rPr>
          <w:rFonts w:ascii="Arial" w:hAnsi="Arial" w:cs="Arial"/>
          <w:sz w:val="20"/>
          <w:szCs w:val="20"/>
        </w:rPr>
        <w:sectPr w:rsidR="003E091B" w:rsidRPr="003E091B">
          <w:type w:val="continuous"/>
          <w:pgSz w:w="11900" w:h="16840"/>
          <w:pgMar w:top="1940" w:right="1180" w:bottom="480" w:left="1080" w:header="0" w:footer="291" w:gutter="0"/>
          <w:cols w:space="708"/>
        </w:sectPr>
      </w:pPr>
    </w:p>
    <w:p w14:paraId="0B04E93A" w14:textId="77777777" w:rsidR="003E091B" w:rsidRPr="003E091B" w:rsidRDefault="003E091B" w:rsidP="003E091B">
      <w:pPr>
        <w:tabs>
          <w:tab w:val="left" w:pos="7599"/>
        </w:tabs>
        <w:spacing w:before="124"/>
        <w:ind w:left="120"/>
        <w:rPr>
          <w:rFonts w:ascii="Arial" w:hAnsi="Arial" w:cs="Arial"/>
          <w:b/>
          <w:sz w:val="20"/>
          <w:szCs w:val="20"/>
        </w:rPr>
      </w:pPr>
      <w:r w:rsidRPr="003E091B">
        <w:rPr>
          <w:rFonts w:ascii="Arial" w:hAnsi="Arial" w:cs="Arial"/>
          <w:b/>
          <w:sz w:val="20"/>
          <w:szCs w:val="20"/>
        </w:rPr>
        <w:lastRenderedPageBreak/>
        <w:t>Povzetek</w:t>
      </w:r>
      <w:r w:rsidRPr="003E091B">
        <w:rPr>
          <w:rFonts w:ascii="Arial" w:hAnsi="Arial" w:cs="Arial"/>
          <w:b/>
          <w:spacing w:val="-7"/>
          <w:sz w:val="20"/>
          <w:szCs w:val="20"/>
        </w:rPr>
        <w:t xml:space="preserve"> </w:t>
      </w:r>
      <w:r w:rsidRPr="003E091B">
        <w:rPr>
          <w:rFonts w:ascii="Arial" w:hAnsi="Arial" w:cs="Arial"/>
          <w:b/>
          <w:spacing w:val="-2"/>
          <w:sz w:val="20"/>
          <w:szCs w:val="20"/>
        </w:rPr>
        <w:t>analize</w:t>
      </w:r>
      <w:r w:rsidRPr="003E091B">
        <w:rPr>
          <w:rFonts w:ascii="Arial" w:hAnsi="Arial" w:cs="Arial"/>
          <w:b/>
          <w:sz w:val="20"/>
          <w:szCs w:val="20"/>
        </w:rPr>
        <w:tab/>
      </w:r>
      <w:r w:rsidRPr="003E091B">
        <w:rPr>
          <w:rFonts w:ascii="Arial" w:hAnsi="Arial" w:cs="Arial"/>
          <w:b/>
          <w:position w:val="-3"/>
          <w:sz w:val="20"/>
          <w:szCs w:val="20"/>
        </w:rPr>
        <w:t xml:space="preserve">Alternativa </w:t>
      </w:r>
      <w:r w:rsidRPr="003E091B">
        <w:rPr>
          <w:rFonts w:ascii="Arial" w:hAnsi="Arial" w:cs="Arial"/>
          <w:b/>
          <w:spacing w:val="-10"/>
          <w:position w:val="-3"/>
          <w:sz w:val="20"/>
          <w:szCs w:val="20"/>
        </w:rPr>
        <w:t>1</w:t>
      </w:r>
    </w:p>
    <w:p w14:paraId="56741C21" w14:textId="77777777" w:rsidR="003E091B" w:rsidRPr="003E091B" w:rsidRDefault="003E091B" w:rsidP="003E091B">
      <w:pPr>
        <w:pStyle w:val="Telobesedila"/>
        <w:spacing w:before="3"/>
        <w:rPr>
          <w:rFonts w:ascii="Arial" w:hAnsi="Arial" w:cs="Arial"/>
          <w:sz w:val="20"/>
          <w:szCs w:val="20"/>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800"/>
        <w:gridCol w:w="7600"/>
      </w:tblGrid>
      <w:tr w:rsidR="003E091B" w:rsidRPr="003E091B" w14:paraId="4E387D9F" w14:textId="77777777" w:rsidTr="00123B62">
        <w:trPr>
          <w:trHeight w:val="355"/>
        </w:trPr>
        <w:tc>
          <w:tcPr>
            <w:tcW w:w="1800" w:type="dxa"/>
          </w:tcPr>
          <w:p w14:paraId="3F67F175" w14:textId="77777777" w:rsidR="003E091B" w:rsidRPr="003E091B" w:rsidRDefault="003E091B" w:rsidP="00123B62">
            <w:pPr>
              <w:pStyle w:val="TableParagraph"/>
              <w:ind w:left="0" w:right="31"/>
              <w:jc w:val="center"/>
              <w:rPr>
                <w:b/>
                <w:sz w:val="20"/>
                <w:szCs w:val="20"/>
                <w:lang w:val="sl-SI"/>
              </w:rPr>
            </w:pPr>
            <w:r w:rsidRPr="003E091B">
              <w:rPr>
                <w:b/>
                <w:sz w:val="20"/>
                <w:szCs w:val="20"/>
                <w:lang w:val="sl-SI"/>
              </w:rPr>
              <w:t>Naziv</w:t>
            </w:r>
            <w:r w:rsidRPr="003E091B">
              <w:rPr>
                <w:b/>
                <w:spacing w:val="-6"/>
                <w:sz w:val="20"/>
                <w:szCs w:val="20"/>
                <w:lang w:val="sl-SI"/>
              </w:rPr>
              <w:t xml:space="preserve"> </w:t>
            </w:r>
            <w:r w:rsidRPr="003E091B">
              <w:rPr>
                <w:b/>
                <w:spacing w:val="-2"/>
                <w:sz w:val="20"/>
                <w:szCs w:val="20"/>
                <w:lang w:val="sl-SI"/>
              </w:rPr>
              <w:t>alternative:</w:t>
            </w:r>
          </w:p>
        </w:tc>
        <w:tc>
          <w:tcPr>
            <w:tcW w:w="7600" w:type="dxa"/>
          </w:tcPr>
          <w:p w14:paraId="11A6FCAF" w14:textId="77777777" w:rsidR="003E091B" w:rsidRPr="003E091B" w:rsidRDefault="003E091B" w:rsidP="00123B62">
            <w:pPr>
              <w:pStyle w:val="TableParagraph"/>
              <w:rPr>
                <w:sz w:val="20"/>
                <w:szCs w:val="20"/>
                <w:lang w:val="sl-SI"/>
              </w:rPr>
            </w:pPr>
            <w:r w:rsidRPr="003E091B">
              <w:rPr>
                <w:b/>
                <w:bCs/>
                <w:spacing w:val="-5"/>
                <w:sz w:val="20"/>
                <w:szCs w:val="20"/>
                <w:lang w:val="sl-SI"/>
              </w:rPr>
              <w:t>Dohodki iz dejavnosti - ugotavljanje davčne osnove od dohodkov iz dejavnosti z upoštevanjem normiranih odhodkov</w:t>
            </w:r>
          </w:p>
        </w:tc>
      </w:tr>
      <w:tr w:rsidR="003E091B" w:rsidRPr="003E091B" w14:paraId="26BFDD3A" w14:textId="77777777" w:rsidTr="00123B62">
        <w:trPr>
          <w:trHeight w:val="355"/>
        </w:trPr>
        <w:tc>
          <w:tcPr>
            <w:tcW w:w="1800" w:type="dxa"/>
          </w:tcPr>
          <w:p w14:paraId="68381181" w14:textId="77777777" w:rsidR="003E091B" w:rsidRPr="003E091B" w:rsidRDefault="003E091B" w:rsidP="00123B62">
            <w:pPr>
              <w:pStyle w:val="TableParagraph"/>
              <w:ind w:left="0" w:right="108"/>
              <w:jc w:val="center"/>
              <w:rPr>
                <w:b/>
                <w:sz w:val="20"/>
                <w:szCs w:val="20"/>
                <w:lang w:val="sl-SI"/>
              </w:rPr>
            </w:pPr>
            <w:r w:rsidRPr="003E091B">
              <w:rPr>
                <w:b/>
                <w:sz w:val="20"/>
                <w:szCs w:val="20"/>
                <w:lang w:val="sl-SI"/>
              </w:rPr>
              <w:t>Opis</w:t>
            </w:r>
            <w:r w:rsidRPr="003E091B">
              <w:rPr>
                <w:b/>
                <w:spacing w:val="-5"/>
                <w:sz w:val="20"/>
                <w:szCs w:val="20"/>
                <w:lang w:val="sl-SI"/>
              </w:rPr>
              <w:t xml:space="preserve"> </w:t>
            </w:r>
            <w:r w:rsidRPr="003E091B">
              <w:rPr>
                <w:b/>
                <w:spacing w:val="-2"/>
                <w:sz w:val="20"/>
                <w:szCs w:val="20"/>
                <w:lang w:val="sl-SI"/>
              </w:rPr>
              <w:t>alternative:</w:t>
            </w:r>
          </w:p>
        </w:tc>
        <w:tc>
          <w:tcPr>
            <w:tcW w:w="7600" w:type="dxa"/>
          </w:tcPr>
          <w:p w14:paraId="4A046C69" w14:textId="77777777" w:rsidR="003E091B" w:rsidRPr="003E091B" w:rsidRDefault="003E091B" w:rsidP="00123B62">
            <w:pPr>
              <w:pStyle w:val="TableParagraph"/>
              <w:spacing w:before="0"/>
              <w:ind w:left="0"/>
              <w:rPr>
                <w:sz w:val="20"/>
                <w:szCs w:val="20"/>
                <w:lang w:val="sl-SI"/>
              </w:rPr>
            </w:pPr>
            <w:r w:rsidRPr="003E091B">
              <w:rPr>
                <w:spacing w:val="-2"/>
                <w:sz w:val="20"/>
                <w:szCs w:val="20"/>
                <w:lang w:val="sl-SI"/>
              </w:rPr>
              <w:t>Poenostavitev pri določanju davčne osnove od dohodka iz dejavnosti predvsem za zavezance z majhnim obsegom poslovanja</w:t>
            </w:r>
          </w:p>
        </w:tc>
      </w:tr>
    </w:tbl>
    <w:p w14:paraId="2996AED2" w14:textId="77777777" w:rsidR="003E091B" w:rsidRPr="003E091B" w:rsidRDefault="003E091B" w:rsidP="003E091B">
      <w:pPr>
        <w:spacing w:before="199"/>
        <w:ind w:left="320"/>
        <w:rPr>
          <w:rFonts w:ascii="Arial" w:hAnsi="Arial" w:cs="Arial"/>
          <w:b/>
          <w:sz w:val="20"/>
          <w:szCs w:val="20"/>
        </w:rPr>
      </w:pPr>
      <w:r w:rsidRPr="003E091B">
        <w:rPr>
          <w:rFonts w:ascii="Arial" w:hAnsi="Arial" w:cs="Arial"/>
          <w:b/>
          <w:sz w:val="20"/>
          <w:szCs w:val="20"/>
        </w:rPr>
        <w:t>1.</w:t>
      </w:r>
      <w:r w:rsidRPr="003E091B">
        <w:rPr>
          <w:rFonts w:ascii="Arial" w:hAnsi="Arial" w:cs="Arial"/>
          <w:b/>
          <w:spacing w:val="30"/>
          <w:sz w:val="20"/>
          <w:szCs w:val="20"/>
        </w:rPr>
        <w:t xml:space="preserve">  </w:t>
      </w:r>
      <w:r w:rsidRPr="003E091B">
        <w:rPr>
          <w:rFonts w:ascii="Arial" w:hAnsi="Arial" w:cs="Arial"/>
          <w:b/>
          <w:sz w:val="20"/>
          <w:szCs w:val="20"/>
        </w:rPr>
        <w:t xml:space="preserve">Neto stroški na </w:t>
      </w:r>
      <w:r w:rsidRPr="003E091B">
        <w:rPr>
          <w:rFonts w:ascii="Arial" w:hAnsi="Arial" w:cs="Arial"/>
          <w:b/>
          <w:spacing w:val="-2"/>
          <w:sz w:val="20"/>
          <w:szCs w:val="20"/>
        </w:rPr>
        <w:t>gospodarstvo</w:t>
      </w:r>
    </w:p>
    <w:tbl>
      <w:tblPr>
        <w:tblStyle w:val="TableNormal"/>
        <w:tblW w:w="9400" w:type="dxa"/>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6200"/>
        <w:gridCol w:w="1200"/>
        <w:gridCol w:w="2000"/>
      </w:tblGrid>
      <w:tr w:rsidR="003E091B" w:rsidRPr="003E091B" w14:paraId="3C599F45" w14:textId="77777777" w:rsidTr="003E091B">
        <w:trPr>
          <w:trHeight w:val="255"/>
        </w:trPr>
        <w:tc>
          <w:tcPr>
            <w:tcW w:w="7400" w:type="dxa"/>
            <w:gridSpan w:val="2"/>
          </w:tcPr>
          <w:p w14:paraId="456433F0" w14:textId="77777777" w:rsidR="003E091B" w:rsidRPr="003E091B" w:rsidRDefault="003E091B" w:rsidP="00123B62">
            <w:pPr>
              <w:pStyle w:val="TableParagraph"/>
              <w:spacing w:before="20" w:line="214" w:lineRule="exact"/>
              <w:rPr>
                <w:b/>
                <w:sz w:val="20"/>
                <w:szCs w:val="20"/>
                <w:lang w:val="sl-SI"/>
              </w:rPr>
            </w:pPr>
            <w:r w:rsidRPr="003E091B">
              <w:rPr>
                <w:b/>
                <w:sz w:val="20"/>
                <w:szCs w:val="20"/>
                <w:lang w:val="sl-SI"/>
              </w:rPr>
              <w:t>Vrsta</w:t>
            </w:r>
            <w:r w:rsidRPr="003E091B">
              <w:rPr>
                <w:b/>
                <w:spacing w:val="-6"/>
                <w:sz w:val="20"/>
                <w:szCs w:val="20"/>
                <w:lang w:val="sl-SI"/>
              </w:rPr>
              <w:t xml:space="preserve"> </w:t>
            </w:r>
            <w:r w:rsidRPr="003E091B">
              <w:rPr>
                <w:b/>
                <w:spacing w:val="-2"/>
                <w:sz w:val="20"/>
                <w:szCs w:val="20"/>
                <w:lang w:val="sl-SI"/>
              </w:rPr>
              <w:t>stroškov</w:t>
            </w:r>
          </w:p>
        </w:tc>
        <w:tc>
          <w:tcPr>
            <w:tcW w:w="2000" w:type="dxa"/>
          </w:tcPr>
          <w:p w14:paraId="302952C8" w14:textId="77777777" w:rsidR="003E091B" w:rsidRPr="003E091B" w:rsidRDefault="003E091B" w:rsidP="00123B62">
            <w:pPr>
              <w:pStyle w:val="TableParagraph"/>
              <w:spacing w:before="20" w:line="214" w:lineRule="exact"/>
              <w:ind w:left="700"/>
              <w:rPr>
                <w:b/>
                <w:sz w:val="20"/>
                <w:szCs w:val="20"/>
                <w:lang w:val="sl-SI"/>
              </w:rPr>
            </w:pPr>
            <w:r w:rsidRPr="003E091B">
              <w:rPr>
                <w:b/>
                <w:spacing w:val="-2"/>
                <w:sz w:val="20"/>
                <w:szCs w:val="20"/>
                <w:lang w:val="sl-SI"/>
              </w:rPr>
              <w:t>Skupaj</w:t>
            </w:r>
          </w:p>
        </w:tc>
      </w:tr>
      <w:tr w:rsidR="003E091B" w:rsidRPr="003E091B" w14:paraId="20134C09" w14:textId="77777777" w:rsidTr="003E091B">
        <w:trPr>
          <w:trHeight w:val="255"/>
        </w:trPr>
        <w:tc>
          <w:tcPr>
            <w:tcW w:w="6200" w:type="dxa"/>
          </w:tcPr>
          <w:p w14:paraId="553FE106" w14:textId="77777777" w:rsidR="003E091B" w:rsidRPr="003E091B" w:rsidRDefault="003E091B" w:rsidP="00123B62">
            <w:pPr>
              <w:pStyle w:val="TableParagraph"/>
              <w:spacing w:before="20" w:line="214" w:lineRule="exact"/>
              <w:rPr>
                <w:sz w:val="20"/>
                <w:szCs w:val="20"/>
                <w:lang w:val="sl-SI"/>
              </w:rPr>
            </w:pPr>
            <w:r w:rsidRPr="003E091B">
              <w:rPr>
                <w:sz w:val="20"/>
                <w:szCs w:val="20"/>
                <w:lang w:val="sl-SI"/>
              </w:rPr>
              <w:t>Enkratni</w:t>
            </w:r>
            <w:r w:rsidRPr="003E091B">
              <w:rPr>
                <w:spacing w:val="-7"/>
                <w:sz w:val="20"/>
                <w:szCs w:val="20"/>
                <w:lang w:val="sl-SI"/>
              </w:rPr>
              <w:t xml:space="preserve"> </w:t>
            </w:r>
            <w:r w:rsidRPr="003E091B">
              <w:rPr>
                <w:spacing w:val="-2"/>
                <w:sz w:val="20"/>
                <w:szCs w:val="20"/>
                <w:lang w:val="sl-SI"/>
              </w:rPr>
              <w:t>stroški</w:t>
            </w:r>
          </w:p>
        </w:tc>
        <w:tc>
          <w:tcPr>
            <w:tcW w:w="1200" w:type="dxa"/>
          </w:tcPr>
          <w:p w14:paraId="0EA87D8C" w14:textId="77777777" w:rsidR="003E091B" w:rsidRPr="003E091B" w:rsidRDefault="003E091B" w:rsidP="00123B62">
            <w:pPr>
              <w:pStyle w:val="TableParagraph"/>
              <w:spacing w:before="20" w:line="214" w:lineRule="exact"/>
              <w:rPr>
                <w:sz w:val="20"/>
                <w:szCs w:val="20"/>
                <w:lang w:val="sl-SI"/>
              </w:rPr>
            </w:pPr>
            <w:r w:rsidRPr="003E091B">
              <w:rPr>
                <w:spacing w:val="-10"/>
                <w:sz w:val="20"/>
                <w:szCs w:val="20"/>
                <w:lang w:val="sl-SI"/>
              </w:rPr>
              <w:t>/</w:t>
            </w:r>
          </w:p>
        </w:tc>
        <w:tc>
          <w:tcPr>
            <w:tcW w:w="2000" w:type="dxa"/>
          </w:tcPr>
          <w:p w14:paraId="70E51995" w14:textId="77777777" w:rsidR="003E091B" w:rsidRPr="003E091B" w:rsidRDefault="003E091B" w:rsidP="00123B62">
            <w:pPr>
              <w:pStyle w:val="TableParagraph"/>
              <w:spacing w:before="20" w:line="214" w:lineRule="exact"/>
              <w:ind w:left="0" w:right="54"/>
              <w:jc w:val="right"/>
              <w:rPr>
                <w:sz w:val="20"/>
                <w:szCs w:val="20"/>
                <w:lang w:val="sl-SI"/>
              </w:rPr>
            </w:pPr>
            <w:r w:rsidRPr="003E091B">
              <w:rPr>
                <w:spacing w:val="-10"/>
                <w:sz w:val="20"/>
                <w:szCs w:val="20"/>
                <w:lang w:val="sl-SI"/>
              </w:rPr>
              <w:t>/</w:t>
            </w:r>
          </w:p>
        </w:tc>
      </w:tr>
      <w:tr w:rsidR="003E091B" w:rsidRPr="003E091B" w14:paraId="4D058ED1" w14:textId="77777777" w:rsidTr="003E091B">
        <w:trPr>
          <w:trHeight w:val="255"/>
        </w:trPr>
        <w:tc>
          <w:tcPr>
            <w:tcW w:w="6200" w:type="dxa"/>
          </w:tcPr>
          <w:p w14:paraId="1F58C61F" w14:textId="77777777" w:rsidR="003E091B" w:rsidRPr="003E091B" w:rsidRDefault="003E091B" w:rsidP="00123B62">
            <w:pPr>
              <w:pStyle w:val="TableParagraph"/>
              <w:spacing w:before="20" w:line="214" w:lineRule="exact"/>
              <w:rPr>
                <w:sz w:val="20"/>
                <w:szCs w:val="20"/>
                <w:lang w:val="sl-SI"/>
              </w:rPr>
            </w:pPr>
            <w:r w:rsidRPr="003E091B">
              <w:rPr>
                <w:sz w:val="20"/>
                <w:szCs w:val="20"/>
                <w:lang w:val="sl-SI"/>
              </w:rPr>
              <w:t>Periodični</w:t>
            </w:r>
            <w:r w:rsidRPr="003E091B">
              <w:rPr>
                <w:spacing w:val="-9"/>
                <w:sz w:val="20"/>
                <w:szCs w:val="20"/>
                <w:lang w:val="sl-SI"/>
              </w:rPr>
              <w:t xml:space="preserve"> </w:t>
            </w:r>
            <w:r w:rsidRPr="003E091B">
              <w:rPr>
                <w:spacing w:val="-2"/>
                <w:sz w:val="20"/>
                <w:szCs w:val="20"/>
                <w:lang w:val="sl-SI"/>
              </w:rPr>
              <w:t>stroški</w:t>
            </w:r>
          </w:p>
        </w:tc>
        <w:tc>
          <w:tcPr>
            <w:tcW w:w="1200" w:type="dxa"/>
          </w:tcPr>
          <w:p w14:paraId="2BB5465D" w14:textId="77777777" w:rsidR="003E091B" w:rsidRPr="003E091B" w:rsidRDefault="003E091B" w:rsidP="00123B62">
            <w:pPr>
              <w:pStyle w:val="TableParagraph"/>
              <w:spacing w:before="20" w:line="214" w:lineRule="exact"/>
              <w:rPr>
                <w:sz w:val="20"/>
                <w:szCs w:val="20"/>
                <w:lang w:val="sl-SI"/>
              </w:rPr>
            </w:pPr>
            <w:r w:rsidRPr="003E091B">
              <w:rPr>
                <w:spacing w:val="-10"/>
                <w:sz w:val="20"/>
                <w:szCs w:val="20"/>
                <w:lang w:val="sl-SI"/>
              </w:rPr>
              <w:t>/</w:t>
            </w:r>
          </w:p>
        </w:tc>
        <w:tc>
          <w:tcPr>
            <w:tcW w:w="2000" w:type="dxa"/>
          </w:tcPr>
          <w:p w14:paraId="645932FA" w14:textId="77777777" w:rsidR="003E091B" w:rsidRPr="003E091B" w:rsidRDefault="003E091B" w:rsidP="00123B62">
            <w:pPr>
              <w:pStyle w:val="TableParagraph"/>
              <w:spacing w:before="20" w:line="214" w:lineRule="exact"/>
              <w:ind w:left="0" w:right="54"/>
              <w:jc w:val="right"/>
              <w:rPr>
                <w:sz w:val="20"/>
                <w:szCs w:val="20"/>
                <w:lang w:val="sl-SI"/>
              </w:rPr>
            </w:pPr>
            <w:r w:rsidRPr="003E091B">
              <w:rPr>
                <w:spacing w:val="-10"/>
                <w:sz w:val="20"/>
                <w:szCs w:val="20"/>
                <w:lang w:val="sl-SI"/>
              </w:rPr>
              <w:t>/</w:t>
            </w:r>
          </w:p>
        </w:tc>
      </w:tr>
      <w:tr w:rsidR="003E091B" w:rsidRPr="003E091B" w14:paraId="1B97EF73" w14:textId="77777777" w:rsidTr="003E091B">
        <w:trPr>
          <w:trHeight w:val="255"/>
        </w:trPr>
        <w:tc>
          <w:tcPr>
            <w:tcW w:w="7400" w:type="dxa"/>
            <w:gridSpan w:val="2"/>
          </w:tcPr>
          <w:p w14:paraId="6944B447" w14:textId="77777777" w:rsidR="003E091B" w:rsidRPr="003E091B" w:rsidRDefault="003E091B" w:rsidP="00123B62">
            <w:pPr>
              <w:pStyle w:val="TableParagraph"/>
              <w:spacing w:before="20" w:line="214" w:lineRule="exact"/>
              <w:rPr>
                <w:b/>
                <w:sz w:val="20"/>
                <w:szCs w:val="20"/>
                <w:lang w:val="sl-SI"/>
              </w:rPr>
            </w:pPr>
            <w:r w:rsidRPr="003E091B">
              <w:rPr>
                <w:b/>
                <w:spacing w:val="-2"/>
                <w:sz w:val="20"/>
                <w:szCs w:val="20"/>
                <w:lang w:val="sl-SI"/>
              </w:rPr>
              <w:t>SKUPAJ</w:t>
            </w:r>
          </w:p>
        </w:tc>
        <w:tc>
          <w:tcPr>
            <w:tcW w:w="2000" w:type="dxa"/>
          </w:tcPr>
          <w:p w14:paraId="0BC4E528" w14:textId="77777777" w:rsidR="003E091B" w:rsidRPr="003E091B" w:rsidRDefault="003E091B" w:rsidP="00123B62">
            <w:pPr>
              <w:pStyle w:val="TableParagraph"/>
              <w:spacing w:before="20" w:line="214" w:lineRule="exact"/>
              <w:ind w:left="0" w:right="54"/>
              <w:jc w:val="right"/>
              <w:rPr>
                <w:b/>
                <w:sz w:val="20"/>
                <w:szCs w:val="20"/>
                <w:lang w:val="sl-SI"/>
              </w:rPr>
            </w:pPr>
            <w:r w:rsidRPr="003E091B">
              <w:rPr>
                <w:b/>
                <w:spacing w:val="-10"/>
                <w:sz w:val="20"/>
                <w:szCs w:val="20"/>
                <w:lang w:val="sl-SI"/>
              </w:rPr>
              <w:t>/</w:t>
            </w:r>
          </w:p>
        </w:tc>
      </w:tr>
    </w:tbl>
    <w:p w14:paraId="2EC9BFEF" w14:textId="77777777" w:rsidR="003E091B" w:rsidRPr="003E091B" w:rsidRDefault="003E091B" w:rsidP="003E091B">
      <w:pPr>
        <w:pStyle w:val="Telobesedila"/>
        <w:rPr>
          <w:rFonts w:ascii="Arial" w:hAnsi="Arial" w:cs="Arial"/>
          <w:sz w:val="20"/>
          <w:szCs w:val="20"/>
        </w:rPr>
      </w:pPr>
    </w:p>
    <w:p w14:paraId="3359F854" w14:textId="77777777" w:rsidR="003E091B" w:rsidRPr="003E091B" w:rsidRDefault="003E091B" w:rsidP="003E091B">
      <w:pPr>
        <w:pStyle w:val="Odstavekseznama"/>
        <w:widowControl w:val="0"/>
        <w:numPr>
          <w:ilvl w:val="0"/>
          <w:numId w:val="82"/>
        </w:numPr>
        <w:tabs>
          <w:tab w:val="left" w:pos="719"/>
        </w:tabs>
        <w:autoSpaceDE w:val="0"/>
        <w:autoSpaceDN w:val="0"/>
        <w:rPr>
          <w:rFonts w:ascii="Arial" w:hAnsi="Arial" w:cs="Arial"/>
          <w:b/>
          <w:sz w:val="20"/>
          <w:szCs w:val="20"/>
        </w:rPr>
      </w:pPr>
      <w:r w:rsidRPr="003E091B">
        <w:rPr>
          <w:rFonts w:ascii="Arial" w:hAnsi="Arial" w:cs="Arial"/>
          <w:b/>
          <w:sz w:val="20"/>
          <w:szCs w:val="20"/>
        </w:rPr>
        <w:t>Kvalitativni</w:t>
      </w:r>
      <w:r w:rsidRPr="003E091B">
        <w:rPr>
          <w:rFonts w:ascii="Arial" w:hAnsi="Arial" w:cs="Arial"/>
          <w:b/>
          <w:spacing w:val="-6"/>
          <w:sz w:val="20"/>
          <w:szCs w:val="20"/>
        </w:rPr>
        <w:t xml:space="preserve"> </w:t>
      </w:r>
      <w:r w:rsidRPr="003E091B">
        <w:rPr>
          <w:rFonts w:ascii="Arial" w:hAnsi="Arial" w:cs="Arial"/>
          <w:b/>
          <w:sz w:val="20"/>
          <w:szCs w:val="20"/>
        </w:rPr>
        <w:t>učinki</w:t>
      </w:r>
      <w:r w:rsidRPr="003E091B">
        <w:rPr>
          <w:rFonts w:ascii="Arial" w:hAnsi="Arial" w:cs="Arial"/>
          <w:b/>
          <w:spacing w:val="-3"/>
          <w:sz w:val="20"/>
          <w:szCs w:val="20"/>
        </w:rPr>
        <w:t xml:space="preserve"> </w:t>
      </w:r>
      <w:r w:rsidRPr="003E091B">
        <w:rPr>
          <w:rFonts w:ascii="Arial" w:hAnsi="Arial" w:cs="Arial"/>
          <w:b/>
          <w:sz w:val="20"/>
          <w:szCs w:val="20"/>
        </w:rPr>
        <w:t>alternative</w:t>
      </w:r>
      <w:r w:rsidRPr="003E091B">
        <w:rPr>
          <w:rFonts w:ascii="Arial" w:hAnsi="Arial" w:cs="Arial"/>
          <w:b/>
          <w:spacing w:val="-15"/>
          <w:sz w:val="20"/>
          <w:szCs w:val="20"/>
        </w:rPr>
        <w:t xml:space="preserve"> </w:t>
      </w:r>
      <w:r w:rsidRPr="003E091B">
        <w:rPr>
          <w:rFonts w:ascii="Arial" w:hAnsi="Arial" w:cs="Arial"/>
          <w:b/>
          <w:spacing w:val="-10"/>
          <w:sz w:val="20"/>
          <w:szCs w:val="20"/>
        </w:rPr>
        <w:t>1</w:t>
      </w:r>
    </w:p>
    <w:p w14:paraId="1D986D15" w14:textId="77777777" w:rsidR="003E091B" w:rsidRPr="003E091B" w:rsidRDefault="003E091B" w:rsidP="003E091B">
      <w:pPr>
        <w:pStyle w:val="Telobesedila"/>
        <w:spacing w:before="4"/>
        <w:rPr>
          <w:rFonts w:ascii="Arial" w:hAnsi="Arial" w:cs="Arial"/>
          <w:sz w:val="20"/>
          <w:szCs w:val="20"/>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1E0" w:firstRow="1" w:lastRow="1" w:firstColumn="1" w:lastColumn="1" w:noHBand="0" w:noVBand="0"/>
      </w:tblPr>
      <w:tblGrid>
        <w:gridCol w:w="7590"/>
        <w:gridCol w:w="1351"/>
      </w:tblGrid>
      <w:tr w:rsidR="003E091B" w:rsidRPr="003E091B" w14:paraId="0B2DF3A6" w14:textId="77777777" w:rsidTr="003E091B">
        <w:trPr>
          <w:trHeight w:val="595"/>
        </w:trPr>
        <w:tc>
          <w:tcPr>
            <w:tcW w:w="8000" w:type="dxa"/>
            <w:shd w:val="clear" w:color="auto" w:fill="E3E3E3"/>
          </w:tcPr>
          <w:p w14:paraId="7B9D8BCD"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5"/>
                <w:sz w:val="20"/>
                <w:szCs w:val="20"/>
                <w:lang w:val="sl-SI"/>
              </w:rPr>
              <w:t xml:space="preserve"> </w:t>
            </w:r>
            <w:r w:rsidRPr="003E091B">
              <w:rPr>
                <w:b/>
                <w:sz w:val="20"/>
                <w:szCs w:val="20"/>
                <w:lang w:val="sl-SI"/>
              </w:rPr>
              <w:t>predlog</w:t>
            </w:r>
            <w:r w:rsidRPr="003E091B">
              <w:rPr>
                <w:b/>
                <w:spacing w:val="-2"/>
                <w:sz w:val="20"/>
                <w:szCs w:val="20"/>
                <w:lang w:val="sl-SI"/>
              </w:rPr>
              <w:t xml:space="preserve"> </w:t>
            </w:r>
            <w:r w:rsidRPr="003E091B">
              <w:rPr>
                <w:b/>
                <w:sz w:val="20"/>
                <w:szCs w:val="20"/>
                <w:lang w:val="sl-SI"/>
              </w:rPr>
              <w:t>predpisa</w:t>
            </w:r>
            <w:r w:rsidRPr="003E091B">
              <w:rPr>
                <w:b/>
                <w:spacing w:val="-2"/>
                <w:sz w:val="20"/>
                <w:szCs w:val="20"/>
                <w:lang w:val="sl-SI"/>
              </w:rPr>
              <w:t xml:space="preserve"> </w:t>
            </w:r>
            <w:r w:rsidRPr="003E091B">
              <w:rPr>
                <w:b/>
                <w:sz w:val="20"/>
                <w:szCs w:val="20"/>
                <w:lang w:val="sl-SI"/>
              </w:rPr>
              <w:t>vpliva</w:t>
            </w:r>
            <w:r w:rsidRPr="003E091B">
              <w:rPr>
                <w:b/>
                <w:spacing w:val="-2"/>
                <w:sz w:val="20"/>
                <w:szCs w:val="20"/>
                <w:lang w:val="sl-SI"/>
              </w:rPr>
              <w:t xml:space="preserve"> </w:t>
            </w:r>
            <w:r w:rsidRPr="003E091B">
              <w:rPr>
                <w:b/>
                <w:sz w:val="20"/>
                <w:szCs w:val="20"/>
                <w:lang w:val="sl-SI"/>
              </w:rPr>
              <w:t>na</w:t>
            </w:r>
            <w:r w:rsidRPr="003E091B">
              <w:rPr>
                <w:b/>
                <w:spacing w:val="-2"/>
                <w:sz w:val="20"/>
                <w:szCs w:val="20"/>
                <w:lang w:val="sl-SI"/>
              </w:rPr>
              <w:t xml:space="preserve"> </w:t>
            </w:r>
            <w:r w:rsidRPr="003E091B">
              <w:rPr>
                <w:b/>
                <w:sz w:val="20"/>
                <w:szCs w:val="20"/>
                <w:lang w:val="sl-SI"/>
              </w:rPr>
              <w:t>pravno</w:t>
            </w:r>
            <w:r w:rsidRPr="003E091B">
              <w:rPr>
                <w:b/>
                <w:spacing w:val="-2"/>
                <w:sz w:val="20"/>
                <w:szCs w:val="20"/>
                <w:lang w:val="sl-SI"/>
              </w:rPr>
              <w:t xml:space="preserve"> varnost?</w:t>
            </w:r>
          </w:p>
        </w:tc>
        <w:tc>
          <w:tcPr>
            <w:tcW w:w="1400" w:type="dxa"/>
            <w:shd w:val="clear" w:color="auto" w:fill="E3E3E3"/>
          </w:tcPr>
          <w:p w14:paraId="66093B1F" w14:textId="77777777" w:rsidR="003E091B" w:rsidRPr="003E091B" w:rsidRDefault="003E091B" w:rsidP="00123B62">
            <w:pPr>
              <w:pStyle w:val="TableParagraph"/>
              <w:rPr>
                <w:b/>
                <w:sz w:val="20"/>
                <w:szCs w:val="20"/>
                <w:lang w:val="sl-SI"/>
              </w:rPr>
            </w:pPr>
            <w:r w:rsidRPr="003E091B">
              <w:rPr>
                <w:b/>
                <w:sz w:val="20"/>
                <w:szCs w:val="20"/>
                <w:lang w:val="sl-SI"/>
              </w:rPr>
              <w:t>Ima vpliv</w:t>
            </w:r>
          </w:p>
        </w:tc>
      </w:tr>
      <w:tr w:rsidR="003E091B" w:rsidRPr="003E091B" w14:paraId="0D6E4D33" w14:textId="77777777" w:rsidTr="003E091B">
        <w:trPr>
          <w:trHeight w:val="795"/>
        </w:trPr>
        <w:tc>
          <w:tcPr>
            <w:tcW w:w="9400" w:type="dxa"/>
            <w:gridSpan w:val="2"/>
          </w:tcPr>
          <w:p w14:paraId="7CE8E38B" w14:textId="77777777" w:rsidR="003E091B" w:rsidRPr="003E091B" w:rsidRDefault="003E091B" w:rsidP="00123B62">
            <w:pPr>
              <w:pStyle w:val="TableParagraph"/>
              <w:jc w:val="both"/>
              <w:rPr>
                <w:sz w:val="20"/>
                <w:szCs w:val="20"/>
                <w:lang w:val="sl-SI"/>
              </w:rPr>
            </w:pPr>
            <w:r w:rsidRPr="003E091B">
              <w:rPr>
                <w:spacing w:val="-2"/>
                <w:sz w:val="20"/>
                <w:szCs w:val="20"/>
                <w:lang w:val="sl-SI"/>
              </w:rPr>
              <w:t xml:space="preserve">Obrazložitev: Predlog pozitivno vpliva na distorzije na trgu dela.  Podjetja zaradi ugodnejše davčne obravnave zaposlujejo delavce tudi prek statusa </w:t>
            </w:r>
            <w:proofErr w:type="spellStart"/>
            <w:r w:rsidRPr="003E091B">
              <w:rPr>
                <w:spacing w:val="-2"/>
                <w:sz w:val="20"/>
                <w:szCs w:val="20"/>
                <w:lang w:val="sl-SI"/>
              </w:rPr>
              <w:t>s.p</w:t>
            </w:r>
            <w:proofErr w:type="spellEnd"/>
            <w:r w:rsidRPr="003E091B">
              <w:rPr>
                <w:spacing w:val="-2"/>
                <w:sz w:val="20"/>
                <w:szCs w:val="20"/>
                <w:lang w:val="sl-SI"/>
              </w:rPr>
              <w:t xml:space="preserve">., kar postavlja podjetja, ki z delavcem sklenejo delovno razmerje, v nekonkurenčen položaj. Sistem je tako ugoden, da predstavlja pomembno spodbudo k tovrstnemu nezakonitemu ravnanju – gre za »fiktivne samozaposlitve«. Tovrstno ravnanje pa je problematično tudi z vidika delavca, ki nima ustrezne delovnopravne zaščite in ima slabšo socialno varnost za primere nezmožnosti za delo in za čas upokojitve. Predlog bi torej imel pozitiven vpliv na pravno varnost teh zavezancev. </w:t>
            </w:r>
          </w:p>
        </w:tc>
      </w:tr>
      <w:tr w:rsidR="003E091B" w:rsidRPr="003E091B" w14:paraId="3D3E3C0B" w14:textId="77777777" w:rsidTr="003E091B">
        <w:trPr>
          <w:trHeight w:val="595"/>
        </w:trPr>
        <w:tc>
          <w:tcPr>
            <w:tcW w:w="8000" w:type="dxa"/>
            <w:shd w:val="clear" w:color="auto" w:fill="E3E3E3"/>
          </w:tcPr>
          <w:p w14:paraId="5B946130"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3"/>
                <w:sz w:val="20"/>
                <w:szCs w:val="20"/>
                <w:lang w:val="sl-SI"/>
              </w:rPr>
              <w:t xml:space="preserve"> </w:t>
            </w:r>
            <w:r w:rsidRPr="003E091B">
              <w:rPr>
                <w:b/>
                <w:sz w:val="20"/>
                <w:szCs w:val="20"/>
                <w:lang w:val="sl-SI"/>
              </w:rPr>
              <w:t>predlog</w:t>
            </w:r>
            <w:r w:rsidRPr="003E091B">
              <w:rPr>
                <w:b/>
                <w:spacing w:val="-2"/>
                <w:sz w:val="20"/>
                <w:szCs w:val="20"/>
                <w:lang w:val="sl-SI"/>
              </w:rPr>
              <w:t xml:space="preserve"> </w:t>
            </w:r>
            <w:r w:rsidRPr="003E091B">
              <w:rPr>
                <w:b/>
                <w:sz w:val="20"/>
                <w:szCs w:val="20"/>
                <w:lang w:val="sl-SI"/>
              </w:rPr>
              <w:t>predpisa</w:t>
            </w:r>
            <w:r w:rsidRPr="003E091B">
              <w:rPr>
                <w:b/>
                <w:spacing w:val="-2"/>
                <w:sz w:val="20"/>
                <w:szCs w:val="20"/>
                <w:lang w:val="sl-SI"/>
              </w:rPr>
              <w:t xml:space="preserve"> </w:t>
            </w:r>
            <w:r w:rsidRPr="003E091B">
              <w:rPr>
                <w:b/>
                <w:sz w:val="20"/>
                <w:szCs w:val="20"/>
                <w:lang w:val="sl-SI"/>
              </w:rPr>
              <w:t>vpliva</w:t>
            </w:r>
            <w:r w:rsidRPr="003E091B">
              <w:rPr>
                <w:b/>
                <w:spacing w:val="-2"/>
                <w:sz w:val="20"/>
                <w:szCs w:val="20"/>
                <w:lang w:val="sl-SI"/>
              </w:rPr>
              <w:t xml:space="preserve"> </w:t>
            </w:r>
            <w:r w:rsidRPr="003E091B">
              <w:rPr>
                <w:b/>
                <w:sz w:val="20"/>
                <w:szCs w:val="20"/>
                <w:lang w:val="sl-SI"/>
              </w:rPr>
              <w:t>na</w:t>
            </w:r>
            <w:r w:rsidRPr="003E091B">
              <w:rPr>
                <w:b/>
                <w:spacing w:val="-2"/>
                <w:sz w:val="20"/>
                <w:szCs w:val="20"/>
                <w:lang w:val="sl-SI"/>
              </w:rPr>
              <w:t xml:space="preserve"> </w:t>
            </w:r>
            <w:r w:rsidRPr="003E091B">
              <w:rPr>
                <w:b/>
                <w:sz w:val="20"/>
                <w:szCs w:val="20"/>
                <w:lang w:val="sl-SI"/>
              </w:rPr>
              <w:t>nelojalno</w:t>
            </w:r>
            <w:r w:rsidRPr="003E091B">
              <w:rPr>
                <w:b/>
                <w:spacing w:val="-2"/>
                <w:sz w:val="20"/>
                <w:szCs w:val="20"/>
                <w:lang w:val="sl-SI"/>
              </w:rPr>
              <w:t xml:space="preserve"> konkurenco?</w:t>
            </w:r>
          </w:p>
        </w:tc>
        <w:tc>
          <w:tcPr>
            <w:tcW w:w="1400" w:type="dxa"/>
            <w:shd w:val="clear" w:color="auto" w:fill="E3E3E3"/>
          </w:tcPr>
          <w:p w14:paraId="66614919" w14:textId="77777777" w:rsidR="003E091B" w:rsidRPr="003E091B" w:rsidRDefault="003E091B" w:rsidP="00123B62">
            <w:pPr>
              <w:pStyle w:val="TableParagraph"/>
              <w:rPr>
                <w:b/>
                <w:sz w:val="20"/>
                <w:szCs w:val="20"/>
                <w:lang w:val="sl-SI"/>
              </w:rPr>
            </w:pPr>
            <w:r w:rsidRPr="003E091B">
              <w:rPr>
                <w:b/>
                <w:sz w:val="20"/>
                <w:szCs w:val="20"/>
                <w:lang w:val="sl-SI"/>
              </w:rPr>
              <w:t>Ima vpliv</w:t>
            </w:r>
          </w:p>
        </w:tc>
      </w:tr>
      <w:tr w:rsidR="003E091B" w:rsidRPr="003E091B" w14:paraId="61578F37" w14:textId="77777777" w:rsidTr="003E091B">
        <w:trPr>
          <w:trHeight w:val="795"/>
        </w:trPr>
        <w:tc>
          <w:tcPr>
            <w:tcW w:w="9400" w:type="dxa"/>
            <w:gridSpan w:val="2"/>
          </w:tcPr>
          <w:p w14:paraId="1792446C" w14:textId="77777777" w:rsidR="003E091B" w:rsidRPr="003E091B" w:rsidRDefault="003E091B" w:rsidP="00123B62">
            <w:pPr>
              <w:pStyle w:val="TableParagraph"/>
              <w:jc w:val="both"/>
              <w:rPr>
                <w:sz w:val="20"/>
                <w:szCs w:val="20"/>
                <w:lang w:val="sl-SI"/>
              </w:rPr>
            </w:pPr>
            <w:r w:rsidRPr="003E091B">
              <w:rPr>
                <w:spacing w:val="-2"/>
                <w:sz w:val="20"/>
                <w:szCs w:val="20"/>
                <w:lang w:val="sl-SI"/>
              </w:rPr>
              <w:t xml:space="preserve">Obrazložitev: Kot navedeno že v prejšnjem odgovoru, podjetja, ki zaradi ugodnejše davčne obravnave zaposlujejo delavce tudi prek statusa </w:t>
            </w:r>
            <w:proofErr w:type="spellStart"/>
            <w:r w:rsidRPr="003E091B">
              <w:rPr>
                <w:spacing w:val="-2"/>
                <w:sz w:val="20"/>
                <w:szCs w:val="20"/>
                <w:lang w:val="sl-SI"/>
              </w:rPr>
              <w:t>s.p</w:t>
            </w:r>
            <w:proofErr w:type="spellEnd"/>
            <w:r w:rsidRPr="003E091B">
              <w:rPr>
                <w:spacing w:val="-2"/>
                <w:sz w:val="20"/>
                <w:szCs w:val="20"/>
                <w:lang w:val="sl-SI"/>
              </w:rPr>
              <w:t xml:space="preserve">., postavlja podjetja, ki z delavcem sklenejo delovno razmerje, v nekonkurenčen položaj. Predlog ima pozitiven vpliv na nelojalno konkurenco na trgu dela (oz. bi pripomogel k preprečevanju izkoriščanja statusa </w:t>
            </w:r>
            <w:proofErr w:type="spellStart"/>
            <w:r w:rsidRPr="003E091B">
              <w:rPr>
                <w:spacing w:val="-2"/>
                <w:sz w:val="20"/>
                <w:szCs w:val="20"/>
                <w:lang w:val="sl-SI"/>
              </w:rPr>
              <w:t>s.p</w:t>
            </w:r>
            <w:proofErr w:type="spellEnd"/>
            <w:r w:rsidRPr="003E091B">
              <w:rPr>
                <w:spacing w:val="-2"/>
                <w:sz w:val="20"/>
                <w:szCs w:val="20"/>
                <w:lang w:val="sl-SI"/>
              </w:rPr>
              <w:t xml:space="preserve">. za namene fiktivnih samozaposlitev), ki se pojavlja v veljavnem sistemu.  </w:t>
            </w:r>
          </w:p>
        </w:tc>
      </w:tr>
      <w:tr w:rsidR="003E091B" w:rsidRPr="003E091B" w14:paraId="20D408F5" w14:textId="77777777" w:rsidTr="003E091B">
        <w:trPr>
          <w:trHeight w:val="595"/>
        </w:trPr>
        <w:tc>
          <w:tcPr>
            <w:tcW w:w="8000" w:type="dxa"/>
            <w:shd w:val="clear" w:color="auto" w:fill="E3E3E3"/>
          </w:tcPr>
          <w:p w14:paraId="771E22B8"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2"/>
                <w:sz w:val="20"/>
                <w:szCs w:val="20"/>
                <w:lang w:val="sl-SI"/>
              </w:rPr>
              <w:t xml:space="preserve"> </w:t>
            </w:r>
            <w:r w:rsidRPr="003E091B">
              <w:rPr>
                <w:b/>
                <w:sz w:val="20"/>
                <w:szCs w:val="20"/>
                <w:lang w:val="sl-SI"/>
              </w:rPr>
              <w:t>predlog</w:t>
            </w:r>
            <w:r w:rsidRPr="003E091B">
              <w:rPr>
                <w:b/>
                <w:spacing w:val="-2"/>
                <w:sz w:val="20"/>
                <w:szCs w:val="20"/>
                <w:lang w:val="sl-SI"/>
              </w:rPr>
              <w:t xml:space="preserve"> </w:t>
            </w:r>
            <w:r w:rsidRPr="003E091B">
              <w:rPr>
                <w:b/>
                <w:sz w:val="20"/>
                <w:szCs w:val="20"/>
                <w:lang w:val="sl-SI"/>
              </w:rPr>
              <w:t>predpisa</w:t>
            </w:r>
            <w:r w:rsidRPr="003E091B">
              <w:rPr>
                <w:b/>
                <w:spacing w:val="-1"/>
                <w:sz w:val="20"/>
                <w:szCs w:val="20"/>
                <w:lang w:val="sl-SI"/>
              </w:rPr>
              <w:t xml:space="preserve"> </w:t>
            </w:r>
            <w:r w:rsidRPr="003E091B">
              <w:rPr>
                <w:b/>
                <w:sz w:val="20"/>
                <w:szCs w:val="20"/>
                <w:lang w:val="sl-SI"/>
              </w:rPr>
              <w:t>vpliva</w:t>
            </w:r>
            <w:r w:rsidRPr="003E091B">
              <w:rPr>
                <w:b/>
                <w:spacing w:val="-2"/>
                <w:sz w:val="20"/>
                <w:szCs w:val="20"/>
                <w:lang w:val="sl-SI"/>
              </w:rPr>
              <w:t xml:space="preserve"> </w:t>
            </w:r>
            <w:r w:rsidRPr="003E091B">
              <w:rPr>
                <w:b/>
                <w:sz w:val="20"/>
                <w:szCs w:val="20"/>
                <w:lang w:val="sl-SI"/>
              </w:rPr>
              <w:t>na</w:t>
            </w:r>
            <w:r w:rsidRPr="003E091B">
              <w:rPr>
                <w:b/>
                <w:spacing w:val="-1"/>
                <w:sz w:val="20"/>
                <w:szCs w:val="20"/>
                <w:lang w:val="sl-SI"/>
              </w:rPr>
              <w:t xml:space="preserve"> </w:t>
            </w:r>
            <w:r w:rsidRPr="003E091B">
              <w:rPr>
                <w:b/>
                <w:sz w:val="20"/>
                <w:szCs w:val="20"/>
                <w:lang w:val="sl-SI"/>
              </w:rPr>
              <w:t>problematiko</w:t>
            </w:r>
            <w:r w:rsidRPr="003E091B">
              <w:rPr>
                <w:b/>
                <w:spacing w:val="-2"/>
                <w:sz w:val="20"/>
                <w:szCs w:val="20"/>
                <w:lang w:val="sl-SI"/>
              </w:rPr>
              <w:t xml:space="preserve"> </w:t>
            </w:r>
            <w:r w:rsidRPr="003E091B">
              <w:rPr>
                <w:b/>
                <w:sz w:val="20"/>
                <w:szCs w:val="20"/>
                <w:lang w:val="sl-SI"/>
              </w:rPr>
              <w:t>dela</w:t>
            </w:r>
            <w:r w:rsidRPr="003E091B">
              <w:rPr>
                <w:b/>
                <w:spacing w:val="-1"/>
                <w:sz w:val="20"/>
                <w:szCs w:val="20"/>
                <w:lang w:val="sl-SI"/>
              </w:rPr>
              <w:t xml:space="preserve"> </w:t>
            </w:r>
            <w:r w:rsidRPr="003E091B">
              <w:rPr>
                <w:b/>
                <w:sz w:val="20"/>
                <w:szCs w:val="20"/>
                <w:lang w:val="sl-SI"/>
              </w:rPr>
              <w:t>na</w:t>
            </w:r>
            <w:r w:rsidRPr="003E091B">
              <w:rPr>
                <w:b/>
                <w:spacing w:val="-2"/>
                <w:sz w:val="20"/>
                <w:szCs w:val="20"/>
                <w:lang w:val="sl-SI"/>
              </w:rPr>
              <w:t xml:space="preserve"> </w:t>
            </w:r>
            <w:r w:rsidRPr="003E091B">
              <w:rPr>
                <w:b/>
                <w:sz w:val="20"/>
                <w:szCs w:val="20"/>
                <w:lang w:val="sl-SI"/>
              </w:rPr>
              <w:t>črno</w:t>
            </w:r>
            <w:r w:rsidRPr="003E091B">
              <w:rPr>
                <w:b/>
                <w:spacing w:val="-1"/>
                <w:sz w:val="20"/>
                <w:szCs w:val="20"/>
                <w:lang w:val="sl-SI"/>
              </w:rPr>
              <w:t xml:space="preserve"> </w:t>
            </w:r>
            <w:r w:rsidRPr="003E091B">
              <w:rPr>
                <w:b/>
                <w:sz w:val="20"/>
                <w:szCs w:val="20"/>
                <w:lang w:val="sl-SI"/>
              </w:rPr>
              <w:t>in</w:t>
            </w:r>
            <w:r w:rsidRPr="003E091B">
              <w:rPr>
                <w:b/>
                <w:spacing w:val="-2"/>
                <w:sz w:val="20"/>
                <w:szCs w:val="20"/>
                <w:lang w:val="sl-SI"/>
              </w:rPr>
              <w:t xml:space="preserve"> </w:t>
            </w:r>
            <w:r w:rsidRPr="003E091B">
              <w:rPr>
                <w:b/>
                <w:sz w:val="20"/>
                <w:szCs w:val="20"/>
                <w:lang w:val="sl-SI"/>
              </w:rPr>
              <w:t>sivo</w:t>
            </w:r>
            <w:r w:rsidRPr="003E091B">
              <w:rPr>
                <w:b/>
                <w:spacing w:val="-1"/>
                <w:sz w:val="20"/>
                <w:szCs w:val="20"/>
                <w:lang w:val="sl-SI"/>
              </w:rPr>
              <w:t xml:space="preserve"> </w:t>
            </w:r>
            <w:r w:rsidRPr="003E091B">
              <w:rPr>
                <w:b/>
                <w:spacing w:val="-2"/>
                <w:sz w:val="20"/>
                <w:szCs w:val="20"/>
                <w:lang w:val="sl-SI"/>
              </w:rPr>
              <w:t>ekonomijo?</w:t>
            </w:r>
          </w:p>
        </w:tc>
        <w:tc>
          <w:tcPr>
            <w:tcW w:w="1400" w:type="dxa"/>
            <w:shd w:val="clear" w:color="auto" w:fill="E3E3E3"/>
          </w:tcPr>
          <w:p w14:paraId="5A26E2B4" w14:textId="77777777" w:rsidR="003E091B" w:rsidRPr="003E091B" w:rsidRDefault="003E091B" w:rsidP="00123B62">
            <w:pPr>
              <w:pStyle w:val="TableParagraph"/>
              <w:rPr>
                <w:b/>
                <w:sz w:val="20"/>
                <w:szCs w:val="20"/>
                <w:lang w:val="sl-SI"/>
              </w:rPr>
            </w:pPr>
            <w:r w:rsidRPr="003E091B">
              <w:rPr>
                <w:b/>
                <w:sz w:val="20"/>
                <w:szCs w:val="20"/>
                <w:lang w:val="sl-SI"/>
              </w:rPr>
              <w:t>Nima vpliva</w:t>
            </w:r>
          </w:p>
        </w:tc>
      </w:tr>
      <w:tr w:rsidR="003E091B" w:rsidRPr="003E091B" w14:paraId="1A286ABF" w14:textId="77777777" w:rsidTr="003E091B">
        <w:trPr>
          <w:trHeight w:val="795"/>
        </w:trPr>
        <w:tc>
          <w:tcPr>
            <w:tcW w:w="9400" w:type="dxa"/>
            <w:gridSpan w:val="2"/>
          </w:tcPr>
          <w:p w14:paraId="01685242"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Samo spreminjanje pogojev za vstop v sistem normiranih odhodkov vzpodbuja k opravljanju dela oz. opravljanju dejavnosti v ustreznih pravno formalnih statusih, ne bi pa smelo vplivati na delo na črno oz. sivo ekonomijo.  </w:t>
            </w:r>
          </w:p>
        </w:tc>
      </w:tr>
      <w:tr w:rsidR="003E091B" w:rsidRPr="003E091B" w14:paraId="4265D828" w14:textId="77777777" w:rsidTr="003E091B">
        <w:trPr>
          <w:trHeight w:val="595"/>
        </w:trPr>
        <w:tc>
          <w:tcPr>
            <w:tcW w:w="8000" w:type="dxa"/>
            <w:shd w:val="clear" w:color="auto" w:fill="E3E3E3"/>
          </w:tcPr>
          <w:p w14:paraId="1B93E0C8"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5"/>
                <w:sz w:val="20"/>
                <w:szCs w:val="20"/>
                <w:lang w:val="sl-SI"/>
              </w:rPr>
              <w:t xml:space="preserve"> </w:t>
            </w:r>
            <w:r w:rsidRPr="003E091B">
              <w:rPr>
                <w:b/>
                <w:sz w:val="20"/>
                <w:szCs w:val="20"/>
                <w:lang w:val="sl-SI"/>
              </w:rPr>
              <w:t>predlog</w:t>
            </w:r>
            <w:r w:rsidRPr="003E091B">
              <w:rPr>
                <w:b/>
                <w:spacing w:val="-3"/>
                <w:sz w:val="20"/>
                <w:szCs w:val="20"/>
                <w:lang w:val="sl-SI"/>
              </w:rPr>
              <w:t xml:space="preserve"> </w:t>
            </w:r>
            <w:r w:rsidRPr="003E091B">
              <w:rPr>
                <w:b/>
                <w:sz w:val="20"/>
                <w:szCs w:val="20"/>
                <w:lang w:val="sl-SI"/>
              </w:rPr>
              <w:t>predpisa</w:t>
            </w:r>
            <w:r w:rsidRPr="003E091B">
              <w:rPr>
                <w:b/>
                <w:spacing w:val="-2"/>
                <w:sz w:val="20"/>
                <w:szCs w:val="20"/>
                <w:lang w:val="sl-SI"/>
              </w:rPr>
              <w:t xml:space="preserve"> </w:t>
            </w:r>
            <w:r w:rsidRPr="003E091B">
              <w:rPr>
                <w:b/>
                <w:sz w:val="20"/>
                <w:szCs w:val="20"/>
                <w:lang w:val="sl-SI"/>
              </w:rPr>
              <w:t>vpliva</w:t>
            </w:r>
            <w:r w:rsidRPr="003E091B">
              <w:rPr>
                <w:b/>
                <w:spacing w:val="-3"/>
                <w:sz w:val="20"/>
                <w:szCs w:val="20"/>
                <w:lang w:val="sl-SI"/>
              </w:rPr>
              <w:t xml:space="preserve"> </w:t>
            </w:r>
            <w:r w:rsidRPr="003E091B">
              <w:rPr>
                <w:b/>
                <w:sz w:val="20"/>
                <w:szCs w:val="20"/>
                <w:lang w:val="sl-SI"/>
              </w:rPr>
              <w:t>na</w:t>
            </w:r>
            <w:r w:rsidRPr="003E091B">
              <w:rPr>
                <w:b/>
                <w:spacing w:val="-2"/>
                <w:sz w:val="20"/>
                <w:szCs w:val="20"/>
                <w:lang w:val="sl-SI"/>
              </w:rPr>
              <w:t xml:space="preserve"> produktivnost?</w:t>
            </w:r>
          </w:p>
        </w:tc>
        <w:tc>
          <w:tcPr>
            <w:tcW w:w="1400" w:type="dxa"/>
            <w:shd w:val="clear" w:color="auto" w:fill="E3E3E3"/>
          </w:tcPr>
          <w:p w14:paraId="13230AE6" w14:textId="77777777" w:rsidR="003E091B" w:rsidRPr="003E091B" w:rsidRDefault="003E091B" w:rsidP="00123B62">
            <w:pPr>
              <w:pStyle w:val="TableParagraph"/>
              <w:rPr>
                <w:b/>
                <w:sz w:val="20"/>
                <w:szCs w:val="20"/>
                <w:lang w:val="sl-SI"/>
              </w:rPr>
            </w:pPr>
            <w:r w:rsidRPr="003E091B">
              <w:rPr>
                <w:b/>
                <w:sz w:val="20"/>
                <w:szCs w:val="20"/>
                <w:lang w:val="sl-SI"/>
              </w:rPr>
              <w:t>Nima</w:t>
            </w:r>
            <w:r w:rsidRPr="003E091B">
              <w:rPr>
                <w:b/>
                <w:spacing w:val="-3"/>
                <w:sz w:val="20"/>
                <w:szCs w:val="20"/>
                <w:lang w:val="sl-SI"/>
              </w:rPr>
              <w:t xml:space="preserve"> </w:t>
            </w:r>
            <w:r w:rsidRPr="003E091B">
              <w:rPr>
                <w:b/>
                <w:spacing w:val="-2"/>
                <w:sz w:val="20"/>
                <w:szCs w:val="20"/>
                <w:lang w:val="sl-SI"/>
              </w:rPr>
              <w:t>vpliva</w:t>
            </w:r>
          </w:p>
        </w:tc>
      </w:tr>
      <w:tr w:rsidR="003E091B" w:rsidRPr="003E091B" w14:paraId="38F1DCF5" w14:textId="77777777" w:rsidTr="00A35973">
        <w:trPr>
          <w:trHeight w:val="435"/>
        </w:trPr>
        <w:tc>
          <w:tcPr>
            <w:tcW w:w="9400" w:type="dxa"/>
            <w:gridSpan w:val="2"/>
          </w:tcPr>
          <w:p w14:paraId="58225A5F"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Samo spreminjanje pogojev za vstop v sistem normiranih odhodkov ne vpliva na produktivnost, saj le določa pogoje za ugotavljanje davčne osnove na poenostavljen način. </w:t>
            </w:r>
          </w:p>
        </w:tc>
      </w:tr>
      <w:tr w:rsidR="003E091B" w:rsidRPr="003E091B" w14:paraId="3C949D1F" w14:textId="77777777" w:rsidTr="003E091B">
        <w:trPr>
          <w:trHeight w:val="595"/>
        </w:trPr>
        <w:tc>
          <w:tcPr>
            <w:tcW w:w="8000" w:type="dxa"/>
            <w:shd w:val="clear" w:color="auto" w:fill="E3E3E3"/>
          </w:tcPr>
          <w:p w14:paraId="31B672CE" w14:textId="77777777" w:rsidR="003E091B" w:rsidRPr="003E091B" w:rsidRDefault="003E091B" w:rsidP="00123B62">
            <w:pPr>
              <w:pStyle w:val="TableParagraph"/>
              <w:ind w:right="120"/>
              <w:rPr>
                <w:b/>
                <w:sz w:val="20"/>
                <w:szCs w:val="20"/>
                <w:lang w:val="sl-SI"/>
              </w:rPr>
            </w:pPr>
            <w:r w:rsidRPr="003E091B">
              <w:rPr>
                <w:b/>
                <w:sz w:val="20"/>
                <w:szCs w:val="20"/>
                <w:lang w:val="sl-SI"/>
              </w:rPr>
              <w:t>Kako</w:t>
            </w:r>
            <w:r w:rsidRPr="003E091B">
              <w:rPr>
                <w:b/>
                <w:spacing w:val="-4"/>
                <w:sz w:val="20"/>
                <w:szCs w:val="20"/>
                <w:lang w:val="sl-SI"/>
              </w:rPr>
              <w:t xml:space="preserve"> </w:t>
            </w:r>
            <w:r w:rsidRPr="003E091B">
              <w:rPr>
                <w:b/>
                <w:sz w:val="20"/>
                <w:szCs w:val="20"/>
                <w:lang w:val="sl-SI"/>
              </w:rPr>
              <w:t>predlog</w:t>
            </w:r>
            <w:r w:rsidRPr="003E091B">
              <w:rPr>
                <w:b/>
                <w:spacing w:val="-4"/>
                <w:sz w:val="20"/>
                <w:szCs w:val="20"/>
                <w:lang w:val="sl-SI"/>
              </w:rPr>
              <w:t xml:space="preserve"> </w:t>
            </w:r>
            <w:r w:rsidRPr="003E091B">
              <w:rPr>
                <w:b/>
                <w:sz w:val="20"/>
                <w:szCs w:val="20"/>
                <w:lang w:val="sl-SI"/>
              </w:rPr>
              <w:t>predpisa</w:t>
            </w:r>
            <w:r w:rsidRPr="003E091B">
              <w:rPr>
                <w:b/>
                <w:spacing w:val="-4"/>
                <w:sz w:val="20"/>
                <w:szCs w:val="20"/>
                <w:lang w:val="sl-SI"/>
              </w:rPr>
              <w:t xml:space="preserve"> </w:t>
            </w:r>
            <w:r w:rsidRPr="003E091B">
              <w:rPr>
                <w:b/>
                <w:sz w:val="20"/>
                <w:szCs w:val="20"/>
                <w:lang w:val="sl-SI"/>
              </w:rPr>
              <w:t>vpliva</w:t>
            </w:r>
            <w:r w:rsidRPr="003E091B">
              <w:rPr>
                <w:b/>
                <w:spacing w:val="-4"/>
                <w:sz w:val="20"/>
                <w:szCs w:val="20"/>
                <w:lang w:val="sl-SI"/>
              </w:rPr>
              <w:t xml:space="preserve"> </w:t>
            </w:r>
            <w:r w:rsidRPr="003E091B">
              <w:rPr>
                <w:b/>
                <w:sz w:val="20"/>
                <w:szCs w:val="20"/>
                <w:lang w:val="sl-SI"/>
              </w:rPr>
              <w:t>na</w:t>
            </w:r>
            <w:r w:rsidRPr="003E091B">
              <w:rPr>
                <w:b/>
                <w:spacing w:val="-4"/>
                <w:sz w:val="20"/>
                <w:szCs w:val="20"/>
                <w:lang w:val="sl-SI"/>
              </w:rPr>
              <w:t xml:space="preserve"> </w:t>
            </w:r>
            <w:r w:rsidRPr="003E091B">
              <w:rPr>
                <w:b/>
                <w:sz w:val="20"/>
                <w:szCs w:val="20"/>
                <w:lang w:val="sl-SI"/>
              </w:rPr>
              <w:t>delovne</w:t>
            </w:r>
            <w:r w:rsidRPr="003E091B">
              <w:rPr>
                <w:b/>
                <w:spacing w:val="-4"/>
                <w:sz w:val="20"/>
                <w:szCs w:val="20"/>
                <w:lang w:val="sl-SI"/>
              </w:rPr>
              <w:t xml:space="preserve"> </w:t>
            </w:r>
            <w:r w:rsidRPr="003E091B">
              <w:rPr>
                <w:b/>
                <w:sz w:val="20"/>
                <w:szCs w:val="20"/>
                <w:lang w:val="sl-SI"/>
              </w:rPr>
              <w:t>pogoje,</w:t>
            </w:r>
            <w:r w:rsidRPr="003E091B">
              <w:rPr>
                <w:b/>
                <w:spacing w:val="-4"/>
                <w:sz w:val="20"/>
                <w:szCs w:val="20"/>
                <w:lang w:val="sl-SI"/>
              </w:rPr>
              <w:t xml:space="preserve"> </w:t>
            </w:r>
            <w:r w:rsidRPr="003E091B">
              <w:rPr>
                <w:b/>
                <w:sz w:val="20"/>
                <w:szCs w:val="20"/>
                <w:lang w:val="sl-SI"/>
              </w:rPr>
              <w:t>naložbe</w:t>
            </w:r>
            <w:r w:rsidRPr="003E091B">
              <w:rPr>
                <w:b/>
                <w:spacing w:val="-4"/>
                <w:sz w:val="20"/>
                <w:szCs w:val="20"/>
                <w:lang w:val="sl-SI"/>
              </w:rPr>
              <w:t xml:space="preserve"> </w:t>
            </w:r>
            <w:r w:rsidRPr="003E091B">
              <w:rPr>
                <w:b/>
                <w:sz w:val="20"/>
                <w:szCs w:val="20"/>
                <w:lang w:val="sl-SI"/>
              </w:rPr>
              <w:t>v</w:t>
            </w:r>
            <w:r w:rsidRPr="003E091B">
              <w:rPr>
                <w:b/>
                <w:spacing w:val="-4"/>
                <w:sz w:val="20"/>
                <w:szCs w:val="20"/>
                <w:lang w:val="sl-SI"/>
              </w:rPr>
              <w:t xml:space="preserve"> </w:t>
            </w:r>
            <w:r w:rsidRPr="003E091B">
              <w:rPr>
                <w:b/>
                <w:sz w:val="20"/>
                <w:szCs w:val="20"/>
                <w:lang w:val="sl-SI"/>
              </w:rPr>
              <w:t>kadrovske</w:t>
            </w:r>
            <w:r w:rsidRPr="003E091B">
              <w:rPr>
                <w:b/>
                <w:spacing w:val="-4"/>
                <w:sz w:val="20"/>
                <w:szCs w:val="20"/>
                <w:lang w:val="sl-SI"/>
              </w:rPr>
              <w:t xml:space="preserve"> </w:t>
            </w:r>
            <w:r w:rsidRPr="003E091B">
              <w:rPr>
                <w:b/>
                <w:sz w:val="20"/>
                <w:szCs w:val="20"/>
                <w:lang w:val="sl-SI"/>
              </w:rPr>
              <w:t>vire</w:t>
            </w:r>
            <w:r w:rsidRPr="003E091B">
              <w:rPr>
                <w:b/>
                <w:spacing w:val="-4"/>
                <w:sz w:val="20"/>
                <w:szCs w:val="20"/>
                <w:lang w:val="sl-SI"/>
              </w:rPr>
              <w:t xml:space="preserve"> </w:t>
            </w:r>
            <w:r w:rsidRPr="003E091B">
              <w:rPr>
                <w:b/>
                <w:sz w:val="20"/>
                <w:szCs w:val="20"/>
                <w:lang w:val="sl-SI"/>
              </w:rPr>
              <w:t>oz. nove zaposlitve?</w:t>
            </w:r>
          </w:p>
        </w:tc>
        <w:tc>
          <w:tcPr>
            <w:tcW w:w="1400" w:type="dxa"/>
            <w:shd w:val="clear" w:color="auto" w:fill="E3E3E3"/>
          </w:tcPr>
          <w:p w14:paraId="3F5F0D78" w14:textId="77777777" w:rsidR="003E091B" w:rsidRPr="003E091B" w:rsidRDefault="003E091B" w:rsidP="00123B62">
            <w:pPr>
              <w:pStyle w:val="TableParagraph"/>
              <w:rPr>
                <w:b/>
                <w:sz w:val="20"/>
                <w:szCs w:val="20"/>
                <w:lang w:val="sl-SI"/>
              </w:rPr>
            </w:pPr>
            <w:r w:rsidRPr="003E091B">
              <w:rPr>
                <w:b/>
                <w:sz w:val="20"/>
                <w:szCs w:val="20"/>
                <w:lang w:val="sl-SI"/>
              </w:rPr>
              <w:t>Nima</w:t>
            </w:r>
            <w:r w:rsidRPr="003E091B">
              <w:rPr>
                <w:b/>
                <w:spacing w:val="-3"/>
                <w:sz w:val="20"/>
                <w:szCs w:val="20"/>
                <w:lang w:val="sl-SI"/>
              </w:rPr>
              <w:t xml:space="preserve"> </w:t>
            </w:r>
            <w:r w:rsidRPr="003E091B">
              <w:rPr>
                <w:b/>
                <w:spacing w:val="-2"/>
                <w:sz w:val="20"/>
                <w:szCs w:val="20"/>
                <w:lang w:val="sl-SI"/>
              </w:rPr>
              <w:t>vpliva</w:t>
            </w:r>
          </w:p>
        </w:tc>
      </w:tr>
      <w:tr w:rsidR="003E091B" w:rsidRPr="003E091B" w14:paraId="715A6798" w14:textId="77777777" w:rsidTr="00A35973">
        <w:trPr>
          <w:trHeight w:val="295"/>
        </w:trPr>
        <w:tc>
          <w:tcPr>
            <w:tcW w:w="9400" w:type="dxa"/>
            <w:gridSpan w:val="2"/>
          </w:tcPr>
          <w:p w14:paraId="2C5C70A6"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Predlog nima vpliva na delovne pogoje, naložbe v kadrovske vire in nove zaposlitve. </w:t>
            </w:r>
          </w:p>
        </w:tc>
      </w:tr>
      <w:tr w:rsidR="003E091B" w:rsidRPr="003E091B" w14:paraId="783A8F6D" w14:textId="77777777" w:rsidTr="003E091B">
        <w:trPr>
          <w:trHeight w:val="595"/>
        </w:trPr>
        <w:tc>
          <w:tcPr>
            <w:tcW w:w="8000" w:type="dxa"/>
            <w:shd w:val="clear" w:color="auto" w:fill="E3E3E3"/>
          </w:tcPr>
          <w:p w14:paraId="34452383" w14:textId="77777777" w:rsidR="003E091B" w:rsidRPr="003E091B" w:rsidRDefault="003E091B" w:rsidP="00123B62">
            <w:pPr>
              <w:pStyle w:val="TableParagraph"/>
              <w:rPr>
                <w:b/>
                <w:sz w:val="20"/>
                <w:szCs w:val="20"/>
                <w:lang w:val="sl-SI"/>
              </w:rPr>
            </w:pPr>
            <w:r w:rsidRPr="003E091B">
              <w:rPr>
                <w:b/>
                <w:sz w:val="20"/>
                <w:szCs w:val="20"/>
                <w:lang w:val="sl-SI"/>
              </w:rPr>
              <w:t>Kako</w:t>
            </w:r>
            <w:r w:rsidRPr="003E091B">
              <w:rPr>
                <w:b/>
                <w:spacing w:val="-3"/>
                <w:sz w:val="20"/>
                <w:szCs w:val="20"/>
                <w:lang w:val="sl-SI"/>
              </w:rPr>
              <w:t xml:space="preserve"> </w:t>
            </w:r>
            <w:r w:rsidRPr="003E091B">
              <w:rPr>
                <w:b/>
                <w:sz w:val="20"/>
                <w:szCs w:val="20"/>
                <w:lang w:val="sl-SI"/>
              </w:rPr>
              <w:t>predlog</w:t>
            </w:r>
            <w:r w:rsidRPr="003E091B">
              <w:rPr>
                <w:b/>
                <w:spacing w:val="-3"/>
                <w:sz w:val="20"/>
                <w:szCs w:val="20"/>
                <w:lang w:val="sl-SI"/>
              </w:rPr>
              <w:t xml:space="preserve"> </w:t>
            </w:r>
            <w:r w:rsidRPr="003E091B">
              <w:rPr>
                <w:b/>
                <w:sz w:val="20"/>
                <w:szCs w:val="20"/>
                <w:lang w:val="sl-SI"/>
              </w:rPr>
              <w:t>predpisa</w:t>
            </w:r>
            <w:r w:rsidRPr="003E091B">
              <w:rPr>
                <w:b/>
                <w:spacing w:val="-3"/>
                <w:sz w:val="20"/>
                <w:szCs w:val="20"/>
                <w:lang w:val="sl-SI"/>
              </w:rPr>
              <w:t xml:space="preserve"> </w:t>
            </w:r>
            <w:r w:rsidRPr="003E091B">
              <w:rPr>
                <w:b/>
                <w:sz w:val="20"/>
                <w:szCs w:val="20"/>
                <w:lang w:val="sl-SI"/>
              </w:rPr>
              <w:t>vpliva</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naložbe</w:t>
            </w:r>
            <w:r w:rsidRPr="003E091B">
              <w:rPr>
                <w:b/>
                <w:spacing w:val="-3"/>
                <w:sz w:val="20"/>
                <w:szCs w:val="20"/>
                <w:lang w:val="sl-SI"/>
              </w:rPr>
              <w:t xml:space="preserve"> </w:t>
            </w:r>
            <w:r w:rsidRPr="003E091B">
              <w:rPr>
                <w:b/>
                <w:sz w:val="20"/>
                <w:szCs w:val="20"/>
                <w:lang w:val="sl-SI"/>
              </w:rPr>
              <w:t>v</w:t>
            </w:r>
            <w:r w:rsidRPr="003E091B">
              <w:rPr>
                <w:b/>
                <w:spacing w:val="-3"/>
                <w:sz w:val="20"/>
                <w:szCs w:val="20"/>
                <w:lang w:val="sl-SI"/>
              </w:rPr>
              <w:t xml:space="preserve"> </w:t>
            </w:r>
            <w:r w:rsidRPr="003E091B">
              <w:rPr>
                <w:b/>
                <w:sz w:val="20"/>
                <w:szCs w:val="20"/>
                <w:lang w:val="sl-SI"/>
              </w:rPr>
              <w:t>raziskave</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pacing w:val="-2"/>
                <w:sz w:val="20"/>
                <w:szCs w:val="20"/>
                <w:lang w:val="sl-SI"/>
              </w:rPr>
              <w:t>razvoj?</w:t>
            </w:r>
          </w:p>
        </w:tc>
        <w:tc>
          <w:tcPr>
            <w:tcW w:w="1400" w:type="dxa"/>
            <w:shd w:val="clear" w:color="auto" w:fill="E3E3E3"/>
          </w:tcPr>
          <w:p w14:paraId="5B7024A4" w14:textId="77777777" w:rsidR="003E091B" w:rsidRPr="003E091B" w:rsidRDefault="003E091B" w:rsidP="00123B62">
            <w:pPr>
              <w:pStyle w:val="TableParagraph"/>
              <w:rPr>
                <w:b/>
                <w:sz w:val="20"/>
                <w:szCs w:val="20"/>
                <w:lang w:val="sl-SI"/>
              </w:rPr>
            </w:pPr>
            <w:r w:rsidRPr="003E091B">
              <w:rPr>
                <w:b/>
                <w:sz w:val="20"/>
                <w:szCs w:val="20"/>
                <w:lang w:val="sl-SI"/>
              </w:rPr>
              <w:t>Nima</w:t>
            </w:r>
            <w:r w:rsidRPr="003E091B">
              <w:rPr>
                <w:b/>
                <w:spacing w:val="-3"/>
                <w:sz w:val="20"/>
                <w:szCs w:val="20"/>
                <w:lang w:val="sl-SI"/>
              </w:rPr>
              <w:t xml:space="preserve"> </w:t>
            </w:r>
            <w:r w:rsidRPr="003E091B">
              <w:rPr>
                <w:b/>
                <w:spacing w:val="-2"/>
                <w:sz w:val="20"/>
                <w:szCs w:val="20"/>
                <w:lang w:val="sl-SI"/>
              </w:rPr>
              <w:t>vpliva</w:t>
            </w:r>
          </w:p>
        </w:tc>
      </w:tr>
      <w:tr w:rsidR="003E091B" w:rsidRPr="003E091B" w14:paraId="20948284" w14:textId="77777777" w:rsidTr="003E091B">
        <w:trPr>
          <w:trHeight w:val="292"/>
        </w:trPr>
        <w:tc>
          <w:tcPr>
            <w:tcW w:w="9400" w:type="dxa"/>
            <w:gridSpan w:val="2"/>
          </w:tcPr>
          <w:p w14:paraId="799D3F5B"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Predlog nima vpliva na naložbe v raziskave in razvoj. </w:t>
            </w:r>
          </w:p>
        </w:tc>
      </w:tr>
    </w:tbl>
    <w:p w14:paraId="7C5FD08D" w14:textId="77777777" w:rsidR="003E091B" w:rsidRPr="003E091B" w:rsidRDefault="003E091B" w:rsidP="003E091B">
      <w:pPr>
        <w:pStyle w:val="Telobesedila"/>
        <w:spacing w:before="66"/>
        <w:rPr>
          <w:rFonts w:ascii="Arial" w:hAnsi="Arial" w:cs="Arial"/>
          <w:sz w:val="20"/>
          <w:szCs w:val="20"/>
        </w:rPr>
      </w:pPr>
    </w:p>
    <w:p w14:paraId="02D09FD2" w14:textId="77777777" w:rsidR="003E091B" w:rsidRPr="003E091B" w:rsidRDefault="003E091B" w:rsidP="003E091B">
      <w:pPr>
        <w:pStyle w:val="Odstavekseznama"/>
        <w:widowControl w:val="0"/>
        <w:numPr>
          <w:ilvl w:val="0"/>
          <w:numId w:val="82"/>
        </w:numPr>
        <w:tabs>
          <w:tab w:val="left" w:pos="719"/>
        </w:tabs>
        <w:autoSpaceDE w:val="0"/>
        <w:autoSpaceDN w:val="0"/>
        <w:jc w:val="both"/>
        <w:rPr>
          <w:rFonts w:ascii="Arial" w:hAnsi="Arial" w:cs="Arial"/>
          <w:b/>
          <w:sz w:val="20"/>
          <w:szCs w:val="20"/>
        </w:rPr>
      </w:pPr>
      <w:r w:rsidRPr="003E091B">
        <w:rPr>
          <w:rFonts w:ascii="Arial" w:hAnsi="Arial" w:cs="Arial"/>
          <w:b/>
          <w:sz w:val="20"/>
          <w:szCs w:val="20"/>
        </w:rPr>
        <w:t>Najprej</w:t>
      </w:r>
      <w:r w:rsidRPr="003E091B">
        <w:rPr>
          <w:rFonts w:ascii="Arial" w:hAnsi="Arial" w:cs="Arial"/>
          <w:b/>
          <w:spacing w:val="-3"/>
          <w:sz w:val="20"/>
          <w:szCs w:val="20"/>
        </w:rPr>
        <w:t xml:space="preserve"> </w:t>
      </w:r>
      <w:r w:rsidRPr="003E091B">
        <w:rPr>
          <w:rFonts w:ascii="Arial" w:hAnsi="Arial" w:cs="Arial"/>
          <w:b/>
          <w:sz w:val="20"/>
          <w:szCs w:val="20"/>
        </w:rPr>
        <w:t>pomisli</w:t>
      </w:r>
      <w:r w:rsidRPr="003E091B">
        <w:rPr>
          <w:rFonts w:ascii="Arial" w:hAnsi="Arial" w:cs="Arial"/>
          <w:b/>
          <w:spacing w:val="-2"/>
          <w:sz w:val="20"/>
          <w:szCs w:val="20"/>
        </w:rPr>
        <w:t xml:space="preserve"> </w:t>
      </w:r>
      <w:r w:rsidRPr="003E091B">
        <w:rPr>
          <w:rFonts w:ascii="Arial" w:hAnsi="Arial" w:cs="Arial"/>
          <w:b/>
          <w:sz w:val="20"/>
          <w:szCs w:val="20"/>
        </w:rPr>
        <w:t>na</w:t>
      </w:r>
      <w:r w:rsidRPr="003E091B">
        <w:rPr>
          <w:rFonts w:ascii="Arial" w:hAnsi="Arial" w:cs="Arial"/>
          <w:b/>
          <w:spacing w:val="-2"/>
          <w:sz w:val="20"/>
          <w:szCs w:val="20"/>
        </w:rPr>
        <w:t xml:space="preserve"> </w:t>
      </w:r>
      <w:r w:rsidRPr="003E091B">
        <w:rPr>
          <w:rFonts w:ascii="Arial" w:hAnsi="Arial" w:cs="Arial"/>
          <w:b/>
          <w:sz w:val="20"/>
          <w:szCs w:val="20"/>
        </w:rPr>
        <w:t>male</w:t>
      </w:r>
      <w:r w:rsidRPr="003E091B">
        <w:rPr>
          <w:rFonts w:ascii="Arial" w:hAnsi="Arial" w:cs="Arial"/>
          <w:b/>
          <w:spacing w:val="-2"/>
          <w:sz w:val="20"/>
          <w:szCs w:val="20"/>
        </w:rPr>
        <w:t xml:space="preserve"> </w:t>
      </w:r>
      <w:r w:rsidRPr="003E091B">
        <w:rPr>
          <w:rFonts w:ascii="Arial" w:hAnsi="Arial" w:cs="Arial"/>
          <w:b/>
          <w:sz w:val="20"/>
          <w:szCs w:val="20"/>
        </w:rPr>
        <w:t>-</w:t>
      </w:r>
      <w:r w:rsidRPr="003E091B">
        <w:rPr>
          <w:rFonts w:ascii="Arial" w:hAnsi="Arial" w:cs="Arial"/>
          <w:b/>
          <w:spacing w:val="-2"/>
          <w:sz w:val="20"/>
          <w:szCs w:val="20"/>
        </w:rPr>
        <w:t xml:space="preserve"> </w:t>
      </w:r>
      <w:r w:rsidRPr="003E091B">
        <w:rPr>
          <w:rFonts w:ascii="Arial" w:hAnsi="Arial" w:cs="Arial"/>
          <w:b/>
          <w:sz w:val="20"/>
          <w:szCs w:val="20"/>
        </w:rPr>
        <w:t>alternativa</w:t>
      </w:r>
      <w:r w:rsidRPr="003E091B">
        <w:rPr>
          <w:rFonts w:ascii="Arial" w:hAnsi="Arial" w:cs="Arial"/>
          <w:b/>
          <w:spacing w:val="22"/>
          <w:sz w:val="20"/>
          <w:szCs w:val="20"/>
        </w:rPr>
        <w:t xml:space="preserve"> </w:t>
      </w:r>
      <w:r w:rsidRPr="003E091B">
        <w:rPr>
          <w:rFonts w:ascii="Arial" w:hAnsi="Arial" w:cs="Arial"/>
          <w:b/>
          <w:spacing w:val="-10"/>
          <w:sz w:val="20"/>
          <w:szCs w:val="20"/>
        </w:rPr>
        <w:t>1</w:t>
      </w:r>
    </w:p>
    <w:p w14:paraId="655D2027" w14:textId="77777777" w:rsidR="003E091B" w:rsidRPr="003E091B" w:rsidRDefault="003E091B" w:rsidP="003E091B">
      <w:pPr>
        <w:pStyle w:val="Telobesedila"/>
        <w:spacing w:before="1"/>
        <w:rPr>
          <w:rFonts w:ascii="Arial" w:hAnsi="Arial" w:cs="Arial"/>
          <w:sz w:val="20"/>
          <w:szCs w:val="20"/>
        </w:rPr>
      </w:pPr>
    </w:p>
    <w:tbl>
      <w:tblPr>
        <w:tblStyle w:val="TableNormal"/>
        <w:tblW w:w="0" w:type="auto"/>
        <w:tblInd w:w="1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400"/>
      </w:tblGrid>
      <w:tr w:rsidR="003E091B" w:rsidRPr="003E091B" w14:paraId="6E04C844" w14:textId="77777777" w:rsidTr="00123B62">
        <w:trPr>
          <w:trHeight w:val="595"/>
        </w:trPr>
        <w:tc>
          <w:tcPr>
            <w:tcW w:w="9400" w:type="dxa"/>
            <w:shd w:val="clear" w:color="auto" w:fill="E3E3E3"/>
          </w:tcPr>
          <w:p w14:paraId="40A75215" w14:textId="77777777" w:rsidR="003E091B" w:rsidRPr="003E091B" w:rsidRDefault="003E091B" w:rsidP="00123B62">
            <w:pPr>
              <w:pStyle w:val="TableParagraph"/>
              <w:rPr>
                <w:b/>
                <w:sz w:val="20"/>
                <w:szCs w:val="20"/>
                <w:lang w:val="sl-SI"/>
              </w:rPr>
            </w:pPr>
            <w:r w:rsidRPr="003E091B">
              <w:rPr>
                <w:b/>
                <w:sz w:val="20"/>
                <w:szCs w:val="20"/>
                <w:lang w:val="sl-SI"/>
              </w:rPr>
              <w:lastRenderedPageBreak/>
              <w:t>Ali</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kakšen</w:t>
            </w:r>
            <w:r w:rsidRPr="003E091B">
              <w:rPr>
                <w:b/>
                <w:spacing w:val="-3"/>
                <w:sz w:val="20"/>
                <w:szCs w:val="20"/>
                <w:lang w:val="sl-SI"/>
              </w:rPr>
              <w:t xml:space="preserve"> </w:t>
            </w:r>
            <w:r w:rsidRPr="003E091B">
              <w:rPr>
                <w:b/>
                <w:sz w:val="20"/>
                <w:szCs w:val="20"/>
                <w:lang w:val="sl-SI"/>
              </w:rPr>
              <w:t>način</w:t>
            </w:r>
            <w:r w:rsidRPr="003E091B">
              <w:rPr>
                <w:b/>
                <w:spacing w:val="-3"/>
                <w:sz w:val="20"/>
                <w:szCs w:val="20"/>
                <w:lang w:val="sl-SI"/>
              </w:rPr>
              <w:t xml:space="preserve"> </w:t>
            </w:r>
            <w:r w:rsidRPr="003E091B">
              <w:rPr>
                <w:b/>
                <w:sz w:val="20"/>
                <w:szCs w:val="20"/>
                <w:lang w:val="sl-SI"/>
              </w:rPr>
              <w:t>ste</w:t>
            </w:r>
            <w:r w:rsidRPr="003E091B">
              <w:rPr>
                <w:b/>
                <w:spacing w:val="-3"/>
                <w:sz w:val="20"/>
                <w:szCs w:val="20"/>
                <w:lang w:val="sl-SI"/>
              </w:rPr>
              <w:t xml:space="preserve"> </w:t>
            </w:r>
            <w:r w:rsidRPr="003E091B">
              <w:rPr>
                <w:b/>
                <w:sz w:val="20"/>
                <w:szCs w:val="20"/>
                <w:lang w:val="sl-SI"/>
              </w:rPr>
              <w:t>uporabili</w:t>
            </w:r>
            <w:r w:rsidRPr="003E091B">
              <w:rPr>
                <w:b/>
                <w:spacing w:val="-3"/>
                <w:sz w:val="20"/>
                <w:szCs w:val="20"/>
                <w:lang w:val="sl-SI"/>
              </w:rPr>
              <w:t xml:space="preserve"> </w:t>
            </w:r>
            <w:r w:rsidRPr="003E091B">
              <w:rPr>
                <w:b/>
                <w:sz w:val="20"/>
                <w:szCs w:val="20"/>
                <w:lang w:val="sl-SI"/>
              </w:rPr>
              <w:t>delne</w:t>
            </w:r>
            <w:r w:rsidRPr="003E091B">
              <w:rPr>
                <w:b/>
                <w:spacing w:val="-3"/>
                <w:sz w:val="20"/>
                <w:szCs w:val="20"/>
                <w:lang w:val="sl-SI"/>
              </w:rPr>
              <w:t xml:space="preserve"> </w:t>
            </w:r>
            <w:r w:rsidRPr="003E091B">
              <w:rPr>
                <w:b/>
                <w:sz w:val="20"/>
                <w:szCs w:val="20"/>
                <w:lang w:val="sl-SI"/>
              </w:rPr>
              <w:t>ali</w:t>
            </w:r>
            <w:r w:rsidRPr="003E091B">
              <w:rPr>
                <w:b/>
                <w:spacing w:val="-3"/>
                <w:sz w:val="20"/>
                <w:szCs w:val="20"/>
                <w:lang w:val="sl-SI"/>
              </w:rPr>
              <w:t xml:space="preserve"> </w:t>
            </w:r>
            <w:r w:rsidRPr="003E091B">
              <w:rPr>
                <w:b/>
                <w:sz w:val="20"/>
                <w:szCs w:val="20"/>
                <w:lang w:val="sl-SI"/>
              </w:rPr>
              <w:t>popolne</w:t>
            </w:r>
            <w:r w:rsidRPr="003E091B">
              <w:rPr>
                <w:b/>
                <w:spacing w:val="-3"/>
                <w:sz w:val="20"/>
                <w:szCs w:val="20"/>
                <w:lang w:val="sl-SI"/>
              </w:rPr>
              <w:t xml:space="preserve"> </w:t>
            </w:r>
            <w:r w:rsidRPr="003E091B">
              <w:rPr>
                <w:b/>
                <w:sz w:val="20"/>
                <w:szCs w:val="20"/>
                <w:lang w:val="sl-SI"/>
              </w:rPr>
              <w:t>oprostitve</w:t>
            </w:r>
            <w:r w:rsidRPr="003E091B">
              <w:rPr>
                <w:b/>
                <w:spacing w:val="-3"/>
                <w:sz w:val="20"/>
                <w:szCs w:val="20"/>
                <w:lang w:val="sl-SI"/>
              </w:rPr>
              <w:t xml:space="preserve"> </w:t>
            </w:r>
            <w:r w:rsidRPr="003E091B">
              <w:rPr>
                <w:b/>
                <w:sz w:val="20"/>
                <w:szCs w:val="20"/>
                <w:lang w:val="sl-SI"/>
              </w:rPr>
              <w:t>obveznosti</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 srednja podjetja?</w:t>
            </w:r>
          </w:p>
        </w:tc>
      </w:tr>
      <w:tr w:rsidR="003E091B" w:rsidRPr="003E091B" w14:paraId="0475B5FF" w14:textId="77777777" w:rsidTr="00123B62">
        <w:trPr>
          <w:trHeight w:val="795"/>
        </w:trPr>
        <w:tc>
          <w:tcPr>
            <w:tcW w:w="9400" w:type="dxa"/>
          </w:tcPr>
          <w:p w14:paraId="4883D456" w14:textId="77777777" w:rsidR="003E091B" w:rsidRPr="003E091B" w:rsidRDefault="003E091B" w:rsidP="00123B62">
            <w:pPr>
              <w:pStyle w:val="TableParagraph"/>
              <w:rPr>
                <w:sz w:val="20"/>
                <w:szCs w:val="20"/>
                <w:lang w:val="sl-SI"/>
              </w:rPr>
            </w:pPr>
            <w:r w:rsidRPr="003E091B">
              <w:rPr>
                <w:spacing w:val="-2"/>
                <w:sz w:val="20"/>
                <w:szCs w:val="20"/>
                <w:lang w:val="sl-SI"/>
              </w:rPr>
              <w:t>Obrazložitev:</w:t>
            </w:r>
            <w:r w:rsidRPr="003E091B">
              <w:rPr>
                <w:sz w:val="20"/>
                <w:szCs w:val="20"/>
                <w:lang w:val="sl-SI"/>
              </w:rPr>
              <w:t xml:space="preserve"> P</w:t>
            </w:r>
            <w:r w:rsidRPr="003E091B">
              <w:rPr>
                <w:spacing w:val="-2"/>
                <w:sz w:val="20"/>
                <w:szCs w:val="20"/>
                <w:lang w:val="sl-SI"/>
              </w:rPr>
              <w:t>oenostavljen način ugotavljanja davčne osnove od dohodka iz dejavnosti je predviden predvsem za zavezance z majhnim obsegom poslovanja. Predlog ima vpliv na zavezance z višjimi prihodki, ker bodo morali preiti na sistem ugotavljanja davčne osnove na podlagi dejanskih prihodkov in dejanskih odhodkov.</w:t>
            </w:r>
          </w:p>
        </w:tc>
      </w:tr>
      <w:tr w:rsidR="003E091B" w:rsidRPr="003E091B" w14:paraId="7CCB6F8A" w14:textId="77777777" w:rsidTr="00123B62">
        <w:trPr>
          <w:trHeight w:val="595"/>
        </w:trPr>
        <w:tc>
          <w:tcPr>
            <w:tcW w:w="9400" w:type="dxa"/>
            <w:shd w:val="clear" w:color="auto" w:fill="E3E3E3"/>
          </w:tcPr>
          <w:p w14:paraId="32D3A771" w14:textId="77777777" w:rsidR="003E091B" w:rsidRPr="003E091B" w:rsidRDefault="003E091B" w:rsidP="00123B62">
            <w:pPr>
              <w:pStyle w:val="TableParagraph"/>
              <w:ind w:right="149"/>
              <w:rPr>
                <w:b/>
                <w:sz w:val="20"/>
                <w:szCs w:val="20"/>
                <w:lang w:val="sl-SI"/>
              </w:rPr>
            </w:pPr>
            <w:r w:rsidRPr="003E091B">
              <w:rPr>
                <w:b/>
                <w:sz w:val="20"/>
                <w:szCs w:val="20"/>
                <w:lang w:val="sl-SI"/>
              </w:rPr>
              <w:t>Ali</w:t>
            </w:r>
            <w:r w:rsidRPr="003E091B">
              <w:rPr>
                <w:b/>
                <w:spacing w:val="-3"/>
                <w:sz w:val="20"/>
                <w:szCs w:val="20"/>
                <w:lang w:val="sl-SI"/>
              </w:rPr>
              <w:t xml:space="preserve"> </w:t>
            </w:r>
            <w:r w:rsidRPr="003E091B">
              <w:rPr>
                <w:b/>
                <w:sz w:val="20"/>
                <w:szCs w:val="20"/>
                <w:lang w:val="sl-SI"/>
              </w:rPr>
              <w:t>je</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srednja</w:t>
            </w:r>
            <w:r w:rsidRPr="003E091B">
              <w:rPr>
                <w:b/>
                <w:spacing w:val="-3"/>
                <w:sz w:val="20"/>
                <w:szCs w:val="20"/>
                <w:lang w:val="sl-SI"/>
              </w:rPr>
              <w:t xml:space="preserve"> </w:t>
            </w:r>
            <w:r w:rsidRPr="003E091B">
              <w:rPr>
                <w:b/>
                <w:sz w:val="20"/>
                <w:szCs w:val="20"/>
                <w:lang w:val="sl-SI"/>
              </w:rPr>
              <w:t>podjetja</w:t>
            </w:r>
            <w:r w:rsidRPr="003E091B">
              <w:rPr>
                <w:b/>
                <w:spacing w:val="-3"/>
                <w:sz w:val="20"/>
                <w:szCs w:val="20"/>
                <w:lang w:val="sl-SI"/>
              </w:rPr>
              <w:t xml:space="preserve"> </w:t>
            </w:r>
            <w:r w:rsidRPr="003E091B">
              <w:rPr>
                <w:b/>
                <w:sz w:val="20"/>
                <w:szCs w:val="20"/>
                <w:lang w:val="sl-SI"/>
              </w:rPr>
              <w:t>načrtovano</w:t>
            </w:r>
            <w:r w:rsidRPr="003E091B">
              <w:rPr>
                <w:b/>
                <w:spacing w:val="-3"/>
                <w:sz w:val="20"/>
                <w:szCs w:val="20"/>
                <w:lang w:val="sl-SI"/>
              </w:rPr>
              <w:t xml:space="preserve"> </w:t>
            </w:r>
            <w:r w:rsidRPr="003E091B">
              <w:rPr>
                <w:b/>
                <w:sz w:val="20"/>
                <w:szCs w:val="20"/>
                <w:lang w:val="sl-SI"/>
              </w:rPr>
              <w:t>dovolj</w:t>
            </w:r>
            <w:r w:rsidRPr="003E091B">
              <w:rPr>
                <w:b/>
                <w:spacing w:val="-3"/>
                <w:sz w:val="20"/>
                <w:szCs w:val="20"/>
                <w:lang w:val="sl-SI"/>
              </w:rPr>
              <w:t xml:space="preserve"> </w:t>
            </w:r>
            <w:r w:rsidRPr="003E091B">
              <w:rPr>
                <w:b/>
                <w:sz w:val="20"/>
                <w:szCs w:val="20"/>
                <w:lang w:val="sl-SI"/>
              </w:rPr>
              <w:t>časa</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r w:rsidRPr="003E091B">
              <w:rPr>
                <w:b/>
                <w:sz w:val="20"/>
                <w:szCs w:val="20"/>
                <w:lang w:val="sl-SI"/>
              </w:rPr>
              <w:t>prilagoditev</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nove obveznosti (daljša prehodna obdobja)?</w:t>
            </w:r>
          </w:p>
        </w:tc>
      </w:tr>
      <w:tr w:rsidR="003E091B" w:rsidRPr="003E091B" w14:paraId="7549E13A" w14:textId="77777777" w:rsidTr="003E091B">
        <w:trPr>
          <w:trHeight w:val="293"/>
        </w:trPr>
        <w:tc>
          <w:tcPr>
            <w:tcW w:w="9400" w:type="dxa"/>
          </w:tcPr>
          <w:p w14:paraId="23830B01"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Prehodno obdobje ni potrebno. </w:t>
            </w:r>
          </w:p>
        </w:tc>
      </w:tr>
      <w:tr w:rsidR="003E091B" w:rsidRPr="003E091B" w14:paraId="2C1DDC97" w14:textId="77777777" w:rsidTr="00123B62">
        <w:trPr>
          <w:trHeight w:val="595"/>
        </w:trPr>
        <w:tc>
          <w:tcPr>
            <w:tcW w:w="9400" w:type="dxa"/>
            <w:shd w:val="clear" w:color="auto" w:fill="E3E3E3"/>
          </w:tcPr>
          <w:p w14:paraId="2E52734B" w14:textId="77777777" w:rsidR="003E091B" w:rsidRPr="003E091B" w:rsidRDefault="003E091B" w:rsidP="00123B62">
            <w:pPr>
              <w:pStyle w:val="TableParagraph"/>
              <w:rPr>
                <w:b/>
                <w:sz w:val="20"/>
                <w:szCs w:val="20"/>
                <w:lang w:val="sl-SI"/>
              </w:rPr>
            </w:pPr>
            <w:r w:rsidRPr="003E091B">
              <w:rPr>
                <w:b/>
                <w:sz w:val="20"/>
                <w:szCs w:val="20"/>
                <w:lang w:val="sl-SI"/>
              </w:rPr>
              <w:t xml:space="preserve">Ali in na kakšen način so obveznosti, kot npr. poročanje, vodenje evidenc, za </w:t>
            </w:r>
            <w:proofErr w:type="spellStart"/>
            <w:r w:rsidRPr="003E091B">
              <w:rPr>
                <w:b/>
                <w:sz w:val="20"/>
                <w:szCs w:val="20"/>
                <w:lang w:val="sl-SI"/>
              </w:rPr>
              <w:t>mikro</w:t>
            </w:r>
            <w:proofErr w:type="spellEnd"/>
            <w:r w:rsidRPr="003E091B">
              <w:rPr>
                <w:b/>
                <w:sz w:val="20"/>
                <w:szCs w:val="20"/>
                <w:lang w:val="sl-SI"/>
              </w:rPr>
              <w:t>, mala in srednja</w:t>
            </w:r>
            <w:r w:rsidRPr="003E091B">
              <w:rPr>
                <w:b/>
                <w:spacing w:val="-4"/>
                <w:sz w:val="20"/>
                <w:szCs w:val="20"/>
                <w:lang w:val="sl-SI"/>
              </w:rPr>
              <w:t xml:space="preserve"> </w:t>
            </w:r>
            <w:r w:rsidRPr="003E091B">
              <w:rPr>
                <w:b/>
                <w:sz w:val="20"/>
                <w:szCs w:val="20"/>
                <w:lang w:val="sl-SI"/>
              </w:rPr>
              <w:t>podjetja</w:t>
            </w:r>
            <w:r w:rsidRPr="003E091B">
              <w:rPr>
                <w:b/>
                <w:spacing w:val="-4"/>
                <w:sz w:val="20"/>
                <w:szCs w:val="20"/>
                <w:lang w:val="sl-SI"/>
              </w:rPr>
              <w:t xml:space="preserve"> </w:t>
            </w:r>
            <w:r w:rsidRPr="003E091B">
              <w:rPr>
                <w:b/>
                <w:sz w:val="20"/>
                <w:szCs w:val="20"/>
                <w:lang w:val="sl-SI"/>
              </w:rPr>
              <w:t>prilagojene</w:t>
            </w:r>
            <w:r w:rsidRPr="003E091B">
              <w:rPr>
                <w:b/>
                <w:spacing w:val="-4"/>
                <w:sz w:val="20"/>
                <w:szCs w:val="20"/>
                <w:lang w:val="sl-SI"/>
              </w:rPr>
              <w:t xml:space="preserve"> </w:t>
            </w:r>
            <w:r w:rsidRPr="003E091B">
              <w:rPr>
                <w:b/>
                <w:sz w:val="20"/>
                <w:szCs w:val="20"/>
                <w:lang w:val="sl-SI"/>
              </w:rPr>
              <w:t>oziroma</w:t>
            </w:r>
            <w:r w:rsidRPr="003E091B">
              <w:rPr>
                <w:b/>
                <w:spacing w:val="-4"/>
                <w:sz w:val="20"/>
                <w:szCs w:val="20"/>
                <w:lang w:val="sl-SI"/>
              </w:rPr>
              <w:t xml:space="preserve"> </w:t>
            </w:r>
            <w:r w:rsidRPr="003E091B">
              <w:rPr>
                <w:b/>
                <w:sz w:val="20"/>
                <w:szCs w:val="20"/>
                <w:lang w:val="sl-SI"/>
              </w:rPr>
              <w:t>poenostavljene</w:t>
            </w:r>
            <w:r w:rsidRPr="003E091B">
              <w:rPr>
                <w:b/>
                <w:spacing w:val="-4"/>
                <w:sz w:val="20"/>
                <w:szCs w:val="20"/>
                <w:lang w:val="sl-SI"/>
              </w:rPr>
              <w:t xml:space="preserve"> </w:t>
            </w:r>
            <w:r w:rsidRPr="003E091B">
              <w:rPr>
                <w:b/>
                <w:sz w:val="20"/>
                <w:szCs w:val="20"/>
                <w:lang w:val="sl-SI"/>
              </w:rPr>
              <w:t>v</w:t>
            </w:r>
            <w:r w:rsidRPr="003E091B">
              <w:rPr>
                <w:b/>
                <w:spacing w:val="-4"/>
                <w:sz w:val="20"/>
                <w:szCs w:val="20"/>
                <w:lang w:val="sl-SI"/>
              </w:rPr>
              <w:t xml:space="preserve"> </w:t>
            </w:r>
            <w:r w:rsidRPr="003E091B">
              <w:rPr>
                <w:b/>
                <w:sz w:val="20"/>
                <w:szCs w:val="20"/>
                <w:lang w:val="sl-SI"/>
              </w:rPr>
              <w:t>primerjavi</w:t>
            </w:r>
            <w:r w:rsidRPr="003E091B">
              <w:rPr>
                <w:b/>
                <w:spacing w:val="-4"/>
                <w:sz w:val="20"/>
                <w:szCs w:val="20"/>
                <w:lang w:val="sl-SI"/>
              </w:rPr>
              <w:t xml:space="preserve"> </w:t>
            </w:r>
            <w:r w:rsidRPr="003E091B">
              <w:rPr>
                <w:b/>
                <w:sz w:val="20"/>
                <w:szCs w:val="20"/>
                <w:lang w:val="sl-SI"/>
              </w:rPr>
              <w:t>z</w:t>
            </w:r>
            <w:r w:rsidRPr="003E091B">
              <w:rPr>
                <w:b/>
                <w:spacing w:val="-4"/>
                <w:sz w:val="20"/>
                <w:szCs w:val="20"/>
                <w:lang w:val="sl-SI"/>
              </w:rPr>
              <w:t xml:space="preserve"> </w:t>
            </w:r>
            <w:r w:rsidRPr="003E091B">
              <w:rPr>
                <w:b/>
                <w:sz w:val="20"/>
                <w:szCs w:val="20"/>
                <w:lang w:val="sl-SI"/>
              </w:rPr>
              <w:t>ostalimi</w:t>
            </w:r>
            <w:r w:rsidRPr="003E091B">
              <w:rPr>
                <w:b/>
                <w:spacing w:val="-4"/>
                <w:sz w:val="20"/>
                <w:szCs w:val="20"/>
                <w:lang w:val="sl-SI"/>
              </w:rPr>
              <w:t xml:space="preserve"> </w:t>
            </w:r>
            <w:r w:rsidRPr="003E091B">
              <w:rPr>
                <w:b/>
                <w:sz w:val="20"/>
                <w:szCs w:val="20"/>
                <w:lang w:val="sl-SI"/>
              </w:rPr>
              <w:t>večjimi</w:t>
            </w:r>
            <w:r w:rsidRPr="003E091B">
              <w:rPr>
                <w:b/>
                <w:spacing w:val="-4"/>
                <w:sz w:val="20"/>
                <w:szCs w:val="20"/>
                <w:lang w:val="sl-SI"/>
              </w:rPr>
              <w:t xml:space="preserve"> </w:t>
            </w:r>
            <w:r w:rsidRPr="003E091B">
              <w:rPr>
                <w:b/>
                <w:sz w:val="20"/>
                <w:szCs w:val="20"/>
                <w:lang w:val="sl-SI"/>
              </w:rPr>
              <w:t>subjekti?</w:t>
            </w:r>
          </w:p>
        </w:tc>
      </w:tr>
      <w:tr w:rsidR="003E091B" w:rsidRPr="003E091B" w14:paraId="0927E456" w14:textId="77777777" w:rsidTr="00123B62">
        <w:trPr>
          <w:trHeight w:val="795"/>
        </w:trPr>
        <w:tc>
          <w:tcPr>
            <w:tcW w:w="9400" w:type="dxa"/>
          </w:tcPr>
          <w:p w14:paraId="10A44641" w14:textId="77777777" w:rsidR="003E091B" w:rsidRPr="003E091B" w:rsidRDefault="003E091B" w:rsidP="00123B62">
            <w:pPr>
              <w:pStyle w:val="TableParagraph"/>
              <w:jc w:val="both"/>
              <w:rPr>
                <w:sz w:val="20"/>
                <w:szCs w:val="20"/>
                <w:lang w:val="sl-SI"/>
              </w:rPr>
            </w:pPr>
            <w:r w:rsidRPr="003E091B">
              <w:rPr>
                <w:spacing w:val="-2"/>
                <w:sz w:val="20"/>
                <w:szCs w:val="20"/>
                <w:lang w:val="sl-SI"/>
              </w:rPr>
              <w:t>Obrazložitev: Sistem ugotavljanja davčne osnove na podlagi normiranih odhodkov je poenostavljen način določanja davčne osnove od dohodka iz dejavnosti. Namen sistema je administrativna poenostavitev predvsem za zavezance začetnike in zavezance z majhnim obsegom poslovanja, torej za zavezance, ki jim vodenje poslovnih knjig in sestavljanje letnih poročil lahko predstavlja sorazmerno velike stroške oziroma obremenitev. Navedena poenostavitev, torej davčno priznavanje normiranih odhodkov namesto dejanskih odhodkov posameznega zavezanca, predstavlja pavšalno določitev dohodka zavezanca, torej odmik od načela obdavčevanja po ekonomski moči zavezanca.</w:t>
            </w:r>
          </w:p>
        </w:tc>
      </w:tr>
      <w:tr w:rsidR="003E091B" w:rsidRPr="003E091B" w14:paraId="0240A548" w14:textId="77777777" w:rsidTr="00123B62">
        <w:trPr>
          <w:trHeight w:val="595"/>
        </w:trPr>
        <w:tc>
          <w:tcPr>
            <w:tcW w:w="9400" w:type="dxa"/>
            <w:shd w:val="clear" w:color="auto" w:fill="E3E3E3"/>
          </w:tcPr>
          <w:p w14:paraId="5A6F7DF9" w14:textId="77777777" w:rsidR="003E091B" w:rsidRPr="003E091B" w:rsidRDefault="003E091B" w:rsidP="00123B62">
            <w:pPr>
              <w:pStyle w:val="TableParagraph"/>
              <w:rPr>
                <w:b/>
                <w:sz w:val="20"/>
                <w:szCs w:val="20"/>
                <w:lang w:val="sl-SI"/>
              </w:rPr>
            </w:pPr>
            <w:r w:rsidRPr="003E091B">
              <w:rPr>
                <w:b/>
                <w:sz w:val="20"/>
                <w:szCs w:val="20"/>
                <w:lang w:val="sl-SI"/>
              </w:rPr>
              <w:t>Ali</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na</w:t>
            </w:r>
            <w:r w:rsidRPr="003E091B">
              <w:rPr>
                <w:b/>
                <w:spacing w:val="-3"/>
                <w:sz w:val="20"/>
                <w:szCs w:val="20"/>
                <w:lang w:val="sl-SI"/>
              </w:rPr>
              <w:t xml:space="preserve"> </w:t>
            </w:r>
            <w:r w:rsidRPr="003E091B">
              <w:rPr>
                <w:b/>
                <w:sz w:val="20"/>
                <w:szCs w:val="20"/>
                <w:lang w:val="sl-SI"/>
              </w:rPr>
              <w:t>kakšen</w:t>
            </w:r>
            <w:r w:rsidRPr="003E091B">
              <w:rPr>
                <w:b/>
                <w:spacing w:val="-3"/>
                <w:sz w:val="20"/>
                <w:szCs w:val="20"/>
                <w:lang w:val="sl-SI"/>
              </w:rPr>
              <w:t xml:space="preserve"> </w:t>
            </w:r>
            <w:r w:rsidRPr="003E091B">
              <w:rPr>
                <w:b/>
                <w:sz w:val="20"/>
                <w:szCs w:val="20"/>
                <w:lang w:val="sl-SI"/>
              </w:rPr>
              <w:t>način</w:t>
            </w:r>
            <w:r w:rsidRPr="003E091B">
              <w:rPr>
                <w:b/>
                <w:spacing w:val="-3"/>
                <w:sz w:val="20"/>
                <w:szCs w:val="20"/>
                <w:lang w:val="sl-SI"/>
              </w:rPr>
              <w:t xml:space="preserve"> </w:t>
            </w:r>
            <w:r w:rsidRPr="003E091B">
              <w:rPr>
                <w:b/>
                <w:sz w:val="20"/>
                <w:szCs w:val="20"/>
                <w:lang w:val="sl-SI"/>
              </w:rPr>
              <w:t>so</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srednja</w:t>
            </w:r>
            <w:r w:rsidRPr="003E091B">
              <w:rPr>
                <w:b/>
                <w:spacing w:val="-3"/>
                <w:sz w:val="20"/>
                <w:szCs w:val="20"/>
                <w:lang w:val="sl-SI"/>
              </w:rPr>
              <w:t xml:space="preserve"> </w:t>
            </w:r>
            <w:r w:rsidRPr="003E091B">
              <w:rPr>
                <w:b/>
                <w:sz w:val="20"/>
                <w:szCs w:val="20"/>
                <w:lang w:val="sl-SI"/>
              </w:rPr>
              <w:t>podjetja</w:t>
            </w:r>
            <w:r w:rsidRPr="003E091B">
              <w:rPr>
                <w:b/>
                <w:spacing w:val="-3"/>
                <w:sz w:val="20"/>
                <w:szCs w:val="20"/>
                <w:lang w:val="sl-SI"/>
              </w:rPr>
              <w:t xml:space="preserve"> </w:t>
            </w:r>
            <w:r w:rsidRPr="003E091B">
              <w:rPr>
                <w:b/>
                <w:sz w:val="20"/>
                <w:szCs w:val="20"/>
                <w:lang w:val="sl-SI"/>
              </w:rPr>
              <w:t>postopki</w:t>
            </w:r>
            <w:r w:rsidRPr="003E091B">
              <w:rPr>
                <w:b/>
                <w:spacing w:val="-3"/>
                <w:sz w:val="20"/>
                <w:szCs w:val="20"/>
                <w:lang w:val="sl-SI"/>
              </w:rPr>
              <w:t xml:space="preserve"> </w:t>
            </w:r>
            <w:r w:rsidRPr="003E091B">
              <w:rPr>
                <w:b/>
                <w:sz w:val="20"/>
                <w:szCs w:val="20"/>
                <w:lang w:val="sl-SI"/>
              </w:rPr>
              <w:t>nadzora</w:t>
            </w:r>
            <w:r w:rsidRPr="003E091B">
              <w:rPr>
                <w:b/>
                <w:spacing w:val="-3"/>
                <w:sz w:val="20"/>
                <w:szCs w:val="20"/>
                <w:lang w:val="sl-SI"/>
              </w:rPr>
              <w:t xml:space="preserve"> </w:t>
            </w:r>
            <w:r w:rsidRPr="003E091B">
              <w:rPr>
                <w:b/>
                <w:sz w:val="20"/>
                <w:szCs w:val="20"/>
                <w:lang w:val="sl-SI"/>
              </w:rPr>
              <w:t>prilagojeni</w:t>
            </w:r>
            <w:r w:rsidRPr="003E091B">
              <w:rPr>
                <w:b/>
                <w:spacing w:val="-3"/>
                <w:sz w:val="20"/>
                <w:szCs w:val="20"/>
                <w:lang w:val="sl-SI"/>
              </w:rPr>
              <w:t xml:space="preserve"> </w:t>
            </w:r>
            <w:r w:rsidRPr="003E091B">
              <w:rPr>
                <w:b/>
                <w:sz w:val="20"/>
                <w:szCs w:val="20"/>
                <w:lang w:val="sl-SI"/>
              </w:rPr>
              <w:t xml:space="preserve">oziroma </w:t>
            </w:r>
            <w:r w:rsidRPr="003E091B">
              <w:rPr>
                <w:b/>
                <w:spacing w:val="-2"/>
                <w:sz w:val="20"/>
                <w:szCs w:val="20"/>
                <w:lang w:val="sl-SI"/>
              </w:rPr>
              <w:t>poenostavljeni?</w:t>
            </w:r>
          </w:p>
        </w:tc>
      </w:tr>
      <w:tr w:rsidR="003E091B" w:rsidRPr="003E091B" w14:paraId="0AFE9550" w14:textId="77777777" w:rsidTr="003E091B">
        <w:trPr>
          <w:trHeight w:val="240"/>
        </w:trPr>
        <w:tc>
          <w:tcPr>
            <w:tcW w:w="9400" w:type="dxa"/>
          </w:tcPr>
          <w:p w14:paraId="05117D3F"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Postopki nadzora za </w:t>
            </w:r>
            <w:proofErr w:type="spellStart"/>
            <w:r w:rsidRPr="003E091B">
              <w:rPr>
                <w:spacing w:val="-2"/>
                <w:sz w:val="20"/>
                <w:szCs w:val="20"/>
                <w:lang w:val="sl-SI"/>
              </w:rPr>
              <w:t>mikro</w:t>
            </w:r>
            <w:proofErr w:type="spellEnd"/>
            <w:r w:rsidRPr="003E091B">
              <w:rPr>
                <w:spacing w:val="-2"/>
                <w:sz w:val="20"/>
                <w:szCs w:val="20"/>
                <w:lang w:val="sl-SI"/>
              </w:rPr>
              <w:t xml:space="preserve">, mala in srednja podjetja niso posebej prilagojeni. </w:t>
            </w:r>
          </w:p>
        </w:tc>
      </w:tr>
      <w:tr w:rsidR="003E091B" w:rsidRPr="003E091B" w14:paraId="5C0C289E" w14:textId="77777777" w:rsidTr="00123B62">
        <w:trPr>
          <w:trHeight w:val="595"/>
        </w:trPr>
        <w:tc>
          <w:tcPr>
            <w:tcW w:w="9400" w:type="dxa"/>
            <w:shd w:val="clear" w:color="auto" w:fill="E3E3E3"/>
          </w:tcPr>
          <w:p w14:paraId="63B2C3BD" w14:textId="77777777" w:rsidR="003E091B" w:rsidRPr="003E091B" w:rsidRDefault="003E091B" w:rsidP="00123B62">
            <w:pPr>
              <w:pStyle w:val="TableParagraph"/>
              <w:ind w:right="149"/>
              <w:rPr>
                <w:b/>
                <w:sz w:val="20"/>
                <w:szCs w:val="20"/>
                <w:lang w:val="sl-SI"/>
              </w:rPr>
            </w:pPr>
            <w:r w:rsidRPr="003E091B">
              <w:rPr>
                <w:b/>
                <w:sz w:val="20"/>
                <w:szCs w:val="20"/>
                <w:lang w:val="sl-SI"/>
              </w:rPr>
              <w:t>Ali</w:t>
            </w:r>
            <w:r w:rsidRPr="003E091B">
              <w:rPr>
                <w:b/>
                <w:spacing w:val="-3"/>
                <w:sz w:val="20"/>
                <w:szCs w:val="20"/>
                <w:lang w:val="sl-SI"/>
              </w:rPr>
              <w:t xml:space="preserve"> </w:t>
            </w:r>
            <w:r w:rsidRPr="003E091B">
              <w:rPr>
                <w:b/>
                <w:sz w:val="20"/>
                <w:szCs w:val="20"/>
                <w:lang w:val="sl-SI"/>
              </w:rPr>
              <w:t>so</w:t>
            </w:r>
            <w:r w:rsidRPr="003E091B">
              <w:rPr>
                <w:b/>
                <w:spacing w:val="-3"/>
                <w:sz w:val="20"/>
                <w:szCs w:val="20"/>
                <w:lang w:val="sl-SI"/>
              </w:rPr>
              <w:t xml:space="preserve"> </w:t>
            </w:r>
            <w:r w:rsidRPr="003E091B">
              <w:rPr>
                <w:b/>
                <w:sz w:val="20"/>
                <w:szCs w:val="20"/>
                <w:lang w:val="sl-SI"/>
              </w:rPr>
              <w:t>za</w:t>
            </w:r>
            <w:r w:rsidRPr="003E091B">
              <w:rPr>
                <w:b/>
                <w:spacing w:val="-3"/>
                <w:sz w:val="20"/>
                <w:szCs w:val="20"/>
                <w:lang w:val="sl-SI"/>
              </w:rPr>
              <w:t xml:space="preserve"> </w:t>
            </w:r>
            <w:proofErr w:type="spellStart"/>
            <w:r w:rsidRPr="003E091B">
              <w:rPr>
                <w:b/>
                <w:sz w:val="20"/>
                <w:szCs w:val="20"/>
                <w:lang w:val="sl-SI"/>
              </w:rPr>
              <w:t>mikro</w:t>
            </w:r>
            <w:proofErr w:type="spellEnd"/>
            <w:r w:rsidRPr="003E091B">
              <w:rPr>
                <w:b/>
                <w:sz w:val="20"/>
                <w:szCs w:val="20"/>
                <w:lang w:val="sl-SI"/>
              </w:rPr>
              <w:t>,</w:t>
            </w:r>
            <w:r w:rsidRPr="003E091B">
              <w:rPr>
                <w:b/>
                <w:spacing w:val="-3"/>
                <w:sz w:val="20"/>
                <w:szCs w:val="20"/>
                <w:lang w:val="sl-SI"/>
              </w:rPr>
              <w:t xml:space="preserve"> </w:t>
            </w:r>
            <w:r w:rsidRPr="003E091B">
              <w:rPr>
                <w:b/>
                <w:sz w:val="20"/>
                <w:szCs w:val="20"/>
                <w:lang w:val="sl-SI"/>
              </w:rPr>
              <w:t>mala</w:t>
            </w:r>
            <w:r w:rsidRPr="003E091B">
              <w:rPr>
                <w:b/>
                <w:spacing w:val="-3"/>
                <w:sz w:val="20"/>
                <w:szCs w:val="20"/>
                <w:lang w:val="sl-SI"/>
              </w:rPr>
              <w:t xml:space="preserve"> </w:t>
            </w:r>
            <w:r w:rsidRPr="003E091B">
              <w:rPr>
                <w:b/>
                <w:sz w:val="20"/>
                <w:szCs w:val="20"/>
                <w:lang w:val="sl-SI"/>
              </w:rPr>
              <w:t>in</w:t>
            </w:r>
            <w:r w:rsidRPr="003E091B">
              <w:rPr>
                <w:b/>
                <w:spacing w:val="-3"/>
                <w:sz w:val="20"/>
                <w:szCs w:val="20"/>
                <w:lang w:val="sl-SI"/>
              </w:rPr>
              <w:t xml:space="preserve"> </w:t>
            </w:r>
            <w:r w:rsidRPr="003E091B">
              <w:rPr>
                <w:b/>
                <w:sz w:val="20"/>
                <w:szCs w:val="20"/>
                <w:lang w:val="sl-SI"/>
              </w:rPr>
              <w:t>srednja</w:t>
            </w:r>
            <w:r w:rsidRPr="003E091B">
              <w:rPr>
                <w:b/>
                <w:spacing w:val="-3"/>
                <w:sz w:val="20"/>
                <w:szCs w:val="20"/>
                <w:lang w:val="sl-SI"/>
              </w:rPr>
              <w:t xml:space="preserve"> </w:t>
            </w:r>
            <w:r w:rsidRPr="003E091B">
              <w:rPr>
                <w:b/>
                <w:sz w:val="20"/>
                <w:szCs w:val="20"/>
                <w:lang w:val="sl-SI"/>
              </w:rPr>
              <w:t>podjetja</w:t>
            </w:r>
            <w:r w:rsidRPr="003E091B">
              <w:rPr>
                <w:b/>
                <w:spacing w:val="-3"/>
                <w:sz w:val="20"/>
                <w:szCs w:val="20"/>
                <w:lang w:val="sl-SI"/>
              </w:rPr>
              <w:t xml:space="preserve"> </w:t>
            </w:r>
            <w:r w:rsidRPr="003E091B">
              <w:rPr>
                <w:b/>
                <w:sz w:val="20"/>
                <w:szCs w:val="20"/>
                <w:lang w:val="sl-SI"/>
              </w:rPr>
              <w:t>uvedene</w:t>
            </w:r>
            <w:r w:rsidRPr="003E091B">
              <w:rPr>
                <w:b/>
                <w:spacing w:val="-3"/>
                <w:sz w:val="20"/>
                <w:szCs w:val="20"/>
                <w:lang w:val="sl-SI"/>
              </w:rPr>
              <w:t xml:space="preserve"> </w:t>
            </w:r>
            <w:r w:rsidRPr="003E091B">
              <w:rPr>
                <w:b/>
                <w:sz w:val="20"/>
                <w:szCs w:val="20"/>
                <w:lang w:val="sl-SI"/>
              </w:rPr>
              <w:t>znižane</w:t>
            </w:r>
            <w:r w:rsidRPr="003E091B">
              <w:rPr>
                <w:b/>
                <w:spacing w:val="-3"/>
                <w:sz w:val="20"/>
                <w:szCs w:val="20"/>
                <w:lang w:val="sl-SI"/>
              </w:rPr>
              <w:t xml:space="preserve"> </w:t>
            </w:r>
            <w:r w:rsidRPr="003E091B">
              <w:rPr>
                <w:b/>
                <w:sz w:val="20"/>
                <w:szCs w:val="20"/>
                <w:lang w:val="sl-SI"/>
              </w:rPr>
              <w:t>pristojbine,</w:t>
            </w:r>
            <w:r w:rsidRPr="003E091B">
              <w:rPr>
                <w:b/>
                <w:spacing w:val="-3"/>
                <w:sz w:val="20"/>
                <w:szCs w:val="20"/>
                <w:lang w:val="sl-SI"/>
              </w:rPr>
              <w:t xml:space="preserve"> </w:t>
            </w:r>
            <w:r w:rsidRPr="003E091B">
              <w:rPr>
                <w:b/>
                <w:sz w:val="20"/>
                <w:szCs w:val="20"/>
                <w:lang w:val="sl-SI"/>
              </w:rPr>
              <w:t>davčne</w:t>
            </w:r>
            <w:r w:rsidRPr="003E091B">
              <w:rPr>
                <w:b/>
                <w:spacing w:val="-3"/>
                <w:sz w:val="20"/>
                <w:szCs w:val="20"/>
                <w:lang w:val="sl-SI"/>
              </w:rPr>
              <w:t xml:space="preserve"> </w:t>
            </w:r>
            <w:r w:rsidRPr="003E091B">
              <w:rPr>
                <w:b/>
                <w:sz w:val="20"/>
                <w:szCs w:val="20"/>
                <w:lang w:val="sl-SI"/>
              </w:rPr>
              <w:t>olajšave</w:t>
            </w:r>
            <w:r w:rsidRPr="003E091B">
              <w:rPr>
                <w:b/>
                <w:spacing w:val="-3"/>
                <w:sz w:val="20"/>
                <w:szCs w:val="20"/>
                <w:lang w:val="sl-SI"/>
              </w:rPr>
              <w:t xml:space="preserve"> </w:t>
            </w:r>
            <w:r w:rsidRPr="003E091B">
              <w:rPr>
                <w:b/>
                <w:sz w:val="20"/>
                <w:szCs w:val="20"/>
                <w:lang w:val="sl-SI"/>
              </w:rPr>
              <w:t>in podobne oblike privilegiranega pristopa?</w:t>
            </w:r>
          </w:p>
        </w:tc>
      </w:tr>
      <w:tr w:rsidR="003E091B" w:rsidRPr="003E091B" w14:paraId="79DA4FF1" w14:textId="77777777" w:rsidTr="003E091B">
        <w:trPr>
          <w:trHeight w:val="338"/>
        </w:trPr>
        <w:tc>
          <w:tcPr>
            <w:tcW w:w="9400" w:type="dxa"/>
          </w:tcPr>
          <w:p w14:paraId="597F0B1D" w14:textId="77777777" w:rsidR="003E091B" w:rsidRPr="003E091B" w:rsidRDefault="003E091B" w:rsidP="00123B62">
            <w:pPr>
              <w:pStyle w:val="TableParagraph"/>
              <w:rPr>
                <w:sz w:val="20"/>
                <w:szCs w:val="20"/>
                <w:lang w:val="sl-SI"/>
              </w:rPr>
            </w:pPr>
            <w:r w:rsidRPr="003E091B">
              <w:rPr>
                <w:spacing w:val="-2"/>
                <w:sz w:val="20"/>
                <w:szCs w:val="20"/>
                <w:lang w:val="sl-SI"/>
              </w:rPr>
              <w:t xml:space="preserve">Obrazložitev: Da, za zavezance z majhnim obsegom poslovanja, v obliki poenostavljenega načina določanja davčne osnove od dohodka iz dejavnosti. </w:t>
            </w:r>
          </w:p>
        </w:tc>
      </w:tr>
    </w:tbl>
    <w:p w14:paraId="4739CCC8" w14:textId="77777777" w:rsidR="003E091B" w:rsidRPr="003E091B" w:rsidRDefault="003E091B" w:rsidP="003E091B">
      <w:pPr>
        <w:rPr>
          <w:rFonts w:ascii="Arial" w:hAnsi="Arial" w:cs="Arial"/>
          <w:sz w:val="20"/>
          <w:szCs w:val="20"/>
        </w:rPr>
      </w:pPr>
    </w:p>
    <w:sectPr w:rsidR="003E091B" w:rsidRPr="003E091B" w:rsidSect="003E091B">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3351D8" w14:textId="77777777" w:rsidR="00C43FFF" w:rsidRDefault="00C43FFF" w:rsidP="004513FD">
      <w:pPr>
        <w:spacing w:after="0" w:line="240" w:lineRule="auto"/>
      </w:pPr>
      <w:r>
        <w:separator/>
      </w:r>
    </w:p>
  </w:endnote>
  <w:endnote w:type="continuationSeparator" w:id="0">
    <w:p w14:paraId="4B3EC3CA" w14:textId="77777777" w:rsidR="00C43FFF" w:rsidRDefault="00C43FFF" w:rsidP="004513FD">
      <w:pPr>
        <w:spacing w:after="0" w:line="240" w:lineRule="auto"/>
      </w:pPr>
      <w:r>
        <w:continuationSeparator/>
      </w:r>
    </w:p>
  </w:endnote>
  <w:endnote w:type="continuationNotice" w:id="1">
    <w:p w14:paraId="48DF6BA3" w14:textId="77777777" w:rsidR="00C43FFF" w:rsidRDefault="00C43FF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CD7D26" w14:textId="77777777" w:rsidR="00C43FFF" w:rsidRDefault="00C43FFF" w:rsidP="004513FD">
      <w:pPr>
        <w:spacing w:after="0" w:line="240" w:lineRule="auto"/>
      </w:pPr>
      <w:r>
        <w:separator/>
      </w:r>
    </w:p>
  </w:footnote>
  <w:footnote w:type="continuationSeparator" w:id="0">
    <w:p w14:paraId="4054E1E8" w14:textId="77777777" w:rsidR="00C43FFF" w:rsidRDefault="00C43FFF" w:rsidP="004513FD">
      <w:pPr>
        <w:spacing w:after="0" w:line="240" w:lineRule="auto"/>
      </w:pPr>
      <w:r>
        <w:continuationSeparator/>
      </w:r>
    </w:p>
  </w:footnote>
  <w:footnote w:type="continuationNotice" w:id="1">
    <w:p w14:paraId="16492052" w14:textId="77777777" w:rsidR="00C43FFF" w:rsidRDefault="00C43FFF">
      <w:pPr>
        <w:spacing w:after="0" w:line="240" w:lineRule="auto"/>
      </w:pPr>
    </w:p>
  </w:footnote>
  <w:footnote w:id="2">
    <w:p w14:paraId="14A12AA8" w14:textId="77777777" w:rsidR="0073143C" w:rsidRPr="00BC503E" w:rsidRDefault="0073143C" w:rsidP="0073143C">
      <w:pPr>
        <w:pStyle w:val="Sprotnaopomba-besedilo"/>
        <w:spacing w:line="240" w:lineRule="auto"/>
        <w:rPr>
          <w:sz w:val="16"/>
          <w:szCs w:val="16"/>
          <w:lang w:val="it-IT"/>
        </w:rPr>
      </w:pPr>
      <w:r w:rsidRPr="00BC503E">
        <w:rPr>
          <w:rStyle w:val="Sprotnaopomba-sklic"/>
          <w:sz w:val="16"/>
          <w:szCs w:val="16"/>
        </w:rPr>
        <w:footnoteRef/>
      </w:r>
      <w:r w:rsidRPr="00BC503E">
        <w:rPr>
          <w:sz w:val="16"/>
          <w:szCs w:val="16"/>
          <w:lang w:val="it-IT"/>
        </w:rPr>
        <w:t xml:space="preserve"> Poročilo o produktivnosti 2023, izdajatelj: UMAR,</w:t>
      </w:r>
      <w:r>
        <w:rPr>
          <w:sz w:val="16"/>
          <w:szCs w:val="16"/>
          <w:lang w:val="it-IT"/>
        </w:rPr>
        <w:t xml:space="preserve"> izvleček</w:t>
      </w:r>
      <w:r w:rsidRPr="00BC503E">
        <w:rPr>
          <w:sz w:val="16"/>
          <w:szCs w:val="16"/>
          <w:lang w:val="it-IT"/>
        </w:rPr>
        <w:t xml:space="preserve"> </w:t>
      </w:r>
      <w:hyperlink r:id="rId1" w:history="1">
        <w:r w:rsidRPr="004F7F61">
          <w:rPr>
            <w:rStyle w:val="Hiperpovezava"/>
            <w:color w:val="auto"/>
            <w:sz w:val="16"/>
            <w:szCs w:val="16"/>
            <w:lang w:val="it-IT"/>
          </w:rPr>
          <w:t>https://www.umar.gov.si/fileadmin/user_upload/publikacije/Porocilo_o_produktivnosti/2023/PoP_2023s.pdf</w:t>
        </w:r>
      </w:hyperlink>
      <w:r w:rsidRPr="004F7F61">
        <w:rPr>
          <w:sz w:val="16"/>
          <w:szCs w:val="16"/>
          <w:lang w:val="it-IT"/>
        </w:rPr>
        <w:t xml:space="preserve"> </w:t>
      </w:r>
    </w:p>
  </w:footnote>
  <w:footnote w:id="3">
    <w:p w14:paraId="1FDED6AA" w14:textId="77777777" w:rsidR="0073143C" w:rsidRPr="006E5A30" w:rsidRDefault="0073143C" w:rsidP="0073143C">
      <w:pPr>
        <w:pStyle w:val="Sprotnaopomba-besedilo"/>
        <w:spacing w:line="240" w:lineRule="auto"/>
        <w:rPr>
          <w:sz w:val="16"/>
          <w:szCs w:val="16"/>
        </w:rPr>
      </w:pPr>
      <w:r w:rsidRPr="006E5A30">
        <w:rPr>
          <w:rStyle w:val="Sprotnaopomba-sklic"/>
          <w:sz w:val="16"/>
          <w:szCs w:val="16"/>
        </w:rPr>
        <w:footnoteRef/>
      </w:r>
      <w:r w:rsidRPr="006E5A30">
        <w:rPr>
          <w:sz w:val="16"/>
          <w:szCs w:val="16"/>
        </w:rPr>
        <w:t xml:space="preserve"> OECD, Taxing wages: </w:t>
      </w:r>
      <w:hyperlink r:id="rId2" w:history="1">
        <w:r w:rsidRPr="004F7F61">
          <w:rPr>
            <w:rStyle w:val="Hiperpovezava"/>
            <w:color w:val="auto"/>
            <w:sz w:val="16"/>
            <w:szCs w:val="16"/>
          </w:rPr>
          <w:t>https://stats.oecd.org/index.aspx?DataSetCode=AWCOMP</w:t>
        </w:r>
      </w:hyperlink>
    </w:p>
  </w:footnote>
  <w:footnote w:id="4">
    <w:p w14:paraId="68810728" w14:textId="62C6468A" w:rsidR="00AC6F2A" w:rsidRPr="00912BB7" w:rsidRDefault="00AC6F2A" w:rsidP="00AC6F2A">
      <w:pPr>
        <w:pStyle w:val="Sprotnaopomba-besedilo"/>
        <w:rPr>
          <w:sz w:val="16"/>
          <w:szCs w:val="16"/>
        </w:rPr>
      </w:pPr>
      <w:r>
        <w:rPr>
          <w:rStyle w:val="Sprotnaopomba-sklic"/>
        </w:rPr>
        <w:footnoteRef/>
      </w:r>
      <w:r>
        <w:t xml:space="preserve"> </w:t>
      </w:r>
      <w:r w:rsidRPr="00912BB7">
        <w:rPr>
          <w:sz w:val="16"/>
          <w:szCs w:val="16"/>
        </w:rPr>
        <w:t xml:space="preserve">Vir: IBFD Tax Research Platform: Country </w:t>
      </w:r>
      <w:r>
        <w:rPr>
          <w:sz w:val="16"/>
          <w:szCs w:val="16"/>
        </w:rPr>
        <w:t xml:space="preserve">Tax Guides, </w:t>
      </w:r>
      <w:r w:rsidR="003A6F0D">
        <w:rPr>
          <w:sz w:val="16"/>
          <w:szCs w:val="16"/>
        </w:rPr>
        <w:t>april</w:t>
      </w:r>
      <w:r w:rsidRPr="006672E0">
        <w:rPr>
          <w:sz w:val="16"/>
          <w:szCs w:val="16"/>
        </w:rPr>
        <w:t xml:space="preserve"> 202</w:t>
      </w:r>
      <w:r w:rsidR="003A6F0D">
        <w:rPr>
          <w:sz w:val="16"/>
          <w:szCs w:val="16"/>
        </w:rPr>
        <w:t>4</w:t>
      </w:r>
      <w:r>
        <w:rPr>
          <w:sz w:val="16"/>
          <w:szCs w:val="16"/>
        </w:rPr>
        <w:t xml:space="preserve">, </w:t>
      </w:r>
      <w:r w:rsidRPr="00D80E8B">
        <w:rPr>
          <w:sz w:val="16"/>
          <w:szCs w:val="16"/>
        </w:rPr>
        <w:t>https://www.ibfd.org/</w:t>
      </w:r>
      <w:r>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A6AC0" w14:textId="77777777" w:rsidR="001F3B9D" w:rsidRPr="008F3500" w:rsidRDefault="001F3B9D" w:rsidP="00582681">
    <w:pPr>
      <w:pStyle w:val="Glava"/>
      <w:tabs>
        <w:tab w:val="clear" w:pos="4320"/>
        <w:tab w:val="clear" w:pos="8640"/>
        <w:tab w:val="left" w:pos="5112"/>
      </w:tabs>
      <w:spacing w:line="240" w:lineRule="exact"/>
      <w:rPr>
        <w:rFonts w:cs="Arial"/>
        <w:sz w:val="16"/>
      </w:rPr>
    </w:pPr>
    <w:r w:rsidRPr="008F3500">
      <w:rPr>
        <w:rFonts w:cs="Arial"/>
        <w:sz w:val="16"/>
      </w:rPr>
      <w:tab/>
    </w:r>
  </w:p>
  <w:p w14:paraId="651E0185" w14:textId="77777777" w:rsidR="001F3B9D" w:rsidRPr="008F3500" w:rsidRDefault="001F3B9D" w:rsidP="00582681">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F2A14"/>
    <w:multiLevelType w:val="hybridMultilevel"/>
    <w:tmpl w:val="0E729268"/>
    <w:lvl w:ilvl="0" w:tplc="4C7CA4E0">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501F7F"/>
    <w:multiLevelType w:val="hybridMultilevel"/>
    <w:tmpl w:val="40682532"/>
    <w:lvl w:ilvl="0" w:tplc="FFFFFFFF">
      <w:start w:val="2"/>
      <w:numFmt w:val="decimal"/>
      <w:lvlText w:val="%1"/>
      <w:lvlJc w:val="left"/>
      <w:pPr>
        <w:ind w:left="720" w:hanging="400"/>
        <w:jc w:val="left"/>
      </w:pPr>
      <w:rPr>
        <w:rFonts w:ascii="Arial" w:eastAsia="Arial" w:hAnsi="Arial" w:cs="Arial" w:hint="default"/>
        <w:b/>
        <w:bCs/>
        <w:i w:val="0"/>
        <w:iCs w:val="0"/>
        <w:spacing w:val="0"/>
        <w:w w:val="100"/>
        <w:sz w:val="22"/>
        <w:szCs w:val="22"/>
        <w:lang w:val="sl-SI" w:eastAsia="en-US" w:bidi="ar-SA"/>
      </w:rPr>
    </w:lvl>
    <w:lvl w:ilvl="1" w:tplc="FFFFFFFF">
      <w:numFmt w:val="bullet"/>
      <w:lvlText w:val="•"/>
      <w:lvlJc w:val="left"/>
      <w:pPr>
        <w:ind w:left="1612" w:hanging="400"/>
      </w:pPr>
      <w:rPr>
        <w:rFonts w:hint="default"/>
        <w:lang w:val="sl-SI" w:eastAsia="en-US" w:bidi="ar-SA"/>
      </w:rPr>
    </w:lvl>
    <w:lvl w:ilvl="2" w:tplc="FFFFFFFF">
      <w:numFmt w:val="bullet"/>
      <w:lvlText w:val="•"/>
      <w:lvlJc w:val="left"/>
      <w:pPr>
        <w:ind w:left="2504" w:hanging="400"/>
      </w:pPr>
      <w:rPr>
        <w:rFonts w:hint="default"/>
        <w:lang w:val="sl-SI" w:eastAsia="en-US" w:bidi="ar-SA"/>
      </w:rPr>
    </w:lvl>
    <w:lvl w:ilvl="3" w:tplc="FFFFFFFF">
      <w:numFmt w:val="bullet"/>
      <w:lvlText w:val="•"/>
      <w:lvlJc w:val="left"/>
      <w:pPr>
        <w:ind w:left="3396" w:hanging="400"/>
      </w:pPr>
      <w:rPr>
        <w:rFonts w:hint="default"/>
        <w:lang w:val="sl-SI" w:eastAsia="en-US" w:bidi="ar-SA"/>
      </w:rPr>
    </w:lvl>
    <w:lvl w:ilvl="4" w:tplc="FFFFFFFF">
      <w:numFmt w:val="bullet"/>
      <w:lvlText w:val="•"/>
      <w:lvlJc w:val="left"/>
      <w:pPr>
        <w:ind w:left="4288" w:hanging="400"/>
      </w:pPr>
      <w:rPr>
        <w:rFonts w:hint="default"/>
        <w:lang w:val="sl-SI" w:eastAsia="en-US" w:bidi="ar-SA"/>
      </w:rPr>
    </w:lvl>
    <w:lvl w:ilvl="5" w:tplc="FFFFFFFF">
      <w:numFmt w:val="bullet"/>
      <w:lvlText w:val="•"/>
      <w:lvlJc w:val="left"/>
      <w:pPr>
        <w:ind w:left="5180" w:hanging="400"/>
      </w:pPr>
      <w:rPr>
        <w:rFonts w:hint="default"/>
        <w:lang w:val="sl-SI" w:eastAsia="en-US" w:bidi="ar-SA"/>
      </w:rPr>
    </w:lvl>
    <w:lvl w:ilvl="6" w:tplc="FFFFFFFF">
      <w:numFmt w:val="bullet"/>
      <w:lvlText w:val="•"/>
      <w:lvlJc w:val="left"/>
      <w:pPr>
        <w:ind w:left="6072" w:hanging="400"/>
      </w:pPr>
      <w:rPr>
        <w:rFonts w:hint="default"/>
        <w:lang w:val="sl-SI" w:eastAsia="en-US" w:bidi="ar-SA"/>
      </w:rPr>
    </w:lvl>
    <w:lvl w:ilvl="7" w:tplc="FFFFFFFF">
      <w:numFmt w:val="bullet"/>
      <w:lvlText w:val="•"/>
      <w:lvlJc w:val="left"/>
      <w:pPr>
        <w:ind w:left="6964" w:hanging="400"/>
      </w:pPr>
      <w:rPr>
        <w:rFonts w:hint="default"/>
        <w:lang w:val="sl-SI" w:eastAsia="en-US" w:bidi="ar-SA"/>
      </w:rPr>
    </w:lvl>
    <w:lvl w:ilvl="8" w:tplc="FFFFFFFF">
      <w:numFmt w:val="bullet"/>
      <w:lvlText w:val="•"/>
      <w:lvlJc w:val="left"/>
      <w:pPr>
        <w:ind w:left="7856" w:hanging="400"/>
      </w:pPr>
      <w:rPr>
        <w:rFonts w:hint="default"/>
        <w:lang w:val="sl-SI" w:eastAsia="en-US" w:bidi="ar-SA"/>
      </w:rPr>
    </w:lvl>
  </w:abstractNum>
  <w:abstractNum w:abstractNumId="2" w15:restartNumberingAfterBreak="0">
    <w:nsid w:val="05AD7769"/>
    <w:multiLevelType w:val="hybridMultilevel"/>
    <w:tmpl w:val="68108354"/>
    <w:lvl w:ilvl="0" w:tplc="FFFFFFFF">
      <w:start w:val="2"/>
      <w:numFmt w:val="decimal"/>
      <w:lvlText w:val="%1"/>
      <w:lvlJc w:val="left"/>
      <w:pPr>
        <w:ind w:left="720" w:hanging="400"/>
        <w:jc w:val="left"/>
      </w:pPr>
      <w:rPr>
        <w:rFonts w:ascii="Arial" w:eastAsia="Arial" w:hAnsi="Arial" w:cs="Arial" w:hint="default"/>
        <w:b/>
        <w:bCs/>
        <w:i w:val="0"/>
        <w:iCs w:val="0"/>
        <w:spacing w:val="0"/>
        <w:w w:val="100"/>
        <w:sz w:val="22"/>
        <w:szCs w:val="22"/>
        <w:lang w:val="sl-SI" w:eastAsia="en-US" w:bidi="ar-SA"/>
      </w:rPr>
    </w:lvl>
    <w:lvl w:ilvl="1" w:tplc="FFFFFFFF">
      <w:numFmt w:val="bullet"/>
      <w:lvlText w:val="•"/>
      <w:lvlJc w:val="left"/>
      <w:pPr>
        <w:ind w:left="1612" w:hanging="400"/>
      </w:pPr>
      <w:rPr>
        <w:rFonts w:hint="default"/>
        <w:lang w:val="sl-SI" w:eastAsia="en-US" w:bidi="ar-SA"/>
      </w:rPr>
    </w:lvl>
    <w:lvl w:ilvl="2" w:tplc="FFFFFFFF">
      <w:numFmt w:val="bullet"/>
      <w:lvlText w:val="•"/>
      <w:lvlJc w:val="left"/>
      <w:pPr>
        <w:ind w:left="2504" w:hanging="400"/>
      </w:pPr>
      <w:rPr>
        <w:rFonts w:hint="default"/>
        <w:lang w:val="sl-SI" w:eastAsia="en-US" w:bidi="ar-SA"/>
      </w:rPr>
    </w:lvl>
    <w:lvl w:ilvl="3" w:tplc="FFFFFFFF">
      <w:numFmt w:val="bullet"/>
      <w:lvlText w:val="•"/>
      <w:lvlJc w:val="left"/>
      <w:pPr>
        <w:ind w:left="3396" w:hanging="400"/>
      </w:pPr>
      <w:rPr>
        <w:rFonts w:hint="default"/>
        <w:lang w:val="sl-SI" w:eastAsia="en-US" w:bidi="ar-SA"/>
      </w:rPr>
    </w:lvl>
    <w:lvl w:ilvl="4" w:tplc="FFFFFFFF">
      <w:numFmt w:val="bullet"/>
      <w:lvlText w:val="•"/>
      <w:lvlJc w:val="left"/>
      <w:pPr>
        <w:ind w:left="4288" w:hanging="400"/>
      </w:pPr>
      <w:rPr>
        <w:rFonts w:hint="default"/>
        <w:lang w:val="sl-SI" w:eastAsia="en-US" w:bidi="ar-SA"/>
      </w:rPr>
    </w:lvl>
    <w:lvl w:ilvl="5" w:tplc="FFFFFFFF">
      <w:numFmt w:val="bullet"/>
      <w:lvlText w:val="•"/>
      <w:lvlJc w:val="left"/>
      <w:pPr>
        <w:ind w:left="5180" w:hanging="400"/>
      </w:pPr>
      <w:rPr>
        <w:rFonts w:hint="default"/>
        <w:lang w:val="sl-SI" w:eastAsia="en-US" w:bidi="ar-SA"/>
      </w:rPr>
    </w:lvl>
    <w:lvl w:ilvl="6" w:tplc="FFFFFFFF">
      <w:numFmt w:val="bullet"/>
      <w:lvlText w:val="•"/>
      <w:lvlJc w:val="left"/>
      <w:pPr>
        <w:ind w:left="6072" w:hanging="400"/>
      </w:pPr>
      <w:rPr>
        <w:rFonts w:hint="default"/>
        <w:lang w:val="sl-SI" w:eastAsia="en-US" w:bidi="ar-SA"/>
      </w:rPr>
    </w:lvl>
    <w:lvl w:ilvl="7" w:tplc="FFFFFFFF">
      <w:numFmt w:val="bullet"/>
      <w:lvlText w:val="•"/>
      <w:lvlJc w:val="left"/>
      <w:pPr>
        <w:ind w:left="6964" w:hanging="400"/>
      </w:pPr>
      <w:rPr>
        <w:rFonts w:hint="default"/>
        <w:lang w:val="sl-SI" w:eastAsia="en-US" w:bidi="ar-SA"/>
      </w:rPr>
    </w:lvl>
    <w:lvl w:ilvl="8" w:tplc="FFFFFFFF">
      <w:numFmt w:val="bullet"/>
      <w:lvlText w:val="•"/>
      <w:lvlJc w:val="left"/>
      <w:pPr>
        <w:ind w:left="7856" w:hanging="400"/>
      </w:pPr>
      <w:rPr>
        <w:rFonts w:hint="default"/>
        <w:lang w:val="sl-SI" w:eastAsia="en-US" w:bidi="ar-SA"/>
      </w:rPr>
    </w:lvl>
  </w:abstractNum>
  <w:abstractNum w:abstractNumId="3" w15:restartNumberingAfterBreak="0">
    <w:nsid w:val="064E151F"/>
    <w:multiLevelType w:val="hybridMultilevel"/>
    <w:tmpl w:val="E282459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0868304C"/>
    <w:multiLevelType w:val="hybridMultilevel"/>
    <w:tmpl w:val="DC845F88"/>
    <w:lvl w:ilvl="0" w:tplc="67FEE23C">
      <w:start w:val="2"/>
      <w:numFmt w:val="decimal"/>
      <w:lvlText w:val="%1"/>
      <w:lvlJc w:val="left"/>
      <w:pPr>
        <w:ind w:left="720" w:hanging="400"/>
        <w:jc w:val="left"/>
      </w:pPr>
      <w:rPr>
        <w:rFonts w:ascii="Arial" w:eastAsia="Arial" w:hAnsi="Arial" w:cs="Arial" w:hint="default"/>
        <w:b/>
        <w:bCs/>
        <w:i w:val="0"/>
        <w:iCs w:val="0"/>
        <w:spacing w:val="0"/>
        <w:w w:val="100"/>
        <w:sz w:val="22"/>
        <w:szCs w:val="22"/>
        <w:lang w:val="sl-SI" w:eastAsia="en-US" w:bidi="ar-SA"/>
      </w:rPr>
    </w:lvl>
    <w:lvl w:ilvl="1" w:tplc="A718B1F2">
      <w:numFmt w:val="bullet"/>
      <w:lvlText w:val="•"/>
      <w:lvlJc w:val="left"/>
      <w:pPr>
        <w:ind w:left="1612" w:hanging="400"/>
      </w:pPr>
      <w:rPr>
        <w:rFonts w:hint="default"/>
        <w:lang w:val="sl-SI" w:eastAsia="en-US" w:bidi="ar-SA"/>
      </w:rPr>
    </w:lvl>
    <w:lvl w:ilvl="2" w:tplc="036A6598">
      <w:numFmt w:val="bullet"/>
      <w:lvlText w:val="•"/>
      <w:lvlJc w:val="left"/>
      <w:pPr>
        <w:ind w:left="2504" w:hanging="400"/>
      </w:pPr>
      <w:rPr>
        <w:rFonts w:hint="default"/>
        <w:lang w:val="sl-SI" w:eastAsia="en-US" w:bidi="ar-SA"/>
      </w:rPr>
    </w:lvl>
    <w:lvl w:ilvl="3" w:tplc="162A9DFA">
      <w:numFmt w:val="bullet"/>
      <w:lvlText w:val="•"/>
      <w:lvlJc w:val="left"/>
      <w:pPr>
        <w:ind w:left="3396" w:hanging="400"/>
      </w:pPr>
      <w:rPr>
        <w:rFonts w:hint="default"/>
        <w:lang w:val="sl-SI" w:eastAsia="en-US" w:bidi="ar-SA"/>
      </w:rPr>
    </w:lvl>
    <w:lvl w:ilvl="4" w:tplc="25DCEF1E">
      <w:numFmt w:val="bullet"/>
      <w:lvlText w:val="•"/>
      <w:lvlJc w:val="left"/>
      <w:pPr>
        <w:ind w:left="4288" w:hanging="400"/>
      </w:pPr>
      <w:rPr>
        <w:rFonts w:hint="default"/>
        <w:lang w:val="sl-SI" w:eastAsia="en-US" w:bidi="ar-SA"/>
      </w:rPr>
    </w:lvl>
    <w:lvl w:ilvl="5" w:tplc="D4BA5B7A">
      <w:numFmt w:val="bullet"/>
      <w:lvlText w:val="•"/>
      <w:lvlJc w:val="left"/>
      <w:pPr>
        <w:ind w:left="5180" w:hanging="400"/>
      </w:pPr>
      <w:rPr>
        <w:rFonts w:hint="default"/>
        <w:lang w:val="sl-SI" w:eastAsia="en-US" w:bidi="ar-SA"/>
      </w:rPr>
    </w:lvl>
    <w:lvl w:ilvl="6" w:tplc="E452A83A">
      <w:numFmt w:val="bullet"/>
      <w:lvlText w:val="•"/>
      <w:lvlJc w:val="left"/>
      <w:pPr>
        <w:ind w:left="6072" w:hanging="400"/>
      </w:pPr>
      <w:rPr>
        <w:rFonts w:hint="default"/>
        <w:lang w:val="sl-SI" w:eastAsia="en-US" w:bidi="ar-SA"/>
      </w:rPr>
    </w:lvl>
    <w:lvl w:ilvl="7" w:tplc="69822268">
      <w:numFmt w:val="bullet"/>
      <w:lvlText w:val="•"/>
      <w:lvlJc w:val="left"/>
      <w:pPr>
        <w:ind w:left="6964" w:hanging="400"/>
      </w:pPr>
      <w:rPr>
        <w:rFonts w:hint="default"/>
        <w:lang w:val="sl-SI" w:eastAsia="en-US" w:bidi="ar-SA"/>
      </w:rPr>
    </w:lvl>
    <w:lvl w:ilvl="8" w:tplc="3C306C96">
      <w:numFmt w:val="bullet"/>
      <w:lvlText w:val="•"/>
      <w:lvlJc w:val="left"/>
      <w:pPr>
        <w:ind w:left="7856" w:hanging="400"/>
      </w:pPr>
      <w:rPr>
        <w:rFonts w:hint="default"/>
        <w:lang w:val="sl-SI" w:eastAsia="en-US" w:bidi="ar-SA"/>
      </w:rPr>
    </w:lvl>
  </w:abstractNum>
  <w:abstractNum w:abstractNumId="6" w15:restartNumberingAfterBreak="0">
    <w:nsid w:val="09037169"/>
    <w:multiLevelType w:val="multilevel"/>
    <w:tmpl w:val="47AA988C"/>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9537135"/>
    <w:multiLevelType w:val="hybridMultilevel"/>
    <w:tmpl w:val="AF7EF722"/>
    <w:lvl w:ilvl="0" w:tplc="A80C7E7C">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9DD2168"/>
    <w:multiLevelType w:val="hybridMultilevel"/>
    <w:tmpl w:val="7180BAC4"/>
    <w:lvl w:ilvl="0" w:tplc="9AD8CA9C">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A4E73ED"/>
    <w:multiLevelType w:val="hybridMultilevel"/>
    <w:tmpl w:val="59069818"/>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AD544F4"/>
    <w:multiLevelType w:val="hybridMultilevel"/>
    <w:tmpl w:val="1F6CF3D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B777AFA"/>
    <w:multiLevelType w:val="multilevel"/>
    <w:tmpl w:val="53A44C40"/>
    <w:lvl w:ilvl="0">
      <w:numFmt w:val="bullet"/>
      <w:lvlText w:val="-"/>
      <w:lvlJc w:val="left"/>
      <w:pPr>
        <w:tabs>
          <w:tab w:val="num" w:pos="720"/>
        </w:tabs>
        <w:ind w:left="720" w:hanging="360"/>
      </w:pPr>
      <w:rPr>
        <w:rFonts w:ascii="Arial" w:eastAsia="Times New Roman"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DD14945"/>
    <w:multiLevelType w:val="hybridMultilevel"/>
    <w:tmpl w:val="408C98BC"/>
    <w:lvl w:ilvl="0" w:tplc="2FD69DCE">
      <w:start w:val="6"/>
      <w:numFmt w:val="bullet"/>
      <w:lvlText w:val="-"/>
      <w:lvlJc w:val="left"/>
      <w:pPr>
        <w:ind w:left="2187" w:hanging="360"/>
      </w:pPr>
      <w:rPr>
        <w:rFonts w:ascii="Arial" w:eastAsiaTheme="minorHAnsi" w:hAnsi="Arial" w:cs="Arial" w:hint="default"/>
      </w:rPr>
    </w:lvl>
    <w:lvl w:ilvl="1" w:tplc="04240003" w:tentative="1">
      <w:start w:val="1"/>
      <w:numFmt w:val="bullet"/>
      <w:lvlText w:val="o"/>
      <w:lvlJc w:val="left"/>
      <w:pPr>
        <w:ind w:left="2907" w:hanging="360"/>
      </w:pPr>
      <w:rPr>
        <w:rFonts w:ascii="Courier New" w:hAnsi="Courier New" w:cs="Courier New" w:hint="default"/>
      </w:rPr>
    </w:lvl>
    <w:lvl w:ilvl="2" w:tplc="04240005" w:tentative="1">
      <w:start w:val="1"/>
      <w:numFmt w:val="bullet"/>
      <w:lvlText w:val=""/>
      <w:lvlJc w:val="left"/>
      <w:pPr>
        <w:ind w:left="3627" w:hanging="360"/>
      </w:pPr>
      <w:rPr>
        <w:rFonts w:ascii="Wingdings" w:hAnsi="Wingdings" w:hint="default"/>
      </w:rPr>
    </w:lvl>
    <w:lvl w:ilvl="3" w:tplc="04240001" w:tentative="1">
      <w:start w:val="1"/>
      <w:numFmt w:val="bullet"/>
      <w:lvlText w:val=""/>
      <w:lvlJc w:val="left"/>
      <w:pPr>
        <w:ind w:left="4347" w:hanging="360"/>
      </w:pPr>
      <w:rPr>
        <w:rFonts w:ascii="Symbol" w:hAnsi="Symbol" w:hint="default"/>
      </w:rPr>
    </w:lvl>
    <w:lvl w:ilvl="4" w:tplc="04240003" w:tentative="1">
      <w:start w:val="1"/>
      <w:numFmt w:val="bullet"/>
      <w:lvlText w:val="o"/>
      <w:lvlJc w:val="left"/>
      <w:pPr>
        <w:ind w:left="5067" w:hanging="360"/>
      </w:pPr>
      <w:rPr>
        <w:rFonts w:ascii="Courier New" w:hAnsi="Courier New" w:cs="Courier New" w:hint="default"/>
      </w:rPr>
    </w:lvl>
    <w:lvl w:ilvl="5" w:tplc="04240005" w:tentative="1">
      <w:start w:val="1"/>
      <w:numFmt w:val="bullet"/>
      <w:lvlText w:val=""/>
      <w:lvlJc w:val="left"/>
      <w:pPr>
        <w:ind w:left="5787" w:hanging="360"/>
      </w:pPr>
      <w:rPr>
        <w:rFonts w:ascii="Wingdings" w:hAnsi="Wingdings" w:hint="default"/>
      </w:rPr>
    </w:lvl>
    <w:lvl w:ilvl="6" w:tplc="04240001" w:tentative="1">
      <w:start w:val="1"/>
      <w:numFmt w:val="bullet"/>
      <w:lvlText w:val=""/>
      <w:lvlJc w:val="left"/>
      <w:pPr>
        <w:ind w:left="6507" w:hanging="360"/>
      </w:pPr>
      <w:rPr>
        <w:rFonts w:ascii="Symbol" w:hAnsi="Symbol" w:hint="default"/>
      </w:rPr>
    </w:lvl>
    <w:lvl w:ilvl="7" w:tplc="04240003" w:tentative="1">
      <w:start w:val="1"/>
      <w:numFmt w:val="bullet"/>
      <w:lvlText w:val="o"/>
      <w:lvlJc w:val="left"/>
      <w:pPr>
        <w:ind w:left="7227" w:hanging="360"/>
      </w:pPr>
      <w:rPr>
        <w:rFonts w:ascii="Courier New" w:hAnsi="Courier New" w:cs="Courier New" w:hint="default"/>
      </w:rPr>
    </w:lvl>
    <w:lvl w:ilvl="8" w:tplc="04240005" w:tentative="1">
      <w:start w:val="1"/>
      <w:numFmt w:val="bullet"/>
      <w:lvlText w:val=""/>
      <w:lvlJc w:val="left"/>
      <w:pPr>
        <w:ind w:left="7947" w:hanging="360"/>
      </w:pPr>
      <w:rPr>
        <w:rFonts w:ascii="Wingdings" w:hAnsi="Wingdings" w:hint="default"/>
      </w:rPr>
    </w:lvl>
  </w:abstractNum>
  <w:abstractNum w:abstractNumId="14" w15:restartNumberingAfterBreak="0">
    <w:nsid w:val="12BD1818"/>
    <w:multiLevelType w:val="hybridMultilevel"/>
    <w:tmpl w:val="EE9ED5E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3EF5DAE"/>
    <w:multiLevelType w:val="hybridMultilevel"/>
    <w:tmpl w:val="6C986D02"/>
    <w:lvl w:ilvl="0" w:tplc="1362D378">
      <w:numFmt w:val="bullet"/>
      <w:lvlText w:val="-"/>
      <w:lvlJc w:val="left"/>
      <w:pPr>
        <w:ind w:left="1065" w:hanging="705"/>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51A4BA5"/>
    <w:multiLevelType w:val="hybridMultilevel"/>
    <w:tmpl w:val="5E184A38"/>
    <w:lvl w:ilvl="0" w:tplc="9A4CEFDE">
      <w:start w:val="4"/>
      <w:numFmt w:val="bullet"/>
      <w:lvlText w:val="-"/>
      <w:lvlJc w:val="left"/>
      <w:pPr>
        <w:ind w:left="720" w:hanging="360"/>
      </w:pPr>
      <w:rPr>
        <w:rFonts w:ascii="Calibri" w:eastAsiaTheme="minorHAnsi" w:hAnsi="Calibri" w:cstheme="minorBid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16457C59"/>
    <w:multiLevelType w:val="hybridMultilevel"/>
    <w:tmpl w:val="907A26EC"/>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66B372D"/>
    <w:multiLevelType w:val="hybridMultilevel"/>
    <w:tmpl w:val="0706E8B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99F1D2E"/>
    <w:multiLevelType w:val="hybridMultilevel"/>
    <w:tmpl w:val="0C92A804"/>
    <w:lvl w:ilvl="0" w:tplc="76AC1A70">
      <w:start w:val="49"/>
      <w:numFmt w:val="bullet"/>
      <w:lvlText w:val=""/>
      <w:lvlJc w:val="left"/>
      <w:pPr>
        <w:ind w:left="1068" w:hanging="360"/>
      </w:pPr>
      <w:rPr>
        <w:rFonts w:ascii="Symbol" w:eastAsia="Times New Roman" w:hAnsi="Symbol" w:cs="Times New Roman" w:hint="default"/>
      </w:rPr>
    </w:lvl>
    <w:lvl w:ilvl="1" w:tplc="04240019">
      <w:start w:val="1"/>
      <w:numFmt w:val="lowerLetter"/>
      <w:lvlText w:val="%2."/>
      <w:lvlJc w:val="left"/>
      <w:pPr>
        <w:ind w:left="1788" w:hanging="360"/>
      </w:pPr>
    </w:lvl>
    <w:lvl w:ilvl="2" w:tplc="204C81D4">
      <w:start w:val="1"/>
      <w:numFmt w:val="decimal"/>
      <w:lvlText w:val="%3."/>
      <w:lvlJc w:val="left"/>
      <w:pPr>
        <w:ind w:left="2688" w:hanging="360"/>
      </w:pPr>
      <w:rPr>
        <w:rFonts w:hint="default"/>
      </w:r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1C3C5682"/>
    <w:multiLevelType w:val="multilevel"/>
    <w:tmpl w:val="9244C14C"/>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1C802066"/>
    <w:multiLevelType w:val="hybridMultilevel"/>
    <w:tmpl w:val="682CE3AE"/>
    <w:lvl w:ilvl="0" w:tplc="76AC1A70">
      <w:start w:val="49"/>
      <w:numFmt w:val="bullet"/>
      <w:lvlText w:val=""/>
      <w:lvlJc w:val="left"/>
      <w:pPr>
        <w:ind w:left="786" w:hanging="360"/>
      </w:pPr>
      <w:rPr>
        <w:rFonts w:ascii="Symbol" w:eastAsia="Times New Roman" w:hAnsi="Symbol" w:cs="Times New Roman"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 w15:restartNumberingAfterBreak="0">
    <w:nsid w:val="1E026FD0"/>
    <w:multiLevelType w:val="multilevel"/>
    <w:tmpl w:val="1E7272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1FC0358C"/>
    <w:multiLevelType w:val="hybridMultilevel"/>
    <w:tmpl w:val="9BF6D4B8"/>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23930860"/>
    <w:multiLevelType w:val="hybridMultilevel"/>
    <w:tmpl w:val="FEF226D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56E2F81"/>
    <w:multiLevelType w:val="hybridMultilevel"/>
    <w:tmpl w:val="307418D6"/>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65E2D16"/>
    <w:multiLevelType w:val="hybridMultilevel"/>
    <w:tmpl w:val="D75A15A4"/>
    <w:lvl w:ilvl="0" w:tplc="221630E2">
      <w:start w:val="1"/>
      <w:numFmt w:val="decimal"/>
      <w:suff w:val="space"/>
      <w:lvlText w:val="%1."/>
      <w:lvlJc w:val="left"/>
      <w:pPr>
        <w:ind w:left="360" w:hanging="360"/>
      </w:pPr>
      <w:rPr>
        <w:rFonts w:hint="default"/>
      </w:r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8" w15:restartNumberingAfterBreak="0">
    <w:nsid w:val="26E43468"/>
    <w:multiLevelType w:val="hybridMultilevel"/>
    <w:tmpl w:val="7A162F70"/>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74F3AB9"/>
    <w:multiLevelType w:val="hybridMultilevel"/>
    <w:tmpl w:val="09F6656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8341EAC"/>
    <w:multiLevelType w:val="hybridMultilevel"/>
    <w:tmpl w:val="D33C40C0"/>
    <w:lvl w:ilvl="0" w:tplc="8E62E96A">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F3C56A1"/>
    <w:multiLevelType w:val="hybridMultilevel"/>
    <w:tmpl w:val="4468A112"/>
    <w:lvl w:ilvl="0" w:tplc="4C7CA4E0">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02B14F6"/>
    <w:multiLevelType w:val="hybridMultilevel"/>
    <w:tmpl w:val="A6F80B1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2257FEC"/>
    <w:multiLevelType w:val="hybridMultilevel"/>
    <w:tmpl w:val="A5B6DA5E"/>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32B20D78"/>
    <w:multiLevelType w:val="hybridMultilevel"/>
    <w:tmpl w:val="D6FACDC0"/>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4927DBE"/>
    <w:multiLevelType w:val="hybridMultilevel"/>
    <w:tmpl w:val="728AB7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6ED7078"/>
    <w:multiLevelType w:val="hybridMultilevel"/>
    <w:tmpl w:val="D988B59E"/>
    <w:lvl w:ilvl="0" w:tplc="79CAC2E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83F7702"/>
    <w:multiLevelType w:val="hybridMultilevel"/>
    <w:tmpl w:val="AA4A8094"/>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9" w15:restartNumberingAfterBreak="0">
    <w:nsid w:val="39745F03"/>
    <w:multiLevelType w:val="hybridMultilevel"/>
    <w:tmpl w:val="4D1A77E2"/>
    <w:lvl w:ilvl="0" w:tplc="85E2B9C4">
      <w:start w:val="1"/>
      <w:numFmt w:val="lowerLetter"/>
      <w:pStyle w:val="Aline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0" w15:restartNumberingAfterBreak="0">
    <w:nsid w:val="3AC30079"/>
    <w:multiLevelType w:val="hybridMultilevel"/>
    <w:tmpl w:val="ECE0CAB6"/>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41" w15:restartNumberingAfterBreak="0">
    <w:nsid w:val="3F39221C"/>
    <w:multiLevelType w:val="hybridMultilevel"/>
    <w:tmpl w:val="91A4A7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04B4BEC"/>
    <w:multiLevelType w:val="multilevel"/>
    <w:tmpl w:val="9D460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2032F3F"/>
    <w:multiLevelType w:val="hybridMultilevel"/>
    <w:tmpl w:val="9D2AE2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6" w15:restartNumberingAfterBreak="0">
    <w:nsid w:val="4720548E"/>
    <w:multiLevelType w:val="hybridMultilevel"/>
    <w:tmpl w:val="43823B6A"/>
    <w:lvl w:ilvl="0" w:tplc="04240001">
      <w:start w:val="1"/>
      <w:numFmt w:val="bullet"/>
      <w:lvlText w:val=""/>
      <w:lvlJc w:val="left"/>
      <w:pPr>
        <w:ind w:left="946" w:hanging="360"/>
      </w:pPr>
      <w:rPr>
        <w:rFonts w:ascii="Symbol" w:hAnsi="Symbol" w:hint="default"/>
      </w:rPr>
    </w:lvl>
    <w:lvl w:ilvl="1" w:tplc="04240003" w:tentative="1">
      <w:start w:val="1"/>
      <w:numFmt w:val="bullet"/>
      <w:lvlText w:val="o"/>
      <w:lvlJc w:val="left"/>
      <w:pPr>
        <w:ind w:left="1666" w:hanging="360"/>
      </w:pPr>
      <w:rPr>
        <w:rFonts w:ascii="Courier New" w:hAnsi="Courier New" w:cs="Courier New" w:hint="default"/>
      </w:rPr>
    </w:lvl>
    <w:lvl w:ilvl="2" w:tplc="04240005" w:tentative="1">
      <w:start w:val="1"/>
      <w:numFmt w:val="bullet"/>
      <w:lvlText w:val=""/>
      <w:lvlJc w:val="left"/>
      <w:pPr>
        <w:ind w:left="2386" w:hanging="360"/>
      </w:pPr>
      <w:rPr>
        <w:rFonts w:ascii="Wingdings" w:hAnsi="Wingdings" w:hint="default"/>
      </w:rPr>
    </w:lvl>
    <w:lvl w:ilvl="3" w:tplc="04240001" w:tentative="1">
      <w:start w:val="1"/>
      <w:numFmt w:val="bullet"/>
      <w:lvlText w:val=""/>
      <w:lvlJc w:val="left"/>
      <w:pPr>
        <w:ind w:left="3106" w:hanging="360"/>
      </w:pPr>
      <w:rPr>
        <w:rFonts w:ascii="Symbol" w:hAnsi="Symbol" w:hint="default"/>
      </w:rPr>
    </w:lvl>
    <w:lvl w:ilvl="4" w:tplc="04240003" w:tentative="1">
      <w:start w:val="1"/>
      <w:numFmt w:val="bullet"/>
      <w:lvlText w:val="o"/>
      <w:lvlJc w:val="left"/>
      <w:pPr>
        <w:ind w:left="3826" w:hanging="360"/>
      </w:pPr>
      <w:rPr>
        <w:rFonts w:ascii="Courier New" w:hAnsi="Courier New" w:cs="Courier New" w:hint="default"/>
      </w:rPr>
    </w:lvl>
    <w:lvl w:ilvl="5" w:tplc="04240005" w:tentative="1">
      <w:start w:val="1"/>
      <w:numFmt w:val="bullet"/>
      <w:lvlText w:val=""/>
      <w:lvlJc w:val="left"/>
      <w:pPr>
        <w:ind w:left="4546" w:hanging="360"/>
      </w:pPr>
      <w:rPr>
        <w:rFonts w:ascii="Wingdings" w:hAnsi="Wingdings" w:hint="default"/>
      </w:rPr>
    </w:lvl>
    <w:lvl w:ilvl="6" w:tplc="04240001" w:tentative="1">
      <w:start w:val="1"/>
      <w:numFmt w:val="bullet"/>
      <w:lvlText w:val=""/>
      <w:lvlJc w:val="left"/>
      <w:pPr>
        <w:ind w:left="5266" w:hanging="360"/>
      </w:pPr>
      <w:rPr>
        <w:rFonts w:ascii="Symbol" w:hAnsi="Symbol" w:hint="default"/>
      </w:rPr>
    </w:lvl>
    <w:lvl w:ilvl="7" w:tplc="04240003" w:tentative="1">
      <w:start w:val="1"/>
      <w:numFmt w:val="bullet"/>
      <w:lvlText w:val="o"/>
      <w:lvlJc w:val="left"/>
      <w:pPr>
        <w:ind w:left="5986" w:hanging="360"/>
      </w:pPr>
      <w:rPr>
        <w:rFonts w:ascii="Courier New" w:hAnsi="Courier New" w:cs="Courier New" w:hint="default"/>
      </w:rPr>
    </w:lvl>
    <w:lvl w:ilvl="8" w:tplc="04240005" w:tentative="1">
      <w:start w:val="1"/>
      <w:numFmt w:val="bullet"/>
      <w:lvlText w:val=""/>
      <w:lvlJc w:val="left"/>
      <w:pPr>
        <w:ind w:left="6706" w:hanging="360"/>
      </w:pPr>
      <w:rPr>
        <w:rFonts w:ascii="Wingdings" w:hAnsi="Wingdings" w:hint="default"/>
      </w:rPr>
    </w:lvl>
  </w:abstractNum>
  <w:abstractNum w:abstractNumId="47" w15:restartNumberingAfterBreak="0">
    <w:nsid w:val="496853AE"/>
    <w:multiLevelType w:val="hybridMultilevel"/>
    <w:tmpl w:val="D8109D2E"/>
    <w:lvl w:ilvl="0" w:tplc="0424000F">
      <w:start w:val="1"/>
      <w:numFmt w:val="decimal"/>
      <w:pStyle w:val="tevilnatok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9CC6638"/>
    <w:multiLevelType w:val="hybridMultilevel"/>
    <w:tmpl w:val="5D96D17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9" w15:restartNumberingAfterBreak="0">
    <w:nsid w:val="4C0473FD"/>
    <w:multiLevelType w:val="hybridMultilevel"/>
    <w:tmpl w:val="9F589EE0"/>
    <w:lvl w:ilvl="0" w:tplc="C5DC25D4">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4D171DB0"/>
    <w:multiLevelType w:val="hybridMultilevel"/>
    <w:tmpl w:val="C02CF600"/>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4E9F6941"/>
    <w:multiLevelType w:val="hybridMultilevel"/>
    <w:tmpl w:val="A540FB7A"/>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534C45EE"/>
    <w:multiLevelType w:val="multilevel"/>
    <w:tmpl w:val="020CD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4C37DE6"/>
    <w:multiLevelType w:val="hybridMultilevel"/>
    <w:tmpl w:val="4E1882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57F32C7"/>
    <w:multiLevelType w:val="hybridMultilevel"/>
    <w:tmpl w:val="7C9832AE"/>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55833DCA"/>
    <w:multiLevelType w:val="hybridMultilevel"/>
    <w:tmpl w:val="4DAC2D18"/>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74426D6"/>
    <w:multiLevelType w:val="hybridMultilevel"/>
    <w:tmpl w:val="EF64747E"/>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589E5B61"/>
    <w:multiLevelType w:val="hybridMultilevel"/>
    <w:tmpl w:val="CD3859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AAD6186"/>
    <w:multiLevelType w:val="hybridMultilevel"/>
    <w:tmpl w:val="F1D41A52"/>
    <w:lvl w:ilvl="0" w:tplc="7696B430">
      <w:start w:val="1"/>
      <w:numFmt w:val="ordinal"/>
      <w:lvlText w:val="K %1 členu"/>
      <w:lvlJc w:val="left"/>
      <w:pPr>
        <w:ind w:left="0" w:firstLine="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B5E75C5"/>
    <w:multiLevelType w:val="hybridMultilevel"/>
    <w:tmpl w:val="04BCF352"/>
    <w:lvl w:ilvl="0" w:tplc="0424000B">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2" w15:restartNumberingAfterBreak="0">
    <w:nsid w:val="5C1E2390"/>
    <w:multiLevelType w:val="multilevel"/>
    <w:tmpl w:val="E59C20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5F144385"/>
    <w:multiLevelType w:val="hybridMultilevel"/>
    <w:tmpl w:val="25929A30"/>
    <w:lvl w:ilvl="0" w:tplc="39D2926E">
      <w:numFmt w:val="bullet"/>
      <w:lvlText w:val="-"/>
      <w:lvlJc w:val="left"/>
      <w:pPr>
        <w:ind w:left="808" w:hanging="360"/>
      </w:pPr>
      <w:rPr>
        <w:rFonts w:ascii="Arial" w:eastAsia="Times New Roman" w:hAnsi="Arial" w:cs="Arial" w:hint="default"/>
      </w:rPr>
    </w:lvl>
    <w:lvl w:ilvl="1" w:tplc="04240003" w:tentative="1">
      <w:start w:val="1"/>
      <w:numFmt w:val="bullet"/>
      <w:lvlText w:val="o"/>
      <w:lvlJc w:val="left"/>
      <w:pPr>
        <w:ind w:left="1528" w:hanging="360"/>
      </w:pPr>
      <w:rPr>
        <w:rFonts w:ascii="Courier New" w:hAnsi="Courier New" w:cs="Courier New" w:hint="default"/>
      </w:rPr>
    </w:lvl>
    <w:lvl w:ilvl="2" w:tplc="04240005" w:tentative="1">
      <w:start w:val="1"/>
      <w:numFmt w:val="bullet"/>
      <w:lvlText w:val=""/>
      <w:lvlJc w:val="left"/>
      <w:pPr>
        <w:ind w:left="2248" w:hanging="360"/>
      </w:pPr>
      <w:rPr>
        <w:rFonts w:ascii="Wingdings" w:hAnsi="Wingdings" w:hint="default"/>
      </w:rPr>
    </w:lvl>
    <w:lvl w:ilvl="3" w:tplc="04240001" w:tentative="1">
      <w:start w:val="1"/>
      <w:numFmt w:val="bullet"/>
      <w:lvlText w:val=""/>
      <w:lvlJc w:val="left"/>
      <w:pPr>
        <w:ind w:left="2968" w:hanging="360"/>
      </w:pPr>
      <w:rPr>
        <w:rFonts w:ascii="Symbol" w:hAnsi="Symbol" w:hint="default"/>
      </w:rPr>
    </w:lvl>
    <w:lvl w:ilvl="4" w:tplc="04240003" w:tentative="1">
      <w:start w:val="1"/>
      <w:numFmt w:val="bullet"/>
      <w:lvlText w:val="o"/>
      <w:lvlJc w:val="left"/>
      <w:pPr>
        <w:ind w:left="3688" w:hanging="360"/>
      </w:pPr>
      <w:rPr>
        <w:rFonts w:ascii="Courier New" w:hAnsi="Courier New" w:cs="Courier New" w:hint="default"/>
      </w:rPr>
    </w:lvl>
    <w:lvl w:ilvl="5" w:tplc="04240005" w:tentative="1">
      <w:start w:val="1"/>
      <w:numFmt w:val="bullet"/>
      <w:lvlText w:val=""/>
      <w:lvlJc w:val="left"/>
      <w:pPr>
        <w:ind w:left="4408" w:hanging="360"/>
      </w:pPr>
      <w:rPr>
        <w:rFonts w:ascii="Wingdings" w:hAnsi="Wingdings" w:hint="default"/>
      </w:rPr>
    </w:lvl>
    <w:lvl w:ilvl="6" w:tplc="04240001" w:tentative="1">
      <w:start w:val="1"/>
      <w:numFmt w:val="bullet"/>
      <w:lvlText w:val=""/>
      <w:lvlJc w:val="left"/>
      <w:pPr>
        <w:ind w:left="5128" w:hanging="360"/>
      </w:pPr>
      <w:rPr>
        <w:rFonts w:ascii="Symbol" w:hAnsi="Symbol" w:hint="default"/>
      </w:rPr>
    </w:lvl>
    <w:lvl w:ilvl="7" w:tplc="04240003" w:tentative="1">
      <w:start w:val="1"/>
      <w:numFmt w:val="bullet"/>
      <w:lvlText w:val="o"/>
      <w:lvlJc w:val="left"/>
      <w:pPr>
        <w:ind w:left="5848" w:hanging="360"/>
      </w:pPr>
      <w:rPr>
        <w:rFonts w:ascii="Courier New" w:hAnsi="Courier New" w:cs="Courier New" w:hint="default"/>
      </w:rPr>
    </w:lvl>
    <w:lvl w:ilvl="8" w:tplc="04240005" w:tentative="1">
      <w:start w:val="1"/>
      <w:numFmt w:val="bullet"/>
      <w:lvlText w:val=""/>
      <w:lvlJc w:val="left"/>
      <w:pPr>
        <w:ind w:left="6568" w:hanging="360"/>
      </w:pPr>
      <w:rPr>
        <w:rFonts w:ascii="Wingdings" w:hAnsi="Wingdings" w:hint="default"/>
      </w:rPr>
    </w:lvl>
  </w:abstractNum>
  <w:abstractNum w:abstractNumId="64" w15:restartNumberingAfterBreak="0">
    <w:nsid w:val="5F214D6C"/>
    <w:multiLevelType w:val="hybridMultilevel"/>
    <w:tmpl w:val="D04EC116"/>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5FC608A0"/>
    <w:multiLevelType w:val="hybridMultilevel"/>
    <w:tmpl w:val="3210DE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0241FEA"/>
    <w:multiLevelType w:val="hybridMultilevel"/>
    <w:tmpl w:val="19FC2802"/>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2A34387"/>
    <w:multiLevelType w:val="hybridMultilevel"/>
    <w:tmpl w:val="5AFE5A36"/>
    <w:lvl w:ilvl="0" w:tplc="4C7CA4E0">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64683958"/>
    <w:multiLevelType w:val="hybridMultilevel"/>
    <w:tmpl w:val="7B0AA1A0"/>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6BC0F12"/>
    <w:multiLevelType w:val="hybridMultilevel"/>
    <w:tmpl w:val="1ECA7114"/>
    <w:lvl w:ilvl="0" w:tplc="FFFFFFFF">
      <w:start w:val="1"/>
      <w:numFmt w:val="bullet"/>
      <w:lvlText w:val=""/>
      <w:lvlJc w:val="left"/>
      <w:pPr>
        <w:ind w:left="720" w:hanging="360"/>
      </w:pPr>
      <w:rPr>
        <w:rFonts w:ascii="Symbol" w:hAnsi="Symbol" w:hint="default"/>
      </w:rPr>
    </w:lvl>
    <w:lvl w:ilvl="1" w:tplc="0424000B">
      <w:start w:val="1"/>
      <w:numFmt w:val="bullet"/>
      <w:lvlText w:val=""/>
      <w:lvlJc w:val="left"/>
      <w:pPr>
        <w:ind w:left="228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6A7E3403"/>
    <w:multiLevelType w:val="multilevel"/>
    <w:tmpl w:val="79FA0E1E"/>
    <w:lvl w:ilvl="0">
      <w:numFmt w:val="bullet"/>
      <w:lvlText w:val="-"/>
      <w:lvlJc w:val="left"/>
      <w:pPr>
        <w:tabs>
          <w:tab w:val="num" w:pos="720"/>
        </w:tabs>
        <w:ind w:left="720" w:hanging="360"/>
      </w:pPr>
      <w:rPr>
        <w:rFonts w:ascii="Arial" w:eastAsia="Times New Roman"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6CD573F9"/>
    <w:multiLevelType w:val="hybridMultilevel"/>
    <w:tmpl w:val="B8148DF2"/>
    <w:lvl w:ilvl="0" w:tplc="DEC247C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6CE85F5E"/>
    <w:multiLevelType w:val="hybridMultilevel"/>
    <w:tmpl w:val="DFB00D9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70275EAE"/>
    <w:multiLevelType w:val="hybridMultilevel"/>
    <w:tmpl w:val="19D2DD5A"/>
    <w:lvl w:ilvl="0" w:tplc="4C7CA4E0">
      <w:start w:val="2"/>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75645589"/>
    <w:multiLevelType w:val="hybridMultilevel"/>
    <w:tmpl w:val="0F8CE75E"/>
    <w:lvl w:ilvl="0" w:tplc="39D2926E">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6" w15:restartNumberingAfterBreak="0">
    <w:nsid w:val="761A2321"/>
    <w:multiLevelType w:val="hybridMultilevel"/>
    <w:tmpl w:val="E5A81254"/>
    <w:lvl w:ilvl="0" w:tplc="0424000B">
      <w:start w:val="1"/>
      <w:numFmt w:val="bullet"/>
      <w:lvlText w:val=""/>
      <w:lvlJc w:val="left"/>
      <w:pPr>
        <w:ind w:left="2280" w:hanging="360"/>
      </w:pPr>
      <w:rPr>
        <w:rFonts w:ascii="Wingdings" w:hAnsi="Wingdings" w:hint="default"/>
      </w:rPr>
    </w:lvl>
    <w:lvl w:ilvl="1" w:tplc="04240003" w:tentative="1">
      <w:start w:val="1"/>
      <w:numFmt w:val="bullet"/>
      <w:lvlText w:val="o"/>
      <w:lvlJc w:val="left"/>
      <w:pPr>
        <w:ind w:left="3000" w:hanging="360"/>
      </w:pPr>
      <w:rPr>
        <w:rFonts w:ascii="Courier New" w:hAnsi="Courier New" w:cs="Courier New" w:hint="default"/>
      </w:rPr>
    </w:lvl>
    <w:lvl w:ilvl="2" w:tplc="04240005" w:tentative="1">
      <w:start w:val="1"/>
      <w:numFmt w:val="bullet"/>
      <w:lvlText w:val=""/>
      <w:lvlJc w:val="left"/>
      <w:pPr>
        <w:ind w:left="3720" w:hanging="360"/>
      </w:pPr>
      <w:rPr>
        <w:rFonts w:ascii="Wingdings" w:hAnsi="Wingdings" w:hint="default"/>
      </w:rPr>
    </w:lvl>
    <w:lvl w:ilvl="3" w:tplc="04240001" w:tentative="1">
      <w:start w:val="1"/>
      <w:numFmt w:val="bullet"/>
      <w:lvlText w:val=""/>
      <w:lvlJc w:val="left"/>
      <w:pPr>
        <w:ind w:left="4440" w:hanging="360"/>
      </w:pPr>
      <w:rPr>
        <w:rFonts w:ascii="Symbol" w:hAnsi="Symbol" w:hint="default"/>
      </w:rPr>
    </w:lvl>
    <w:lvl w:ilvl="4" w:tplc="04240003" w:tentative="1">
      <w:start w:val="1"/>
      <w:numFmt w:val="bullet"/>
      <w:lvlText w:val="o"/>
      <w:lvlJc w:val="left"/>
      <w:pPr>
        <w:ind w:left="5160" w:hanging="360"/>
      </w:pPr>
      <w:rPr>
        <w:rFonts w:ascii="Courier New" w:hAnsi="Courier New" w:cs="Courier New" w:hint="default"/>
      </w:rPr>
    </w:lvl>
    <w:lvl w:ilvl="5" w:tplc="04240005" w:tentative="1">
      <w:start w:val="1"/>
      <w:numFmt w:val="bullet"/>
      <w:lvlText w:val=""/>
      <w:lvlJc w:val="left"/>
      <w:pPr>
        <w:ind w:left="5880" w:hanging="360"/>
      </w:pPr>
      <w:rPr>
        <w:rFonts w:ascii="Wingdings" w:hAnsi="Wingdings" w:hint="default"/>
      </w:rPr>
    </w:lvl>
    <w:lvl w:ilvl="6" w:tplc="04240001" w:tentative="1">
      <w:start w:val="1"/>
      <w:numFmt w:val="bullet"/>
      <w:lvlText w:val=""/>
      <w:lvlJc w:val="left"/>
      <w:pPr>
        <w:ind w:left="6600" w:hanging="360"/>
      </w:pPr>
      <w:rPr>
        <w:rFonts w:ascii="Symbol" w:hAnsi="Symbol" w:hint="default"/>
      </w:rPr>
    </w:lvl>
    <w:lvl w:ilvl="7" w:tplc="04240003" w:tentative="1">
      <w:start w:val="1"/>
      <w:numFmt w:val="bullet"/>
      <w:lvlText w:val="o"/>
      <w:lvlJc w:val="left"/>
      <w:pPr>
        <w:ind w:left="7320" w:hanging="360"/>
      </w:pPr>
      <w:rPr>
        <w:rFonts w:ascii="Courier New" w:hAnsi="Courier New" w:cs="Courier New" w:hint="default"/>
      </w:rPr>
    </w:lvl>
    <w:lvl w:ilvl="8" w:tplc="04240005" w:tentative="1">
      <w:start w:val="1"/>
      <w:numFmt w:val="bullet"/>
      <w:lvlText w:val=""/>
      <w:lvlJc w:val="left"/>
      <w:pPr>
        <w:ind w:left="8040" w:hanging="360"/>
      </w:pPr>
      <w:rPr>
        <w:rFonts w:ascii="Wingdings" w:hAnsi="Wingdings" w:hint="default"/>
      </w:rPr>
    </w:lvl>
  </w:abstractNum>
  <w:abstractNum w:abstractNumId="77" w15:restartNumberingAfterBreak="0">
    <w:nsid w:val="76625814"/>
    <w:multiLevelType w:val="hybridMultilevel"/>
    <w:tmpl w:val="FF4C89EA"/>
    <w:lvl w:ilvl="0" w:tplc="39D2926E">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8" w15:restartNumberingAfterBreak="0">
    <w:nsid w:val="76671C23"/>
    <w:multiLevelType w:val="hybridMultilevel"/>
    <w:tmpl w:val="36B62F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783D0A8B"/>
    <w:multiLevelType w:val="hybridMultilevel"/>
    <w:tmpl w:val="734497A8"/>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7AC37033"/>
    <w:multiLevelType w:val="hybridMultilevel"/>
    <w:tmpl w:val="65B8B1BA"/>
    <w:lvl w:ilvl="0" w:tplc="04240005">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1" w15:restartNumberingAfterBreak="0">
    <w:nsid w:val="7CC85A06"/>
    <w:multiLevelType w:val="hybridMultilevel"/>
    <w:tmpl w:val="292AA304"/>
    <w:lvl w:ilvl="0" w:tplc="C5DC25D4">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7DDE0662"/>
    <w:multiLevelType w:val="hybridMultilevel"/>
    <w:tmpl w:val="96CEE724"/>
    <w:lvl w:ilvl="0" w:tplc="8256B9C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7F7E597C"/>
    <w:multiLevelType w:val="hybridMultilevel"/>
    <w:tmpl w:val="8876A1CC"/>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326717138">
    <w:abstractNumId w:val="44"/>
  </w:num>
  <w:num w:numId="2" w16cid:durableId="420879717">
    <w:abstractNumId w:val="45"/>
  </w:num>
  <w:num w:numId="3" w16cid:durableId="287592616">
    <w:abstractNumId w:val="38"/>
  </w:num>
  <w:num w:numId="4" w16cid:durableId="1490512849">
    <w:abstractNumId w:val="4"/>
  </w:num>
  <w:num w:numId="5" w16cid:durableId="1538852337">
    <w:abstractNumId w:val="66"/>
  </w:num>
  <w:num w:numId="6" w16cid:durableId="640961000">
    <w:abstractNumId w:val="39"/>
    <w:lvlOverride w:ilvl="0">
      <w:startOverride w:val="1"/>
    </w:lvlOverride>
  </w:num>
  <w:num w:numId="7" w16cid:durableId="227498138">
    <w:abstractNumId w:val="40"/>
  </w:num>
  <w:num w:numId="8" w16cid:durableId="1969123651">
    <w:abstractNumId w:val="22"/>
  </w:num>
  <w:num w:numId="9" w16cid:durableId="871114931">
    <w:abstractNumId w:val="12"/>
  </w:num>
  <w:num w:numId="10" w16cid:durableId="147065550">
    <w:abstractNumId w:val="53"/>
  </w:num>
  <w:num w:numId="11" w16cid:durableId="1898589263">
    <w:abstractNumId w:val="15"/>
  </w:num>
  <w:num w:numId="12" w16cid:durableId="774522566">
    <w:abstractNumId w:val="21"/>
  </w:num>
  <w:num w:numId="13" w16cid:durableId="647906874">
    <w:abstractNumId w:val="60"/>
  </w:num>
  <w:num w:numId="14" w16cid:durableId="2065717201">
    <w:abstractNumId w:val="70"/>
  </w:num>
  <w:num w:numId="15" w16cid:durableId="61299536">
    <w:abstractNumId w:val="83"/>
  </w:num>
  <w:num w:numId="16" w16cid:durableId="92016585">
    <w:abstractNumId w:val="14"/>
  </w:num>
  <w:num w:numId="17" w16cid:durableId="1544175537">
    <w:abstractNumId w:val="47"/>
  </w:num>
  <w:num w:numId="18" w16cid:durableId="1222403480">
    <w:abstractNumId w:val="6"/>
  </w:num>
  <w:num w:numId="19" w16cid:durableId="1089152509">
    <w:abstractNumId w:val="62"/>
  </w:num>
  <w:num w:numId="20" w16cid:durableId="1368406407">
    <w:abstractNumId w:val="20"/>
  </w:num>
  <w:num w:numId="21" w16cid:durableId="848326117">
    <w:abstractNumId w:val="27"/>
  </w:num>
  <w:num w:numId="22" w16cid:durableId="855852955">
    <w:abstractNumId w:val="59"/>
  </w:num>
  <w:num w:numId="23" w16cid:durableId="250431577">
    <w:abstractNumId w:val="16"/>
  </w:num>
  <w:num w:numId="24" w16cid:durableId="243105231">
    <w:abstractNumId w:val="80"/>
  </w:num>
  <w:num w:numId="25" w16cid:durableId="1012025993">
    <w:abstractNumId w:val="48"/>
  </w:num>
  <w:num w:numId="26" w16cid:durableId="767891636">
    <w:abstractNumId w:val="72"/>
  </w:num>
  <w:num w:numId="27" w16cid:durableId="1986545809">
    <w:abstractNumId w:val="52"/>
  </w:num>
  <w:num w:numId="28" w16cid:durableId="597717122">
    <w:abstractNumId w:val="42"/>
  </w:num>
  <w:num w:numId="29" w16cid:durableId="1900824544">
    <w:abstractNumId w:val="78"/>
  </w:num>
  <w:num w:numId="30" w16cid:durableId="510992915">
    <w:abstractNumId w:val="65"/>
  </w:num>
  <w:num w:numId="31" w16cid:durableId="1961570460">
    <w:abstractNumId w:val="7"/>
  </w:num>
  <w:num w:numId="32" w16cid:durableId="160631968">
    <w:abstractNumId w:val="54"/>
  </w:num>
  <w:num w:numId="33" w16cid:durableId="320282664">
    <w:abstractNumId w:val="41"/>
  </w:num>
  <w:num w:numId="34" w16cid:durableId="1808014664">
    <w:abstractNumId w:val="23"/>
  </w:num>
  <w:num w:numId="35" w16cid:durableId="1654288691">
    <w:abstractNumId w:val="84"/>
  </w:num>
  <w:num w:numId="36" w16cid:durableId="1227456477">
    <w:abstractNumId w:val="18"/>
  </w:num>
  <w:num w:numId="37" w16cid:durableId="1864050045">
    <w:abstractNumId w:val="55"/>
  </w:num>
  <w:num w:numId="38" w16cid:durableId="1946184045">
    <w:abstractNumId w:val="30"/>
  </w:num>
  <w:num w:numId="39" w16cid:durableId="2127695524">
    <w:abstractNumId w:val="25"/>
  </w:num>
  <w:num w:numId="40" w16cid:durableId="1590845152">
    <w:abstractNumId w:val="13"/>
  </w:num>
  <w:num w:numId="41" w16cid:durableId="1172640830">
    <w:abstractNumId w:val="74"/>
  </w:num>
  <w:num w:numId="42" w16cid:durableId="542593560">
    <w:abstractNumId w:val="26"/>
  </w:num>
  <w:num w:numId="43" w16cid:durableId="1754282164">
    <w:abstractNumId w:val="9"/>
  </w:num>
  <w:num w:numId="44" w16cid:durableId="944308520">
    <w:abstractNumId w:val="81"/>
  </w:num>
  <w:num w:numId="45" w16cid:durableId="135807592">
    <w:abstractNumId w:val="49"/>
  </w:num>
  <w:num w:numId="46" w16cid:durableId="946695124">
    <w:abstractNumId w:val="68"/>
  </w:num>
  <w:num w:numId="47" w16cid:durableId="2083718603">
    <w:abstractNumId w:val="67"/>
  </w:num>
  <w:num w:numId="48" w16cid:durableId="382601703">
    <w:abstractNumId w:val="10"/>
  </w:num>
  <w:num w:numId="49" w16cid:durableId="1423062339">
    <w:abstractNumId w:val="0"/>
  </w:num>
  <w:num w:numId="50" w16cid:durableId="522134240">
    <w:abstractNumId w:val="46"/>
  </w:num>
  <w:num w:numId="51" w16cid:durableId="918907535">
    <w:abstractNumId w:val="63"/>
  </w:num>
  <w:num w:numId="52" w16cid:durableId="887835088">
    <w:abstractNumId w:val="35"/>
  </w:num>
  <w:num w:numId="53" w16cid:durableId="2046952445">
    <w:abstractNumId w:val="31"/>
  </w:num>
  <w:num w:numId="54" w16cid:durableId="792527762">
    <w:abstractNumId w:val="29"/>
  </w:num>
  <w:num w:numId="55" w16cid:durableId="387998568">
    <w:abstractNumId w:val="28"/>
  </w:num>
  <w:num w:numId="56" w16cid:durableId="1564098541">
    <w:abstractNumId w:val="73"/>
  </w:num>
  <w:num w:numId="57" w16cid:durableId="716245008">
    <w:abstractNumId w:val="56"/>
  </w:num>
  <w:num w:numId="58" w16cid:durableId="1704440">
    <w:abstractNumId w:val="19"/>
  </w:num>
  <w:num w:numId="59" w16cid:durableId="637494230">
    <w:abstractNumId w:val="36"/>
  </w:num>
  <w:num w:numId="60" w16cid:durableId="1627662995">
    <w:abstractNumId w:val="43"/>
  </w:num>
  <w:num w:numId="61" w16cid:durableId="74056974">
    <w:abstractNumId w:val="82"/>
  </w:num>
  <w:num w:numId="62" w16cid:durableId="660231718">
    <w:abstractNumId w:val="61"/>
  </w:num>
  <w:num w:numId="63" w16cid:durableId="662781591">
    <w:abstractNumId w:val="77"/>
  </w:num>
  <w:num w:numId="64" w16cid:durableId="1947495662">
    <w:abstractNumId w:val="75"/>
  </w:num>
  <w:num w:numId="65" w16cid:durableId="882405867">
    <w:abstractNumId w:val="34"/>
  </w:num>
  <w:num w:numId="66" w16cid:durableId="617297515">
    <w:abstractNumId w:val="51"/>
  </w:num>
  <w:num w:numId="67" w16cid:durableId="1456635346">
    <w:abstractNumId w:val="57"/>
  </w:num>
  <w:num w:numId="68" w16cid:durableId="686173144">
    <w:abstractNumId w:val="71"/>
  </w:num>
  <w:num w:numId="69" w16cid:durableId="915671806">
    <w:abstractNumId w:val="11"/>
  </w:num>
  <w:num w:numId="70" w16cid:durableId="1668095575">
    <w:abstractNumId w:val="33"/>
  </w:num>
  <w:num w:numId="71" w16cid:durableId="401292049">
    <w:abstractNumId w:val="37"/>
  </w:num>
  <w:num w:numId="72" w16cid:durableId="932666299">
    <w:abstractNumId w:val="76"/>
  </w:num>
  <w:num w:numId="73" w16cid:durableId="1837917194">
    <w:abstractNumId w:val="24"/>
  </w:num>
  <w:num w:numId="74" w16cid:durableId="778568443">
    <w:abstractNumId w:val="64"/>
  </w:num>
  <w:num w:numId="75" w16cid:durableId="370617370">
    <w:abstractNumId w:val="50"/>
  </w:num>
  <w:num w:numId="76" w16cid:durableId="411513831">
    <w:abstractNumId w:val="69"/>
  </w:num>
  <w:num w:numId="77" w16cid:durableId="1745293872">
    <w:abstractNumId w:val="17"/>
  </w:num>
  <w:num w:numId="78" w16cid:durableId="1836795337">
    <w:abstractNumId w:val="8"/>
  </w:num>
  <w:num w:numId="79" w16cid:durableId="2033189380">
    <w:abstractNumId w:val="32"/>
  </w:num>
  <w:num w:numId="80" w16cid:durableId="975112313">
    <w:abstractNumId w:val="3"/>
  </w:num>
  <w:num w:numId="81" w16cid:durableId="1683975930">
    <w:abstractNumId w:val="58"/>
  </w:num>
  <w:num w:numId="82" w16cid:durableId="1691952645">
    <w:abstractNumId w:val="5"/>
  </w:num>
  <w:num w:numId="83" w16cid:durableId="1279410488">
    <w:abstractNumId w:val="1"/>
  </w:num>
  <w:num w:numId="84" w16cid:durableId="879829471">
    <w:abstractNumId w:val="2"/>
  </w:num>
  <w:num w:numId="85" w16cid:durableId="555702027">
    <w:abstractNumId w:val="79"/>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13FD"/>
    <w:rsid w:val="00000076"/>
    <w:rsid w:val="000009B3"/>
    <w:rsid w:val="0000103E"/>
    <w:rsid w:val="0000194C"/>
    <w:rsid w:val="00002020"/>
    <w:rsid w:val="00002EDE"/>
    <w:rsid w:val="00003395"/>
    <w:rsid w:val="0000377A"/>
    <w:rsid w:val="0000382E"/>
    <w:rsid w:val="00004951"/>
    <w:rsid w:val="0000773B"/>
    <w:rsid w:val="00011944"/>
    <w:rsid w:val="000120A7"/>
    <w:rsid w:val="0001231D"/>
    <w:rsid w:val="0001278E"/>
    <w:rsid w:val="00012EBD"/>
    <w:rsid w:val="000133FC"/>
    <w:rsid w:val="00013FD2"/>
    <w:rsid w:val="0001425E"/>
    <w:rsid w:val="000151A3"/>
    <w:rsid w:val="0001580D"/>
    <w:rsid w:val="00016FC8"/>
    <w:rsid w:val="000173DF"/>
    <w:rsid w:val="000200D6"/>
    <w:rsid w:val="00020980"/>
    <w:rsid w:val="000209C8"/>
    <w:rsid w:val="00020B41"/>
    <w:rsid w:val="00021E68"/>
    <w:rsid w:val="0002282F"/>
    <w:rsid w:val="00023527"/>
    <w:rsid w:val="000255DD"/>
    <w:rsid w:val="000264C9"/>
    <w:rsid w:val="00026BED"/>
    <w:rsid w:val="00027401"/>
    <w:rsid w:val="000279FF"/>
    <w:rsid w:val="00027F08"/>
    <w:rsid w:val="000303FB"/>
    <w:rsid w:val="000308FA"/>
    <w:rsid w:val="00031880"/>
    <w:rsid w:val="000319F2"/>
    <w:rsid w:val="00031BC6"/>
    <w:rsid w:val="00031E4E"/>
    <w:rsid w:val="00031EAE"/>
    <w:rsid w:val="00032D1B"/>
    <w:rsid w:val="00032DFC"/>
    <w:rsid w:val="00032E1C"/>
    <w:rsid w:val="000333B7"/>
    <w:rsid w:val="0003507D"/>
    <w:rsid w:val="00035726"/>
    <w:rsid w:val="00035A8F"/>
    <w:rsid w:val="00035C28"/>
    <w:rsid w:val="00035D2A"/>
    <w:rsid w:val="00036A26"/>
    <w:rsid w:val="00037553"/>
    <w:rsid w:val="00037662"/>
    <w:rsid w:val="0003773E"/>
    <w:rsid w:val="00037B35"/>
    <w:rsid w:val="00037F9F"/>
    <w:rsid w:val="00042171"/>
    <w:rsid w:val="00042A4D"/>
    <w:rsid w:val="00042F08"/>
    <w:rsid w:val="000431E0"/>
    <w:rsid w:val="00043674"/>
    <w:rsid w:val="00044227"/>
    <w:rsid w:val="0004544A"/>
    <w:rsid w:val="000454CB"/>
    <w:rsid w:val="000455E7"/>
    <w:rsid w:val="0004575F"/>
    <w:rsid w:val="00046970"/>
    <w:rsid w:val="000473D6"/>
    <w:rsid w:val="00047C41"/>
    <w:rsid w:val="000501D9"/>
    <w:rsid w:val="00050355"/>
    <w:rsid w:val="00050B0A"/>
    <w:rsid w:val="00050D36"/>
    <w:rsid w:val="00051A89"/>
    <w:rsid w:val="00051B27"/>
    <w:rsid w:val="00051BBA"/>
    <w:rsid w:val="000529D7"/>
    <w:rsid w:val="00052D66"/>
    <w:rsid w:val="000532DC"/>
    <w:rsid w:val="000535FB"/>
    <w:rsid w:val="00053698"/>
    <w:rsid w:val="00053D08"/>
    <w:rsid w:val="000541AA"/>
    <w:rsid w:val="000541D1"/>
    <w:rsid w:val="000552F5"/>
    <w:rsid w:val="00055A58"/>
    <w:rsid w:val="00055AA3"/>
    <w:rsid w:val="00055FE6"/>
    <w:rsid w:val="0005699F"/>
    <w:rsid w:val="00057374"/>
    <w:rsid w:val="00057BA1"/>
    <w:rsid w:val="00057FEE"/>
    <w:rsid w:val="0006009A"/>
    <w:rsid w:val="0006031A"/>
    <w:rsid w:val="00060ACC"/>
    <w:rsid w:val="0006151B"/>
    <w:rsid w:val="00061FDF"/>
    <w:rsid w:val="00062242"/>
    <w:rsid w:val="00063A84"/>
    <w:rsid w:val="00063BEB"/>
    <w:rsid w:val="00063D3A"/>
    <w:rsid w:val="00063E1C"/>
    <w:rsid w:val="0006422F"/>
    <w:rsid w:val="0006482B"/>
    <w:rsid w:val="00064E5C"/>
    <w:rsid w:val="00064ECF"/>
    <w:rsid w:val="00065DC2"/>
    <w:rsid w:val="00067ACD"/>
    <w:rsid w:val="00067F4A"/>
    <w:rsid w:val="00070282"/>
    <w:rsid w:val="00070664"/>
    <w:rsid w:val="00070862"/>
    <w:rsid w:val="00070E4D"/>
    <w:rsid w:val="000712B0"/>
    <w:rsid w:val="00071AF1"/>
    <w:rsid w:val="000729C5"/>
    <w:rsid w:val="000730F2"/>
    <w:rsid w:val="00073412"/>
    <w:rsid w:val="00074AE8"/>
    <w:rsid w:val="000765D5"/>
    <w:rsid w:val="00076F4A"/>
    <w:rsid w:val="000806AE"/>
    <w:rsid w:val="00080E60"/>
    <w:rsid w:val="00081240"/>
    <w:rsid w:val="000816D0"/>
    <w:rsid w:val="00081DD3"/>
    <w:rsid w:val="00082941"/>
    <w:rsid w:val="00084FFB"/>
    <w:rsid w:val="00085BA1"/>
    <w:rsid w:val="00086C37"/>
    <w:rsid w:val="00087885"/>
    <w:rsid w:val="00087E36"/>
    <w:rsid w:val="00091760"/>
    <w:rsid w:val="00092156"/>
    <w:rsid w:val="0009229E"/>
    <w:rsid w:val="0009356C"/>
    <w:rsid w:val="00093BE0"/>
    <w:rsid w:val="00093E46"/>
    <w:rsid w:val="00094A93"/>
    <w:rsid w:val="00094EE4"/>
    <w:rsid w:val="0009540F"/>
    <w:rsid w:val="000958B2"/>
    <w:rsid w:val="0009598E"/>
    <w:rsid w:val="000959B9"/>
    <w:rsid w:val="00096B4D"/>
    <w:rsid w:val="00096C77"/>
    <w:rsid w:val="0009797C"/>
    <w:rsid w:val="000A079B"/>
    <w:rsid w:val="000A1347"/>
    <w:rsid w:val="000A172F"/>
    <w:rsid w:val="000A1EF8"/>
    <w:rsid w:val="000A30F1"/>
    <w:rsid w:val="000A3C13"/>
    <w:rsid w:val="000A42BC"/>
    <w:rsid w:val="000A4417"/>
    <w:rsid w:val="000A4A1F"/>
    <w:rsid w:val="000A4C46"/>
    <w:rsid w:val="000A5C23"/>
    <w:rsid w:val="000A6C80"/>
    <w:rsid w:val="000A7A1C"/>
    <w:rsid w:val="000B1278"/>
    <w:rsid w:val="000B169D"/>
    <w:rsid w:val="000B1F6E"/>
    <w:rsid w:val="000B21C0"/>
    <w:rsid w:val="000B2A39"/>
    <w:rsid w:val="000B2D47"/>
    <w:rsid w:val="000B31E7"/>
    <w:rsid w:val="000B3333"/>
    <w:rsid w:val="000B4382"/>
    <w:rsid w:val="000B54F1"/>
    <w:rsid w:val="000B7262"/>
    <w:rsid w:val="000B774D"/>
    <w:rsid w:val="000C0AF3"/>
    <w:rsid w:val="000C0C71"/>
    <w:rsid w:val="000C102C"/>
    <w:rsid w:val="000C1EC4"/>
    <w:rsid w:val="000C20A1"/>
    <w:rsid w:val="000C2454"/>
    <w:rsid w:val="000C2A43"/>
    <w:rsid w:val="000C2AC6"/>
    <w:rsid w:val="000C4B49"/>
    <w:rsid w:val="000C4FBC"/>
    <w:rsid w:val="000C53AF"/>
    <w:rsid w:val="000C5740"/>
    <w:rsid w:val="000C66EF"/>
    <w:rsid w:val="000C6989"/>
    <w:rsid w:val="000C75F7"/>
    <w:rsid w:val="000C7BBB"/>
    <w:rsid w:val="000D018F"/>
    <w:rsid w:val="000D0865"/>
    <w:rsid w:val="000D123B"/>
    <w:rsid w:val="000D14D0"/>
    <w:rsid w:val="000D2BD3"/>
    <w:rsid w:val="000D2D96"/>
    <w:rsid w:val="000D5182"/>
    <w:rsid w:val="000D51B1"/>
    <w:rsid w:val="000D54BE"/>
    <w:rsid w:val="000D5FCA"/>
    <w:rsid w:val="000E088E"/>
    <w:rsid w:val="000E1B99"/>
    <w:rsid w:val="000E1FF0"/>
    <w:rsid w:val="000E22A3"/>
    <w:rsid w:val="000E2D30"/>
    <w:rsid w:val="000E2E52"/>
    <w:rsid w:val="000E4103"/>
    <w:rsid w:val="000E4536"/>
    <w:rsid w:val="000E5335"/>
    <w:rsid w:val="000E6E14"/>
    <w:rsid w:val="000E6FF6"/>
    <w:rsid w:val="000E7539"/>
    <w:rsid w:val="000E76FF"/>
    <w:rsid w:val="000E7791"/>
    <w:rsid w:val="000E7863"/>
    <w:rsid w:val="000E795E"/>
    <w:rsid w:val="000E7E4E"/>
    <w:rsid w:val="000F05B6"/>
    <w:rsid w:val="000F196D"/>
    <w:rsid w:val="000F1FD8"/>
    <w:rsid w:val="000F2FAE"/>
    <w:rsid w:val="000F376E"/>
    <w:rsid w:val="000F3C83"/>
    <w:rsid w:val="000F445D"/>
    <w:rsid w:val="000F4F1F"/>
    <w:rsid w:val="000F502E"/>
    <w:rsid w:val="000F533F"/>
    <w:rsid w:val="000F581B"/>
    <w:rsid w:val="000F583A"/>
    <w:rsid w:val="000F5B65"/>
    <w:rsid w:val="000F6717"/>
    <w:rsid w:val="000F68F8"/>
    <w:rsid w:val="0010031F"/>
    <w:rsid w:val="00100AAE"/>
    <w:rsid w:val="00102599"/>
    <w:rsid w:val="001029C2"/>
    <w:rsid w:val="00103113"/>
    <w:rsid w:val="001042D2"/>
    <w:rsid w:val="00105F66"/>
    <w:rsid w:val="00107E93"/>
    <w:rsid w:val="00110736"/>
    <w:rsid w:val="001108C8"/>
    <w:rsid w:val="001109B4"/>
    <w:rsid w:val="00110E8B"/>
    <w:rsid w:val="00111146"/>
    <w:rsid w:val="00111377"/>
    <w:rsid w:val="001116D5"/>
    <w:rsid w:val="001117E5"/>
    <w:rsid w:val="0011210F"/>
    <w:rsid w:val="00113129"/>
    <w:rsid w:val="001136C2"/>
    <w:rsid w:val="00113E51"/>
    <w:rsid w:val="0011468E"/>
    <w:rsid w:val="00116966"/>
    <w:rsid w:val="001170FE"/>
    <w:rsid w:val="0011718D"/>
    <w:rsid w:val="0011759E"/>
    <w:rsid w:val="00117C51"/>
    <w:rsid w:val="00117E7A"/>
    <w:rsid w:val="0012016A"/>
    <w:rsid w:val="0012083C"/>
    <w:rsid w:val="00120D8D"/>
    <w:rsid w:val="00120E1F"/>
    <w:rsid w:val="0012195D"/>
    <w:rsid w:val="00121984"/>
    <w:rsid w:val="0012217A"/>
    <w:rsid w:val="001229B7"/>
    <w:rsid w:val="00122C98"/>
    <w:rsid w:val="001247A7"/>
    <w:rsid w:val="00124E22"/>
    <w:rsid w:val="0012586F"/>
    <w:rsid w:val="00125C04"/>
    <w:rsid w:val="00127F11"/>
    <w:rsid w:val="0013091C"/>
    <w:rsid w:val="00130AA9"/>
    <w:rsid w:val="00131B43"/>
    <w:rsid w:val="00132871"/>
    <w:rsid w:val="00132DFD"/>
    <w:rsid w:val="001330FC"/>
    <w:rsid w:val="00133353"/>
    <w:rsid w:val="0013391D"/>
    <w:rsid w:val="0013399A"/>
    <w:rsid w:val="0013403D"/>
    <w:rsid w:val="001348F4"/>
    <w:rsid w:val="00135A6E"/>
    <w:rsid w:val="001376CF"/>
    <w:rsid w:val="00137D9C"/>
    <w:rsid w:val="00140270"/>
    <w:rsid w:val="00140EB1"/>
    <w:rsid w:val="00141120"/>
    <w:rsid w:val="00142062"/>
    <w:rsid w:val="00142306"/>
    <w:rsid w:val="0014262B"/>
    <w:rsid w:val="00143719"/>
    <w:rsid w:val="0014487F"/>
    <w:rsid w:val="00145AE0"/>
    <w:rsid w:val="001461D9"/>
    <w:rsid w:val="00146615"/>
    <w:rsid w:val="00146714"/>
    <w:rsid w:val="00146A34"/>
    <w:rsid w:val="001502C2"/>
    <w:rsid w:val="001505E2"/>
    <w:rsid w:val="001508A2"/>
    <w:rsid w:val="001508C2"/>
    <w:rsid w:val="0015156D"/>
    <w:rsid w:val="001517A1"/>
    <w:rsid w:val="00151CF7"/>
    <w:rsid w:val="0015202E"/>
    <w:rsid w:val="00152B2F"/>
    <w:rsid w:val="001536BA"/>
    <w:rsid w:val="00153A55"/>
    <w:rsid w:val="00153DD2"/>
    <w:rsid w:val="001541E4"/>
    <w:rsid w:val="0015482E"/>
    <w:rsid w:val="00155918"/>
    <w:rsid w:val="00156367"/>
    <w:rsid w:val="001565A4"/>
    <w:rsid w:val="00157419"/>
    <w:rsid w:val="001601BA"/>
    <w:rsid w:val="001601CE"/>
    <w:rsid w:val="0016088D"/>
    <w:rsid w:val="00161081"/>
    <w:rsid w:val="00161D8F"/>
    <w:rsid w:val="00163E6F"/>
    <w:rsid w:val="001647E0"/>
    <w:rsid w:val="00164947"/>
    <w:rsid w:val="0016553D"/>
    <w:rsid w:val="00165D3D"/>
    <w:rsid w:val="00167587"/>
    <w:rsid w:val="00167BA0"/>
    <w:rsid w:val="00167C8D"/>
    <w:rsid w:val="00167E65"/>
    <w:rsid w:val="0017167E"/>
    <w:rsid w:val="0017279A"/>
    <w:rsid w:val="00172BA3"/>
    <w:rsid w:val="001730B2"/>
    <w:rsid w:val="00173282"/>
    <w:rsid w:val="001732DB"/>
    <w:rsid w:val="001734B5"/>
    <w:rsid w:val="00173D0D"/>
    <w:rsid w:val="001740F0"/>
    <w:rsid w:val="00174201"/>
    <w:rsid w:val="0017499A"/>
    <w:rsid w:val="00175E6D"/>
    <w:rsid w:val="00176297"/>
    <w:rsid w:val="00176A61"/>
    <w:rsid w:val="0017790A"/>
    <w:rsid w:val="00177FEA"/>
    <w:rsid w:val="0018080C"/>
    <w:rsid w:val="00183E71"/>
    <w:rsid w:val="00185045"/>
    <w:rsid w:val="00185CAC"/>
    <w:rsid w:val="001860CA"/>
    <w:rsid w:val="001865F7"/>
    <w:rsid w:val="0018782B"/>
    <w:rsid w:val="00187B7B"/>
    <w:rsid w:val="0019029C"/>
    <w:rsid w:val="001905D6"/>
    <w:rsid w:val="00191895"/>
    <w:rsid w:val="00192102"/>
    <w:rsid w:val="001923BE"/>
    <w:rsid w:val="00192B70"/>
    <w:rsid w:val="001934AF"/>
    <w:rsid w:val="00193AA1"/>
    <w:rsid w:val="00194352"/>
    <w:rsid w:val="00194C91"/>
    <w:rsid w:val="001952F9"/>
    <w:rsid w:val="001955FF"/>
    <w:rsid w:val="001956CD"/>
    <w:rsid w:val="001959FE"/>
    <w:rsid w:val="00195E8C"/>
    <w:rsid w:val="0019697C"/>
    <w:rsid w:val="001970A8"/>
    <w:rsid w:val="00197307"/>
    <w:rsid w:val="00197BB3"/>
    <w:rsid w:val="001A0F1C"/>
    <w:rsid w:val="001A1EDE"/>
    <w:rsid w:val="001A208E"/>
    <w:rsid w:val="001A24E9"/>
    <w:rsid w:val="001A29E5"/>
    <w:rsid w:val="001A318B"/>
    <w:rsid w:val="001A348E"/>
    <w:rsid w:val="001A34BE"/>
    <w:rsid w:val="001A3B56"/>
    <w:rsid w:val="001A4184"/>
    <w:rsid w:val="001A4927"/>
    <w:rsid w:val="001A4A52"/>
    <w:rsid w:val="001A4E8C"/>
    <w:rsid w:val="001A56E1"/>
    <w:rsid w:val="001A5BF2"/>
    <w:rsid w:val="001A6210"/>
    <w:rsid w:val="001A7792"/>
    <w:rsid w:val="001A7A4E"/>
    <w:rsid w:val="001B0001"/>
    <w:rsid w:val="001B0063"/>
    <w:rsid w:val="001B2627"/>
    <w:rsid w:val="001B3046"/>
    <w:rsid w:val="001B326B"/>
    <w:rsid w:val="001B4380"/>
    <w:rsid w:val="001B4AC7"/>
    <w:rsid w:val="001B52BA"/>
    <w:rsid w:val="001B541F"/>
    <w:rsid w:val="001B56FD"/>
    <w:rsid w:val="001B6330"/>
    <w:rsid w:val="001B6745"/>
    <w:rsid w:val="001B6A4E"/>
    <w:rsid w:val="001B6E1C"/>
    <w:rsid w:val="001B70FD"/>
    <w:rsid w:val="001B74C2"/>
    <w:rsid w:val="001C00B0"/>
    <w:rsid w:val="001C08D5"/>
    <w:rsid w:val="001C1906"/>
    <w:rsid w:val="001C1D12"/>
    <w:rsid w:val="001C2E5A"/>
    <w:rsid w:val="001C2F18"/>
    <w:rsid w:val="001C30A4"/>
    <w:rsid w:val="001C3BA9"/>
    <w:rsid w:val="001C421D"/>
    <w:rsid w:val="001C46B2"/>
    <w:rsid w:val="001C472F"/>
    <w:rsid w:val="001C5B01"/>
    <w:rsid w:val="001C5C56"/>
    <w:rsid w:val="001C6097"/>
    <w:rsid w:val="001C72D1"/>
    <w:rsid w:val="001D08E3"/>
    <w:rsid w:val="001D2841"/>
    <w:rsid w:val="001D2B69"/>
    <w:rsid w:val="001D3F0F"/>
    <w:rsid w:val="001D4A72"/>
    <w:rsid w:val="001D4D81"/>
    <w:rsid w:val="001D4E2D"/>
    <w:rsid w:val="001D537C"/>
    <w:rsid w:val="001D5A66"/>
    <w:rsid w:val="001D5BB2"/>
    <w:rsid w:val="001D6AD8"/>
    <w:rsid w:val="001D727E"/>
    <w:rsid w:val="001D7734"/>
    <w:rsid w:val="001D7DE5"/>
    <w:rsid w:val="001E0390"/>
    <w:rsid w:val="001E08A9"/>
    <w:rsid w:val="001E0EED"/>
    <w:rsid w:val="001E112D"/>
    <w:rsid w:val="001E66DB"/>
    <w:rsid w:val="001E677E"/>
    <w:rsid w:val="001E6A99"/>
    <w:rsid w:val="001E7596"/>
    <w:rsid w:val="001E75C0"/>
    <w:rsid w:val="001E797E"/>
    <w:rsid w:val="001F0D2F"/>
    <w:rsid w:val="001F178B"/>
    <w:rsid w:val="001F1A3A"/>
    <w:rsid w:val="001F1F72"/>
    <w:rsid w:val="001F1FDD"/>
    <w:rsid w:val="001F2063"/>
    <w:rsid w:val="001F2135"/>
    <w:rsid w:val="001F24A0"/>
    <w:rsid w:val="001F27CB"/>
    <w:rsid w:val="001F2C33"/>
    <w:rsid w:val="001F36AB"/>
    <w:rsid w:val="001F3B9D"/>
    <w:rsid w:val="001F3D49"/>
    <w:rsid w:val="001F427D"/>
    <w:rsid w:val="001F4323"/>
    <w:rsid w:val="001F4E8F"/>
    <w:rsid w:val="001F5978"/>
    <w:rsid w:val="001F74A0"/>
    <w:rsid w:val="001F789F"/>
    <w:rsid w:val="0020107A"/>
    <w:rsid w:val="002024FD"/>
    <w:rsid w:val="002027CB"/>
    <w:rsid w:val="00203036"/>
    <w:rsid w:val="00204F70"/>
    <w:rsid w:val="00205BCD"/>
    <w:rsid w:val="00205CB9"/>
    <w:rsid w:val="002066D2"/>
    <w:rsid w:val="002067C8"/>
    <w:rsid w:val="0020703D"/>
    <w:rsid w:val="002075E6"/>
    <w:rsid w:val="0021033D"/>
    <w:rsid w:val="00210967"/>
    <w:rsid w:val="00210B82"/>
    <w:rsid w:val="00210CFA"/>
    <w:rsid w:val="00211131"/>
    <w:rsid w:val="0021155E"/>
    <w:rsid w:val="00211B2A"/>
    <w:rsid w:val="00211D12"/>
    <w:rsid w:val="00211D15"/>
    <w:rsid w:val="002127CF"/>
    <w:rsid w:val="0021443C"/>
    <w:rsid w:val="002150A7"/>
    <w:rsid w:val="00215D4D"/>
    <w:rsid w:val="00215FF2"/>
    <w:rsid w:val="00215FF3"/>
    <w:rsid w:val="00216764"/>
    <w:rsid w:val="00220C31"/>
    <w:rsid w:val="0022171F"/>
    <w:rsid w:val="00221808"/>
    <w:rsid w:val="00222AF1"/>
    <w:rsid w:val="00223763"/>
    <w:rsid w:val="00223A6F"/>
    <w:rsid w:val="00224EBB"/>
    <w:rsid w:val="002300AC"/>
    <w:rsid w:val="002301F3"/>
    <w:rsid w:val="00230688"/>
    <w:rsid w:val="0023130F"/>
    <w:rsid w:val="00231330"/>
    <w:rsid w:val="002316D2"/>
    <w:rsid w:val="002316EF"/>
    <w:rsid w:val="0023254A"/>
    <w:rsid w:val="002329D1"/>
    <w:rsid w:val="00233B10"/>
    <w:rsid w:val="00234D80"/>
    <w:rsid w:val="00234F29"/>
    <w:rsid w:val="00236AD9"/>
    <w:rsid w:val="00237237"/>
    <w:rsid w:val="00237589"/>
    <w:rsid w:val="00237616"/>
    <w:rsid w:val="002400FB"/>
    <w:rsid w:val="0024166B"/>
    <w:rsid w:val="002419B0"/>
    <w:rsid w:val="00243E2F"/>
    <w:rsid w:val="0024454D"/>
    <w:rsid w:val="002447E3"/>
    <w:rsid w:val="00244B6C"/>
    <w:rsid w:val="00244C4E"/>
    <w:rsid w:val="00244DA7"/>
    <w:rsid w:val="00245857"/>
    <w:rsid w:val="00246748"/>
    <w:rsid w:val="00246D5E"/>
    <w:rsid w:val="00247479"/>
    <w:rsid w:val="00252772"/>
    <w:rsid w:val="00252D6A"/>
    <w:rsid w:val="002532EB"/>
    <w:rsid w:val="00253BCF"/>
    <w:rsid w:val="00253EF4"/>
    <w:rsid w:val="00253F02"/>
    <w:rsid w:val="002542FB"/>
    <w:rsid w:val="00254D12"/>
    <w:rsid w:val="00255016"/>
    <w:rsid w:val="00255E19"/>
    <w:rsid w:val="0025648F"/>
    <w:rsid w:val="00256C29"/>
    <w:rsid w:val="00256DA9"/>
    <w:rsid w:val="00260439"/>
    <w:rsid w:val="00260AC8"/>
    <w:rsid w:val="00261066"/>
    <w:rsid w:val="0026148A"/>
    <w:rsid w:val="002615A7"/>
    <w:rsid w:val="00261FD0"/>
    <w:rsid w:val="0026226A"/>
    <w:rsid w:val="002633B0"/>
    <w:rsid w:val="00264326"/>
    <w:rsid w:val="00264980"/>
    <w:rsid w:val="00264DE9"/>
    <w:rsid w:val="002653B2"/>
    <w:rsid w:val="0026584C"/>
    <w:rsid w:val="00266ABA"/>
    <w:rsid w:val="0026740F"/>
    <w:rsid w:val="00267C64"/>
    <w:rsid w:val="0027069C"/>
    <w:rsid w:val="00271379"/>
    <w:rsid w:val="00272319"/>
    <w:rsid w:val="002724B6"/>
    <w:rsid w:val="00272708"/>
    <w:rsid w:val="00273D46"/>
    <w:rsid w:val="00273FD9"/>
    <w:rsid w:val="0027425A"/>
    <w:rsid w:val="00274660"/>
    <w:rsid w:val="002759C4"/>
    <w:rsid w:val="00275BD6"/>
    <w:rsid w:val="00277790"/>
    <w:rsid w:val="002777F9"/>
    <w:rsid w:val="002779FE"/>
    <w:rsid w:val="00277C17"/>
    <w:rsid w:val="00277C6F"/>
    <w:rsid w:val="0028046B"/>
    <w:rsid w:val="00280C63"/>
    <w:rsid w:val="0028117D"/>
    <w:rsid w:val="00282258"/>
    <w:rsid w:val="00282C24"/>
    <w:rsid w:val="00282D2B"/>
    <w:rsid w:val="00282D48"/>
    <w:rsid w:val="00282F14"/>
    <w:rsid w:val="00283483"/>
    <w:rsid w:val="002834C8"/>
    <w:rsid w:val="00283556"/>
    <w:rsid w:val="00283DE8"/>
    <w:rsid w:val="00284A06"/>
    <w:rsid w:val="00284CB9"/>
    <w:rsid w:val="00284DC1"/>
    <w:rsid w:val="00284E1C"/>
    <w:rsid w:val="0028548E"/>
    <w:rsid w:val="00286F25"/>
    <w:rsid w:val="00287406"/>
    <w:rsid w:val="00287505"/>
    <w:rsid w:val="002879F7"/>
    <w:rsid w:val="002901F3"/>
    <w:rsid w:val="002908E8"/>
    <w:rsid w:val="00290F4E"/>
    <w:rsid w:val="00291271"/>
    <w:rsid w:val="00292360"/>
    <w:rsid w:val="00293351"/>
    <w:rsid w:val="00293A94"/>
    <w:rsid w:val="00294865"/>
    <w:rsid w:val="00294A3A"/>
    <w:rsid w:val="00295F44"/>
    <w:rsid w:val="00296A48"/>
    <w:rsid w:val="00296A93"/>
    <w:rsid w:val="00296DB4"/>
    <w:rsid w:val="0029742B"/>
    <w:rsid w:val="002A061E"/>
    <w:rsid w:val="002A0797"/>
    <w:rsid w:val="002A0BB5"/>
    <w:rsid w:val="002A0C91"/>
    <w:rsid w:val="002A1D00"/>
    <w:rsid w:val="002A1D96"/>
    <w:rsid w:val="002A2FAD"/>
    <w:rsid w:val="002A412C"/>
    <w:rsid w:val="002A465E"/>
    <w:rsid w:val="002A4C3A"/>
    <w:rsid w:val="002A51B6"/>
    <w:rsid w:val="002A5D72"/>
    <w:rsid w:val="002A672C"/>
    <w:rsid w:val="002A6C15"/>
    <w:rsid w:val="002A6D7A"/>
    <w:rsid w:val="002A796F"/>
    <w:rsid w:val="002A7A8C"/>
    <w:rsid w:val="002B0997"/>
    <w:rsid w:val="002B0D6F"/>
    <w:rsid w:val="002B1AF6"/>
    <w:rsid w:val="002B251F"/>
    <w:rsid w:val="002B26F1"/>
    <w:rsid w:val="002B28FF"/>
    <w:rsid w:val="002B3C79"/>
    <w:rsid w:val="002B3F25"/>
    <w:rsid w:val="002B43EA"/>
    <w:rsid w:val="002B5B93"/>
    <w:rsid w:val="002B5C49"/>
    <w:rsid w:val="002B6018"/>
    <w:rsid w:val="002B61E6"/>
    <w:rsid w:val="002B7200"/>
    <w:rsid w:val="002B7C15"/>
    <w:rsid w:val="002C0116"/>
    <w:rsid w:val="002C0CF3"/>
    <w:rsid w:val="002C36E4"/>
    <w:rsid w:val="002C3767"/>
    <w:rsid w:val="002C421A"/>
    <w:rsid w:val="002C436F"/>
    <w:rsid w:val="002C43A4"/>
    <w:rsid w:val="002C5241"/>
    <w:rsid w:val="002C6A5B"/>
    <w:rsid w:val="002C6D8F"/>
    <w:rsid w:val="002C6DCE"/>
    <w:rsid w:val="002C75FC"/>
    <w:rsid w:val="002D00EC"/>
    <w:rsid w:val="002D0935"/>
    <w:rsid w:val="002D0DD3"/>
    <w:rsid w:val="002D1610"/>
    <w:rsid w:val="002D1FD5"/>
    <w:rsid w:val="002D2402"/>
    <w:rsid w:val="002D2524"/>
    <w:rsid w:val="002D29DE"/>
    <w:rsid w:val="002D68BE"/>
    <w:rsid w:val="002D6AAF"/>
    <w:rsid w:val="002E0A10"/>
    <w:rsid w:val="002E1111"/>
    <w:rsid w:val="002E1176"/>
    <w:rsid w:val="002E1213"/>
    <w:rsid w:val="002E12AC"/>
    <w:rsid w:val="002E13F9"/>
    <w:rsid w:val="002E1D31"/>
    <w:rsid w:val="002E2B9C"/>
    <w:rsid w:val="002E2F0C"/>
    <w:rsid w:val="002E3B70"/>
    <w:rsid w:val="002E5F06"/>
    <w:rsid w:val="002E61AD"/>
    <w:rsid w:val="002E71A2"/>
    <w:rsid w:val="002E733B"/>
    <w:rsid w:val="002F150F"/>
    <w:rsid w:val="002F1573"/>
    <w:rsid w:val="002F16E3"/>
    <w:rsid w:val="002F196B"/>
    <w:rsid w:val="002F1B6C"/>
    <w:rsid w:val="002F257B"/>
    <w:rsid w:val="002F33E8"/>
    <w:rsid w:val="002F364D"/>
    <w:rsid w:val="002F3E11"/>
    <w:rsid w:val="002F4CFA"/>
    <w:rsid w:val="002F5582"/>
    <w:rsid w:val="002F63BA"/>
    <w:rsid w:val="002F6442"/>
    <w:rsid w:val="002F6444"/>
    <w:rsid w:val="002F6BCB"/>
    <w:rsid w:val="002F6DE3"/>
    <w:rsid w:val="002F6F13"/>
    <w:rsid w:val="002F79AE"/>
    <w:rsid w:val="003011FF"/>
    <w:rsid w:val="003019E0"/>
    <w:rsid w:val="003029BC"/>
    <w:rsid w:val="003036D9"/>
    <w:rsid w:val="00303723"/>
    <w:rsid w:val="00303E2C"/>
    <w:rsid w:val="00303EBD"/>
    <w:rsid w:val="003040F2"/>
    <w:rsid w:val="00304AD9"/>
    <w:rsid w:val="00304CDC"/>
    <w:rsid w:val="00305246"/>
    <w:rsid w:val="003055FC"/>
    <w:rsid w:val="00305EE0"/>
    <w:rsid w:val="00306841"/>
    <w:rsid w:val="003068CF"/>
    <w:rsid w:val="003071A6"/>
    <w:rsid w:val="00307961"/>
    <w:rsid w:val="00310030"/>
    <w:rsid w:val="003103B4"/>
    <w:rsid w:val="003104C6"/>
    <w:rsid w:val="00311047"/>
    <w:rsid w:val="00311226"/>
    <w:rsid w:val="003118E6"/>
    <w:rsid w:val="00311F9C"/>
    <w:rsid w:val="00312011"/>
    <w:rsid w:val="003126D2"/>
    <w:rsid w:val="003134F7"/>
    <w:rsid w:val="003135CB"/>
    <w:rsid w:val="00313DAF"/>
    <w:rsid w:val="003146F6"/>
    <w:rsid w:val="00315255"/>
    <w:rsid w:val="00315545"/>
    <w:rsid w:val="00315623"/>
    <w:rsid w:val="003159E4"/>
    <w:rsid w:val="00315E56"/>
    <w:rsid w:val="00317694"/>
    <w:rsid w:val="00317CC8"/>
    <w:rsid w:val="00317CEE"/>
    <w:rsid w:val="00320C52"/>
    <w:rsid w:val="003218AC"/>
    <w:rsid w:val="00321A69"/>
    <w:rsid w:val="00321D72"/>
    <w:rsid w:val="00321F7C"/>
    <w:rsid w:val="003221C9"/>
    <w:rsid w:val="00322699"/>
    <w:rsid w:val="003241F4"/>
    <w:rsid w:val="00325E89"/>
    <w:rsid w:val="00326A99"/>
    <w:rsid w:val="00326D97"/>
    <w:rsid w:val="00326DFE"/>
    <w:rsid w:val="003274B0"/>
    <w:rsid w:val="0033104B"/>
    <w:rsid w:val="003310ED"/>
    <w:rsid w:val="00331617"/>
    <w:rsid w:val="00331A38"/>
    <w:rsid w:val="00331C6B"/>
    <w:rsid w:val="00331CA0"/>
    <w:rsid w:val="00332AB4"/>
    <w:rsid w:val="00332D4B"/>
    <w:rsid w:val="00333719"/>
    <w:rsid w:val="00333CB2"/>
    <w:rsid w:val="00333EC5"/>
    <w:rsid w:val="00334125"/>
    <w:rsid w:val="003356D1"/>
    <w:rsid w:val="003357F7"/>
    <w:rsid w:val="00336281"/>
    <w:rsid w:val="00336705"/>
    <w:rsid w:val="00336C9A"/>
    <w:rsid w:val="00336E2D"/>
    <w:rsid w:val="003373E8"/>
    <w:rsid w:val="00337778"/>
    <w:rsid w:val="00337B46"/>
    <w:rsid w:val="00337DEC"/>
    <w:rsid w:val="00337F18"/>
    <w:rsid w:val="003404DE"/>
    <w:rsid w:val="003404F8"/>
    <w:rsid w:val="0034077D"/>
    <w:rsid w:val="0034214E"/>
    <w:rsid w:val="00342566"/>
    <w:rsid w:val="00343233"/>
    <w:rsid w:val="00343906"/>
    <w:rsid w:val="00343FB5"/>
    <w:rsid w:val="00345365"/>
    <w:rsid w:val="0034671A"/>
    <w:rsid w:val="00346B58"/>
    <w:rsid w:val="00346CE6"/>
    <w:rsid w:val="00347E43"/>
    <w:rsid w:val="00350578"/>
    <w:rsid w:val="00352CF5"/>
    <w:rsid w:val="00352E78"/>
    <w:rsid w:val="003536AD"/>
    <w:rsid w:val="003537D6"/>
    <w:rsid w:val="00355CAB"/>
    <w:rsid w:val="00355CD5"/>
    <w:rsid w:val="00356555"/>
    <w:rsid w:val="00356894"/>
    <w:rsid w:val="00356C2F"/>
    <w:rsid w:val="00357479"/>
    <w:rsid w:val="00357895"/>
    <w:rsid w:val="003578F7"/>
    <w:rsid w:val="00360225"/>
    <w:rsid w:val="00361886"/>
    <w:rsid w:val="00362D6E"/>
    <w:rsid w:val="00363D02"/>
    <w:rsid w:val="00364024"/>
    <w:rsid w:val="003640A3"/>
    <w:rsid w:val="00364749"/>
    <w:rsid w:val="00365070"/>
    <w:rsid w:val="00365165"/>
    <w:rsid w:val="00365D0C"/>
    <w:rsid w:val="0036652C"/>
    <w:rsid w:val="00366A14"/>
    <w:rsid w:val="00366A3F"/>
    <w:rsid w:val="003672D8"/>
    <w:rsid w:val="00370192"/>
    <w:rsid w:val="00370BFB"/>
    <w:rsid w:val="00371E96"/>
    <w:rsid w:val="003720C4"/>
    <w:rsid w:val="003737F3"/>
    <w:rsid w:val="00373EAA"/>
    <w:rsid w:val="00374A13"/>
    <w:rsid w:val="0037646A"/>
    <w:rsid w:val="00376CAD"/>
    <w:rsid w:val="00377748"/>
    <w:rsid w:val="00377CDF"/>
    <w:rsid w:val="00381106"/>
    <w:rsid w:val="003816DC"/>
    <w:rsid w:val="003825CD"/>
    <w:rsid w:val="00383242"/>
    <w:rsid w:val="0038363A"/>
    <w:rsid w:val="003843A9"/>
    <w:rsid w:val="00384699"/>
    <w:rsid w:val="00385367"/>
    <w:rsid w:val="00385750"/>
    <w:rsid w:val="00386394"/>
    <w:rsid w:val="00386449"/>
    <w:rsid w:val="003866D5"/>
    <w:rsid w:val="003868AB"/>
    <w:rsid w:val="00387198"/>
    <w:rsid w:val="003874FD"/>
    <w:rsid w:val="003900C3"/>
    <w:rsid w:val="00390E12"/>
    <w:rsid w:val="00391148"/>
    <w:rsid w:val="00391494"/>
    <w:rsid w:val="00392634"/>
    <w:rsid w:val="0039272D"/>
    <w:rsid w:val="00392951"/>
    <w:rsid w:val="0039295D"/>
    <w:rsid w:val="003933FF"/>
    <w:rsid w:val="00393DCB"/>
    <w:rsid w:val="00394E80"/>
    <w:rsid w:val="00395847"/>
    <w:rsid w:val="00395884"/>
    <w:rsid w:val="00396102"/>
    <w:rsid w:val="00396994"/>
    <w:rsid w:val="00396D4D"/>
    <w:rsid w:val="00396E04"/>
    <w:rsid w:val="003975B8"/>
    <w:rsid w:val="003A0183"/>
    <w:rsid w:val="003A110A"/>
    <w:rsid w:val="003A155E"/>
    <w:rsid w:val="003A1714"/>
    <w:rsid w:val="003A3254"/>
    <w:rsid w:val="003A33DD"/>
    <w:rsid w:val="003A4178"/>
    <w:rsid w:val="003A4226"/>
    <w:rsid w:val="003A4AC4"/>
    <w:rsid w:val="003A665F"/>
    <w:rsid w:val="003A6BA1"/>
    <w:rsid w:val="003A6C63"/>
    <w:rsid w:val="003A6CC1"/>
    <w:rsid w:val="003A6F0D"/>
    <w:rsid w:val="003A706E"/>
    <w:rsid w:val="003A7679"/>
    <w:rsid w:val="003A7D81"/>
    <w:rsid w:val="003A7DDA"/>
    <w:rsid w:val="003B0867"/>
    <w:rsid w:val="003B0B30"/>
    <w:rsid w:val="003B16AB"/>
    <w:rsid w:val="003B19D6"/>
    <w:rsid w:val="003B1C1E"/>
    <w:rsid w:val="003B1CB4"/>
    <w:rsid w:val="003B28C3"/>
    <w:rsid w:val="003B2B53"/>
    <w:rsid w:val="003B45BF"/>
    <w:rsid w:val="003B4853"/>
    <w:rsid w:val="003B4A0B"/>
    <w:rsid w:val="003B4C42"/>
    <w:rsid w:val="003B531C"/>
    <w:rsid w:val="003B53AF"/>
    <w:rsid w:val="003B5E60"/>
    <w:rsid w:val="003B6739"/>
    <w:rsid w:val="003B6ACB"/>
    <w:rsid w:val="003B72CC"/>
    <w:rsid w:val="003B7A8C"/>
    <w:rsid w:val="003B7B10"/>
    <w:rsid w:val="003C0B30"/>
    <w:rsid w:val="003C1354"/>
    <w:rsid w:val="003C61DE"/>
    <w:rsid w:val="003C7244"/>
    <w:rsid w:val="003C7544"/>
    <w:rsid w:val="003C7DE4"/>
    <w:rsid w:val="003C7F79"/>
    <w:rsid w:val="003D0BEA"/>
    <w:rsid w:val="003D1345"/>
    <w:rsid w:val="003D1A28"/>
    <w:rsid w:val="003D2FF7"/>
    <w:rsid w:val="003D3A61"/>
    <w:rsid w:val="003D3A7C"/>
    <w:rsid w:val="003D41EE"/>
    <w:rsid w:val="003D4B41"/>
    <w:rsid w:val="003D52F2"/>
    <w:rsid w:val="003D53AE"/>
    <w:rsid w:val="003D5DD8"/>
    <w:rsid w:val="003D5ECE"/>
    <w:rsid w:val="003D75AC"/>
    <w:rsid w:val="003D7732"/>
    <w:rsid w:val="003E03D3"/>
    <w:rsid w:val="003E091B"/>
    <w:rsid w:val="003E1A68"/>
    <w:rsid w:val="003E1DD4"/>
    <w:rsid w:val="003E2A00"/>
    <w:rsid w:val="003E2D6E"/>
    <w:rsid w:val="003E38A8"/>
    <w:rsid w:val="003E3A73"/>
    <w:rsid w:val="003E4614"/>
    <w:rsid w:val="003E470D"/>
    <w:rsid w:val="003E5457"/>
    <w:rsid w:val="003E72AC"/>
    <w:rsid w:val="003E75F6"/>
    <w:rsid w:val="003F0E1B"/>
    <w:rsid w:val="003F0F03"/>
    <w:rsid w:val="003F1E77"/>
    <w:rsid w:val="003F3827"/>
    <w:rsid w:val="003F38A1"/>
    <w:rsid w:val="003F3B10"/>
    <w:rsid w:val="003F3C91"/>
    <w:rsid w:val="003F3C9E"/>
    <w:rsid w:val="003F3FFD"/>
    <w:rsid w:val="003F47D3"/>
    <w:rsid w:val="003F4BE4"/>
    <w:rsid w:val="003F4CE0"/>
    <w:rsid w:val="003F5221"/>
    <w:rsid w:val="003F69AB"/>
    <w:rsid w:val="00400ED6"/>
    <w:rsid w:val="0040135A"/>
    <w:rsid w:val="00401844"/>
    <w:rsid w:val="0040245D"/>
    <w:rsid w:val="004069EE"/>
    <w:rsid w:val="00406B16"/>
    <w:rsid w:val="004113D6"/>
    <w:rsid w:val="00411681"/>
    <w:rsid w:val="00412DC8"/>
    <w:rsid w:val="004140D8"/>
    <w:rsid w:val="00414F8A"/>
    <w:rsid w:val="00415D94"/>
    <w:rsid w:val="00416A02"/>
    <w:rsid w:val="00416A12"/>
    <w:rsid w:val="00420505"/>
    <w:rsid w:val="004206F1"/>
    <w:rsid w:val="00421555"/>
    <w:rsid w:val="00421B5E"/>
    <w:rsid w:val="00422808"/>
    <w:rsid w:val="00422C36"/>
    <w:rsid w:val="00424196"/>
    <w:rsid w:val="004244BF"/>
    <w:rsid w:val="00424C2A"/>
    <w:rsid w:val="00426889"/>
    <w:rsid w:val="00426B8D"/>
    <w:rsid w:val="00430219"/>
    <w:rsid w:val="00430AA4"/>
    <w:rsid w:val="00431971"/>
    <w:rsid w:val="004336B8"/>
    <w:rsid w:val="004336D8"/>
    <w:rsid w:val="004337C3"/>
    <w:rsid w:val="00435121"/>
    <w:rsid w:val="004352E9"/>
    <w:rsid w:val="004357AD"/>
    <w:rsid w:val="00435FAF"/>
    <w:rsid w:val="00437AE4"/>
    <w:rsid w:val="00440305"/>
    <w:rsid w:val="00440E1E"/>
    <w:rsid w:val="004416BE"/>
    <w:rsid w:val="00442C73"/>
    <w:rsid w:val="004430C2"/>
    <w:rsid w:val="00443DBD"/>
    <w:rsid w:val="00443DFA"/>
    <w:rsid w:val="0044411C"/>
    <w:rsid w:val="004454E4"/>
    <w:rsid w:val="00445AD4"/>
    <w:rsid w:val="00445EF3"/>
    <w:rsid w:val="004468D8"/>
    <w:rsid w:val="004502ED"/>
    <w:rsid w:val="0045046C"/>
    <w:rsid w:val="00450C37"/>
    <w:rsid w:val="004513FD"/>
    <w:rsid w:val="00453908"/>
    <w:rsid w:val="00453BB9"/>
    <w:rsid w:val="00454D7B"/>
    <w:rsid w:val="0045564A"/>
    <w:rsid w:val="00457675"/>
    <w:rsid w:val="00457D80"/>
    <w:rsid w:val="00460623"/>
    <w:rsid w:val="00460AD8"/>
    <w:rsid w:val="00460F3E"/>
    <w:rsid w:val="00461433"/>
    <w:rsid w:val="004620B7"/>
    <w:rsid w:val="00462A9F"/>
    <w:rsid w:val="00462BD6"/>
    <w:rsid w:val="00463B07"/>
    <w:rsid w:val="00463D67"/>
    <w:rsid w:val="00464A2E"/>
    <w:rsid w:val="00466A8A"/>
    <w:rsid w:val="00466CCA"/>
    <w:rsid w:val="00466F63"/>
    <w:rsid w:val="0046732B"/>
    <w:rsid w:val="00467EC9"/>
    <w:rsid w:val="00470378"/>
    <w:rsid w:val="00470A45"/>
    <w:rsid w:val="00470FC2"/>
    <w:rsid w:val="00471777"/>
    <w:rsid w:val="004717A2"/>
    <w:rsid w:val="004719E5"/>
    <w:rsid w:val="00471E37"/>
    <w:rsid w:val="00471E63"/>
    <w:rsid w:val="00472DDC"/>
    <w:rsid w:val="00473E95"/>
    <w:rsid w:val="00474153"/>
    <w:rsid w:val="004742D9"/>
    <w:rsid w:val="00474BBA"/>
    <w:rsid w:val="00474D18"/>
    <w:rsid w:val="00475019"/>
    <w:rsid w:val="00476CFB"/>
    <w:rsid w:val="004774F2"/>
    <w:rsid w:val="00481593"/>
    <w:rsid w:val="00481964"/>
    <w:rsid w:val="00481DF0"/>
    <w:rsid w:val="004822F5"/>
    <w:rsid w:val="004829CD"/>
    <w:rsid w:val="00484BEF"/>
    <w:rsid w:val="004853B1"/>
    <w:rsid w:val="00485F0F"/>
    <w:rsid w:val="0048649A"/>
    <w:rsid w:val="004871DB"/>
    <w:rsid w:val="00487E87"/>
    <w:rsid w:val="0049009F"/>
    <w:rsid w:val="004902DD"/>
    <w:rsid w:val="00491935"/>
    <w:rsid w:val="00491E93"/>
    <w:rsid w:val="004925B7"/>
    <w:rsid w:val="004927C2"/>
    <w:rsid w:val="004930E9"/>
    <w:rsid w:val="00493ADE"/>
    <w:rsid w:val="004940E0"/>
    <w:rsid w:val="004944BD"/>
    <w:rsid w:val="004956A6"/>
    <w:rsid w:val="00496FA8"/>
    <w:rsid w:val="00497249"/>
    <w:rsid w:val="004A04F4"/>
    <w:rsid w:val="004A062D"/>
    <w:rsid w:val="004A1F87"/>
    <w:rsid w:val="004A2832"/>
    <w:rsid w:val="004A3824"/>
    <w:rsid w:val="004A3C05"/>
    <w:rsid w:val="004A423F"/>
    <w:rsid w:val="004A42E2"/>
    <w:rsid w:val="004A471B"/>
    <w:rsid w:val="004A4C04"/>
    <w:rsid w:val="004A4DC9"/>
    <w:rsid w:val="004A517C"/>
    <w:rsid w:val="004A663F"/>
    <w:rsid w:val="004A69EA"/>
    <w:rsid w:val="004A6C52"/>
    <w:rsid w:val="004A72D4"/>
    <w:rsid w:val="004A7AFD"/>
    <w:rsid w:val="004B0EC2"/>
    <w:rsid w:val="004B10F7"/>
    <w:rsid w:val="004B50CD"/>
    <w:rsid w:val="004B52FD"/>
    <w:rsid w:val="004B54D9"/>
    <w:rsid w:val="004B577C"/>
    <w:rsid w:val="004B6136"/>
    <w:rsid w:val="004B6858"/>
    <w:rsid w:val="004C0287"/>
    <w:rsid w:val="004C0ABC"/>
    <w:rsid w:val="004C0AD8"/>
    <w:rsid w:val="004C1540"/>
    <w:rsid w:val="004C2152"/>
    <w:rsid w:val="004C2C58"/>
    <w:rsid w:val="004C32F3"/>
    <w:rsid w:val="004C3958"/>
    <w:rsid w:val="004C397A"/>
    <w:rsid w:val="004C39F1"/>
    <w:rsid w:val="004C43B3"/>
    <w:rsid w:val="004C510B"/>
    <w:rsid w:val="004C6243"/>
    <w:rsid w:val="004C6619"/>
    <w:rsid w:val="004C6CEB"/>
    <w:rsid w:val="004C7154"/>
    <w:rsid w:val="004C7FF3"/>
    <w:rsid w:val="004D0F4F"/>
    <w:rsid w:val="004D13EA"/>
    <w:rsid w:val="004D141C"/>
    <w:rsid w:val="004D177A"/>
    <w:rsid w:val="004D1963"/>
    <w:rsid w:val="004D2285"/>
    <w:rsid w:val="004D2295"/>
    <w:rsid w:val="004D2906"/>
    <w:rsid w:val="004D3651"/>
    <w:rsid w:val="004D3B22"/>
    <w:rsid w:val="004D545D"/>
    <w:rsid w:val="004D5BA9"/>
    <w:rsid w:val="004D6370"/>
    <w:rsid w:val="004D6662"/>
    <w:rsid w:val="004D6BEE"/>
    <w:rsid w:val="004D7631"/>
    <w:rsid w:val="004E0226"/>
    <w:rsid w:val="004E055C"/>
    <w:rsid w:val="004E0E31"/>
    <w:rsid w:val="004E160E"/>
    <w:rsid w:val="004E1932"/>
    <w:rsid w:val="004E1DD8"/>
    <w:rsid w:val="004E22A4"/>
    <w:rsid w:val="004E28EE"/>
    <w:rsid w:val="004E36CE"/>
    <w:rsid w:val="004E4901"/>
    <w:rsid w:val="004E4CC8"/>
    <w:rsid w:val="004E4F00"/>
    <w:rsid w:val="004E55E4"/>
    <w:rsid w:val="004E5E5D"/>
    <w:rsid w:val="004E6015"/>
    <w:rsid w:val="004E6019"/>
    <w:rsid w:val="004E7AEC"/>
    <w:rsid w:val="004F1205"/>
    <w:rsid w:val="004F1497"/>
    <w:rsid w:val="004F156C"/>
    <w:rsid w:val="004F1B97"/>
    <w:rsid w:val="004F271B"/>
    <w:rsid w:val="004F2DCB"/>
    <w:rsid w:val="004F3703"/>
    <w:rsid w:val="004F3741"/>
    <w:rsid w:val="004F3A84"/>
    <w:rsid w:val="004F551E"/>
    <w:rsid w:val="004F58A2"/>
    <w:rsid w:val="004F63D6"/>
    <w:rsid w:val="004F657F"/>
    <w:rsid w:val="004F7F61"/>
    <w:rsid w:val="00500D32"/>
    <w:rsid w:val="00501AB0"/>
    <w:rsid w:val="005021F1"/>
    <w:rsid w:val="0050248E"/>
    <w:rsid w:val="00502A0F"/>
    <w:rsid w:val="00503093"/>
    <w:rsid w:val="00503581"/>
    <w:rsid w:val="00504082"/>
    <w:rsid w:val="0050430A"/>
    <w:rsid w:val="005055E8"/>
    <w:rsid w:val="0050590F"/>
    <w:rsid w:val="00505E2F"/>
    <w:rsid w:val="005061FF"/>
    <w:rsid w:val="005066FE"/>
    <w:rsid w:val="00507641"/>
    <w:rsid w:val="00507F77"/>
    <w:rsid w:val="005102D0"/>
    <w:rsid w:val="00510492"/>
    <w:rsid w:val="0051058F"/>
    <w:rsid w:val="00510FFF"/>
    <w:rsid w:val="0051220E"/>
    <w:rsid w:val="005123A2"/>
    <w:rsid w:val="00512AA1"/>
    <w:rsid w:val="00512B0F"/>
    <w:rsid w:val="00514482"/>
    <w:rsid w:val="00515754"/>
    <w:rsid w:val="00515878"/>
    <w:rsid w:val="00515DA9"/>
    <w:rsid w:val="00516768"/>
    <w:rsid w:val="00516ED4"/>
    <w:rsid w:val="00517A17"/>
    <w:rsid w:val="00517D79"/>
    <w:rsid w:val="00517F0B"/>
    <w:rsid w:val="00520E04"/>
    <w:rsid w:val="00521C4D"/>
    <w:rsid w:val="00521D87"/>
    <w:rsid w:val="00522DEF"/>
    <w:rsid w:val="00524978"/>
    <w:rsid w:val="0052557D"/>
    <w:rsid w:val="005259B0"/>
    <w:rsid w:val="005259F1"/>
    <w:rsid w:val="00526BE1"/>
    <w:rsid w:val="00527182"/>
    <w:rsid w:val="005279A9"/>
    <w:rsid w:val="0053031B"/>
    <w:rsid w:val="00531442"/>
    <w:rsid w:val="0053206E"/>
    <w:rsid w:val="00532CDD"/>
    <w:rsid w:val="00534AB7"/>
    <w:rsid w:val="005358A6"/>
    <w:rsid w:val="00535E0E"/>
    <w:rsid w:val="00536401"/>
    <w:rsid w:val="005378C9"/>
    <w:rsid w:val="00537ADE"/>
    <w:rsid w:val="005408C7"/>
    <w:rsid w:val="00540F8A"/>
    <w:rsid w:val="0054101D"/>
    <w:rsid w:val="005418A4"/>
    <w:rsid w:val="0054207D"/>
    <w:rsid w:val="005420A2"/>
    <w:rsid w:val="0054294B"/>
    <w:rsid w:val="00542DC4"/>
    <w:rsid w:val="00543DE1"/>
    <w:rsid w:val="005446B9"/>
    <w:rsid w:val="005447C3"/>
    <w:rsid w:val="00545DD6"/>
    <w:rsid w:val="00545E9A"/>
    <w:rsid w:val="005464A7"/>
    <w:rsid w:val="00546BE8"/>
    <w:rsid w:val="00546E37"/>
    <w:rsid w:val="00550368"/>
    <w:rsid w:val="005507A0"/>
    <w:rsid w:val="00550CC1"/>
    <w:rsid w:val="005512D4"/>
    <w:rsid w:val="005518BD"/>
    <w:rsid w:val="00551B97"/>
    <w:rsid w:val="005520E3"/>
    <w:rsid w:val="00552C57"/>
    <w:rsid w:val="00553617"/>
    <w:rsid w:val="00553795"/>
    <w:rsid w:val="00553E59"/>
    <w:rsid w:val="00555AD5"/>
    <w:rsid w:val="005562F7"/>
    <w:rsid w:val="0055707C"/>
    <w:rsid w:val="00557D5D"/>
    <w:rsid w:val="005604AF"/>
    <w:rsid w:val="00560EA8"/>
    <w:rsid w:val="00562267"/>
    <w:rsid w:val="005626A7"/>
    <w:rsid w:val="00562F5C"/>
    <w:rsid w:val="00563441"/>
    <w:rsid w:val="00563548"/>
    <w:rsid w:val="005639B0"/>
    <w:rsid w:val="0056423C"/>
    <w:rsid w:val="005642AC"/>
    <w:rsid w:val="0056438C"/>
    <w:rsid w:val="00564F95"/>
    <w:rsid w:val="00565596"/>
    <w:rsid w:val="005656FF"/>
    <w:rsid w:val="00565A0E"/>
    <w:rsid w:val="00565EF3"/>
    <w:rsid w:val="005666C3"/>
    <w:rsid w:val="00566839"/>
    <w:rsid w:val="00566EBA"/>
    <w:rsid w:val="0056778F"/>
    <w:rsid w:val="00567D21"/>
    <w:rsid w:val="00570FBA"/>
    <w:rsid w:val="005710BD"/>
    <w:rsid w:val="00571276"/>
    <w:rsid w:val="005712F6"/>
    <w:rsid w:val="00571343"/>
    <w:rsid w:val="00572768"/>
    <w:rsid w:val="00572E23"/>
    <w:rsid w:val="0057384F"/>
    <w:rsid w:val="00573B32"/>
    <w:rsid w:val="00574071"/>
    <w:rsid w:val="00575411"/>
    <w:rsid w:val="00576114"/>
    <w:rsid w:val="005762CD"/>
    <w:rsid w:val="005767F1"/>
    <w:rsid w:val="00577368"/>
    <w:rsid w:val="00577957"/>
    <w:rsid w:val="00577B8D"/>
    <w:rsid w:val="00577CD7"/>
    <w:rsid w:val="00577EF0"/>
    <w:rsid w:val="00580F3E"/>
    <w:rsid w:val="00581348"/>
    <w:rsid w:val="005815AD"/>
    <w:rsid w:val="00581730"/>
    <w:rsid w:val="00582681"/>
    <w:rsid w:val="00583993"/>
    <w:rsid w:val="005839CE"/>
    <w:rsid w:val="00583AE6"/>
    <w:rsid w:val="005844CB"/>
    <w:rsid w:val="00584788"/>
    <w:rsid w:val="00584CA8"/>
    <w:rsid w:val="00584CB4"/>
    <w:rsid w:val="00584F0F"/>
    <w:rsid w:val="005859F1"/>
    <w:rsid w:val="0058616F"/>
    <w:rsid w:val="005863E7"/>
    <w:rsid w:val="005868E3"/>
    <w:rsid w:val="005902C0"/>
    <w:rsid w:val="00590AD0"/>
    <w:rsid w:val="005910D8"/>
    <w:rsid w:val="00592063"/>
    <w:rsid w:val="005924A2"/>
    <w:rsid w:val="005930FA"/>
    <w:rsid w:val="0059408F"/>
    <w:rsid w:val="00594CDC"/>
    <w:rsid w:val="00595703"/>
    <w:rsid w:val="005966E2"/>
    <w:rsid w:val="005969D4"/>
    <w:rsid w:val="00596B0D"/>
    <w:rsid w:val="005A02F9"/>
    <w:rsid w:val="005A0DFF"/>
    <w:rsid w:val="005A2185"/>
    <w:rsid w:val="005A2AD6"/>
    <w:rsid w:val="005A2D25"/>
    <w:rsid w:val="005A370F"/>
    <w:rsid w:val="005A3A83"/>
    <w:rsid w:val="005A41B4"/>
    <w:rsid w:val="005A424B"/>
    <w:rsid w:val="005A42BD"/>
    <w:rsid w:val="005A4904"/>
    <w:rsid w:val="005A492F"/>
    <w:rsid w:val="005A4A89"/>
    <w:rsid w:val="005A607C"/>
    <w:rsid w:val="005A6D73"/>
    <w:rsid w:val="005A7224"/>
    <w:rsid w:val="005A776B"/>
    <w:rsid w:val="005A7926"/>
    <w:rsid w:val="005A7B1D"/>
    <w:rsid w:val="005B01DA"/>
    <w:rsid w:val="005B0595"/>
    <w:rsid w:val="005B0785"/>
    <w:rsid w:val="005B0933"/>
    <w:rsid w:val="005B0C4F"/>
    <w:rsid w:val="005B0D16"/>
    <w:rsid w:val="005B20BD"/>
    <w:rsid w:val="005B2360"/>
    <w:rsid w:val="005B4355"/>
    <w:rsid w:val="005B4B4F"/>
    <w:rsid w:val="005B529C"/>
    <w:rsid w:val="005B596B"/>
    <w:rsid w:val="005B5DA5"/>
    <w:rsid w:val="005B71AC"/>
    <w:rsid w:val="005C00C3"/>
    <w:rsid w:val="005C02D8"/>
    <w:rsid w:val="005C034C"/>
    <w:rsid w:val="005C0A8A"/>
    <w:rsid w:val="005C1748"/>
    <w:rsid w:val="005C1790"/>
    <w:rsid w:val="005C1F6F"/>
    <w:rsid w:val="005C2A90"/>
    <w:rsid w:val="005C2BBB"/>
    <w:rsid w:val="005C3224"/>
    <w:rsid w:val="005C422B"/>
    <w:rsid w:val="005C43C3"/>
    <w:rsid w:val="005C4925"/>
    <w:rsid w:val="005C4CCC"/>
    <w:rsid w:val="005C4EAF"/>
    <w:rsid w:val="005C5964"/>
    <w:rsid w:val="005C5D5B"/>
    <w:rsid w:val="005C610E"/>
    <w:rsid w:val="005C6725"/>
    <w:rsid w:val="005C6D0E"/>
    <w:rsid w:val="005C798E"/>
    <w:rsid w:val="005C7B67"/>
    <w:rsid w:val="005C7B68"/>
    <w:rsid w:val="005D03EE"/>
    <w:rsid w:val="005D0627"/>
    <w:rsid w:val="005D0B80"/>
    <w:rsid w:val="005D10D6"/>
    <w:rsid w:val="005D129C"/>
    <w:rsid w:val="005D1913"/>
    <w:rsid w:val="005D261E"/>
    <w:rsid w:val="005D29E3"/>
    <w:rsid w:val="005D35AF"/>
    <w:rsid w:val="005D3D3A"/>
    <w:rsid w:val="005D3EF1"/>
    <w:rsid w:val="005D4B54"/>
    <w:rsid w:val="005D4B75"/>
    <w:rsid w:val="005D4BB7"/>
    <w:rsid w:val="005D4DA6"/>
    <w:rsid w:val="005D5152"/>
    <w:rsid w:val="005D706D"/>
    <w:rsid w:val="005E0182"/>
    <w:rsid w:val="005E0BC4"/>
    <w:rsid w:val="005E0C7F"/>
    <w:rsid w:val="005E121E"/>
    <w:rsid w:val="005E16CF"/>
    <w:rsid w:val="005E1BC4"/>
    <w:rsid w:val="005E237B"/>
    <w:rsid w:val="005E258B"/>
    <w:rsid w:val="005E32C1"/>
    <w:rsid w:val="005E35E5"/>
    <w:rsid w:val="005E36EA"/>
    <w:rsid w:val="005E38EB"/>
    <w:rsid w:val="005E412C"/>
    <w:rsid w:val="005E4154"/>
    <w:rsid w:val="005E4403"/>
    <w:rsid w:val="005E441F"/>
    <w:rsid w:val="005E4581"/>
    <w:rsid w:val="005E4ED3"/>
    <w:rsid w:val="005E57A3"/>
    <w:rsid w:val="005E5E28"/>
    <w:rsid w:val="005E61FC"/>
    <w:rsid w:val="005E64C8"/>
    <w:rsid w:val="005E6A2B"/>
    <w:rsid w:val="005E6F63"/>
    <w:rsid w:val="005E707D"/>
    <w:rsid w:val="005E7518"/>
    <w:rsid w:val="005E78C4"/>
    <w:rsid w:val="005F17E7"/>
    <w:rsid w:val="005F23EB"/>
    <w:rsid w:val="005F37F4"/>
    <w:rsid w:val="005F40B8"/>
    <w:rsid w:val="005F4739"/>
    <w:rsid w:val="005F62B7"/>
    <w:rsid w:val="005F750E"/>
    <w:rsid w:val="005F7B41"/>
    <w:rsid w:val="005F7E72"/>
    <w:rsid w:val="00601662"/>
    <w:rsid w:val="00601AA2"/>
    <w:rsid w:val="0060224D"/>
    <w:rsid w:val="00602575"/>
    <w:rsid w:val="00602C34"/>
    <w:rsid w:val="006030E9"/>
    <w:rsid w:val="006033B6"/>
    <w:rsid w:val="00603CBC"/>
    <w:rsid w:val="00605044"/>
    <w:rsid w:val="00605B4B"/>
    <w:rsid w:val="00606158"/>
    <w:rsid w:val="00607276"/>
    <w:rsid w:val="00607F2D"/>
    <w:rsid w:val="006102DE"/>
    <w:rsid w:val="006115F8"/>
    <w:rsid w:val="00612848"/>
    <w:rsid w:val="00612AC8"/>
    <w:rsid w:val="00616836"/>
    <w:rsid w:val="006171B9"/>
    <w:rsid w:val="00617859"/>
    <w:rsid w:val="00617888"/>
    <w:rsid w:val="006200F0"/>
    <w:rsid w:val="00621339"/>
    <w:rsid w:val="006214D9"/>
    <w:rsid w:val="00622BB5"/>
    <w:rsid w:val="00622D36"/>
    <w:rsid w:val="00623939"/>
    <w:rsid w:val="00623F01"/>
    <w:rsid w:val="00623F5E"/>
    <w:rsid w:val="0062448C"/>
    <w:rsid w:val="00624DE5"/>
    <w:rsid w:val="006259E2"/>
    <w:rsid w:val="00626932"/>
    <w:rsid w:val="00626A15"/>
    <w:rsid w:val="00626E83"/>
    <w:rsid w:val="00627ED7"/>
    <w:rsid w:val="0063019F"/>
    <w:rsid w:val="006304BC"/>
    <w:rsid w:val="0063055E"/>
    <w:rsid w:val="0063059C"/>
    <w:rsid w:val="0063081E"/>
    <w:rsid w:val="00630FA7"/>
    <w:rsid w:val="00631F96"/>
    <w:rsid w:val="00631FAD"/>
    <w:rsid w:val="006325AB"/>
    <w:rsid w:val="00633F55"/>
    <w:rsid w:val="00634560"/>
    <w:rsid w:val="00634580"/>
    <w:rsid w:val="00634976"/>
    <w:rsid w:val="00634A3A"/>
    <w:rsid w:val="0063557C"/>
    <w:rsid w:val="00635890"/>
    <w:rsid w:val="006363EF"/>
    <w:rsid w:val="00636E26"/>
    <w:rsid w:val="0063707A"/>
    <w:rsid w:val="00637E18"/>
    <w:rsid w:val="0064037A"/>
    <w:rsid w:val="006411EF"/>
    <w:rsid w:val="0064263A"/>
    <w:rsid w:val="00642A02"/>
    <w:rsid w:val="00642D30"/>
    <w:rsid w:val="00642F19"/>
    <w:rsid w:val="006433BB"/>
    <w:rsid w:val="00643F11"/>
    <w:rsid w:val="00644354"/>
    <w:rsid w:val="00644661"/>
    <w:rsid w:val="0064484A"/>
    <w:rsid w:val="00644B19"/>
    <w:rsid w:val="00645093"/>
    <w:rsid w:val="00645624"/>
    <w:rsid w:val="006456EE"/>
    <w:rsid w:val="00645C07"/>
    <w:rsid w:val="006461A5"/>
    <w:rsid w:val="006463A1"/>
    <w:rsid w:val="0064652C"/>
    <w:rsid w:val="006474A9"/>
    <w:rsid w:val="006476CC"/>
    <w:rsid w:val="00647813"/>
    <w:rsid w:val="00647B0E"/>
    <w:rsid w:val="00647E55"/>
    <w:rsid w:val="006507A9"/>
    <w:rsid w:val="00650D9E"/>
    <w:rsid w:val="0065111B"/>
    <w:rsid w:val="0065196A"/>
    <w:rsid w:val="00652066"/>
    <w:rsid w:val="00653854"/>
    <w:rsid w:val="0065414E"/>
    <w:rsid w:val="00654456"/>
    <w:rsid w:val="0065479F"/>
    <w:rsid w:val="00655AC2"/>
    <w:rsid w:val="0065608B"/>
    <w:rsid w:val="006564BF"/>
    <w:rsid w:val="006574A2"/>
    <w:rsid w:val="0065772D"/>
    <w:rsid w:val="00657C33"/>
    <w:rsid w:val="006605DA"/>
    <w:rsid w:val="00660919"/>
    <w:rsid w:val="00660C0E"/>
    <w:rsid w:val="00660F62"/>
    <w:rsid w:val="00661B02"/>
    <w:rsid w:val="006620C0"/>
    <w:rsid w:val="006620C1"/>
    <w:rsid w:val="00662BD4"/>
    <w:rsid w:val="00664893"/>
    <w:rsid w:val="00664B75"/>
    <w:rsid w:val="00665071"/>
    <w:rsid w:val="0066534F"/>
    <w:rsid w:val="0066564F"/>
    <w:rsid w:val="00665872"/>
    <w:rsid w:val="00665CF4"/>
    <w:rsid w:val="00665DB7"/>
    <w:rsid w:val="00666D84"/>
    <w:rsid w:val="00667015"/>
    <w:rsid w:val="006708D5"/>
    <w:rsid w:val="00670C11"/>
    <w:rsid w:val="00671FCD"/>
    <w:rsid w:val="0067210F"/>
    <w:rsid w:val="006727E1"/>
    <w:rsid w:val="006740DD"/>
    <w:rsid w:val="00674227"/>
    <w:rsid w:val="00674E66"/>
    <w:rsid w:val="00675E6B"/>
    <w:rsid w:val="006809AB"/>
    <w:rsid w:val="00680A87"/>
    <w:rsid w:val="00682A7B"/>
    <w:rsid w:val="00682D94"/>
    <w:rsid w:val="0068385E"/>
    <w:rsid w:val="0068387E"/>
    <w:rsid w:val="00684212"/>
    <w:rsid w:val="0068524E"/>
    <w:rsid w:val="00685DA3"/>
    <w:rsid w:val="00685FA7"/>
    <w:rsid w:val="006862A2"/>
    <w:rsid w:val="00686779"/>
    <w:rsid w:val="006874EF"/>
    <w:rsid w:val="006877C4"/>
    <w:rsid w:val="00687C3D"/>
    <w:rsid w:val="00690011"/>
    <w:rsid w:val="006904A5"/>
    <w:rsid w:val="006904FA"/>
    <w:rsid w:val="0069149F"/>
    <w:rsid w:val="00691579"/>
    <w:rsid w:val="0069218A"/>
    <w:rsid w:val="006924A3"/>
    <w:rsid w:val="0069271A"/>
    <w:rsid w:val="00692866"/>
    <w:rsid w:val="00692BC8"/>
    <w:rsid w:val="00692C3D"/>
    <w:rsid w:val="00693442"/>
    <w:rsid w:val="00694A34"/>
    <w:rsid w:val="006964E9"/>
    <w:rsid w:val="00696B5B"/>
    <w:rsid w:val="00696EFE"/>
    <w:rsid w:val="00697534"/>
    <w:rsid w:val="006A0771"/>
    <w:rsid w:val="006A1A58"/>
    <w:rsid w:val="006A2362"/>
    <w:rsid w:val="006A24B1"/>
    <w:rsid w:val="006A31F4"/>
    <w:rsid w:val="006A325E"/>
    <w:rsid w:val="006A333F"/>
    <w:rsid w:val="006A3787"/>
    <w:rsid w:val="006A3CF3"/>
    <w:rsid w:val="006A5160"/>
    <w:rsid w:val="006A5739"/>
    <w:rsid w:val="006A665D"/>
    <w:rsid w:val="006A67DF"/>
    <w:rsid w:val="006A740C"/>
    <w:rsid w:val="006A7511"/>
    <w:rsid w:val="006A78D0"/>
    <w:rsid w:val="006A7B51"/>
    <w:rsid w:val="006B0539"/>
    <w:rsid w:val="006B104E"/>
    <w:rsid w:val="006B17F4"/>
    <w:rsid w:val="006B2895"/>
    <w:rsid w:val="006B2A66"/>
    <w:rsid w:val="006B4785"/>
    <w:rsid w:val="006B4BA8"/>
    <w:rsid w:val="006B56C9"/>
    <w:rsid w:val="006B71A4"/>
    <w:rsid w:val="006B7232"/>
    <w:rsid w:val="006B78BA"/>
    <w:rsid w:val="006B78E0"/>
    <w:rsid w:val="006B7D5A"/>
    <w:rsid w:val="006B7E0B"/>
    <w:rsid w:val="006C0B47"/>
    <w:rsid w:val="006C1958"/>
    <w:rsid w:val="006C2270"/>
    <w:rsid w:val="006C298F"/>
    <w:rsid w:val="006C3EC9"/>
    <w:rsid w:val="006C5909"/>
    <w:rsid w:val="006C6A94"/>
    <w:rsid w:val="006C6CB6"/>
    <w:rsid w:val="006C6CCB"/>
    <w:rsid w:val="006C7861"/>
    <w:rsid w:val="006C7F1F"/>
    <w:rsid w:val="006D0F31"/>
    <w:rsid w:val="006D2068"/>
    <w:rsid w:val="006D2D71"/>
    <w:rsid w:val="006D2F92"/>
    <w:rsid w:val="006D3B73"/>
    <w:rsid w:val="006D3C88"/>
    <w:rsid w:val="006D44D3"/>
    <w:rsid w:val="006D4599"/>
    <w:rsid w:val="006D4C2E"/>
    <w:rsid w:val="006D52B6"/>
    <w:rsid w:val="006D53D3"/>
    <w:rsid w:val="006D6788"/>
    <w:rsid w:val="006D6A43"/>
    <w:rsid w:val="006D6A89"/>
    <w:rsid w:val="006D6EB7"/>
    <w:rsid w:val="006D7956"/>
    <w:rsid w:val="006E0795"/>
    <w:rsid w:val="006E09FD"/>
    <w:rsid w:val="006E17E1"/>
    <w:rsid w:val="006E1FF3"/>
    <w:rsid w:val="006E208F"/>
    <w:rsid w:val="006E2228"/>
    <w:rsid w:val="006E2609"/>
    <w:rsid w:val="006E2C80"/>
    <w:rsid w:val="006E32A6"/>
    <w:rsid w:val="006E3BA1"/>
    <w:rsid w:val="006E410F"/>
    <w:rsid w:val="006E5ED2"/>
    <w:rsid w:val="006E6B31"/>
    <w:rsid w:val="006E713A"/>
    <w:rsid w:val="006E71D1"/>
    <w:rsid w:val="006E77AF"/>
    <w:rsid w:val="006F0CA5"/>
    <w:rsid w:val="006F11F0"/>
    <w:rsid w:val="006F1611"/>
    <w:rsid w:val="006F1CE5"/>
    <w:rsid w:val="006F20F9"/>
    <w:rsid w:val="006F2E65"/>
    <w:rsid w:val="006F42D9"/>
    <w:rsid w:val="006F4E34"/>
    <w:rsid w:val="006F50ED"/>
    <w:rsid w:val="006F5307"/>
    <w:rsid w:val="006F75E0"/>
    <w:rsid w:val="006F76D8"/>
    <w:rsid w:val="006F7711"/>
    <w:rsid w:val="006F7FCE"/>
    <w:rsid w:val="007006EA"/>
    <w:rsid w:val="007011A6"/>
    <w:rsid w:val="007018B5"/>
    <w:rsid w:val="00702C00"/>
    <w:rsid w:val="00704410"/>
    <w:rsid w:val="00704D52"/>
    <w:rsid w:val="007050B7"/>
    <w:rsid w:val="007054F3"/>
    <w:rsid w:val="00706818"/>
    <w:rsid w:val="00706D9D"/>
    <w:rsid w:val="007074A4"/>
    <w:rsid w:val="00707730"/>
    <w:rsid w:val="00710B9D"/>
    <w:rsid w:val="00710EA6"/>
    <w:rsid w:val="00711C09"/>
    <w:rsid w:val="00712820"/>
    <w:rsid w:val="00712BC4"/>
    <w:rsid w:val="00712CE7"/>
    <w:rsid w:val="00715AC5"/>
    <w:rsid w:val="007161BD"/>
    <w:rsid w:val="0071646D"/>
    <w:rsid w:val="00716E2A"/>
    <w:rsid w:val="007176DA"/>
    <w:rsid w:val="00717B79"/>
    <w:rsid w:val="00720461"/>
    <w:rsid w:val="007217EA"/>
    <w:rsid w:val="007222C1"/>
    <w:rsid w:val="0072235C"/>
    <w:rsid w:val="00722DA8"/>
    <w:rsid w:val="00722E3D"/>
    <w:rsid w:val="007239AD"/>
    <w:rsid w:val="00724B9A"/>
    <w:rsid w:val="00725DC6"/>
    <w:rsid w:val="00725EC4"/>
    <w:rsid w:val="00726192"/>
    <w:rsid w:val="007261EE"/>
    <w:rsid w:val="00726A80"/>
    <w:rsid w:val="00726FC2"/>
    <w:rsid w:val="007274C9"/>
    <w:rsid w:val="00730B22"/>
    <w:rsid w:val="00730F8E"/>
    <w:rsid w:val="0073143C"/>
    <w:rsid w:val="0073232A"/>
    <w:rsid w:val="00732E0C"/>
    <w:rsid w:val="0073385B"/>
    <w:rsid w:val="007339A1"/>
    <w:rsid w:val="00734DB5"/>
    <w:rsid w:val="007350B0"/>
    <w:rsid w:val="00735323"/>
    <w:rsid w:val="00736359"/>
    <w:rsid w:val="00736720"/>
    <w:rsid w:val="00736918"/>
    <w:rsid w:val="00736A09"/>
    <w:rsid w:val="0074097D"/>
    <w:rsid w:val="0074151A"/>
    <w:rsid w:val="00741C12"/>
    <w:rsid w:val="00743342"/>
    <w:rsid w:val="007433AF"/>
    <w:rsid w:val="0074396E"/>
    <w:rsid w:val="00743ABB"/>
    <w:rsid w:val="0074485A"/>
    <w:rsid w:val="00745833"/>
    <w:rsid w:val="007460B2"/>
    <w:rsid w:val="007467ED"/>
    <w:rsid w:val="00747696"/>
    <w:rsid w:val="00750EFB"/>
    <w:rsid w:val="00751270"/>
    <w:rsid w:val="00751A6E"/>
    <w:rsid w:val="0075214A"/>
    <w:rsid w:val="00752B9E"/>
    <w:rsid w:val="0075344F"/>
    <w:rsid w:val="00753889"/>
    <w:rsid w:val="00753909"/>
    <w:rsid w:val="00754801"/>
    <w:rsid w:val="0075483F"/>
    <w:rsid w:val="00754A9B"/>
    <w:rsid w:val="0075509B"/>
    <w:rsid w:val="007553BA"/>
    <w:rsid w:val="007559F7"/>
    <w:rsid w:val="00755DFF"/>
    <w:rsid w:val="00756299"/>
    <w:rsid w:val="00756600"/>
    <w:rsid w:val="007568BC"/>
    <w:rsid w:val="007573BA"/>
    <w:rsid w:val="00757444"/>
    <w:rsid w:val="00757CA7"/>
    <w:rsid w:val="00760820"/>
    <w:rsid w:val="00762B0B"/>
    <w:rsid w:val="00762CF3"/>
    <w:rsid w:val="00763785"/>
    <w:rsid w:val="00764088"/>
    <w:rsid w:val="007640B8"/>
    <w:rsid w:val="0076560C"/>
    <w:rsid w:val="00766069"/>
    <w:rsid w:val="0076681A"/>
    <w:rsid w:val="00767A51"/>
    <w:rsid w:val="00767A5E"/>
    <w:rsid w:val="00770284"/>
    <w:rsid w:val="007702B2"/>
    <w:rsid w:val="007711C7"/>
    <w:rsid w:val="00774601"/>
    <w:rsid w:val="00774956"/>
    <w:rsid w:val="00775918"/>
    <w:rsid w:val="00775971"/>
    <w:rsid w:val="007764D7"/>
    <w:rsid w:val="007764E6"/>
    <w:rsid w:val="007769A8"/>
    <w:rsid w:val="00776AC0"/>
    <w:rsid w:val="00776CF7"/>
    <w:rsid w:val="00777923"/>
    <w:rsid w:val="007803E0"/>
    <w:rsid w:val="00781134"/>
    <w:rsid w:val="00781BC2"/>
    <w:rsid w:val="007820FD"/>
    <w:rsid w:val="0078242D"/>
    <w:rsid w:val="00782776"/>
    <w:rsid w:val="00783836"/>
    <w:rsid w:val="007839BA"/>
    <w:rsid w:val="00784932"/>
    <w:rsid w:val="00784B9A"/>
    <w:rsid w:val="0078581E"/>
    <w:rsid w:val="00786036"/>
    <w:rsid w:val="00786B86"/>
    <w:rsid w:val="00786FA0"/>
    <w:rsid w:val="00787A79"/>
    <w:rsid w:val="00787C11"/>
    <w:rsid w:val="007905EF"/>
    <w:rsid w:val="0079280D"/>
    <w:rsid w:val="00792D3E"/>
    <w:rsid w:val="00792F1C"/>
    <w:rsid w:val="007937A8"/>
    <w:rsid w:val="00793DF4"/>
    <w:rsid w:val="0079642E"/>
    <w:rsid w:val="007967F3"/>
    <w:rsid w:val="0079692B"/>
    <w:rsid w:val="00797653"/>
    <w:rsid w:val="00797E25"/>
    <w:rsid w:val="007A165F"/>
    <w:rsid w:val="007A1ED6"/>
    <w:rsid w:val="007A223E"/>
    <w:rsid w:val="007A2F9C"/>
    <w:rsid w:val="007A30AD"/>
    <w:rsid w:val="007A3406"/>
    <w:rsid w:val="007A37F4"/>
    <w:rsid w:val="007A3FD9"/>
    <w:rsid w:val="007A40AA"/>
    <w:rsid w:val="007A4463"/>
    <w:rsid w:val="007A61B4"/>
    <w:rsid w:val="007A64EA"/>
    <w:rsid w:val="007A65EC"/>
    <w:rsid w:val="007A6775"/>
    <w:rsid w:val="007A6F2A"/>
    <w:rsid w:val="007A763A"/>
    <w:rsid w:val="007B07EF"/>
    <w:rsid w:val="007B1088"/>
    <w:rsid w:val="007B176B"/>
    <w:rsid w:val="007B1BA4"/>
    <w:rsid w:val="007B256B"/>
    <w:rsid w:val="007B463E"/>
    <w:rsid w:val="007B4895"/>
    <w:rsid w:val="007B551B"/>
    <w:rsid w:val="007B565A"/>
    <w:rsid w:val="007B5DCE"/>
    <w:rsid w:val="007B687B"/>
    <w:rsid w:val="007B6895"/>
    <w:rsid w:val="007B698F"/>
    <w:rsid w:val="007B6A1C"/>
    <w:rsid w:val="007B6E2A"/>
    <w:rsid w:val="007B7923"/>
    <w:rsid w:val="007C01BD"/>
    <w:rsid w:val="007C074B"/>
    <w:rsid w:val="007C08C0"/>
    <w:rsid w:val="007C0968"/>
    <w:rsid w:val="007C0E6A"/>
    <w:rsid w:val="007C0FD5"/>
    <w:rsid w:val="007C11DA"/>
    <w:rsid w:val="007C12D1"/>
    <w:rsid w:val="007C15F1"/>
    <w:rsid w:val="007C2026"/>
    <w:rsid w:val="007C234E"/>
    <w:rsid w:val="007C2666"/>
    <w:rsid w:val="007C27D1"/>
    <w:rsid w:val="007C3F3D"/>
    <w:rsid w:val="007C4467"/>
    <w:rsid w:val="007C4560"/>
    <w:rsid w:val="007C6B76"/>
    <w:rsid w:val="007C70F8"/>
    <w:rsid w:val="007C7AAC"/>
    <w:rsid w:val="007C7DC6"/>
    <w:rsid w:val="007D0682"/>
    <w:rsid w:val="007D1CD7"/>
    <w:rsid w:val="007D2195"/>
    <w:rsid w:val="007D2972"/>
    <w:rsid w:val="007D4A02"/>
    <w:rsid w:val="007D54EF"/>
    <w:rsid w:val="007D6B5F"/>
    <w:rsid w:val="007D6E54"/>
    <w:rsid w:val="007D70BD"/>
    <w:rsid w:val="007D72C0"/>
    <w:rsid w:val="007D7C84"/>
    <w:rsid w:val="007E0FA8"/>
    <w:rsid w:val="007E1304"/>
    <w:rsid w:val="007E1E74"/>
    <w:rsid w:val="007E258F"/>
    <w:rsid w:val="007E282E"/>
    <w:rsid w:val="007E2873"/>
    <w:rsid w:val="007E3541"/>
    <w:rsid w:val="007E410C"/>
    <w:rsid w:val="007E44E4"/>
    <w:rsid w:val="007E46EE"/>
    <w:rsid w:val="007E498D"/>
    <w:rsid w:val="007E4F96"/>
    <w:rsid w:val="007E4F9C"/>
    <w:rsid w:val="007E5B24"/>
    <w:rsid w:val="007E5D55"/>
    <w:rsid w:val="007E649E"/>
    <w:rsid w:val="007E7327"/>
    <w:rsid w:val="007F030C"/>
    <w:rsid w:val="007F034D"/>
    <w:rsid w:val="007F0C56"/>
    <w:rsid w:val="007F1F20"/>
    <w:rsid w:val="007F1F46"/>
    <w:rsid w:val="007F1FD6"/>
    <w:rsid w:val="007F2052"/>
    <w:rsid w:val="007F232A"/>
    <w:rsid w:val="007F2D6A"/>
    <w:rsid w:val="007F2FA9"/>
    <w:rsid w:val="007F442B"/>
    <w:rsid w:val="007F47F9"/>
    <w:rsid w:val="007F4B08"/>
    <w:rsid w:val="007F4C8A"/>
    <w:rsid w:val="007F4D43"/>
    <w:rsid w:val="007F5850"/>
    <w:rsid w:val="007F64AF"/>
    <w:rsid w:val="007F66C5"/>
    <w:rsid w:val="007F6CEC"/>
    <w:rsid w:val="007F7FA6"/>
    <w:rsid w:val="00800C94"/>
    <w:rsid w:val="00801FBC"/>
    <w:rsid w:val="00801FE0"/>
    <w:rsid w:val="00802191"/>
    <w:rsid w:val="00803336"/>
    <w:rsid w:val="00803928"/>
    <w:rsid w:val="00803AFE"/>
    <w:rsid w:val="00803EAB"/>
    <w:rsid w:val="00803F3B"/>
    <w:rsid w:val="00804588"/>
    <w:rsid w:val="00804D42"/>
    <w:rsid w:val="00805853"/>
    <w:rsid w:val="008058F4"/>
    <w:rsid w:val="00805BA9"/>
    <w:rsid w:val="008060DC"/>
    <w:rsid w:val="00807FD1"/>
    <w:rsid w:val="008100E4"/>
    <w:rsid w:val="0081030C"/>
    <w:rsid w:val="0081134C"/>
    <w:rsid w:val="00811687"/>
    <w:rsid w:val="00812384"/>
    <w:rsid w:val="008123F6"/>
    <w:rsid w:val="0081245B"/>
    <w:rsid w:val="00813701"/>
    <w:rsid w:val="008139B8"/>
    <w:rsid w:val="00813A75"/>
    <w:rsid w:val="008140DE"/>
    <w:rsid w:val="008141F0"/>
    <w:rsid w:val="00814357"/>
    <w:rsid w:val="008146C3"/>
    <w:rsid w:val="008148E4"/>
    <w:rsid w:val="00815F02"/>
    <w:rsid w:val="008162E1"/>
    <w:rsid w:val="00817039"/>
    <w:rsid w:val="0081738E"/>
    <w:rsid w:val="0081747D"/>
    <w:rsid w:val="00817D13"/>
    <w:rsid w:val="008208BE"/>
    <w:rsid w:val="00820AEE"/>
    <w:rsid w:val="00822581"/>
    <w:rsid w:val="00824EA3"/>
    <w:rsid w:val="0082526C"/>
    <w:rsid w:val="00826ADB"/>
    <w:rsid w:val="00826F53"/>
    <w:rsid w:val="008270E2"/>
    <w:rsid w:val="00831759"/>
    <w:rsid w:val="00831D49"/>
    <w:rsid w:val="00833A1D"/>
    <w:rsid w:val="00833C26"/>
    <w:rsid w:val="00833C5D"/>
    <w:rsid w:val="0083492E"/>
    <w:rsid w:val="00834A23"/>
    <w:rsid w:val="00834B3C"/>
    <w:rsid w:val="00835678"/>
    <w:rsid w:val="008359DA"/>
    <w:rsid w:val="00835BA3"/>
    <w:rsid w:val="00836B42"/>
    <w:rsid w:val="008370DE"/>
    <w:rsid w:val="00841708"/>
    <w:rsid w:val="00842D08"/>
    <w:rsid w:val="00843238"/>
    <w:rsid w:val="008436B3"/>
    <w:rsid w:val="0084374A"/>
    <w:rsid w:val="0084388B"/>
    <w:rsid w:val="00843EA2"/>
    <w:rsid w:val="00844403"/>
    <w:rsid w:val="00844ACB"/>
    <w:rsid w:val="00844DC5"/>
    <w:rsid w:val="008457F5"/>
    <w:rsid w:val="00846EDA"/>
    <w:rsid w:val="00847BE3"/>
    <w:rsid w:val="00850737"/>
    <w:rsid w:val="008519CE"/>
    <w:rsid w:val="0085206F"/>
    <w:rsid w:val="008528F5"/>
    <w:rsid w:val="00852928"/>
    <w:rsid w:val="008543FD"/>
    <w:rsid w:val="0085481C"/>
    <w:rsid w:val="00854D24"/>
    <w:rsid w:val="00855051"/>
    <w:rsid w:val="008551C0"/>
    <w:rsid w:val="00855DD4"/>
    <w:rsid w:val="00856824"/>
    <w:rsid w:val="00856951"/>
    <w:rsid w:val="00856F22"/>
    <w:rsid w:val="00857716"/>
    <w:rsid w:val="00857DB0"/>
    <w:rsid w:val="008609C0"/>
    <w:rsid w:val="008614C9"/>
    <w:rsid w:val="0086206F"/>
    <w:rsid w:val="0086311E"/>
    <w:rsid w:val="00863C60"/>
    <w:rsid w:val="008648A6"/>
    <w:rsid w:val="008657C0"/>
    <w:rsid w:val="0086750E"/>
    <w:rsid w:val="00870990"/>
    <w:rsid w:val="008720B3"/>
    <w:rsid w:val="008722CC"/>
    <w:rsid w:val="00873045"/>
    <w:rsid w:val="00873334"/>
    <w:rsid w:val="00873CE0"/>
    <w:rsid w:val="00875C15"/>
    <w:rsid w:val="00876524"/>
    <w:rsid w:val="00876DE6"/>
    <w:rsid w:val="008773AA"/>
    <w:rsid w:val="00877E07"/>
    <w:rsid w:val="00880131"/>
    <w:rsid w:val="0088044D"/>
    <w:rsid w:val="008806A6"/>
    <w:rsid w:val="00882714"/>
    <w:rsid w:val="00882879"/>
    <w:rsid w:val="00882B77"/>
    <w:rsid w:val="00883C17"/>
    <w:rsid w:val="00883D2B"/>
    <w:rsid w:val="00885881"/>
    <w:rsid w:val="00886F1E"/>
    <w:rsid w:val="00886FFE"/>
    <w:rsid w:val="0089054C"/>
    <w:rsid w:val="00890881"/>
    <w:rsid w:val="0089122F"/>
    <w:rsid w:val="008913FB"/>
    <w:rsid w:val="0089149C"/>
    <w:rsid w:val="00891ECD"/>
    <w:rsid w:val="00891F8A"/>
    <w:rsid w:val="008920A6"/>
    <w:rsid w:val="00894886"/>
    <w:rsid w:val="0089501A"/>
    <w:rsid w:val="008970AD"/>
    <w:rsid w:val="008A0AAC"/>
    <w:rsid w:val="008A0B3A"/>
    <w:rsid w:val="008A122A"/>
    <w:rsid w:val="008A18CF"/>
    <w:rsid w:val="008A1D03"/>
    <w:rsid w:val="008A283F"/>
    <w:rsid w:val="008A2E69"/>
    <w:rsid w:val="008A3F39"/>
    <w:rsid w:val="008A4E9E"/>
    <w:rsid w:val="008A5639"/>
    <w:rsid w:val="008A5B19"/>
    <w:rsid w:val="008A5C18"/>
    <w:rsid w:val="008A5D0F"/>
    <w:rsid w:val="008A5DA0"/>
    <w:rsid w:val="008A6A4D"/>
    <w:rsid w:val="008A6AD4"/>
    <w:rsid w:val="008A6C86"/>
    <w:rsid w:val="008A707A"/>
    <w:rsid w:val="008A7216"/>
    <w:rsid w:val="008A7506"/>
    <w:rsid w:val="008A771B"/>
    <w:rsid w:val="008A7761"/>
    <w:rsid w:val="008A7932"/>
    <w:rsid w:val="008A7D23"/>
    <w:rsid w:val="008A7D89"/>
    <w:rsid w:val="008B0626"/>
    <w:rsid w:val="008B096B"/>
    <w:rsid w:val="008B176F"/>
    <w:rsid w:val="008B373D"/>
    <w:rsid w:val="008B39F3"/>
    <w:rsid w:val="008B4FDB"/>
    <w:rsid w:val="008B502A"/>
    <w:rsid w:val="008B6581"/>
    <w:rsid w:val="008B798D"/>
    <w:rsid w:val="008C0139"/>
    <w:rsid w:val="008C0489"/>
    <w:rsid w:val="008C1477"/>
    <w:rsid w:val="008C1AE0"/>
    <w:rsid w:val="008C3211"/>
    <w:rsid w:val="008C3583"/>
    <w:rsid w:val="008C44F9"/>
    <w:rsid w:val="008C4C2B"/>
    <w:rsid w:val="008C4C58"/>
    <w:rsid w:val="008C5238"/>
    <w:rsid w:val="008C5253"/>
    <w:rsid w:val="008C5AED"/>
    <w:rsid w:val="008C5B22"/>
    <w:rsid w:val="008C71F3"/>
    <w:rsid w:val="008C7FB9"/>
    <w:rsid w:val="008D0D7F"/>
    <w:rsid w:val="008D1003"/>
    <w:rsid w:val="008D1040"/>
    <w:rsid w:val="008D107D"/>
    <w:rsid w:val="008D130F"/>
    <w:rsid w:val="008D2AA5"/>
    <w:rsid w:val="008D2E27"/>
    <w:rsid w:val="008D348B"/>
    <w:rsid w:val="008D3E12"/>
    <w:rsid w:val="008D3FDE"/>
    <w:rsid w:val="008D42BE"/>
    <w:rsid w:val="008D49EB"/>
    <w:rsid w:val="008D5512"/>
    <w:rsid w:val="008D57D0"/>
    <w:rsid w:val="008D5820"/>
    <w:rsid w:val="008D5C0B"/>
    <w:rsid w:val="008D5D82"/>
    <w:rsid w:val="008D5D8F"/>
    <w:rsid w:val="008D5F84"/>
    <w:rsid w:val="008D6AE1"/>
    <w:rsid w:val="008D76FB"/>
    <w:rsid w:val="008E04B3"/>
    <w:rsid w:val="008E1228"/>
    <w:rsid w:val="008E2884"/>
    <w:rsid w:val="008E295C"/>
    <w:rsid w:val="008E2F74"/>
    <w:rsid w:val="008E5538"/>
    <w:rsid w:val="008E608A"/>
    <w:rsid w:val="008E6170"/>
    <w:rsid w:val="008E641F"/>
    <w:rsid w:val="008E696E"/>
    <w:rsid w:val="008E7A00"/>
    <w:rsid w:val="008E7EFE"/>
    <w:rsid w:val="008F0085"/>
    <w:rsid w:val="008F062A"/>
    <w:rsid w:val="008F086E"/>
    <w:rsid w:val="008F163D"/>
    <w:rsid w:val="008F1B12"/>
    <w:rsid w:val="008F1C29"/>
    <w:rsid w:val="008F1D7D"/>
    <w:rsid w:val="008F1F5E"/>
    <w:rsid w:val="008F2117"/>
    <w:rsid w:val="008F2359"/>
    <w:rsid w:val="008F2BCC"/>
    <w:rsid w:val="008F36CF"/>
    <w:rsid w:val="008F3BDB"/>
    <w:rsid w:val="008F4542"/>
    <w:rsid w:val="008F4EB4"/>
    <w:rsid w:val="008F4F55"/>
    <w:rsid w:val="008F4FAF"/>
    <w:rsid w:val="008F5950"/>
    <w:rsid w:val="008F651B"/>
    <w:rsid w:val="008F6AF5"/>
    <w:rsid w:val="008F710E"/>
    <w:rsid w:val="008F7BC0"/>
    <w:rsid w:val="00900E07"/>
    <w:rsid w:val="00900E95"/>
    <w:rsid w:val="00901081"/>
    <w:rsid w:val="00901916"/>
    <w:rsid w:val="00901B5F"/>
    <w:rsid w:val="00902193"/>
    <w:rsid w:val="00902D44"/>
    <w:rsid w:val="00902D49"/>
    <w:rsid w:val="0090367F"/>
    <w:rsid w:val="009042A9"/>
    <w:rsid w:val="0090512D"/>
    <w:rsid w:val="00905781"/>
    <w:rsid w:val="0090587C"/>
    <w:rsid w:val="009065A7"/>
    <w:rsid w:val="009067E9"/>
    <w:rsid w:val="00906BD3"/>
    <w:rsid w:val="00906D7C"/>
    <w:rsid w:val="00907E77"/>
    <w:rsid w:val="0091026B"/>
    <w:rsid w:val="00911209"/>
    <w:rsid w:val="00911461"/>
    <w:rsid w:val="00911E17"/>
    <w:rsid w:val="00912D96"/>
    <w:rsid w:val="00912EAC"/>
    <w:rsid w:val="00912EB4"/>
    <w:rsid w:val="00913001"/>
    <w:rsid w:val="009141E2"/>
    <w:rsid w:val="00914B70"/>
    <w:rsid w:val="00915F7B"/>
    <w:rsid w:val="00916F05"/>
    <w:rsid w:val="009175B2"/>
    <w:rsid w:val="00917834"/>
    <w:rsid w:val="00917EA1"/>
    <w:rsid w:val="0092022A"/>
    <w:rsid w:val="009207A4"/>
    <w:rsid w:val="0092092D"/>
    <w:rsid w:val="00920972"/>
    <w:rsid w:val="00921941"/>
    <w:rsid w:val="009222A2"/>
    <w:rsid w:val="00922733"/>
    <w:rsid w:val="009228AD"/>
    <w:rsid w:val="0092312B"/>
    <w:rsid w:val="009236FB"/>
    <w:rsid w:val="00923993"/>
    <w:rsid w:val="00923FCF"/>
    <w:rsid w:val="00924387"/>
    <w:rsid w:val="00924D65"/>
    <w:rsid w:val="009251B4"/>
    <w:rsid w:val="0092597C"/>
    <w:rsid w:val="00926240"/>
    <w:rsid w:val="00927661"/>
    <w:rsid w:val="00927921"/>
    <w:rsid w:val="00930395"/>
    <w:rsid w:val="009305AB"/>
    <w:rsid w:val="0093064A"/>
    <w:rsid w:val="00930D4A"/>
    <w:rsid w:val="00931FA0"/>
    <w:rsid w:val="009321A9"/>
    <w:rsid w:val="00932244"/>
    <w:rsid w:val="00932578"/>
    <w:rsid w:val="009332F5"/>
    <w:rsid w:val="00933A1E"/>
    <w:rsid w:val="00933EC4"/>
    <w:rsid w:val="0093538E"/>
    <w:rsid w:val="009353B3"/>
    <w:rsid w:val="00936BDE"/>
    <w:rsid w:val="0093796C"/>
    <w:rsid w:val="00937A07"/>
    <w:rsid w:val="009407D7"/>
    <w:rsid w:val="00940871"/>
    <w:rsid w:val="009411C7"/>
    <w:rsid w:val="00942822"/>
    <w:rsid w:val="00942C68"/>
    <w:rsid w:val="009438D3"/>
    <w:rsid w:val="0094534F"/>
    <w:rsid w:val="0094541A"/>
    <w:rsid w:val="00945483"/>
    <w:rsid w:val="009458D9"/>
    <w:rsid w:val="00945E2D"/>
    <w:rsid w:val="00947A0A"/>
    <w:rsid w:val="00947B7F"/>
    <w:rsid w:val="00950366"/>
    <w:rsid w:val="00950DD2"/>
    <w:rsid w:val="00950E76"/>
    <w:rsid w:val="00951734"/>
    <w:rsid w:val="00951BAE"/>
    <w:rsid w:val="009526A8"/>
    <w:rsid w:val="009527FB"/>
    <w:rsid w:val="00952BCA"/>
    <w:rsid w:val="00953CE5"/>
    <w:rsid w:val="00953CE6"/>
    <w:rsid w:val="00953EEA"/>
    <w:rsid w:val="0095421A"/>
    <w:rsid w:val="009549F8"/>
    <w:rsid w:val="009552C9"/>
    <w:rsid w:val="00955E07"/>
    <w:rsid w:val="00956D63"/>
    <w:rsid w:val="00957307"/>
    <w:rsid w:val="009576E5"/>
    <w:rsid w:val="00957C91"/>
    <w:rsid w:val="009600CC"/>
    <w:rsid w:val="00960715"/>
    <w:rsid w:val="00960C42"/>
    <w:rsid w:val="00960DEA"/>
    <w:rsid w:val="00960EEE"/>
    <w:rsid w:val="009616DD"/>
    <w:rsid w:val="00961AEA"/>
    <w:rsid w:val="00961E9A"/>
    <w:rsid w:val="0096331E"/>
    <w:rsid w:val="00963398"/>
    <w:rsid w:val="00963929"/>
    <w:rsid w:val="00963FEE"/>
    <w:rsid w:val="00966CFD"/>
    <w:rsid w:val="009671F1"/>
    <w:rsid w:val="00967575"/>
    <w:rsid w:val="009675DC"/>
    <w:rsid w:val="009676F9"/>
    <w:rsid w:val="00967D6D"/>
    <w:rsid w:val="00967E44"/>
    <w:rsid w:val="009707AA"/>
    <w:rsid w:val="0097139F"/>
    <w:rsid w:val="00971B75"/>
    <w:rsid w:val="00972837"/>
    <w:rsid w:val="00975A60"/>
    <w:rsid w:val="00975B61"/>
    <w:rsid w:val="009768B3"/>
    <w:rsid w:val="009768E2"/>
    <w:rsid w:val="00976E2D"/>
    <w:rsid w:val="00980577"/>
    <w:rsid w:val="009808E9"/>
    <w:rsid w:val="00980D0F"/>
    <w:rsid w:val="0098169E"/>
    <w:rsid w:val="00982CEE"/>
    <w:rsid w:val="00982D6D"/>
    <w:rsid w:val="00982E24"/>
    <w:rsid w:val="009830FD"/>
    <w:rsid w:val="00983437"/>
    <w:rsid w:val="009835B0"/>
    <w:rsid w:val="0098399B"/>
    <w:rsid w:val="00983B63"/>
    <w:rsid w:val="00983D86"/>
    <w:rsid w:val="00983E32"/>
    <w:rsid w:val="00984A07"/>
    <w:rsid w:val="00985EBE"/>
    <w:rsid w:val="00986633"/>
    <w:rsid w:val="009871A3"/>
    <w:rsid w:val="0098746F"/>
    <w:rsid w:val="00987476"/>
    <w:rsid w:val="00990569"/>
    <w:rsid w:val="00990A6D"/>
    <w:rsid w:val="00990CAA"/>
    <w:rsid w:val="00991170"/>
    <w:rsid w:val="0099200B"/>
    <w:rsid w:val="00992558"/>
    <w:rsid w:val="009926FB"/>
    <w:rsid w:val="00992753"/>
    <w:rsid w:val="00992CD1"/>
    <w:rsid w:val="0099305F"/>
    <w:rsid w:val="0099375C"/>
    <w:rsid w:val="00993EC7"/>
    <w:rsid w:val="00994104"/>
    <w:rsid w:val="00994CA3"/>
    <w:rsid w:val="009953B9"/>
    <w:rsid w:val="00995BD2"/>
    <w:rsid w:val="0099640F"/>
    <w:rsid w:val="00996410"/>
    <w:rsid w:val="00996A7F"/>
    <w:rsid w:val="0099798F"/>
    <w:rsid w:val="00997E1E"/>
    <w:rsid w:val="009A1BF4"/>
    <w:rsid w:val="009A2225"/>
    <w:rsid w:val="009A25D5"/>
    <w:rsid w:val="009A2C46"/>
    <w:rsid w:val="009A2FB8"/>
    <w:rsid w:val="009A30E9"/>
    <w:rsid w:val="009A4139"/>
    <w:rsid w:val="009A58A0"/>
    <w:rsid w:val="009A6BF5"/>
    <w:rsid w:val="009A70D5"/>
    <w:rsid w:val="009A7339"/>
    <w:rsid w:val="009A7887"/>
    <w:rsid w:val="009A788C"/>
    <w:rsid w:val="009A7FEE"/>
    <w:rsid w:val="009B0500"/>
    <w:rsid w:val="009B1561"/>
    <w:rsid w:val="009B1E96"/>
    <w:rsid w:val="009B2915"/>
    <w:rsid w:val="009B389D"/>
    <w:rsid w:val="009B39FB"/>
    <w:rsid w:val="009B3E19"/>
    <w:rsid w:val="009B4EDC"/>
    <w:rsid w:val="009B4EDD"/>
    <w:rsid w:val="009B523C"/>
    <w:rsid w:val="009B58BF"/>
    <w:rsid w:val="009B5F9F"/>
    <w:rsid w:val="009B60F2"/>
    <w:rsid w:val="009B699F"/>
    <w:rsid w:val="009B735D"/>
    <w:rsid w:val="009B7420"/>
    <w:rsid w:val="009B785A"/>
    <w:rsid w:val="009B7D06"/>
    <w:rsid w:val="009C2098"/>
    <w:rsid w:val="009C2334"/>
    <w:rsid w:val="009C2A48"/>
    <w:rsid w:val="009C2DE8"/>
    <w:rsid w:val="009C3128"/>
    <w:rsid w:val="009C3BD5"/>
    <w:rsid w:val="009C4313"/>
    <w:rsid w:val="009C505B"/>
    <w:rsid w:val="009C59C1"/>
    <w:rsid w:val="009C5C62"/>
    <w:rsid w:val="009C6488"/>
    <w:rsid w:val="009C773A"/>
    <w:rsid w:val="009D05CB"/>
    <w:rsid w:val="009D05FC"/>
    <w:rsid w:val="009D06DB"/>
    <w:rsid w:val="009D0849"/>
    <w:rsid w:val="009D0C2D"/>
    <w:rsid w:val="009D139B"/>
    <w:rsid w:val="009D2162"/>
    <w:rsid w:val="009D2C43"/>
    <w:rsid w:val="009D3020"/>
    <w:rsid w:val="009D330B"/>
    <w:rsid w:val="009D417B"/>
    <w:rsid w:val="009D477E"/>
    <w:rsid w:val="009D4B7F"/>
    <w:rsid w:val="009D4E60"/>
    <w:rsid w:val="009D55E0"/>
    <w:rsid w:val="009D5720"/>
    <w:rsid w:val="009D5900"/>
    <w:rsid w:val="009D61E9"/>
    <w:rsid w:val="009D63EF"/>
    <w:rsid w:val="009D6AC6"/>
    <w:rsid w:val="009D766B"/>
    <w:rsid w:val="009D76AD"/>
    <w:rsid w:val="009D773F"/>
    <w:rsid w:val="009D77C0"/>
    <w:rsid w:val="009E16C4"/>
    <w:rsid w:val="009E1EFC"/>
    <w:rsid w:val="009E2974"/>
    <w:rsid w:val="009E2B81"/>
    <w:rsid w:val="009E38CE"/>
    <w:rsid w:val="009E3C6A"/>
    <w:rsid w:val="009E3CB4"/>
    <w:rsid w:val="009E4588"/>
    <w:rsid w:val="009E4872"/>
    <w:rsid w:val="009E4F86"/>
    <w:rsid w:val="009E5B68"/>
    <w:rsid w:val="009E6AE4"/>
    <w:rsid w:val="009E7624"/>
    <w:rsid w:val="009E76ED"/>
    <w:rsid w:val="009E789F"/>
    <w:rsid w:val="009F03DB"/>
    <w:rsid w:val="009F07AF"/>
    <w:rsid w:val="009F0F2B"/>
    <w:rsid w:val="009F1775"/>
    <w:rsid w:val="009F2CBD"/>
    <w:rsid w:val="009F331B"/>
    <w:rsid w:val="009F3C66"/>
    <w:rsid w:val="009F4181"/>
    <w:rsid w:val="009F44B3"/>
    <w:rsid w:val="009F4775"/>
    <w:rsid w:val="009F4ED8"/>
    <w:rsid w:val="009F5D72"/>
    <w:rsid w:val="009F62A0"/>
    <w:rsid w:val="009F6ADA"/>
    <w:rsid w:val="009F6B36"/>
    <w:rsid w:val="009F7750"/>
    <w:rsid w:val="00A00971"/>
    <w:rsid w:val="00A016F2"/>
    <w:rsid w:val="00A02327"/>
    <w:rsid w:val="00A02373"/>
    <w:rsid w:val="00A02A2B"/>
    <w:rsid w:val="00A02E95"/>
    <w:rsid w:val="00A03167"/>
    <w:rsid w:val="00A03442"/>
    <w:rsid w:val="00A037B4"/>
    <w:rsid w:val="00A03E25"/>
    <w:rsid w:val="00A04494"/>
    <w:rsid w:val="00A047D3"/>
    <w:rsid w:val="00A0522B"/>
    <w:rsid w:val="00A0597D"/>
    <w:rsid w:val="00A05F86"/>
    <w:rsid w:val="00A06D04"/>
    <w:rsid w:val="00A06DBB"/>
    <w:rsid w:val="00A07595"/>
    <w:rsid w:val="00A07A02"/>
    <w:rsid w:val="00A07A69"/>
    <w:rsid w:val="00A07D4C"/>
    <w:rsid w:val="00A07DAE"/>
    <w:rsid w:val="00A10026"/>
    <w:rsid w:val="00A1023A"/>
    <w:rsid w:val="00A10CCA"/>
    <w:rsid w:val="00A12D2B"/>
    <w:rsid w:val="00A12F70"/>
    <w:rsid w:val="00A13FD6"/>
    <w:rsid w:val="00A146C9"/>
    <w:rsid w:val="00A14E82"/>
    <w:rsid w:val="00A15DFB"/>
    <w:rsid w:val="00A1624E"/>
    <w:rsid w:val="00A1633F"/>
    <w:rsid w:val="00A16AD9"/>
    <w:rsid w:val="00A175A5"/>
    <w:rsid w:val="00A20CA5"/>
    <w:rsid w:val="00A2142C"/>
    <w:rsid w:val="00A2152D"/>
    <w:rsid w:val="00A21D3D"/>
    <w:rsid w:val="00A22022"/>
    <w:rsid w:val="00A2272D"/>
    <w:rsid w:val="00A22AC2"/>
    <w:rsid w:val="00A23040"/>
    <w:rsid w:val="00A24F13"/>
    <w:rsid w:val="00A27523"/>
    <w:rsid w:val="00A30263"/>
    <w:rsid w:val="00A30621"/>
    <w:rsid w:val="00A306A0"/>
    <w:rsid w:val="00A31CAE"/>
    <w:rsid w:val="00A32737"/>
    <w:rsid w:val="00A32BF2"/>
    <w:rsid w:val="00A3387C"/>
    <w:rsid w:val="00A33BF1"/>
    <w:rsid w:val="00A3513C"/>
    <w:rsid w:val="00A35943"/>
    <w:rsid w:val="00A35973"/>
    <w:rsid w:val="00A35E34"/>
    <w:rsid w:val="00A36351"/>
    <w:rsid w:val="00A3644B"/>
    <w:rsid w:val="00A36532"/>
    <w:rsid w:val="00A36BB9"/>
    <w:rsid w:val="00A375D1"/>
    <w:rsid w:val="00A37F20"/>
    <w:rsid w:val="00A406C8"/>
    <w:rsid w:val="00A407BF"/>
    <w:rsid w:val="00A42B09"/>
    <w:rsid w:val="00A4451B"/>
    <w:rsid w:val="00A44BBA"/>
    <w:rsid w:val="00A45667"/>
    <w:rsid w:val="00A456E7"/>
    <w:rsid w:val="00A461CD"/>
    <w:rsid w:val="00A4688C"/>
    <w:rsid w:val="00A469E4"/>
    <w:rsid w:val="00A46B4F"/>
    <w:rsid w:val="00A50F97"/>
    <w:rsid w:val="00A51213"/>
    <w:rsid w:val="00A51262"/>
    <w:rsid w:val="00A514D3"/>
    <w:rsid w:val="00A516F0"/>
    <w:rsid w:val="00A52920"/>
    <w:rsid w:val="00A53C63"/>
    <w:rsid w:val="00A54312"/>
    <w:rsid w:val="00A5455F"/>
    <w:rsid w:val="00A54B4B"/>
    <w:rsid w:val="00A54E89"/>
    <w:rsid w:val="00A54E95"/>
    <w:rsid w:val="00A55241"/>
    <w:rsid w:val="00A559C2"/>
    <w:rsid w:val="00A55B78"/>
    <w:rsid w:val="00A55E72"/>
    <w:rsid w:val="00A5639C"/>
    <w:rsid w:val="00A5657F"/>
    <w:rsid w:val="00A565E6"/>
    <w:rsid w:val="00A56BCB"/>
    <w:rsid w:val="00A60194"/>
    <w:rsid w:val="00A607EA"/>
    <w:rsid w:val="00A60B9E"/>
    <w:rsid w:val="00A60DF1"/>
    <w:rsid w:val="00A616B1"/>
    <w:rsid w:val="00A61D66"/>
    <w:rsid w:val="00A639E1"/>
    <w:rsid w:val="00A63C4E"/>
    <w:rsid w:val="00A648FF"/>
    <w:rsid w:val="00A64A2D"/>
    <w:rsid w:val="00A65C78"/>
    <w:rsid w:val="00A664C7"/>
    <w:rsid w:val="00A67054"/>
    <w:rsid w:val="00A67749"/>
    <w:rsid w:val="00A678A6"/>
    <w:rsid w:val="00A704D1"/>
    <w:rsid w:val="00A70F14"/>
    <w:rsid w:val="00A71281"/>
    <w:rsid w:val="00A722D9"/>
    <w:rsid w:val="00A72981"/>
    <w:rsid w:val="00A73E4C"/>
    <w:rsid w:val="00A75030"/>
    <w:rsid w:val="00A753C2"/>
    <w:rsid w:val="00A75BAB"/>
    <w:rsid w:val="00A75E7C"/>
    <w:rsid w:val="00A76135"/>
    <w:rsid w:val="00A778A4"/>
    <w:rsid w:val="00A80384"/>
    <w:rsid w:val="00A80F7E"/>
    <w:rsid w:val="00A8131D"/>
    <w:rsid w:val="00A81392"/>
    <w:rsid w:val="00A81866"/>
    <w:rsid w:val="00A81957"/>
    <w:rsid w:val="00A81C56"/>
    <w:rsid w:val="00A82131"/>
    <w:rsid w:val="00A828AA"/>
    <w:rsid w:val="00A832D7"/>
    <w:rsid w:val="00A832ED"/>
    <w:rsid w:val="00A84AB0"/>
    <w:rsid w:val="00A859F9"/>
    <w:rsid w:val="00A86606"/>
    <w:rsid w:val="00A8798E"/>
    <w:rsid w:val="00A87C57"/>
    <w:rsid w:val="00A87EDE"/>
    <w:rsid w:val="00A90CA0"/>
    <w:rsid w:val="00A919FD"/>
    <w:rsid w:val="00A91CE7"/>
    <w:rsid w:val="00A9223B"/>
    <w:rsid w:val="00A92488"/>
    <w:rsid w:val="00A92A0D"/>
    <w:rsid w:val="00A93FC0"/>
    <w:rsid w:val="00A9579F"/>
    <w:rsid w:val="00A96247"/>
    <w:rsid w:val="00A9689D"/>
    <w:rsid w:val="00A97F3F"/>
    <w:rsid w:val="00AA0445"/>
    <w:rsid w:val="00AA0DFE"/>
    <w:rsid w:val="00AA16B0"/>
    <w:rsid w:val="00AA1D56"/>
    <w:rsid w:val="00AA1EB8"/>
    <w:rsid w:val="00AA21A2"/>
    <w:rsid w:val="00AA23D1"/>
    <w:rsid w:val="00AA23E0"/>
    <w:rsid w:val="00AA2508"/>
    <w:rsid w:val="00AA27AE"/>
    <w:rsid w:val="00AA2DD2"/>
    <w:rsid w:val="00AA34D4"/>
    <w:rsid w:val="00AA3C34"/>
    <w:rsid w:val="00AA4BC0"/>
    <w:rsid w:val="00AA50CF"/>
    <w:rsid w:val="00AA5A30"/>
    <w:rsid w:val="00AA5A93"/>
    <w:rsid w:val="00AA5DD3"/>
    <w:rsid w:val="00AA683B"/>
    <w:rsid w:val="00AA6C82"/>
    <w:rsid w:val="00AA700E"/>
    <w:rsid w:val="00AA7020"/>
    <w:rsid w:val="00AA71CC"/>
    <w:rsid w:val="00AA76B8"/>
    <w:rsid w:val="00AA776B"/>
    <w:rsid w:val="00AA7A91"/>
    <w:rsid w:val="00AA7DB4"/>
    <w:rsid w:val="00AB0090"/>
    <w:rsid w:val="00AB0A84"/>
    <w:rsid w:val="00AB0B55"/>
    <w:rsid w:val="00AB162A"/>
    <w:rsid w:val="00AB1934"/>
    <w:rsid w:val="00AB1AC0"/>
    <w:rsid w:val="00AB27DC"/>
    <w:rsid w:val="00AB28A7"/>
    <w:rsid w:val="00AB3023"/>
    <w:rsid w:val="00AB3EAC"/>
    <w:rsid w:val="00AB3F2A"/>
    <w:rsid w:val="00AB437D"/>
    <w:rsid w:val="00AB45A4"/>
    <w:rsid w:val="00AB4FA6"/>
    <w:rsid w:val="00AB6488"/>
    <w:rsid w:val="00AB6494"/>
    <w:rsid w:val="00AB72E6"/>
    <w:rsid w:val="00AB74FD"/>
    <w:rsid w:val="00AC0EBB"/>
    <w:rsid w:val="00AC106C"/>
    <w:rsid w:val="00AC20B8"/>
    <w:rsid w:val="00AC2D3D"/>
    <w:rsid w:val="00AC2DCB"/>
    <w:rsid w:val="00AC31E1"/>
    <w:rsid w:val="00AC325F"/>
    <w:rsid w:val="00AC3F3E"/>
    <w:rsid w:val="00AC40A1"/>
    <w:rsid w:val="00AC43D3"/>
    <w:rsid w:val="00AC4A8A"/>
    <w:rsid w:val="00AC4B58"/>
    <w:rsid w:val="00AC5AE6"/>
    <w:rsid w:val="00AC5B66"/>
    <w:rsid w:val="00AC5C52"/>
    <w:rsid w:val="00AC5FB8"/>
    <w:rsid w:val="00AC62FC"/>
    <w:rsid w:val="00AC6559"/>
    <w:rsid w:val="00AC679F"/>
    <w:rsid w:val="00AC6C23"/>
    <w:rsid w:val="00AC6F2A"/>
    <w:rsid w:val="00AC6F48"/>
    <w:rsid w:val="00AD191F"/>
    <w:rsid w:val="00AD21CD"/>
    <w:rsid w:val="00AD4B6F"/>
    <w:rsid w:val="00AD56DE"/>
    <w:rsid w:val="00AD6310"/>
    <w:rsid w:val="00AD68A5"/>
    <w:rsid w:val="00AD7D9A"/>
    <w:rsid w:val="00AE071D"/>
    <w:rsid w:val="00AE0BC6"/>
    <w:rsid w:val="00AE0E67"/>
    <w:rsid w:val="00AE0FEF"/>
    <w:rsid w:val="00AE196C"/>
    <w:rsid w:val="00AE3262"/>
    <w:rsid w:val="00AE35E3"/>
    <w:rsid w:val="00AE3948"/>
    <w:rsid w:val="00AE3EC8"/>
    <w:rsid w:val="00AE52EF"/>
    <w:rsid w:val="00AE541F"/>
    <w:rsid w:val="00AE5B43"/>
    <w:rsid w:val="00AE6C27"/>
    <w:rsid w:val="00AE7F28"/>
    <w:rsid w:val="00AF0663"/>
    <w:rsid w:val="00AF1052"/>
    <w:rsid w:val="00AF1F92"/>
    <w:rsid w:val="00AF207F"/>
    <w:rsid w:val="00AF2AE8"/>
    <w:rsid w:val="00AF2C5F"/>
    <w:rsid w:val="00AF3521"/>
    <w:rsid w:val="00AF3CA4"/>
    <w:rsid w:val="00AF3D8C"/>
    <w:rsid w:val="00AF556E"/>
    <w:rsid w:val="00AF6579"/>
    <w:rsid w:val="00AF682E"/>
    <w:rsid w:val="00AF7A64"/>
    <w:rsid w:val="00B00540"/>
    <w:rsid w:val="00B00C31"/>
    <w:rsid w:val="00B010A2"/>
    <w:rsid w:val="00B0150D"/>
    <w:rsid w:val="00B021EC"/>
    <w:rsid w:val="00B02555"/>
    <w:rsid w:val="00B029A0"/>
    <w:rsid w:val="00B02C7D"/>
    <w:rsid w:val="00B0354B"/>
    <w:rsid w:val="00B03C5A"/>
    <w:rsid w:val="00B042B5"/>
    <w:rsid w:val="00B04861"/>
    <w:rsid w:val="00B061F8"/>
    <w:rsid w:val="00B102F3"/>
    <w:rsid w:val="00B110A2"/>
    <w:rsid w:val="00B118B1"/>
    <w:rsid w:val="00B12A80"/>
    <w:rsid w:val="00B12E64"/>
    <w:rsid w:val="00B14706"/>
    <w:rsid w:val="00B14FEC"/>
    <w:rsid w:val="00B15277"/>
    <w:rsid w:val="00B16555"/>
    <w:rsid w:val="00B167F6"/>
    <w:rsid w:val="00B2034C"/>
    <w:rsid w:val="00B20BA7"/>
    <w:rsid w:val="00B21052"/>
    <w:rsid w:val="00B2124A"/>
    <w:rsid w:val="00B21392"/>
    <w:rsid w:val="00B227C4"/>
    <w:rsid w:val="00B24145"/>
    <w:rsid w:val="00B249D3"/>
    <w:rsid w:val="00B252E5"/>
    <w:rsid w:val="00B253AB"/>
    <w:rsid w:val="00B2579A"/>
    <w:rsid w:val="00B25B19"/>
    <w:rsid w:val="00B30DB1"/>
    <w:rsid w:val="00B31537"/>
    <w:rsid w:val="00B316F3"/>
    <w:rsid w:val="00B31776"/>
    <w:rsid w:val="00B31A6A"/>
    <w:rsid w:val="00B31D5F"/>
    <w:rsid w:val="00B322EF"/>
    <w:rsid w:val="00B3243D"/>
    <w:rsid w:val="00B32678"/>
    <w:rsid w:val="00B32B49"/>
    <w:rsid w:val="00B3372D"/>
    <w:rsid w:val="00B33A3D"/>
    <w:rsid w:val="00B35339"/>
    <w:rsid w:val="00B355A8"/>
    <w:rsid w:val="00B36760"/>
    <w:rsid w:val="00B3704D"/>
    <w:rsid w:val="00B37E5B"/>
    <w:rsid w:val="00B4013C"/>
    <w:rsid w:val="00B40839"/>
    <w:rsid w:val="00B40AAD"/>
    <w:rsid w:val="00B40AE1"/>
    <w:rsid w:val="00B40BD4"/>
    <w:rsid w:val="00B41130"/>
    <w:rsid w:val="00B41D4C"/>
    <w:rsid w:val="00B42BA8"/>
    <w:rsid w:val="00B42EBD"/>
    <w:rsid w:val="00B451FE"/>
    <w:rsid w:val="00B45659"/>
    <w:rsid w:val="00B45F83"/>
    <w:rsid w:val="00B47964"/>
    <w:rsid w:val="00B47C77"/>
    <w:rsid w:val="00B50114"/>
    <w:rsid w:val="00B501D0"/>
    <w:rsid w:val="00B510B8"/>
    <w:rsid w:val="00B5171E"/>
    <w:rsid w:val="00B51CF7"/>
    <w:rsid w:val="00B52171"/>
    <w:rsid w:val="00B5235E"/>
    <w:rsid w:val="00B5253B"/>
    <w:rsid w:val="00B52922"/>
    <w:rsid w:val="00B531DF"/>
    <w:rsid w:val="00B53EB6"/>
    <w:rsid w:val="00B55933"/>
    <w:rsid w:val="00B55FFE"/>
    <w:rsid w:val="00B56E7D"/>
    <w:rsid w:val="00B57091"/>
    <w:rsid w:val="00B57365"/>
    <w:rsid w:val="00B57A8B"/>
    <w:rsid w:val="00B6026F"/>
    <w:rsid w:val="00B61486"/>
    <w:rsid w:val="00B6184F"/>
    <w:rsid w:val="00B61890"/>
    <w:rsid w:val="00B61A33"/>
    <w:rsid w:val="00B61AF9"/>
    <w:rsid w:val="00B61FD4"/>
    <w:rsid w:val="00B62B4C"/>
    <w:rsid w:val="00B63353"/>
    <w:rsid w:val="00B63889"/>
    <w:rsid w:val="00B63F5A"/>
    <w:rsid w:val="00B64360"/>
    <w:rsid w:val="00B65012"/>
    <w:rsid w:val="00B66182"/>
    <w:rsid w:val="00B668B2"/>
    <w:rsid w:val="00B66D4B"/>
    <w:rsid w:val="00B6705D"/>
    <w:rsid w:val="00B676E5"/>
    <w:rsid w:val="00B70484"/>
    <w:rsid w:val="00B70BE5"/>
    <w:rsid w:val="00B72722"/>
    <w:rsid w:val="00B72D1D"/>
    <w:rsid w:val="00B73F39"/>
    <w:rsid w:val="00B74B49"/>
    <w:rsid w:val="00B74FEB"/>
    <w:rsid w:val="00B7566A"/>
    <w:rsid w:val="00B7611F"/>
    <w:rsid w:val="00B76F9C"/>
    <w:rsid w:val="00B77AD6"/>
    <w:rsid w:val="00B81274"/>
    <w:rsid w:val="00B83635"/>
    <w:rsid w:val="00B8397C"/>
    <w:rsid w:val="00B83BB3"/>
    <w:rsid w:val="00B83E33"/>
    <w:rsid w:val="00B84ABD"/>
    <w:rsid w:val="00B84ECC"/>
    <w:rsid w:val="00B8502D"/>
    <w:rsid w:val="00B86127"/>
    <w:rsid w:val="00B86E1C"/>
    <w:rsid w:val="00B87093"/>
    <w:rsid w:val="00B8725C"/>
    <w:rsid w:val="00B872C6"/>
    <w:rsid w:val="00B87A2D"/>
    <w:rsid w:val="00B90497"/>
    <w:rsid w:val="00B90B19"/>
    <w:rsid w:val="00B90E51"/>
    <w:rsid w:val="00B913A1"/>
    <w:rsid w:val="00B91D56"/>
    <w:rsid w:val="00B91FC9"/>
    <w:rsid w:val="00B92BBC"/>
    <w:rsid w:val="00B93D88"/>
    <w:rsid w:val="00B9483A"/>
    <w:rsid w:val="00B95C73"/>
    <w:rsid w:val="00B960F1"/>
    <w:rsid w:val="00B9707C"/>
    <w:rsid w:val="00B9711E"/>
    <w:rsid w:val="00B973D4"/>
    <w:rsid w:val="00B976EA"/>
    <w:rsid w:val="00B979F0"/>
    <w:rsid w:val="00BA0221"/>
    <w:rsid w:val="00BA0738"/>
    <w:rsid w:val="00BA0801"/>
    <w:rsid w:val="00BA0A42"/>
    <w:rsid w:val="00BA0AA5"/>
    <w:rsid w:val="00BA0D95"/>
    <w:rsid w:val="00BA2197"/>
    <w:rsid w:val="00BA277D"/>
    <w:rsid w:val="00BA35C4"/>
    <w:rsid w:val="00BA3A42"/>
    <w:rsid w:val="00BA5AA5"/>
    <w:rsid w:val="00BA5AC4"/>
    <w:rsid w:val="00BA5BA0"/>
    <w:rsid w:val="00BA5E7B"/>
    <w:rsid w:val="00BA5EB8"/>
    <w:rsid w:val="00BA6C23"/>
    <w:rsid w:val="00BA7114"/>
    <w:rsid w:val="00BA7319"/>
    <w:rsid w:val="00BB01C0"/>
    <w:rsid w:val="00BB0346"/>
    <w:rsid w:val="00BB0576"/>
    <w:rsid w:val="00BB0810"/>
    <w:rsid w:val="00BB0A0D"/>
    <w:rsid w:val="00BB259F"/>
    <w:rsid w:val="00BB3259"/>
    <w:rsid w:val="00BB3B22"/>
    <w:rsid w:val="00BB3F59"/>
    <w:rsid w:val="00BB475E"/>
    <w:rsid w:val="00BB489A"/>
    <w:rsid w:val="00BB5B9E"/>
    <w:rsid w:val="00BB6D31"/>
    <w:rsid w:val="00BB6F9E"/>
    <w:rsid w:val="00BB7636"/>
    <w:rsid w:val="00BB7A41"/>
    <w:rsid w:val="00BC0039"/>
    <w:rsid w:val="00BC03F1"/>
    <w:rsid w:val="00BC0864"/>
    <w:rsid w:val="00BC088D"/>
    <w:rsid w:val="00BC109E"/>
    <w:rsid w:val="00BC1833"/>
    <w:rsid w:val="00BC2841"/>
    <w:rsid w:val="00BC2D15"/>
    <w:rsid w:val="00BC2D43"/>
    <w:rsid w:val="00BC3493"/>
    <w:rsid w:val="00BC370E"/>
    <w:rsid w:val="00BC3AD2"/>
    <w:rsid w:val="00BC3ADF"/>
    <w:rsid w:val="00BC3CB8"/>
    <w:rsid w:val="00BC3E7C"/>
    <w:rsid w:val="00BC470E"/>
    <w:rsid w:val="00BC505B"/>
    <w:rsid w:val="00BC5343"/>
    <w:rsid w:val="00BC5578"/>
    <w:rsid w:val="00BC56D2"/>
    <w:rsid w:val="00BC6C40"/>
    <w:rsid w:val="00BC6CA6"/>
    <w:rsid w:val="00BC6F0D"/>
    <w:rsid w:val="00BC7208"/>
    <w:rsid w:val="00BD041E"/>
    <w:rsid w:val="00BD0580"/>
    <w:rsid w:val="00BD0E8A"/>
    <w:rsid w:val="00BD14A5"/>
    <w:rsid w:val="00BD1D38"/>
    <w:rsid w:val="00BD2B61"/>
    <w:rsid w:val="00BD4E6F"/>
    <w:rsid w:val="00BD4EDE"/>
    <w:rsid w:val="00BD53CB"/>
    <w:rsid w:val="00BD5476"/>
    <w:rsid w:val="00BD5F38"/>
    <w:rsid w:val="00BD6A3B"/>
    <w:rsid w:val="00BD709A"/>
    <w:rsid w:val="00BD722D"/>
    <w:rsid w:val="00BE083F"/>
    <w:rsid w:val="00BE1052"/>
    <w:rsid w:val="00BE187F"/>
    <w:rsid w:val="00BE2318"/>
    <w:rsid w:val="00BE2819"/>
    <w:rsid w:val="00BE29F7"/>
    <w:rsid w:val="00BE2E1A"/>
    <w:rsid w:val="00BE37C1"/>
    <w:rsid w:val="00BE3936"/>
    <w:rsid w:val="00BE5257"/>
    <w:rsid w:val="00BE6676"/>
    <w:rsid w:val="00BE691E"/>
    <w:rsid w:val="00BE6B86"/>
    <w:rsid w:val="00BE73DB"/>
    <w:rsid w:val="00BE7D3B"/>
    <w:rsid w:val="00BF14F1"/>
    <w:rsid w:val="00BF1841"/>
    <w:rsid w:val="00BF1D61"/>
    <w:rsid w:val="00BF21B0"/>
    <w:rsid w:val="00BF2597"/>
    <w:rsid w:val="00BF3768"/>
    <w:rsid w:val="00BF3FAF"/>
    <w:rsid w:val="00BF415F"/>
    <w:rsid w:val="00BF4F52"/>
    <w:rsid w:val="00BF5633"/>
    <w:rsid w:val="00BF6189"/>
    <w:rsid w:val="00BF6751"/>
    <w:rsid w:val="00BF67C3"/>
    <w:rsid w:val="00BF7AB0"/>
    <w:rsid w:val="00C00622"/>
    <w:rsid w:val="00C0171D"/>
    <w:rsid w:val="00C01DA4"/>
    <w:rsid w:val="00C02874"/>
    <w:rsid w:val="00C0438D"/>
    <w:rsid w:val="00C044ED"/>
    <w:rsid w:val="00C04CFB"/>
    <w:rsid w:val="00C05649"/>
    <w:rsid w:val="00C0583C"/>
    <w:rsid w:val="00C05A8D"/>
    <w:rsid w:val="00C05CE9"/>
    <w:rsid w:val="00C05FB0"/>
    <w:rsid w:val="00C077D7"/>
    <w:rsid w:val="00C103FE"/>
    <w:rsid w:val="00C106E6"/>
    <w:rsid w:val="00C1183E"/>
    <w:rsid w:val="00C123D6"/>
    <w:rsid w:val="00C12473"/>
    <w:rsid w:val="00C125C7"/>
    <w:rsid w:val="00C12948"/>
    <w:rsid w:val="00C12EED"/>
    <w:rsid w:val="00C12F38"/>
    <w:rsid w:val="00C137B3"/>
    <w:rsid w:val="00C13895"/>
    <w:rsid w:val="00C1459C"/>
    <w:rsid w:val="00C149BA"/>
    <w:rsid w:val="00C151F2"/>
    <w:rsid w:val="00C176B9"/>
    <w:rsid w:val="00C207FC"/>
    <w:rsid w:val="00C20B23"/>
    <w:rsid w:val="00C20F03"/>
    <w:rsid w:val="00C2174A"/>
    <w:rsid w:val="00C227A7"/>
    <w:rsid w:val="00C22839"/>
    <w:rsid w:val="00C22A8F"/>
    <w:rsid w:val="00C22B5A"/>
    <w:rsid w:val="00C233C9"/>
    <w:rsid w:val="00C24524"/>
    <w:rsid w:val="00C247FF"/>
    <w:rsid w:val="00C24971"/>
    <w:rsid w:val="00C26E68"/>
    <w:rsid w:val="00C26F25"/>
    <w:rsid w:val="00C27B5C"/>
    <w:rsid w:val="00C317BF"/>
    <w:rsid w:val="00C31988"/>
    <w:rsid w:val="00C31E09"/>
    <w:rsid w:val="00C3278A"/>
    <w:rsid w:val="00C32A79"/>
    <w:rsid w:val="00C32F85"/>
    <w:rsid w:val="00C34E9D"/>
    <w:rsid w:val="00C35034"/>
    <w:rsid w:val="00C35911"/>
    <w:rsid w:val="00C35DD6"/>
    <w:rsid w:val="00C364EA"/>
    <w:rsid w:val="00C364F6"/>
    <w:rsid w:val="00C369B6"/>
    <w:rsid w:val="00C36EB1"/>
    <w:rsid w:val="00C40385"/>
    <w:rsid w:val="00C40585"/>
    <w:rsid w:val="00C40687"/>
    <w:rsid w:val="00C4114C"/>
    <w:rsid w:val="00C42615"/>
    <w:rsid w:val="00C427D9"/>
    <w:rsid w:val="00C43AF8"/>
    <w:rsid w:val="00C43FFF"/>
    <w:rsid w:val="00C4429E"/>
    <w:rsid w:val="00C443CA"/>
    <w:rsid w:val="00C4519B"/>
    <w:rsid w:val="00C4557F"/>
    <w:rsid w:val="00C456E2"/>
    <w:rsid w:val="00C45F29"/>
    <w:rsid w:val="00C46E34"/>
    <w:rsid w:val="00C46F0F"/>
    <w:rsid w:val="00C506BF"/>
    <w:rsid w:val="00C508BE"/>
    <w:rsid w:val="00C51ACC"/>
    <w:rsid w:val="00C51CB2"/>
    <w:rsid w:val="00C51FED"/>
    <w:rsid w:val="00C5223D"/>
    <w:rsid w:val="00C5237B"/>
    <w:rsid w:val="00C54D09"/>
    <w:rsid w:val="00C55699"/>
    <w:rsid w:val="00C55FD4"/>
    <w:rsid w:val="00C560F3"/>
    <w:rsid w:val="00C561B7"/>
    <w:rsid w:val="00C561DC"/>
    <w:rsid w:val="00C56661"/>
    <w:rsid w:val="00C574B3"/>
    <w:rsid w:val="00C60056"/>
    <w:rsid w:val="00C60CD1"/>
    <w:rsid w:val="00C60F81"/>
    <w:rsid w:val="00C610AB"/>
    <w:rsid w:val="00C612AA"/>
    <w:rsid w:val="00C62508"/>
    <w:rsid w:val="00C62880"/>
    <w:rsid w:val="00C62BFF"/>
    <w:rsid w:val="00C63513"/>
    <w:rsid w:val="00C63D07"/>
    <w:rsid w:val="00C64872"/>
    <w:rsid w:val="00C65CE4"/>
    <w:rsid w:val="00C6603B"/>
    <w:rsid w:val="00C667FC"/>
    <w:rsid w:val="00C67733"/>
    <w:rsid w:val="00C67827"/>
    <w:rsid w:val="00C67FAD"/>
    <w:rsid w:val="00C7009C"/>
    <w:rsid w:val="00C7051E"/>
    <w:rsid w:val="00C70A89"/>
    <w:rsid w:val="00C71278"/>
    <w:rsid w:val="00C7143A"/>
    <w:rsid w:val="00C71797"/>
    <w:rsid w:val="00C728C1"/>
    <w:rsid w:val="00C7296E"/>
    <w:rsid w:val="00C72A63"/>
    <w:rsid w:val="00C73259"/>
    <w:rsid w:val="00C73292"/>
    <w:rsid w:val="00C739B8"/>
    <w:rsid w:val="00C73B32"/>
    <w:rsid w:val="00C73EB7"/>
    <w:rsid w:val="00C74581"/>
    <w:rsid w:val="00C75A8A"/>
    <w:rsid w:val="00C75AB3"/>
    <w:rsid w:val="00C76A7F"/>
    <w:rsid w:val="00C77C1C"/>
    <w:rsid w:val="00C77D58"/>
    <w:rsid w:val="00C80796"/>
    <w:rsid w:val="00C820BA"/>
    <w:rsid w:val="00C830EC"/>
    <w:rsid w:val="00C86483"/>
    <w:rsid w:val="00C86DCA"/>
    <w:rsid w:val="00C875AE"/>
    <w:rsid w:val="00C8772E"/>
    <w:rsid w:val="00C87D23"/>
    <w:rsid w:val="00C87E87"/>
    <w:rsid w:val="00C90642"/>
    <w:rsid w:val="00C909D0"/>
    <w:rsid w:val="00C9124C"/>
    <w:rsid w:val="00C91776"/>
    <w:rsid w:val="00C92DD2"/>
    <w:rsid w:val="00C93536"/>
    <w:rsid w:val="00C946E6"/>
    <w:rsid w:val="00C9493B"/>
    <w:rsid w:val="00C959F0"/>
    <w:rsid w:val="00C95C0A"/>
    <w:rsid w:val="00C95CA1"/>
    <w:rsid w:val="00C96044"/>
    <w:rsid w:val="00C9633E"/>
    <w:rsid w:val="00C966A1"/>
    <w:rsid w:val="00C96B01"/>
    <w:rsid w:val="00C96B1B"/>
    <w:rsid w:val="00C9777E"/>
    <w:rsid w:val="00CA0EE4"/>
    <w:rsid w:val="00CA102E"/>
    <w:rsid w:val="00CA133D"/>
    <w:rsid w:val="00CA1686"/>
    <w:rsid w:val="00CA1D69"/>
    <w:rsid w:val="00CA2033"/>
    <w:rsid w:val="00CA37BD"/>
    <w:rsid w:val="00CA533F"/>
    <w:rsid w:val="00CA53A0"/>
    <w:rsid w:val="00CA590D"/>
    <w:rsid w:val="00CA5DA2"/>
    <w:rsid w:val="00CA6477"/>
    <w:rsid w:val="00CA6A8A"/>
    <w:rsid w:val="00CA6C33"/>
    <w:rsid w:val="00CA7042"/>
    <w:rsid w:val="00CA76E5"/>
    <w:rsid w:val="00CA7A1E"/>
    <w:rsid w:val="00CB0425"/>
    <w:rsid w:val="00CB08E5"/>
    <w:rsid w:val="00CB16E9"/>
    <w:rsid w:val="00CB209D"/>
    <w:rsid w:val="00CB2182"/>
    <w:rsid w:val="00CB2311"/>
    <w:rsid w:val="00CB23BB"/>
    <w:rsid w:val="00CB3370"/>
    <w:rsid w:val="00CB3620"/>
    <w:rsid w:val="00CB3B93"/>
    <w:rsid w:val="00CB46FC"/>
    <w:rsid w:val="00CB4DCB"/>
    <w:rsid w:val="00CB558F"/>
    <w:rsid w:val="00CB5D08"/>
    <w:rsid w:val="00CB6791"/>
    <w:rsid w:val="00CB6AA4"/>
    <w:rsid w:val="00CB6B2D"/>
    <w:rsid w:val="00CB73EA"/>
    <w:rsid w:val="00CC1503"/>
    <w:rsid w:val="00CC16B9"/>
    <w:rsid w:val="00CC2821"/>
    <w:rsid w:val="00CC2B8E"/>
    <w:rsid w:val="00CC3A17"/>
    <w:rsid w:val="00CC3C8D"/>
    <w:rsid w:val="00CC3E5F"/>
    <w:rsid w:val="00CC3F01"/>
    <w:rsid w:val="00CC4168"/>
    <w:rsid w:val="00CC4A52"/>
    <w:rsid w:val="00CC4EC7"/>
    <w:rsid w:val="00CC5424"/>
    <w:rsid w:val="00CC56AC"/>
    <w:rsid w:val="00CC5A83"/>
    <w:rsid w:val="00CC6179"/>
    <w:rsid w:val="00CC6462"/>
    <w:rsid w:val="00CC6B65"/>
    <w:rsid w:val="00CC6D24"/>
    <w:rsid w:val="00CC6F07"/>
    <w:rsid w:val="00CD0248"/>
    <w:rsid w:val="00CD0EED"/>
    <w:rsid w:val="00CD1333"/>
    <w:rsid w:val="00CD2CD8"/>
    <w:rsid w:val="00CD301C"/>
    <w:rsid w:val="00CD329B"/>
    <w:rsid w:val="00CD3AB5"/>
    <w:rsid w:val="00CD462F"/>
    <w:rsid w:val="00CD47D0"/>
    <w:rsid w:val="00CD5A36"/>
    <w:rsid w:val="00CD5EE2"/>
    <w:rsid w:val="00CD65EA"/>
    <w:rsid w:val="00CD67D7"/>
    <w:rsid w:val="00CD6B00"/>
    <w:rsid w:val="00CD6F52"/>
    <w:rsid w:val="00CD75B2"/>
    <w:rsid w:val="00CD7B2C"/>
    <w:rsid w:val="00CD7F13"/>
    <w:rsid w:val="00CE060D"/>
    <w:rsid w:val="00CE2154"/>
    <w:rsid w:val="00CE2F4E"/>
    <w:rsid w:val="00CE3A6D"/>
    <w:rsid w:val="00CE5DC2"/>
    <w:rsid w:val="00CE606D"/>
    <w:rsid w:val="00CE74FF"/>
    <w:rsid w:val="00CF015B"/>
    <w:rsid w:val="00CF0D78"/>
    <w:rsid w:val="00CF123F"/>
    <w:rsid w:val="00CF1F82"/>
    <w:rsid w:val="00CF3620"/>
    <w:rsid w:val="00CF3E85"/>
    <w:rsid w:val="00CF47CA"/>
    <w:rsid w:val="00CF49EC"/>
    <w:rsid w:val="00CF4F8C"/>
    <w:rsid w:val="00CF522F"/>
    <w:rsid w:val="00CF548E"/>
    <w:rsid w:val="00CF5C85"/>
    <w:rsid w:val="00CF60AC"/>
    <w:rsid w:val="00CF62DB"/>
    <w:rsid w:val="00CF6A6F"/>
    <w:rsid w:val="00CF71A7"/>
    <w:rsid w:val="00CF71CB"/>
    <w:rsid w:val="00CF72D1"/>
    <w:rsid w:val="00CF7AF6"/>
    <w:rsid w:val="00CF7E8B"/>
    <w:rsid w:val="00D00446"/>
    <w:rsid w:val="00D00C74"/>
    <w:rsid w:val="00D0112A"/>
    <w:rsid w:val="00D0115C"/>
    <w:rsid w:val="00D01543"/>
    <w:rsid w:val="00D01621"/>
    <w:rsid w:val="00D01BA8"/>
    <w:rsid w:val="00D01E69"/>
    <w:rsid w:val="00D023AB"/>
    <w:rsid w:val="00D027F9"/>
    <w:rsid w:val="00D02804"/>
    <w:rsid w:val="00D03F7E"/>
    <w:rsid w:val="00D0527B"/>
    <w:rsid w:val="00D06582"/>
    <w:rsid w:val="00D067C5"/>
    <w:rsid w:val="00D0687F"/>
    <w:rsid w:val="00D1034C"/>
    <w:rsid w:val="00D12021"/>
    <w:rsid w:val="00D124CE"/>
    <w:rsid w:val="00D1262A"/>
    <w:rsid w:val="00D12E00"/>
    <w:rsid w:val="00D12EC8"/>
    <w:rsid w:val="00D1339D"/>
    <w:rsid w:val="00D1444E"/>
    <w:rsid w:val="00D1454A"/>
    <w:rsid w:val="00D14BC0"/>
    <w:rsid w:val="00D15591"/>
    <w:rsid w:val="00D156A9"/>
    <w:rsid w:val="00D16DA9"/>
    <w:rsid w:val="00D16DB5"/>
    <w:rsid w:val="00D200B8"/>
    <w:rsid w:val="00D20AA9"/>
    <w:rsid w:val="00D21211"/>
    <w:rsid w:val="00D220DD"/>
    <w:rsid w:val="00D22416"/>
    <w:rsid w:val="00D22DB5"/>
    <w:rsid w:val="00D23088"/>
    <w:rsid w:val="00D23495"/>
    <w:rsid w:val="00D2351D"/>
    <w:rsid w:val="00D2359B"/>
    <w:rsid w:val="00D24A87"/>
    <w:rsid w:val="00D25583"/>
    <w:rsid w:val="00D26BA5"/>
    <w:rsid w:val="00D30356"/>
    <w:rsid w:val="00D3102D"/>
    <w:rsid w:val="00D343DF"/>
    <w:rsid w:val="00D35755"/>
    <w:rsid w:val="00D362C9"/>
    <w:rsid w:val="00D36852"/>
    <w:rsid w:val="00D36C84"/>
    <w:rsid w:val="00D403DC"/>
    <w:rsid w:val="00D4172D"/>
    <w:rsid w:val="00D417E2"/>
    <w:rsid w:val="00D41AB6"/>
    <w:rsid w:val="00D41AC4"/>
    <w:rsid w:val="00D42269"/>
    <w:rsid w:val="00D4313E"/>
    <w:rsid w:val="00D434E4"/>
    <w:rsid w:val="00D43E92"/>
    <w:rsid w:val="00D445DC"/>
    <w:rsid w:val="00D45312"/>
    <w:rsid w:val="00D454B9"/>
    <w:rsid w:val="00D454CD"/>
    <w:rsid w:val="00D458BF"/>
    <w:rsid w:val="00D51EFC"/>
    <w:rsid w:val="00D52254"/>
    <w:rsid w:val="00D52CF9"/>
    <w:rsid w:val="00D52EBE"/>
    <w:rsid w:val="00D5348E"/>
    <w:rsid w:val="00D5352B"/>
    <w:rsid w:val="00D54001"/>
    <w:rsid w:val="00D546C9"/>
    <w:rsid w:val="00D548F8"/>
    <w:rsid w:val="00D558F3"/>
    <w:rsid w:val="00D571A7"/>
    <w:rsid w:val="00D572BE"/>
    <w:rsid w:val="00D573D9"/>
    <w:rsid w:val="00D57E1B"/>
    <w:rsid w:val="00D601E1"/>
    <w:rsid w:val="00D60964"/>
    <w:rsid w:val="00D61AAB"/>
    <w:rsid w:val="00D62321"/>
    <w:rsid w:val="00D62AD4"/>
    <w:rsid w:val="00D62E78"/>
    <w:rsid w:val="00D634E9"/>
    <w:rsid w:val="00D638BE"/>
    <w:rsid w:val="00D63CB2"/>
    <w:rsid w:val="00D64272"/>
    <w:rsid w:val="00D6496E"/>
    <w:rsid w:val="00D64B1E"/>
    <w:rsid w:val="00D64F87"/>
    <w:rsid w:val="00D65461"/>
    <w:rsid w:val="00D6581B"/>
    <w:rsid w:val="00D6601A"/>
    <w:rsid w:val="00D664E5"/>
    <w:rsid w:val="00D66E29"/>
    <w:rsid w:val="00D67099"/>
    <w:rsid w:val="00D677FE"/>
    <w:rsid w:val="00D67921"/>
    <w:rsid w:val="00D67C8C"/>
    <w:rsid w:val="00D70438"/>
    <w:rsid w:val="00D70517"/>
    <w:rsid w:val="00D71136"/>
    <w:rsid w:val="00D7251C"/>
    <w:rsid w:val="00D72BCD"/>
    <w:rsid w:val="00D72CFF"/>
    <w:rsid w:val="00D731B6"/>
    <w:rsid w:val="00D73352"/>
    <w:rsid w:val="00D73EC5"/>
    <w:rsid w:val="00D7460D"/>
    <w:rsid w:val="00D7584C"/>
    <w:rsid w:val="00D75C3A"/>
    <w:rsid w:val="00D765B8"/>
    <w:rsid w:val="00D76D72"/>
    <w:rsid w:val="00D77282"/>
    <w:rsid w:val="00D772AF"/>
    <w:rsid w:val="00D777ED"/>
    <w:rsid w:val="00D779A5"/>
    <w:rsid w:val="00D77ACA"/>
    <w:rsid w:val="00D77FAB"/>
    <w:rsid w:val="00D8053C"/>
    <w:rsid w:val="00D808BA"/>
    <w:rsid w:val="00D80DA3"/>
    <w:rsid w:val="00D80F2E"/>
    <w:rsid w:val="00D814A5"/>
    <w:rsid w:val="00D81679"/>
    <w:rsid w:val="00D81E44"/>
    <w:rsid w:val="00D828C7"/>
    <w:rsid w:val="00D82B93"/>
    <w:rsid w:val="00D83E6C"/>
    <w:rsid w:val="00D84076"/>
    <w:rsid w:val="00D84644"/>
    <w:rsid w:val="00D85720"/>
    <w:rsid w:val="00D85A71"/>
    <w:rsid w:val="00D85AD4"/>
    <w:rsid w:val="00D85E6B"/>
    <w:rsid w:val="00D85EF4"/>
    <w:rsid w:val="00D86603"/>
    <w:rsid w:val="00D86FDE"/>
    <w:rsid w:val="00D87811"/>
    <w:rsid w:val="00D90F8E"/>
    <w:rsid w:val="00D91024"/>
    <w:rsid w:val="00D91C59"/>
    <w:rsid w:val="00D925EB"/>
    <w:rsid w:val="00D9286F"/>
    <w:rsid w:val="00D93B46"/>
    <w:rsid w:val="00D93D40"/>
    <w:rsid w:val="00D93DC2"/>
    <w:rsid w:val="00D9419B"/>
    <w:rsid w:val="00D944DF"/>
    <w:rsid w:val="00D94C23"/>
    <w:rsid w:val="00D94F67"/>
    <w:rsid w:val="00D96764"/>
    <w:rsid w:val="00D96B16"/>
    <w:rsid w:val="00D96E72"/>
    <w:rsid w:val="00D9718A"/>
    <w:rsid w:val="00DA1C3A"/>
    <w:rsid w:val="00DA316B"/>
    <w:rsid w:val="00DA3FF0"/>
    <w:rsid w:val="00DA52DF"/>
    <w:rsid w:val="00DA62B5"/>
    <w:rsid w:val="00DA634B"/>
    <w:rsid w:val="00DA691F"/>
    <w:rsid w:val="00DA6DDF"/>
    <w:rsid w:val="00DA7937"/>
    <w:rsid w:val="00DB19D6"/>
    <w:rsid w:val="00DB275E"/>
    <w:rsid w:val="00DB2A78"/>
    <w:rsid w:val="00DB3DC6"/>
    <w:rsid w:val="00DB52BE"/>
    <w:rsid w:val="00DB5941"/>
    <w:rsid w:val="00DB595D"/>
    <w:rsid w:val="00DB5A87"/>
    <w:rsid w:val="00DB5AE7"/>
    <w:rsid w:val="00DB63E4"/>
    <w:rsid w:val="00DB65EC"/>
    <w:rsid w:val="00DC074C"/>
    <w:rsid w:val="00DC0E9A"/>
    <w:rsid w:val="00DC1055"/>
    <w:rsid w:val="00DC1C2F"/>
    <w:rsid w:val="00DC26D8"/>
    <w:rsid w:val="00DC2806"/>
    <w:rsid w:val="00DC2876"/>
    <w:rsid w:val="00DC2F64"/>
    <w:rsid w:val="00DC5279"/>
    <w:rsid w:val="00DC5B3E"/>
    <w:rsid w:val="00DD0162"/>
    <w:rsid w:val="00DD0CC5"/>
    <w:rsid w:val="00DD1879"/>
    <w:rsid w:val="00DD1916"/>
    <w:rsid w:val="00DD192F"/>
    <w:rsid w:val="00DD1C0E"/>
    <w:rsid w:val="00DD26CE"/>
    <w:rsid w:val="00DD54EB"/>
    <w:rsid w:val="00DD5613"/>
    <w:rsid w:val="00DD5C3D"/>
    <w:rsid w:val="00DD5D2E"/>
    <w:rsid w:val="00DD695E"/>
    <w:rsid w:val="00DE1B55"/>
    <w:rsid w:val="00DE29C8"/>
    <w:rsid w:val="00DE4094"/>
    <w:rsid w:val="00DE4827"/>
    <w:rsid w:val="00DE48BA"/>
    <w:rsid w:val="00DE5209"/>
    <w:rsid w:val="00DE6138"/>
    <w:rsid w:val="00DE757B"/>
    <w:rsid w:val="00DE762A"/>
    <w:rsid w:val="00DF0A4A"/>
    <w:rsid w:val="00DF0E46"/>
    <w:rsid w:val="00DF1078"/>
    <w:rsid w:val="00DF29FC"/>
    <w:rsid w:val="00DF39DB"/>
    <w:rsid w:val="00DF3D50"/>
    <w:rsid w:val="00DF513E"/>
    <w:rsid w:val="00DF5C41"/>
    <w:rsid w:val="00DF6B6C"/>
    <w:rsid w:val="00DF7271"/>
    <w:rsid w:val="00DF7A26"/>
    <w:rsid w:val="00E00EBC"/>
    <w:rsid w:val="00E00F63"/>
    <w:rsid w:val="00E01C02"/>
    <w:rsid w:val="00E025A2"/>
    <w:rsid w:val="00E026DE"/>
    <w:rsid w:val="00E05279"/>
    <w:rsid w:val="00E05E9F"/>
    <w:rsid w:val="00E0636A"/>
    <w:rsid w:val="00E068E7"/>
    <w:rsid w:val="00E06CDE"/>
    <w:rsid w:val="00E0750D"/>
    <w:rsid w:val="00E07C1F"/>
    <w:rsid w:val="00E11C24"/>
    <w:rsid w:val="00E11CA0"/>
    <w:rsid w:val="00E12043"/>
    <w:rsid w:val="00E122D2"/>
    <w:rsid w:val="00E12548"/>
    <w:rsid w:val="00E130F7"/>
    <w:rsid w:val="00E1348D"/>
    <w:rsid w:val="00E13E12"/>
    <w:rsid w:val="00E1423A"/>
    <w:rsid w:val="00E14400"/>
    <w:rsid w:val="00E1459E"/>
    <w:rsid w:val="00E14CFC"/>
    <w:rsid w:val="00E1539C"/>
    <w:rsid w:val="00E153B3"/>
    <w:rsid w:val="00E15DFC"/>
    <w:rsid w:val="00E15FC4"/>
    <w:rsid w:val="00E167CF"/>
    <w:rsid w:val="00E169B6"/>
    <w:rsid w:val="00E17315"/>
    <w:rsid w:val="00E1734F"/>
    <w:rsid w:val="00E17F08"/>
    <w:rsid w:val="00E2003B"/>
    <w:rsid w:val="00E21E38"/>
    <w:rsid w:val="00E23466"/>
    <w:rsid w:val="00E2363A"/>
    <w:rsid w:val="00E23DE3"/>
    <w:rsid w:val="00E23E39"/>
    <w:rsid w:val="00E24B8F"/>
    <w:rsid w:val="00E266B6"/>
    <w:rsid w:val="00E26D85"/>
    <w:rsid w:val="00E27B2D"/>
    <w:rsid w:val="00E3094A"/>
    <w:rsid w:val="00E30DF9"/>
    <w:rsid w:val="00E319C8"/>
    <w:rsid w:val="00E3244A"/>
    <w:rsid w:val="00E33052"/>
    <w:rsid w:val="00E33429"/>
    <w:rsid w:val="00E33549"/>
    <w:rsid w:val="00E33987"/>
    <w:rsid w:val="00E33A9D"/>
    <w:rsid w:val="00E352FD"/>
    <w:rsid w:val="00E35D35"/>
    <w:rsid w:val="00E364A0"/>
    <w:rsid w:val="00E3670C"/>
    <w:rsid w:val="00E367E4"/>
    <w:rsid w:val="00E367ED"/>
    <w:rsid w:val="00E402EA"/>
    <w:rsid w:val="00E406F9"/>
    <w:rsid w:val="00E40E79"/>
    <w:rsid w:val="00E41638"/>
    <w:rsid w:val="00E41F2C"/>
    <w:rsid w:val="00E433E4"/>
    <w:rsid w:val="00E4383F"/>
    <w:rsid w:val="00E43DCC"/>
    <w:rsid w:val="00E4425A"/>
    <w:rsid w:val="00E44D3F"/>
    <w:rsid w:val="00E44E3D"/>
    <w:rsid w:val="00E44FA0"/>
    <w:rsid w:val="00E45044"/>
    <w:rsid w:val="00E45DF6"/>
    <w:rsid w:val="00E4645A"/>
    <w:rsid w:val="00E46B60"/>
    <w:rsid w:val="00E475EC"/>
    <w:rsid w:val="00E477E3"/>
    <w:rsid w:val="00E508C5"/>
    <w:rsid w:val="00E51820"/>
    <w:rsid w:val="00E51EDB"/>
    <w:rsid w:val="00E52BEA"/>
    <w:rsid w:val="00E52C42"/>
    <w:rsid w:val="00E53173"/>
    <w:rsid w:val="00E53655"/>
    <w:rsid w:val="00E551E0"/>
    <w:rsid w:val="00E5600C"/>
    <w:rsid w:val="00E5680A"/>
    <w:rsid w:val="00E56A54"/>
    <w:rsid w:val="00E57B9C"/>
    <w:rsid w:val="00E608B0"/>
    <w:rsid w:val="00E60931"/>
    <w:rsid w:val="00E60D53"/>
    <w:rsid w:val="00E60F61"/>
    <w:rsid w:val="00E61E0A"/>
    <w:rsid w:val="00E6207A"/>
    <w:rsid w:val="00E62572"/>
    <w:rsid w:val="00E626B4"/>
    <w:rsid w:val="00E628BB"/>
    <w:rsid w:val="00E62C66"/>
    <w:rsid w:val="00E62D68"/>
    <w:rsid w:val="00E633F7"/>
    <w:rsid w:val="00E63531"/>
    <w:rsid w:val="00E637B6"/>
    <w:rsid w:val="00E63D2A"/>
    <w:rsid w:val="00E63E03"/>
    <w:rsid w:val="00E64A0E"/>
    <w:rsid w:val="00E64E8F"/>
    <w:rsid w:val="00E65733"/>
    <w:rsid w:val="00E66018"/>
    <w:rsid w:val="00E66A46"/>
    <w:rsid w:val="00E66E5D"/>
    <w:rsid w:val="00E6778A"/>
    <w:rsid w:val="00E70003"/>
    <w:rsid w:val="00E70286"/>
    <w:rsid w:val="00E70818"/>
    <w:rsid w:val="00E70D82"/>
    <w:rsid w:val="00E70FAD"/>
    <w:rsid w:val="00E7111C"/>
    <w:rsid w:val="00E713D9"/>
    <w:rsid w:val="00E71417"/>
    <w:rsid w:val="00E7159E"/>
    <w:rsid w:val="00E7220A"/>
    <w:rsid w:val="00E72D51"/>
    <w:rsid w:val="00E7399D"/>
    <w:rsid w:val="00E748CE"/>
    <w:rsid w:val="00E75302"/>
    <w:rsid w:val="00E7561E"/>
    <w:rsid w:val="00E75930"/>
    <w:rsid w:val="00E76060"/>
    <w:rsid w:val="00E76491"/>
    <w:rsid w:val="00E7664C"/>
    <w:rsid w:val="00E7699B"/>
    <w:rsid w:val="00E76DDF"/>
    <w:rsid w:val="00E773C6"/>
    <w:rsid w:val="00E777C4"/>
    <w:rsid w:val="00E8053B"/>
    <w:rsid w:val="00E80C44"/>
    <w:rsid w:val="00E80E35"/>
    <w:rsid w:val="00E811B8"/>
    <w:rsid w:val="00E81BB4"/>
    <w:rsid w:val="00E81FC6"/>
    <w:rsid w:val="00E821EE"/>
    <w:rsid w:val="00E82278"/>
    <w:rsid w:val="00E82766"/>
    <w:rsid w:val="00E83114"/>
    <w:rsid w:val="00E83B98"/>
    <w:rsid w:val="00E84869"/>
    <w:rsid w:val="00E84C38"/>
    <w:rsid w:val="00E84FA6"/>
    <w:rsid w:val="00E852EC"/>
    <w:rsid w:val="00E85630"/>
    <w:rsid w:val="00E858D1"/>
    <w:rsid w:val="00E85D7D"/>
    <w:rsid w:val="00E860A5"/>
    <w:rsid w:val="00E8652C"/>
    <w:rsid w:val="00E867BA"/>
    <w:rsid w:val="00E86A0E"/>
    <w:rsid w:val="00E87444"/>
    <w:rsid w:val="00E916C3"/>
    <w:rsid w:val="00E918D9"/>
    <w:rsid w:val="00E92617"/>
    <w:rsid w:val="00E927FB"/>
    <w:rsid w:val="00E92804"/>
    <w:rsid w:val="00E92F45"/>
    <w:rsid w:val="00E930D6"/>
    <w:rsid w:val="00E93BD3"/>
    <w:rsid w:val="00E94CC5"/>
    <w:rsid w:val="00E9504F"/>
    <w:rsid w:val="00E9520D"/>
    <w:rsid w:val="00E95C67"/>
    <w:rsid w:val="00E962FB"/>
    <w:rsid w:val="00E96A38"/>
    <w:rsid w:val="00EA004E"/>
    <w:rsid w:val="00EA115D"/>
    <w:rsid w:val="00EA1DCE"/>
    <w:rsid w:val="00EA2192"/>
    <w:rsid w:val="00EA2262"/>
    <w:rsid w:val="00EA39B6"/>
    <w:rsid w:val="00EA3A8C"/>
    <w:rsid w:val="00EA3F84"/>
    <w:rsid w:val="00EA44DA"/>
    <w:rsid w:val="00EA4607"/>
    <w:rsid w:val="00EA4619"/>
    <w:rsid w:val="00EA472C"/>
    <w:rsid w:val="00EA4914"/>
    <w:rsid w:val="00EA5B01"/>
    <w:rsid w:val="00EA5B09"/>
    <w:rsid w:val="00EA79A9"/>
    <w:rsid w:val="00EA79E6"/>
    <w:rsid w:val="00EB2733"/>
    <w:rsid w:val="00EB286E"/>
    <w:rsid w:val="00EB2BED"/>
    <w:rsid w:val="00EB2E38"/>
    <w:rsid w:val="00EB3A7B"/>
    <w:rsid w:val="00EB3AF5"/>
    <w:rsid w:val="00EB49B2"/>
    <w:rsid w:val="00EB5CFE"/>
    <w:rsid w:val="00EB5DBD"/>
    <w:rsid w:val="00EB6238"/>
    <w:rsid w:val="00EB66B7"/>
    <w:rsid w:val="00EB6927"/>
    <w:rsid w:val="00EB79A3"/>
    <w:rsid w:val="00EB7F56"/>
    <w:rsid w:val="00EC0602"/>
    <w:rsid w:val="00EC1882"/>
    <w:rsid w:val="00EC19F1"/>
    <w:rsid w:val="00EC208B"/>
    <w:rsid w:val="00EC28D5"/>
    <w:rsid w:val="00EC29B9"/>
    <w:rsid w:val="00EC69CC"/>
    <w:rsid w:val="00EC7159"/>
    <w:rsid w:val="00ED08EC"/>
    <w:rsid w:val="00ED09A8"/>
    <w:rsid w:val="00ED0CF6"/>
    <w:rsid w:val="00ED0DF2"/>
    <w:rsid w:val="00ED0FB2"/>
    <w:rsid w:val="00ED2BD5"/>
    <w:rsid w:val="00ED2C8B"/>
    <w:rsid w:val="00ED3028"/>
    <w:rsid w:val="00ED3079"/>
    <w:rsid w:val="00ED35C5"/>
    <w:rsid w:val="00ED3CC6"/>
    <w:rsid w:val="00ED48C1"/>
    <w:rsid w:val="00ED5ADE"/>
    <w:rsid w:val="00ED5ECA"/>
    <w:rsid w:val="00ED5F6F"/>
    <w:rsid w:val="00ED6374"/>
    <w:rsid w:val="00ED7D1B"/>
    <w:rsid w:val="00ED7E63"/>
    <w:rsid w:val="00EE02DB"/>
    <w:rsid w:val="00EE08BF"/>
    <w:rsid w:val="00EE0FA7"/>
    <w:rsid w:val="00EE1804"/>
    <w:rsid w:val="00EE21DD"/>
    <w:rsid w:val="00EE22D9"/>
    <w:rsid w:val="00EE2845"/>
    <w:rsid w:val="00EE2B71"/>
    <w:rsid w:val="00EE3672"/>
    <w:rsid w:val="00EE4419"/>
    <w:rsid w:val="00EE55B3"/>
    <w:rsid w:val="00EE5B48"/>
    <w:rsid w:val="00EE5CB3"/>
    <w:rsid w:val="00EE6220"/>
    <w:rsid w:val="00EE6D6E"/>
    <w:rsid w:val="00EE74BA"/>
    <w:rsid w:val="00EE7739"/>
    <w:rsid w:val="00EE7F77"/>
    <w:rsid w:val="00EF013D"/>
    <w:rsid w:val="00EF1B9C"/>
    <w:rsid w:val="00EF1EAF"/>
    <w:rsid w:val="00EF1FDF"/>
    <w:rsid w:val="00EF2B87"/>
    <w:rsid w:val="00EF4EB5"/>
    <w:rsid w:val="00EF5526"/>
    <w:rsid w:val="00EF63AB"/>
    <w:rsid w:val="00EF6633"/>
    <w:rsid w:val="00EF73CD"/>
    <w:rsid w:val="00F00860"/>
    <w:rsid w:val="00F00A93"/>
    <w:rsid w:val="00F00B4F"/>
    <w:rsid w:val="00F02D22"/>
    <w:rsid w:val="00F03345"/>
    <w:rsid w:val="00F039E4"/>
    <w:rsid w:val="00F0411A"/>
    <w:rsid w:val="00F0459F"/>
    <w:rsid w:val="00F050C4"/>
    <w:rsid w:val="00F05515"/>
    <w:rsid w:val="00F06498"/>
    <w:rsid w:val="00F064E2"/>
    <w:rsid w:val="00F065C9"/>
    <w:rsid w:val="00F06787"/>
    <w:rsid w:val="00F06A7F"/>
    <w:rsid w:val="00F06FD2"/>
    <w:rsid w:val="00F10617"/>
    <w:rsid w:val="00F10A27"/>
    <w:rsid w:val="00F10E13"/>
    <w:rsid w:val="00F11119"/>
    <w:rsid w:val="00F120D9"/>
    <w:rsid w:val="00F121F2"/>
    <w:rsid w:val="00F14092"/>
    <w:rsid w:val="00F140B3"/>
    <w:rsid w:val="00F15086"/>
    <w:rsid w:val="00F1521A"/>
    <w:rsid w:val="00F172B2"/>
    <w:rsid w:val="00F17579"/>
    <w:rsid w:val="00F17651"/>
    <w:rsid w:val="00F177E3"/>
    <w:rsid w:val="00F17E88"/>
    <w:rsid w:val="00F2083E"/>
    <w:rsid w:val="00F2091D"/>
    <w:rsid w:val="00F20E22"/>
    <w:rsid w:val="00F2230B"/>
    <w:rsid w:val="00F25EA0"/>
    <w:rsid w:val="00F27998"/>
    <w:rsid w:val="00F302F9"/>
    <w:rsid w:val="00F3085A"/>
    <w:rsid w:val="00F32C81"/>
    <w:rsid w:val="00F32E28"/>
    <w:rsid w:val="00F34F71"/>
    <w:rsid w:val="00F3512B"/>
    <w:rsid w:val="00F3580B"/>
    <w:rsid w:val="00F3662C"/>
    <w:rsid w:val="00F36717"/>
    <w:rsid w:val="00F36EB9"/>
    <w:rsid w:val="00F37E97"/>
    <w:rsid w:val="00F40170"/>
    <w:rsid w:val="00F40209"/>
    <w:rsid w:val="00F40586"/>
    <w:rsid w:val="00F43184"/>
    <w:rsid w:val="00F43E6D"/>
    <w:rsid w:val="00F4447F"/>
    <w:rsid w:val="00F444F9"/>
    <w:rsid w:val="00F448A1"/>
    <w:rsid w:val="00F44B64"/>
    <w:rsid w:val="00F45022"/>
    <w:rsid w:val="00F45522"/>
    <w:rsid w:val="00F45EF1"/>
    <w:rsid w:val="00F45F05"/>
    <w:rsid w:val="00F45F1F"/>
    <w:rsid w:val="00F467D3"/>
    <w:rsid w:val="00F473FE"/>
    <w:rsid w:val="00F4752D"/>
    <w:rsid w:val="00F50CED"/>
    <w:rsid w:val="00F54419"/>
    <w:rsid w:val="00F54449"/>
    <w:rsid w:val="00F556C4"/>
    <w:rsid w:val="00F55F3D"/>
    <w:rsid w:val="00F5623A"/>
    <w:rsid w:val="00F57666"/>
    <w:rsid w:val="00F602B9"/>
    <w:rsid w:val="00F61A44"/>
    <w:rsid w:val="00F62E06"/>
    <w:rsid w:val="00F63D73"/>
    <w:rsid w:val="00F64F79"/>
    <w:rsid w:val="00F6522A"/>
    <w:rsid w:val="00F65341"/>
    <w:rsid w:val="00F65922"/>
    <w:rsid w:val="00F65DFD"/>
    <w:rsid w:val="00F66917"/>
    <w:rsid w:val="00F6713C"/>
    <w:rsid w:val="00F7040F"/>
    <w:rsid w:val="00F712D8"/>
    <w:rsid w:val="00F740E4"/>
    <w:rsid w:val="00F7435C"/>
    <w:rsid w:val="00F745BA"/>
    <w:rsid w:val="00F75355"/>
    <w:rsid w:val="00F7611B"/>
    <w:rsid w:val="00F77A37"/>
    <w:rsid w:val="00F80551"/>
    <w:rsid w:val="00F812ED"/>
    <w:rsid w:val="00F8169B"/>
    <w:rsid w:val="00F81A88"/>
    <w:rsid w:val="00F81BEB"/>
    <w:rsid w:val="00F81FD8"/>
    <w:rsid w:val="00F8282A"/>
    <w:rsid w:val="00F82E77"/>
    <w:rsid w:val="00F83C90"/>
    <w:rsid w:val="00F8424E"/>
    <w:rsid w:val="00F8539E"/>
    <w:rsid w:val="00F85C6B"/>
    <w:rsid w:val="00F8603B"/>
    <w:rsid w:val="00F8657F"/>
    <w:rsid w:val="00F8718C"/>
    <w:rsid w:val="00F875ED"/>
    <w:rsid w:val="00F904B2"/>
    <w:rsid w:val="00F90AEF"/>
    <w:rsid w:val="00F925DA"/>
    <w:rsid w:val="00F929F6"/>
    <w:rsid w:val="00F93581"/>
    <w:rsid w:val="00F942FE"/>
    <w:rsid w:val="00F95041"/>
    <w:rsid w:val="00F95083"/>
    <w:rsid w:val="00F9769B"/>
    <w:rsid w:val="00FA004D"/>
    <w:rsid w:val="00FA1A55"/>
    <w:rsid w:val="00FA2153"/>
    <w:rsid w:val="00FA2517"/>
    <w:rsid w:val="00FA271F"/>
    <w:rsid w:val="00FA36DA"/>
    <w:rsid w:val="00FA3716"/>
    <w:rsid w:val="00FA3982"/>
    <w:rsid w:val="00FA3DAD"/>
    <w:rsid w:val="00FA3DE9"/>
    <w:rsid w:val="00FA5380"/>
    <w:rsid w:val="00FA538A"/>
    <w:rsid w:val="00FA5CF9"/>
    <w:rsid w:val="00FA6CA3"/>
    <w:rsid w:val="00FA795F"/>
    <w:rsid w:val="00FA7CD0"/>
    <w:rsid w:val="00FA7F4D"/>
    <w:rsid w:val="00FB004F"/>
    <w:rsid w:val="00FB0202"/>
    <w:rsid w:val="00FB0603"/>
    <w:rsid w:val="00FB0A39"/>
    <w:rsid w:val="00FB0A94"/>
    <w:rsid w:val="00FB0C52"/>
    <w:rsid w:val="00FB1FFF"/>
    <w:rsid w:val="00FB2601"/>
    <w:rsid w:val="00FB2A5C"/>
    <w:rsid w:val="00FB30BD"/>
    <w:rsid w:val="00FB35CB"/>
    <w:rsid w:val="00FB3DDC"/>
    <w:rsid w:val="00FB477D"/>
    <w:rsid w:val="00FB53DE"/>
    <w:rsid w:val="00FB53F6"/>
    <w:rsid w:val="00FB56F1"/>
    <w:rsid w:val="00FB6585"/>
    <w:rsid w:val="00FB6889"/>
    <w:rsid w:val="00FB6DF3"/>
    <w:rsid w:val="00FB77EF"/>
    <w:rsid w:val="00FC075F"/>
    <w:rsid w:val="00FC0CFA"/>
    <w:rsid w:val="00FC1CB7"/>
    <w:rsid w:val="00FC28B1"/>
    <w:rsid w:val="00FC2CB5"/>
    <w:rsid w:val="00FC3688"/>
    <w:rsid w:val="00FC3B1C"/>
    <w:rsid w:val="00FC44AD"/>
    <w:rsid w:val="00FC4D1F"/>
    <w:rsid w:val="00FC5816"/>
    <w:rsid w:val="00FC6779"/>
    <w:rsid w:val="00FC68AF"/>
    <w:rsid w:val="00FC6C77"/>
    <w:rsid w:val="00FD04E8"/>
    <w:rsid w:val="00FD091F"/>
    <w:rsid w:val="00FD1033"/>
    <w:rsid w:val="00FD1A1A"/>
    <w:rsid w:val="00FD1B5B"/>
    <w:rsid w:val="00FD213D"/>
    <w:rsid w:val="00FD271E"/>
    <w:rsid w:val="00FD2D05"/>
    <w:rsid w:val="00FD3EC8"/>
    <w:rsid w:val="00FD46E2"/>
    <w:rsid w:val="00FD48D4"/>
    <w:rsid w:val="00FD4DD7"/>
    <w:rsid w:val="00FD599F"/>
    <w:rsid w:val="00FD5ABE"/>
    <w:rsid w:val="00FD6660"/>
    <w:rsid w:val="00FD6F6C"/>
    <w:rsid w:val="00FD6FAB"/>
    <w:rsid w:val="00FE0136"/>
    <w:rsid w:val="00FE1491"/>
    <w:rsid w:val="00FE19F6"/>
    <w:rsid w:val="00FE1CD4"/>
    <w:rsid w:val="00FE2167"/>
    <w:rsid w:val="00FE2DE3"/>
    <w:rsid w:val="00FE3BD1"/>
    <w:rsid w:val="00FE3F28"/>
    <w:rsid w:val="00FE47E7"/>
    <w:rsid w:val="00FE4844"/>
    <w:rsid w:val="00FE4ADC"/>
    <w:rsid w:val="00FE4C22"/>
    <w:rsid w:val="00FE4C33"/>
    <w:rsid w:val="00FE7E69"/>
    <w:rsid w:val="00FF080D"/>
    <w:rsid w:val="00FF0870"/>
    <w:rsid w:val="00FF08C5"/>
    <w:rsid w:val="00FF0ACA"/>
    <w:rsid w:val="00FF0DE5"/>
    <w:rsid w:val="00FF0F9E"/>
    <w:rsid w:val="00FF1555"/>
    <w:rsid w:val="00FF1911"/>
    <w:rsid w:val="00FF26FD"/>
    <w:rsid w:val="00FF29D6"/>
    <w:rsid w:val="00FF4AEE"/>
    <w:rsid w:val="00FF56A9"/>
    <w:rsid w:val="00FF587A"/>
    <w:rsid w:val="00FF6345"/>
    <w:rsid w:val="00FF671B"/>
    <w:rsid w:val="00FF6CFE"/>
    <w:rsid w:val="00FF70E1"/>
    <w:rsid w:val="00FF70E7"/>
    <w:rsid w:val="01034C1D"/>
    <w:rsid w:val="018B57E8"/>
    <w:rsid w:val="02927CE2"/>
    <w:rsid w:val="05AD91AB"/>
    <w:rsid w:val="05D1933C"/>
    <w:rsid w:val="06EFC117"/>
    <w:rsid w:val="08B5888F"/>
    <w:rsid w:val="0A040FD4"/>
    <w:rsid w:val="0AB14841"/>
    <w:rsid w:val="0AF2DA99"/>
    <w:rsid w:val="0D55B44F"/>
    <w:rsid w:val="0E0348B4"/>
    <w:rsid w:val="0EDA4E16"/>
    <w:rsid w:val="101C2373"/>
    <w:rsid w:val="103E347A"/>
    <w:rsid w:val="105CEC7D"/>
    <w:rsid w:val="11183893"/>
    <w:rsid w:val="11827BAE"/>
    <w:rsid w:val="119C1066"/>
    <w:rsid w:val="13B2E1A2"/>
    <w:rsid w:val="15A4E1C7"/>
    <w:rsid w:val="16EDE4F9"/>
    <w:rsid w:val="16FF30E3"/>
    <w:rsid w:val="17F0AF05"/>
    <w:rsid w:val="180B0557"/>
    <w:rsid w:val="190C9E04"/>
    <w:rsid w:val="19276DC5"/>
    <w:rsid w:val="199BD129"/>
    <w:rsid w:val="1AD3F57C"/>
    <w:rsid w:val="1BEC6C73"/>
    <w:rsid w:val="1BFF5BA4"/>
    <w:rsid w:val="1C1AF2F4"/>
    <w:rsid w:val="1DBB0C64"/>
    <w:rsid w:val="1E317747"/>
    <w:rsid w:val="1E990FF1"/>
    <w:rsid w:val="1EA0CAA6"/>
    <w:rsid w:val="1EA7239A"/>
    <w:rsid w:val="1EE2C3D9"/>
    <w:rsid w:val="1F02442F"/>
    <w:rsid w:val="1FAF68CF"/>
    <w:rsid w:val="1FBA6E72"/>
    <w:rsid w:val="209E2483"/>
    <w:rsid w:val="20B1C9ED"/>
    <w:rsid w:val="2141D356"/>
    <w:rsid w:val="21485767"/>
    <w:rsid w:val="23B690F4"/>
    <w:rsid w:val="23FDA5FC"/>
    <w:rsid w:val="249D234E"/>
    <w:rsid w:val="25AEF4BE"/>
    <w:rsid w:val="27C3137F"/>
    <w:rsid w:val="2982BD38"/>
    <w:rsid w:val="29BED9AC"/>
    <w:rsid w:val="2D835F8D"/>
    <w:rsid w:val="2DA25AC2"/>
    <w:rsid w:val="2DD52A22"/>
    <w:rsid w:val="2E2ACC24"/>
    <w:rsid w:val="2F2CE5B4"/>
    <w:rsid w:val="2F6683C2"/>
    <w:rsid w:val="30133884"/>
    <w:rsid w:val="316CAF9D"/>
    <w:rsid w:val="3216FB61"/>
    <w:rsid w:val="32B3C10C"/>
    <w:rsid w:val="32C78CD2"/>
    <w:rsid w:val="335F08EF"/>
    <w:rsid w:val="34585A8D"/>
    <w:rsid w:val="36AB5F4A"/>
    <w:rsid w:val="3A78486B"/>
    <w:rsid w:val="3D3A2CB7"/>
    <w:rsid w:val="3DCF92F5"/>
    <w:rsid w:val="3DFECD94"/>
    <w:rsid w:val="3E31A7BC"/>
    <w:rsid w:val="3E50B3D4"/>
    <w:rsid w:val="3F57E9A3"/>
    <w:rsid w:val="42A9A1EB"/>
    <w:rsid w:val="443C4E22"/>
    <w:rsid w:val="44B4C4F9"/>
    <w:rsid w:val="44BD261E"/>
    <w:rsid w:val="4560CE76"/>
    <w:rsid w:val="46A2A3D3"/>
    <w:rsid w:val="48AB5CAA"/>
    <w:rsid w:val="48C82F41"/>
    <w:rsid w:val="48D15219"/>
    <w:rsid w:val="4ADFA706"/>
    <w:rsid w:val="4B0749B5"/>
    <w:rsid w:val="4CDB5F1D"/>
    <w:rsid w:val="4D558C93"/>
    <w:rsid w:val="4DB33E89"/>
    <w:rsid w:val="4DD34CF8"/>
    <w:rsid w:val="4F449A5D"/>
    <w:rsid w:val="521DF779"/>
    <w:rsid w:val="541FD3B1"/>
    <w:rsid w:val="5496FAD5"/>
    <w:rsid w:val="54EDCD72"/>
    <w:rsid w:val="55F2124F"/>
    <w:rsid w:val="5635DC39"/>
    <w:rsid w:val="56C5DF27"/>
    <w:rsid w:val="5773165B"/>
    <w:rsid w:val="57DC36CC"/>
    <w:rsid w:val="5807B484"/>
    <w:rsid w:val="596C6436"/>
    <w:rsid w:val="5A88EE17"/>
    <w:rsid w:val="5B2689F5"/>
    <w:rsid w:val="5D1D394C"/>
    <w:rsid w:val="5D6809E4"/>
    <w:rsid w:val="5E047B32"/>
    <w:rsid w:val="5E8F541C"/>
    <w:rsid w:val="5F430507"/>
    <w:rsid w:val="5F6B4F78"/>
    <w:rsid w:val="5FAA3C75"/>
    <w:rsid w:val="60E068FF"/>
    <w:rsid w:val="611FB0BE"/>
    <w:rsid w:val="61AB4346"/>
    <w:rsid w:val="63248CE6"/>
    <w:rsid w:val="639A71D3"/>
    <w:rsid w:val="65E3740D"/>
    <w:rsid w:val="66CC1E48"/>
    <w:rsid w:val="6750EBBF"/>
    <w:rsid w:val="67B039FB"/>
    <w:rsid w:val="6906438B"/>
    <w:rsid w:val="69B3B462"/>
    <w:rsid w:val="6A64403A"/>
    <w:rsid w:val="6D0B6CF2"/>
    <w:rsid w:val="702D0D80"/>
    <w:rsid w:val="7182C161"/>
    <w:rsid w:val="732BDA1B"/>
    <w:rsid w:val="737E6568"/>
    <w:rsid w:val="7431D73F"/>
    <w:rsid w:val="754FDCA3"/>
    <w:rsid w:val="75BF689C"/>
    <w:rsid w:val="7612F0EA"/>
    <w:rsid w:val="77F5F595"/>
    <w:rsid w:val="78054A3C"/>
    <w:rsid w:val="7995849C"/>
    <w:rsid w:val="79AF601C"/>
    <w:rsid w:val="79BA077A"/>
    <w:rsid w:val="79F0851E"/>
    <w:rsid w:val="7C5E74C1"/>
    <w:rsid w:val="7D6EE470"/>
    <w:rsid w:val="7DDAF6A2"/>
    <w:rsid w:val="7E22550E"/>
    <w:rsid w:val="7EB0B219"/>
    <w:rsid w:val="7EF95937"/>
    <w:rsid w:val="7F2345B6"/>
    <w:rsid w:val="7F29109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B8969"/>
  <w15:chartTrackingRefBased/>
  <w15:docId w15:val="{2AF64B7E-E624-4D8B-B37E-E9563B40F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616B1"/>
  </w:style>
  <w:style w:type="paragraph" w:styleId="Naslov1">
    <w:name w:val="heading 1"/>
    <w:aliases w:val="NASLOV"/>
    <w:basedOn w:val="Navaden"/>
    <w:next w:val="Navaden"/>
    <w:link w:val="Naslov1Znak"/>
    <w:autoRedefine/>
    <w:uiPriority w:val="9"/>
    <w:qFormat/>
    <w:rsid w:val="004513FD"/>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semiHidden/>
    <w:unhideWhenUsed/>
    <w:qFormat/>
    <w:rsid w:val="004513FD"/>
    <w:pPr>
      <w:keepNext/>
      <w:keepLines/>
      <w:spacing w:before="40" w:after="0" w:line="240" w:lineRule="auto"/>
      <w:outlineLvl w:val="1"/>
    </w:pPr>
    <w:rPr>
      <w:rFonts w:ascii="Cambria" w:eastAsia="Times New Roman" w:hAnsi="Cambria" w:cs="Times New Roman"/>
      <w:color w:val="365F91"/>
      <w:sz w:val="26"/>
      <w:szCs w:val="26"/>
    </w:rPr>
  </w:style>
  <w:style w:type="paragraph" w:styleId="Naslov3">
    <w:name w:val="heading 3"/>
    <w:basedOn w:val="Navaden"/>
    <w:next w:val="Navaden"/>
    <w:link w:val="Naslov3Znak"/>
    <w:uiPriority w:val="9"/>
    <w:semiHidden/>
    <w:unhideWhenUsed/>
    <w:qFormat/>
    <w:rsid w:val="004F370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4513FD"/>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4513FD"/>
    <w:rPr>
      <w:rFonts w:ascii="Cambria" w:eastAsia="Times New Roman" w:hAnsi="Cambria" w:cs="Times New Roman"/>
      <w:color w:val="365F91"/>
      <w:sz w:val="26"/>
      <w:szCs w:val="26"/>
    </w:rPr>
  </w:style>
  <w:style w:type="numbering" w:customStyle="1" w:styleId="Brezseznama1">
    <w:name w:val="Brez seznama1"/>
    <w:next w:val="Brezseznama"/>
    <w:uiPriority w:val="99"/>
    <w:semiHidden/>
    <w:unhideWhenUsed/>
    <w:rsid w:val="004513FD"/>
  </w:style>
  <w:style w:type="paragraph" w:styleId="Glava">
    <w:name w:val="header"/>
    <w:basedOn w:val="Navaden"/>
    <w:link w:val="GlavaZnak"/>
    <w:uiPriority w:val="99"/>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4513FD"/>
    <w:rPr>
      <w:rFonts w:ascii="Arial" w:eastAsia="Times New Roman" w:hAnsi="Arial" w:cs="Times New Roman"/>
      <w:sz w:val="20"/>
      <w:szCs w:val="24"/>
    </w:rPr>
  </w:style>
  <w:style w:type="paragraph" w:styleId="Noga">
    <w:name w:val="footer"/>
    <w:basedOn w:val="Navaden"/>
    <w:link w:val="NogaZnak"/>
    <w:uiPriority w:val="99"/>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4513FD"/>
    <w:rPr>
      <w:rFonts w:ascii="Arial" w:eastAsia="Times New Roman" w:hAnsi="Arial" w:cs="Times New Roman"/>
      <w:sz w:val="20"/>
      <w:szCs w:val="24"/>
    </w:rPr>
  </w:style>
  <w:style w:type="paragraph" w:styleId="Zgradbadokumenta">
    <w:name w:val="Document Map"/>
    <w:basedOn w:val="Navaden"/>
    <w:link w:val="ZgradbadokumentaZnak"/>
    <w:rsid w:val="004513FD"/>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4513FD"/>
    <w:rPr>
      <w:rFonts w:ascii="Tahoma" w:eastAsia="Times New Roman" w:hAnsi="Tahoma" w:cs="Tahoma"/>
      <w:sz w:val="16"/>
      <w:szCs w:val="16"/>
    </w:rPr>
  </w:style>
  <w:style w:type="table" w:styleId="Tabelamrea">
    <w:name w:val="Table Grid"/>
    <w:basedOn w:val="Navadnatabela"/>
    <w:uiPriority w:val="39"/>
    <w:rsid w:val="004513F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4513FD"/>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4513FD"/>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rsid w:val="004513FD"/>
    <w:rPr>
      <w:color w:val="0000FF"/>
      <w:u w:val="single"/>
    </w:rPr>
  </w:style>
  <w:style w:type="paragraph" w:customStyle="1" w:styleId="podpisi">
    <w:name w:val="podpisi"/>
    <w:basedOn w:val="Navaden"/>
    <w:qFormat/>
    <w:rsid w:val="004513FD"/>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4513FD"/>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4513FD"/>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513FD"/>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513FD"/>
    <w:rPr>
      <w:rFonts w:ascii="Arial" w:eastAsia="Times New Roman" w:hAnsi="Arial" w:cs="Arial"/>
      <w:b/>
      <w:lang w:eastAsia="sl-SI"/>
    </w:rPr>
  </w:style>
  <w:style w:type="paragraph" w:customStyle="1" w:styleId="Poglavje">
    <w:name w:val="Poglavje"/>
    <w:basedOn w:val="Navaden"/>
    <w:qFormat/>
    <w:rsid w:val="004513F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4513F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513FD"/>
    <w:rPr>
      <w:rFonts w:ascii="Arial" w:eastAsia="Times New Roman" w:hAnsi="Arial" w:cs="Arial"/>
      <w:lang w:eastAsia="sl-SI"/>
    </w:rPr>
  </w:style>
  <w:style w:type="paragraph" w:customStyle="1" w:styleId="Oddelek">
    <w:name w:val="Oddelek"/>
    <w:basedOn w:val="Navaden"/>
    <w:link w:val="OddelekZnak1"/>
    <w:qFormat/>
    <w:rsid w:val="004513FD"/>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513FD"/>
    <w:rPr>
      <w:rFonts w:ascii="Arial" w:eastAsia="Times New Roman" w:hAnsi="Arial" w:cs="Arial"/>
      <w:b/>
      <w:lang w:eastAsia="sl-SI"/>
    </w:rPr>
  </w:style>
  <w:style w:type="paragraph" w:customStyle="1" w:styleId="Alineazaodstavkom">
    <w:name w:val="Alinea za odstavkom"/>
    <w:basedOn w:val="Navaden"/>
    <w:link w:val="AlineazaodstavkomZnak"/>
    <w:qFormat/>
    <w:rsid w:val="004513FD"/>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513FD"/>
    <w:rPr>
      <w:rFonts w:ascii="Arial" w:eastAsia="Times New Roman" w:hAnsi="Arial" w:cs="Arial"/>
      <w:lang w:eastAsia="sl-SI"/>
    </w:rPr>
  </w:style>
  <w:style w:type="character" w:styleId="tevilkastrani">
    <w:name w:val="page number"/>
    <w:rsid w:val="004513FD"/>
  </w:style>
  <w:style w:type="paragraph" w:styleId="Sprotnaopomba-besedilo">
    <w:name w:val="footnote text"/>
    <w:basedOn w:val="Navaden"/>
    <w:link w:val="Sprotnaopomba-besediloZnak"/>
    <w:uiPriority w:val="99"/>
    <w:semiHidden/>
    <w:rsid w:val="004513FD"/>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uiPriority w:val="99"/>
    <w:semiHidden/>
    <w:rsid w:val="004513FD"/>
    <w:rPr>
      <w:rFonts w:ascii="Arial" w:eastAsia="Times New Roman" w:hAnsi="Arial" w:cs="Times New Roman"/>
      <w:sz w:val="20"/>
      <w:szCs w:val="20"/>
    </w:rPr>
  </w:style>
  <w:style w:type="character" w:styleId="Sprotnaopomba-sklic">
    <w:name w:val="footnote reference"/>
    <w:rsid w:val="004513FD"/>
    <w:rPr>
      <w:vertAlign w:val="superscript"/>
    </w:rPr>
  </w:style>
  <w:style w:type="character" w:styleId="Pripombasklic">
    <w:name w:val="annotation reference"/>
    <w:uiPriority w:val="99"/>
    <w:semiHidden/>
    <w:rsid w:val="004513FD"/>
    <w:rPr>
      <w:sz w:val="16"/>
      <w:szCs w:val="16"/>
    </w:rPr>
  </w:style>
  <w:style w:type="paragraph" w:styleId="Pripombabesedilo">
    <w:name w:val="annotation text"/>
    <w:basedOn w:val="Navaden"/>
    <w:link w:val="PripombabesediloZnak"/>
    <w:uiPriority w:val="99"/>
    <w:semiHidden/>
    <w:rsid w:val="004513FD"/>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uiPriority w:val="99"/>
    <w:semiHidden/>
    <w:rsid w:val="004513FD"/>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4513FD"/>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uiPriority w:val="99"/>
    <w:semiHidden/>
    <w:rsid w:val="004513FD"/>
    <w:rPr>
      <w:rFonts w:ascii="Tahoma" w:eastAsia="Times New Roman" w:hAnsi="Tahoma" w:cs="Tahoma"/>
      <w:sz w:val="16"/>
      <w:szCs w:val="16"/>
    </w:rPr>
  </w:style>
  <w:style w:type="paragraph" w:customStyle="1" w:styleId="Par-number1">
    <w:name w:val="Par-number 1."/>
    <w:basedOn w:val="Navaden"/>
    <w:next w:val="Navaden"/>
    <w:rsid w:val="004513FD"/>
    <w:pPr>
      <w:widowControl w:val="0"/>
      <w:numPr>
        <w:numId w:val="2"/>
      </w:numPr>
      <w:spacing w:after="0" w:line="360" w:lineRule="auto"/>
    </w:pPr>
    <w:rPr>
      <w:rFonts w:ascii="Times New Roman" w:eastAsia="Times New Roman" w:hAnsi="Times New Roman" w:cs="Times New Roman"/>
      <w:sz w:val="24"/>
      <w:szCs w:val="20"/>
      <w:lang w:eastAsia="fr-BE"/>
    </w:rPr>
  </w:style>
  <w:style w:type="paragraph" w:styleId="Odstavekseznama">
    <w:name w:val="List Paragraph"/>
    <w:basedOn w:val="Navaden"/>
    <w:uiPriority w:val="1"/>
    <w:qFormat/>
    <w:rsid w:val="004513FD"/>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rsid w:val="004513FD"/>
    <w:pPr>
      <w:widowControl w:val="0"/>
      <w:numPr>
        <w:numId w:val="4"/>
      </w:numPr>
      <w:tabs>
        <w:tab w:val="left" w:pos="567"/>
      </w:tabs>
      <w:spacing w:after="0" w:line="360" w:lineRule="auto"/>
    </w:pPr>
    <w:rPr>
      <w:rFonts w:ascii="Times New Roman" w:eastAsia="Times New Roman" w:hAnsi="Times New Roman" w:cs="Times New Roman"/>
      <w:sz w:val="24"/>
      <w:szCs w:val="20"/>
      <w:lang w:eastAsia="fr-BE"/>
    </w:rPr>
  </w:style>
  <w:style w:type="paragraph" w:styleId="Zadevapripombe">
    <w:name w:val="annotation subject"/>
    <w:basedOn w:val="Pripombabesedilo"/>
    <w:next w:val="Pripombabesedilo"/>
    <w:link w:val="ZadevapripombeZnak"/>
    <w:uiPriority w:val="99"/>
    <w:semiHidden/>
    <w:rsid w:val="004513FD"/>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4513FD"/>
    <w:rPr>
      <w:rFonts w:ascii="Arial" w:eastAsia="Times New Roman" w:hAnsi="Arial" w:cs="Times New Roman"/>
      <w:b/>
      <w:bCs/>
      <w:sz w:val="20"/>
      <w:szCs w:val="20"/>
    </w:rPr>
  </w:style>
  <w:style w:type="paragraph" w:customStyle="1" w:styleId="Odstavek">
    <w:name w:val="Odstavek"/>
    <w:basedOn w:val="Navaden"/>
    <w:link w:val="OdstavekZnak"/>
    <w:qFormat/>
    <w:rsid w:val="004513F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4513FD"/>
    <w:rPr>
      <w:rFonts w:ascii="Arial" w:eastAsia="Times New Roman" w:hAnsi="Arial" w:cs="Arial"/>
      <w:lang w:eastAsia="sl-SI"/>
    </w:rPr>
  </w:style>
  <w:style w:type="paragraph" w:customStyle="1" w:styleId="Odstavekseznama1">
    <w:name w:val="Odstavek seznama1"/>
    <w:basedOn w:val="Navaden"/>
    <w:qFormat/>
    <w:rsid w:val="004513FD"/>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4513F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513FD"/>
    <w:rPr>
      <w:rFonts w:ascii="Arial" w:eastAsia="Times New Roman" w:hAnsi="Arial" w:cs="Arial"/>
      <w:lang w:eastAsia="sl-SI"/>
    </w:rPr>
  </w:style>
  <w:style w:type="character" w:customStyle="1" w:styleId="rkovnatokazaodstavkomZnak">
    <w:name w:val="Črkovna točka_za odstavkom Znak"/>
    <w:link w:val="rkovnatokazaodstavkom"/>
    <w:rsid w:val="004513FD"/>
    <w:rPr>
      <w:rFonts w:ascii="Arial" w:hAnsi="Arial"/>
    </w:rPr>
  </w:style>
  <w:style w:type="paragraph" w:customStyle="1" w:styleId="rkovnatokazaodstavkom">
    <w:name w:val="Črkovna točka_za odstavkom"/>
    <w:basedOn w:val="Navaden"/>
    <w:link w:val="rkovnatokazaodstavkomZnak"/>
    <w:qFormat/>
    <w:rsid w:val="004513FD"/>
    <w:pPr>
      <w:numPr>
        <w:numId w:val="5"/>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4513FD"/>
    <w:pPr>
      <w:numPr>
        <w:numId w:val="1"/>
      </w:numPr>
      <w:ind w:left="0" w:firstLine="0"/>
    </w:pPr>
  </w:style>
  <w:style w:type="character" w:customStyle="1" w:styleId="OdsekZnak">
    <w:name w:val="Odsek Znak"/>
    <w:link w:val="Odsek"/>
    <w:rsid w:val="004513FD"/>
    <w:rPr>
      <w:rFonts w:ascii="Arial" w:eastAsia="Times New Roman" w:hAnsi="Arial" w:cs="Arial"/>
      <w:b/>
      <w:lang w:eastAsia="sl-SI"/>
    </w:rPr>
  </w:style>
  <w:style w:type="paragraph" w:customStyle="1" w:styleId="len">
    <w:name w:val="Člen"/>
    <w:basedOn w:val="Navaden"/>
    <w:link w:val="lenZnak"/>
    <w:qFormat/>
    <w:rsid w:val="004513F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4513FD"/>
    <w:rPr>
      <w:rFonts w:ascii="Arial" w:eastAsia="Times New Roman" w:hAnsi="Arial" w:cs="Arial"/>
      <w:b/>
      <w:lang w:eastAsia="sl-SI"/>
    </w:rPr>
  </w:style>
  <w:style w:type="paragraph" w:customStyle="1" w:styleId="lennaslov">
    <w:name w:val="Člen_naslov"/>
    <w:basedOn w:val="len"/>
    <w:qFormat/>
    <w:rsid w:val="004513FD"/>
    <w:pPr>
      <w:spacing w:before="0"/>
    </w:pPr>
  </w:style>
  <w:style w:type="paragraph" w:styleId="Telobesedila-zamik">
    <w:name w:val="Body Text Indent"/>
    <w:basedOn w:val="Navaden"/>
    <w:link w:val="Telobesedila-zamikZnak"/>
    <w:rsid w:val="004513FD"/>
    <w:pPr>
      <w:spacing w:after="120" w:line="260" w:lineRule="atLeas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4513FD"/>
    <w:rPr>
      <w:rFonts w:ascii="Arial" w:eastAsia="Times New Roman" w:hAnsi="Arial" w:cs="Times New Roman"/>
      <w:sz w:val="20"/>
      <w:szCs w:val="24"/>
      <w:lang w:val="en-US"/>
    </w:rPr>
  </w:style>
  <w:style w:type="paragraph" w:styleId="Brezrazmikov">
    <w:name w:val="No Spacing"/>
    <w:uiPriority w:val="1"/>
    <w:qFormat/>
    <w:rsid w:val="004513FD"/>
    <w:pPr>
      <w:spacing w:after="0" w:line="240" w:lineRule="auto"/>
    </w:pPr>
    <w:rPr>
      <w:rFonts w:ascii="Calibri" w:eastAsia="Calibri" w:hAnsi="Calibri" w:cs="Times New Roman"/>
    </w:rPr>
  </w:style>
  <w:style w:type="paragraph" w:customStyle="1" w:styleId="len1">
    <w:name w:val="len1"/>
    <w:basedOn w:val="Navaden"/>
    <w:rsid w:val="004513F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513FD"/>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4513FD"/>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4513FD"/>
    <w:pPr>
      <w:spacing w:after="0" w:line="240" w:lineRule="auto"/>
    </w:pPr>
    <w:rPr>
      <w:rFonts w:ascii="Calibri" w:eastAsia="Calibri" w:hAnsi="Calibri" w:cs="Times New Roman"/>
    </w:rPr>
  </w:style>
  <w:style w:type="paragraph" w:customStyle="1" w:styleId="tevilnatoka1">
    <w:name w:val="tevilnatoka1"/>
    <w:basedOn w:val="Navaden"/>
    <w:rsid w:val="004513FD"/>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1"/>
    <w:unhideWhenUsed/>
    <w:qFormat/>
    <w:rsid w:val="004513FD"/>
    <w:pPr>
      <w:spacing w:after="120" w:line="240" w:lineRule="auto"/>
    </w:pPr>
    <w:rPr>
      <w:rFonts w:ascii="Calibri" w:eastAsia="Calibri" w:hAnsi="Calibri" w:cs="Times New Roman"/>
    </w:rPr>
  </w:style>
  <w:style w:type="character" w:customStyle="1" w:styleId="TelobesedilaZnak">
    <w:name w:val="Telo besedila Znak"/>
    <w:basedOn w:val="Privzetapisavaodstavka"/>
    <w:link w:val="Telobesedila"/>
    <w:uiPriority w:val="1"/>
    <w:rsid w:val="004513FD"/>
    <w:rPr>
      <w:rFonts w:ascii="Calibri" w:eastAsia="Calibri" w:hAnsi="Calibri" w:cs="Times New Roman"/>
    </w:rPr>
  </w:style>
  <w:style w:type="paragraph" w:styleId="Navadensplet">
    <w:name w:val="Normal (Web)"/>
    <w:basedOn w:val="Navaden"/>
    <w:uiPriority w:val="99"/>
    <w:unhideWhenUsed/>
    <w:rsid w:val="004513FD"/>
    <w:pPr>
      <w:spacing w:after="0" w:line="240" w:lineRule="auto"/>
    </w:pPr>
    <w:rPr>
      <w:rFonts w:ascii="Verdana" w:eastAsia="Calibri" w:hAnsi="Verdana" w:cs="Times New Roman"/>
      <w:color w:val="323232"/>
      <w:sz w:val="17"/>
      <w:szCs w:val="17"/>
      <w:lang w:eastAsia="sl-SI"/>
    </w:rPr>
  </w:style>
  <w:style w:type="numbering" w:customStyle="1" w:styleId="NoList1">
    <w:name w:val="No List1"/>
    <w:next w:val="Brezseznama"/>
    <w:uiPriority w:val="99"/>
    <w:semiHidden/>
    <w:unhideWhenUsed/>
    <w:rsid w:val="004513FD"/>
  </w:style>
  <w:style w:type="numbering" w:customStyle="1" w:styleId="NoList11">
    <w:name w:val="No List11"/>
    <w:next w:val="Brezseznama"/>
    <w:uiPriority w:val="99"/>
    <w:semiHidden/>
    <w:unhideWhenUsed/>
    <w:rsid w:val="004513FD"/>
  </w:style>
  <w:style w:type="paragraph" w:customStyle="1" w:styleId="alineazaodstavkom1">
    <w:name w:val="alineazaodstavkom1"/>
    <w:basedOn w:val="Navaden"/>
    <w:rsid w:val="004513FD"/>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4513FD"/>
    <w:pPr>
      <w:spacing w:after="0" w:line="240" w:lineRule="auto"/>
      <w:jc w:val="both"/>
    </w:pPr>
    <w:rPr>
      <w:rFonts w:ascii="Arial" w:eastAsia="Times New Roman" w:hAnsi="Arial" w:cs="Arial"/>
      <w:lang w:eastAsia="sl-SI"/>
    </w:rPr>
  </w:style>
  <w:style w:type="paragraph" w:customStyle="1" w:styleId="tevilnatoka">
    <w:name w:val="Številčna točka"/>
    <w:basedOn w:val="Navaden"/>
    <w:qFormat/>
    <w:rsid w:val="004513FD"/>
    <w:pPr>
      <w:numPr>
        <w:numId w:val="17"/>
      </w:numPr>
      <w:tabs>
        <w:tab w:val="left" w:pos="540"/>
        <w:tab w:val="left" w:pos="900"/>
      </w:tabs>
      <w:spacing w:after="0" w:line="240" w:lineRule="auto"/>
      <w:jc w:val="both"/>
    </w:pPr>
    <w:rPr>
      <w:rFonts w:ascii="Arial" w:eastAsia="Times New Roman" w:hAnsi="Arial" w:cs="Times New Roman"/>
      <w:lang w:val="x-none" w:eastAsia="x-none"/>
    </w:rPr>
  </w:style>
  <w:style w:type="paragraph" w:customStyle="1" w:styleId="xmsonormal">
    <w:name w:val="x_msonormal"/>
    <w:basedOn w:val="Navaden"/>
    <w:uiPriority w:val="99"/>
    <w:rsid w:val="004513FD"/>
    <w:pPr>
      <w:spacing w:after="0" w:line="240" w:lineRule="auto"/>
    </w:pPr>
    <w:rPr>
      <w:rFonts w:ascii="Times New Roman" w:eastAsia="Calibri" w:hAnsi="Times New Roman" w:cs="Times New Roman"/>
      <w:sz w:val="24"/>
      <w:szCs w:val="24"/>
      <w:lang w:eastAsia="sl-SI"/>
    </w:rPr>
  </w:style>
  <w:style w:type="paragraph" w:customStyle="1" w:styleId="odstavek0">
    <w:name w:val="odstavek"/>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tevilnatoka0">
    <w:name w:val="tevilnatoka"/>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Nerazreenaomemba">
    <w:name w:val="Unresolved Mention"/>
    <w:basedOn w:val="Privzetapisavaodstavka"/>
    <w:uiPriority w:val="99"/>
    <w:semiHidden/>
    <w:unhideWhenUsed/>
    <w:rsid w:val="006B4785"/>
    <w:rPr>
      <w:color w:val="605E5C"/>
      <w:shd w:val="clear" w:color="auto" w:fill="E1DFDD"/>
    </w:rPr>
  </w:style>
  <w:style w:type="character" w:styleId="SledenaHiperpovezava">
    <w:name w:val="FollowedHyperlink"/>
    <w:basedOn w:val="Privzetapisavaodstavka"/>
    <w:uiPriority w:val="99"/>
    <w:semiHidden/>
    <w:unhideWhenUsed/>
    <w:rsid w:val="00A07A69"/>
    <w:rPr>
      <w:color w:val="954F72" w:themeColor="followedHyperlink"/>
      <w:u w:val="single"/>
    </w:rPr>
  </w:style>
  <w:style w:type="paragraph" w:customStyle="1" w:styleId="len0">
    <w:name w:val="len"/>
    <w:basedOn w:val="Navaden"/>
    <w:rsid w:val="000228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2282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3Znak">
    <w:name w:val="Naslov 3 Znak"/>
    <w:basedOn w:val="Privzetapisavaodstavka"/>
    <w:link w:val="Naslov3"/>
    <w:uiPriority w:val="9"/>
    <w:semiHidden/>
    <w:rsid w:val="004F3703"/>
    <w:rPr>
      <w:rFonts w:asciiTheme="majorHAnsi" w:eastAsiaTheme="majorEastAsia" w:hAnsiTheme="majorHAnsi" w:cstheme="majorBidi"/>
      <w:color w:val="1F3763" w:themeColor="accent1" w:themeShade="7F"/>
      <w:sz w:val="24"/>
      <w:szCs w:val="24"/>
    </w:rPr>
  </w:style>
  <w:style w:type="paragraph" w:customStyle="1" w:styleId="Default">
    <w:name w:val="Default"/>
    <w:rsid w:val="00FD48D4"/>
    <w:pPr>
      <w:autoSpaceDE w:val="0"/>
      <w:autoSpaceDN w:val="0"/>
      <w:adjustRightInd w:val="0"/>
      <w:spacing w:after="0" w:line="240" w:lineRule="auto"/>
    </w:pPr>
    <w:rPr>
      <w:rFonts w:ascii="Calibri" w:hAnsi="Calibri" w:cs="Calibri"/>
      <w:color w:val="000000"/>
      <w:sz w:val="24"/>
      <w:szCs w:val="24"/>
    </w:rPr>
  </w:style>
  <w:style w:type="character" w:customStyle="1" w:styleId="cf01">
    <w:name w:val="cf01"/>
    <w:basedOn w:val="Privzetapisavaodstavka"/>
    <w:rsid w:val="002E3B70"/>
    <w:rPr>
      <w:rFonts w:ascii="Segoe UI" w:hAnsi="Segoe UI" w:hint="default"/>
      <w:sz w:val="18"/>
      <w:szCs w:val="18"/>
    </w:rPr>
  </w:style>
  <w:style w:type="character" w:customStyle="1" w:styleId="cf11">
    <w:name w:val="cf11"/>
    <w:basedOn w:val="Privzetapisavaodstavka"/>
    <w:rsid w:val="002E3B70"/>
    <w:rPr>
      <w:rFonts w:ascii="Segoe UI" w:hAnsi="Segoe UI" w:hint="default"/>
      <w:sz w:val="18"/>
      <w:szCs w:val="18"/>
    </w:rPr>
  </w:style>
  <w:style w:type="table" w:customStyle="1" w:styleId="TableNormal">
    <w:name w:val="Table Normal"/>
    <w:uiPriority w:val="2"/>
    <w:semiHidden/>
    <w:unhideWhenUsed/>
    <w:qFormat/>
    <w:rsid w:val="003E091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Naslov">
    <w:name w:val="Title"/>
    <w:basedOn w:val="Navaden"/>
    <w:link w:val="NaslovZnak"/>
    <w:uiPriority w:val="10"/>
    <w:qFormat/>
    <w:rsid w:val="003E091B"/>
    <w:pPr>
      <w:widowControl w:val="0"/>
      <w:autoSpaceDE w:val="0"/>
      <w:autoSpaceDN w:val="0"/>
      <w:spacing w:after="0" w:line="240" w:lineRule="auto"/>
      <w:ind w:left="19"/>
      <w:jc w:val="center"/>
    </w:pPr>
    <w:rPr>
      <w:rFonts w:ascii="Arial" w:eastAsia="Arial" w:hAnsi="Arial" w:cs="Arial"/>
      <w:sz w:val="28"/>
      <w:szCs w:val="28"/>
    </w:rPr>
  </w:style>
  <w:style w:type="character" w:customStyle="1" w:styleId="NaslovZnak">
    <w:name w:val="Naslov Znak"/>
    <w:basedOn w:val="Privzetapisavaodstavka"/>
    <w:link w:val="Naslov"/>
    <w:uiPriority w:val="10"/>
    <w:rsid w:val="003E091B"/>
    <w:rPr>
      <w:rFonts w:ascii="Arial" w:eastAsia="Arial" w:hAnsi="Arial" w:cs="Arial"/>
      <w:sz w:val="28"/>
      <w:szCs w:val="28"/>
    </w:rPr>
  </w:style>
  <w:style w:type="paragraph" w:customStyle="1" w:styleId="TableParagraph">
    <w:name w:val="Table Paragraph"/>
    <w:basedOn w:val="Navaden"/>
    <w:uiPriority w:val="1"/>
    <w:qFormat/>
    <w:rsid w:val="003E091B"/>
    <w:pPr>
      <w:widowControl w:val="0"/>
      <w:autoSpaceDE w:val="0"/>
      <w:autoSpaceDN w:val="0"/>
      <w:spacing w:before="60" w:after="0" w:line="240" w:lineRule="auto"/>
      <w:ind w:left="58"/>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6283">
      <w:bodyDiv w:val="1"/>
      <w:marLeft w:val="0"/>
      <w:marRight w:val="0"/>
      <w:marTop w:val="0"/>
      <w:marBottom w:val="0"/>
      <w:divBdr>
        <w:top w:val="none" w:sz="0" w:space="0" w:color="auto"/>
        <w:left w:val="none" w:sz="0" w:space="0" w:color="auto"/>
        <w:bottom w:val="none" w:sz="0" w:space="0" w:color="auto"/>
        <w:right w:val="none" w:sz="0" w:space="0" w:color="auto"/>
      </w:divBdr>
      <w:divsChild>
        <w:div w:id="45689792">
          <w:marLeft w:val="0"/>
          <w:marRight w:val="0"/>
          <w:marTop w:val="240"/>
          <w:marBottom w:val="0"/>
          <w:divBdr>
            <w:top w:val="none" w:sz="0" w:space="0" w:color="auto"/>
            <w:left w:val="none" w:sz="0" w:space="0" w:color="auto"/>
            <w:bottom w:val="none" w:sz="0" w:space="0" w:color="auto"/>
            <w:right w:val="none" w:sz="0" w:space="0" w:color="auto"/>
          </w:divBdr>
        </w:div>
        <w:div w:id="51278028">
          <w:marLeft w:val="0"/>
          <w:marRight w:val="0"/>
          <w:marTop w:val="240"/>
          <w:marBottom w:val="0"/>
          <w:divBdr>
            <w:top w:val="none" w:sz="0" w:space="0" w:color="auto"/>
            <w:left w:val="none" w:sz="0" w:space="0" w:color="auto"/>
            <w:bottom w:val="none" w:sz="0" w:space="0" w:color="auto"/>
            <w:right w:val="none" w:sz="0" w:space="0" w:color="auto"/>
          </w:divBdr>
        </w:div>
        <w:div w:id="78212552">
          <w:marLeft w:val="0"/>
          <w:marRight w:val="0"/>
          <w:marTop w:val="240"/>
          <w:marBottom w:val="0"/>
          <w:divBdr>
            <w:top w:val="none" w:sz="0" w:space="0" w:color="auto"/>
            <w:left w:val="none" w:sz="0" w:space="0" w:color="auto"/>
            <w:bottom w:val="none" w:sz="0" w:space="0" w:color="auto"/>
            <w:right w:val="none" w:sz="0" w:space="0" w:color="auto"/>
          </w:divBdr>
        </w:div>
        <w:div w:id="97063654">
          <w:marLeft w:val="0"/>
          <w:marRight w:val="0"/>
          <w:marTop w:val="240"/>
          <w:marBottom w:val="0"/>
          <w:divBdr>
            <w:top w:val="none" w:sz="0" w:space="0" w:color="auto"/>
            <w:left w:val="none" w:sz="0" w:space="0" w:color="auto"/>
            <w:bottom w:val="none" w:sz="0" w:space="0" w:color="auto"/>
            <w:right w:val="none" w:sz="0" w:space="0" w:color="auto"/>
          </w:divBdr>
        </w:div>
        <w:div w:id="102922912">
          <w:marLeft w:val="0"/>
          <w:marRight w:val="0"/>
          <w:marTop w:val="240"/>
          <w:marBottom w:val="0"/>
          <w:divBdr>
            <w:top w:val="none" w:sz="0" w:space="0" w:color="auto"/>
            <w:left w:val="none" w:sz="0" w:space="0" w:color="auto"/>
            <w:bottom w:val="none" w:sz="0" w:space="0" w:color="auto"/>
            <w:right w:val="none" w:sz="0" w:space="0" w:color="auto"/>
          </w:divBdr>
        </w:div>
        <w:div w:id="202864953">
          <w:marLeft w:val="0"/>
          <w:marRight w:val="0"/>
          <w:marTop w:val="240"/>
          <w:marBottom w:val="0"/>
          <w:divBdr>
            <w:top w:val="none" w:sz="0" w:space="0" w:color="auto"/>
            <w:left w:val="none" w:sz="0" w:space="0" w:color="auto"/>
            <w:bottom w:val="none" w:sz="0" w:space="0" w:color="auto"/>
            <w:right w:val="none" w:sz="0" w:space="0" w:color="auto"/>
          </w:divBdr>
        </w:div>
        <w:div w:id="329791997">
          <w:marLeft w:val="425"/>
          <w:marRight w:val="0"/>
          <w:marTop w:val="0"/>
          <w:marBottom w:val="0"/>
          <w:divBdr>
            <w:top w:val="none" w:sz="0" w:space="0" w:color="auto"/>
            <w:left w:val="none" w:sz="0" w:space="0" w:color="auto"/>
            <w:bottom w:val="none" w:sz="0" w:space="0" w:color="auto"/>
            <w:right w:val="none" w:sz="0" w:space="0" w:color="auto"/>
          </w:divBdr>
        </w:div>
        <w:div w:id="334040388">
          <w:marLeft w:val="0"/>
          <w:marRight w:val="0"/>
          <w:marTop w:val="0"/>
          <w:marBottom w:val="0"/>
          <w:divBdr>
            <w:top w:val="none" w:sz="0" w:space="0" w:color="auto"/>
            <w:left w:val="none" w:sz="0" w:space="0" w:color="auto"/>
            <w:bottom w:val="none" w:sz="0" w:space="0" w:color="auto"/>
            <w:right w:val="none" w:sz="0" w:space="0" w:color="auto"/>
          </w:divBdr>
        </w:div>
        <w:div w:id="386490737">
          <w:marLeft w:val="0"/>
          <w:marRight w:val="0"/>
          <w:marTop w:val="0"/>
          <w:marBottom w:val="0"/>
          <w:divBdr>
            <w:top w:val="none" w:sz="0" w:space="0" w:color="auto"/>
            <w:left w:val="none" w:sz="0" w:space="0" w:color="auto"/>
            <w:bottom w:val="none" w:sz="0" w:space="0" w:color="auto"/>
            <w:right w:val="none" w:sz="0" w:space="0" w:color="auto"/>
          </w:divBdr>
        </w:div>
        <w:div w:id="626014240">
          <w:marLeft w:val="567"/>
          <w:marRight w:val="0"/>
          <w:marTop w:val="0"/>
          <w:marBottom w:val="0"/>
          <w:divBdr>
            <w:top w:val="none" w:sz="0" w:space="0" w:color="auto"/>
            <w:left w:val="none" w:sz="0" w:space="0" w:color="auto"/>
            <w:bottom w:val="none" w:sz="0" w:space="0" w:color="auto"/>
            <w:right w:val="none" w:sz="0" w:space="0" w:color="auto"/>
          </w:divBdr>
        </w:div>
        <w:div w:id="666247843">
          <w:marLeft w:val="425"/>
          <w:marRight w:val="0"/>
          <w:marTop w:val="0"/>
          <w:marBottom w:val="0"/>
          <w:divBdr>
            <w:top w:val="none" w:sz="0" w:space="0" w:color="auto"/>
            <w:left w:val="none" w:sz="0" w:space="0" w:color="auto"/>
            <w:bottom w:val="none" w:sz="0" w:space="0" w:color="auto"/>
            <w:right w:val="none" w:sz="0" w:space="0" w:color="auto"/>
          </w:divBdr>
        </w:div>
        <w:div w:id="680862309">
          <w:marLeft w:val="425"/>
          <w:marRight w:val="0"/>
          <w:marTop w:val="0"/>
          <w:marBottom w:val="0"/>
          <w:divBdr>
            <w:top w:val="none" w:sz="0" w:space="0" w:color="auto"/>
            <w:left w:val="none" w:sz="0" w:space="0" w:color="auto"/>
            <w:bottom w:val="none" w:sz="0" w:space="0" w:color="auto"/>
            <w:right w:val="none" w:sz="0" w:space="0" w:color="auto"/>
          </w:divBdr>
        </w:div>
        <w:div w:id="696351485">
          <w:marLeft w:val="0"/>
          <w:marRight w:val="0"/>
          <w:marTop w:val="480"/>
          <w:marBottom w:val="0"/>
          <w:divBdr>
            <w:top w:val="none" w:sz="0" w:space="0" w:color="auto"/>
            <w:left w:val="none" w:sz="0" w:space="0" w:color="auto"/>
            <w:bottom w:val="none" w:sz="0" w:space="0" w:color="auto"/>
            <w:right w:val="none" w:sz="0" w:space="0" w:color="auto"/>
          </w:divBdr>
        </w:div>
        <w:div w:id="842820606">
          <w:marLeft w:val="0"/>
          <w:marRight w:val="0"/>
          <w:marTop w:val="240"/>
          <w:marBottom w:val="0"/>
          <w:divBdr>
            <w:top w:val="none" w:sz="0" w:space="0" w:color="auto"/>
            <w:left w:val="none" w:sz="0" w:space="0" w:color="auto"/>
            <w:bottom w:val="none" w:sz="0" w:space="0" w:color="auto"/>
            <w:right w:val="none" w:sz="0" w:space="0" w:color="auto"/>
          </w:divBdr>
        </w:div>
        <w:div w:id="860632022">
          <w:marLeft w:val="425"/>
          <w:marRight w:val="0"/>
          <w:marTop w:val="0"/>
          <w:marBottom w:val="0"/>
          <w:divBdr>
            <w:top w:val="none" w:sz="0" w:space="0" w:color="auto"/>
            <w:left w:val="none" w:sz="0" w:space="0" w:color="auto"/>
            <w:bottom w:val="none" w:sz="0" w:space="0" w:color="auto"/>
            <w:right w:val="none" w:sz="0" w:space="0" w:color="auto"/>
          </w:divBdr>
        </w:div>
        <w:div w:id="940064810">
          <w:marLeft w:val="567"/>
          <w:marRight w:val="0"/>
          <w:marTop w:val="0"/>
          <w:marBottom w:val="0"/>
          <w:divBdr>
            <w:top w:val="none" w:sz="0" w:space="0" w:color="auto"/>
            <w:left w:val="none" w:sz="0" w:space="0" w:color="auto"/>
            <w:bottom w:val="none" w:sz="0" w:space="0" w:color="auto"/>
            <w:right w:val="none" w:sz="0" w:space="0" w:color="auto"/>
          </w:divBdr>
        </w:div>
        <w:div w:id="1122726846">
          <w:marLeft w:val="0"/>
          <w:marRight w:val="0"/>
          <w:marTop w:val="240"/>
          <w:marBottom w:val="0"/>
          <w:divBdr>
            <w:top w:val="none" w:sz="0" w:space="0" w:color="auto"/>
            <w:left w:val="none" w:sz="0" w:space="0" w:color="auto"/>
            <w:bottom w:val="none" w:sz="0" w:space="0" w:color="auto"/>
            <w:right w:val="none" w:sz="0" w:space="0" w:color="auto"/>
          </w:divBdr>
        </w:div>
        <w:div w:id="1194349188">
          <w:marLeft w:val="425"/>
          <w:marRight w:val="0"/>
          <w:marTop w:val="0"/>
          <w:marBottom w:val="0"/>
          <w:divBdr>
            <w:top w:val="none" w:sz="0" w:space="0" w:color="auto"/>
            <w:left w:val="none" w:sz="0" w:space="0" w:color="auto"/>
            <w:bottom w:val="none" w:sz="0" w:space="0" w:color="auto"/>
            <w:right w:val="none" w:sz="0" w:space="0" w:color="auto"/>
          </w:divBdr>
        </w:div>
        <w:div w:id="1239943465">
          <w:marLeft w:val="567"/>
          <w:marRight w:val="0"/>
          <w:marTop w:val="0"/>
          <w:marBottom w:val="0"/>
          <w:divBdr>
            <w:top w:val="none" w:sz="0" w:space="0" w:color="auto"/>
            <w:left w:val="none" w:sz="0" w:space="0" w:color="auto"/>
            <w:bottom w:val="none" w:sz="0" w:space="0" w:color="auto"/>
            <w:right w:val="none" w:sz="0" w:space="0" w:color="auto"/>
          </w:divBdr>
        </w:div>
        <w:div w:id="1428385239">
          <w:marLeft w:val="0"/>
          <w:marRight w:val="0"/>
          <w:marTop w:val="240"/>
          <w:marBottom w:val="0"/>
          <w:divBdr>
            <w:top w:val="none" w:sz="0" w:space="0" w:color="auto"/>
            <w:left w:val="none" w:sz="0" w:space="0" w:color="auto"/>
            <w:bottom w:val="none" w:sz="0" w:space="0" w:color="auto"/>
            <w:right w:val="none" w:sz="0" w:space="0" w:color="auto"/>
          </w:divBdr>
        </w:div>
        <w:div w:id="1475491550">
          <w:marLeft w:val="425"/>
          <w:marRight w:val="0"/>
          <w:marTop w:val="0"/>
          <w:marBottom w:val="0"/>
          <w:divBdr>
            <w:top w:val="none" w:sz="0" w:space="0" w:color="auto"/>
            <w:left w:val="none" w:sz="0" w:space="0" w:color="auto"/>
            <w:bottom w:val="none" w:sz="0" w:space="0" w:color="auto"/>
            <w:right w:val="none" w:sz="0" w:space="0" w:color="auto"/>
          </w:divBdr>
        </w:div>
        <w:div w:id="1546024698">
          <w:marLeft w:val="0"/>
          <w:marRight w:val="0"/>
          <w:marTop w:val="240"/>
          <w:marBottom w:val="0"/>
          <w:divBdr>
            <w:top w:val="none" w:sz="0" w:space="0" w:color="auto"/>
            <w:left w:val="none" w:sz="0" w:space="0" w:color="auto"/>
            <w:bottom w:val="none" w:sz="0" w:space="0" w:color="auto"/>
            <w:right w:val="none" w:sz="0" w:space="0" w:color="auto"/>
          </w:divBdr>
        </w:div>
        <w:div w:id="1556623852">
          <w:marLeft w:val="0"/>
          <w:marRight w:val="0"/>
          <w:marTop w:val="240"/>
          <w:marBottom w:val="0"/>
          <w:divBdr>
            <w:top w:val="none" w:sz="0" w:space="0" w:color="auto"/>
            <w:left w:val="none" w:sz="0" w:space="0" w:color="auto"/>
            <w:bottom w:val="none" w:sz="0" w:space="0" w:color="auto"/>
            <w:right w:val="none" w:sz="0" w:space="0" w:color="auto"/>
          </w:divBdr>
        </w:div>
        <w:div w:id="1730375939">
          <w:marLeft w:val="0"/>
          <w:marRight w:val="0"/>
          <w:marTop w:val="480"/>
          <w:marBottom w:val="0"/>
          <w:divBdr>
            <w:top w:val="none" w:sz="0" w:space="0" w:color="auto"/>
            <w:left w:val="none" w:sz="0" w:space="0" w:color="auto"/>
            <w:bottom w:val="none" w:sz="0" w:space="0" w:color="auto"/>
            <w:right w:val="none" w:sz="0" w:space="0" w:color="auto"/>
          </w:divBdr>
        </w:div>
        <w:div w:id="1777674886">
          <w:marLeft w:val="425"/>
          <w:marRight w:val="0"/>
          <w:marTop w:val="0"/>
          <w:marBottom w:val="0"/>
          <w:divBdr>
            <w:top w:val="none" w:sz="0" w:space="0" w:color="auto"/>
            <w:left w:val="none" w:sz="0" w:space="0" w:color="auto"/>
            <w:bottom w:val="none" w:sz="0" w:space="0" w:color="auto"/>
            <w:right w:val="none" w:sz="0" w:space="0" w:color="auto"/>
          </w:divBdr>
        </w:div>
        <w:div w:id="1803423045">
          <w:marLeft w:val="567"/>
          <w:marRight w:val="0"/>
          <w:marTop w:val="0"/>
          <w:marBottom w:val="0"/>
          <w:divBdr>
            <w:top w:val="none" w:sz="0" w:space="0" w:color="auto"/>
            <w:left w:val="none" w:sz="0" w:space="0" w:color="auto"/>
            <w:bottom w:val="none" w:sz="0" w:space="0" w:color="auto"/>
            <w:right w:val="none" w:sz="0" w:space="0" w:color="auto"/>
          </w:divBdr>
        </w:div>
        <w:div w:id="1984462210">
          <w:marLeft w:val="0"/>
          <w:marRight w:val="0"/>
          <w:marTop w:val="240"/>
          <w:marBottom w:val="0"/>
          <w:divBdr>
            <w:top w:val="none" w:sz="0" w:space="0" w:color="auto"/>
            <w:left w:val="none" w:sz="0" w:space="0" w:color="auto"/>
            <w:bottom w:val="none" w:sz="0" w:space="0" w:color="auto"/>
            <w:right w:val="none" w:sz="0" w:space="0" w:color="auto"/>
          </w:divBdr>
        </w:div>
        <w:div w:id="2047949984">
          <w:marLeft w:val="0"/>
          <w:marRight w:val="0"/>
          <w:marTop w:val="240"/>
          <w:marBottom w:val="0"/>
          <w:divBdr>
            <w:top w:val="none" w:sz="0" w:space="0" w:color="auto"/>
            <w:left w:val="none" w:sz="0" w:space="0" w:color="auto"/>
            <w:bottom w:val="none" w:sz="0" w:space="0" w:color="auto"/>
            <w:right w:val="none" w:sz="0" w:space="0" w:color="auto"/>
          </w:divBdr>
        </w:div>
        <w:div w:id="2049524103">
          <w:marLeft w:val="0"/>
          <w:marRight w:val="0"/>
          <w:marTop w:val="240"/>
          <w:marBottom w:val="0"/>
          <w:divBdr>
            <w:top w:val="none" w:sz="0" w:space="0" w:color="auto"/>
            <w:left w:val="none" w:sz="0" w:space="0" w:color="auto"/>
            <w:bottom w:val="none" w:sz="0" w:space="0" w:color="auto"/>
            <w:right w:val="none" w:sz="0" w:space="0" w:color="auto"/>
          </w:divBdr>
        </w:div>
        <w:div w:id="2080899764">
          <w:marLeft w:val="425"/>
          <w:marRight w:val="0"/>
          <w:marTop w:val="0"/>
          <w:marBottom w:val="0"/>
          <w:divBdr>
            <w:top w:val="none" w:sz="0" w:space="0" w:color="auto"/>
            <w:left w:val="none" w:sz="0" w:space="0" w:color="auto"/>
            <w:bottom w:val="none" w:sz="0" w:space="0" w:color="auto"/>
            <w:right w:val="none" w:sz="0" w:space="0" w:color="auto"/>
          </w:divBdr>
        </w:div>
      </w:divsChild>
    </w:div>
    <w:div w:id="84156228">
      <w:bodyDiv w:val="1"/>
      <w:marLeft w:val="0"/>
      <w:marRight w:val="0"/>
      <w:marTop w:val="0"/>
      <w:marBottom w:val="0"/>
      <w:divBdr>
        <w:top w:val="none" w:sz="0" w:space="0" w:color="auto"/>
        <w:left w:val="none" w:sz="0" w:space="0" w:color="auto"/>
        <w:bottom w:val="none" w:sz="0" w:space="0" w:color="auto"/>
        <w:right w:val="none" w:sz="0" w:space="0" w:color="auto"/>
      </w:divBdr>
    </w:div>
    <w:div w:id="100801110">
      <w:bodyDiv w:val="1"/>
      <w:marLeft w:val="0"/>
      <w:marRight w:val="0"/>
      <w:marTop w:val="0"/>
      <w:marBottom w:val="0"/>
      <w:divBdr>
        <w:top w:val="none" w:sz="0" w:space="0" w:color="auto"/>
        <w:left w:val="none" w:sz="0" w:space="0" w:color="auto"/>
        <w:bottom w:val="none" w:sz="0" w:space="0" w:color="auto"/>
        <w:right w:val="none" w:sz="0" w:space="0" w:color="auto"/>
      </w:divBdr>
      <w:divsChild>
        <w:div w:id="112940718">
          <w:marLeft w:val="0"/>
          <w:marRight w:val="0"/>
          <w:marTop w:val="240"/>
          <w:marBottom w:val="0"/>
          <w:divBdr>
            <w:top w:val="none" w:sz="0" w:space="0" w:color="auto"/>
            <w:left w:val="none" w:sz="0" w:space="0" w:color="auto"/>
            <w:bottom w:val="none" w:sz="0" w:space="0" w:color="auto"/>
            <w:right w:val="none" w:sz="0" w:space="0" w:color="auto"/>
          </w:divBdr>
        </w:div>
        <w:div w:id="125392255">
          <w:marLeft w:val="0"/>
          <w:marRight w:val="0"/>
          <w:marTop w:val="480"/>
          <w:marBottom w:val="0"/>
          <w:divBdr>
            <w:top w:val="none" w:sz="0" w:space="0" w:color="auto"/>
            <w:left w:val="none" w:sz="0" w:space="0" w:color="auto"/>
            <w:bottom w:val="none" w:sz="0" w:space="0" w:color="auto"/>
            <w:right w:val="none" w:sz="0" w:space="0" w:color="auto"/>
          </w:divBdr>
        </w:div>
        <w:div w:id="129783080">
          <w:marLeft w:val="0"/>
          <w:marRight w:val="0"/>
          <w:marTop w:val="240"/>
          <w:marBottom w:val="0"/>
          <w:divBdr>
            <w:top w:val="none" w:sz="0" w:space="0" w:color="auto"/>
            <w:left w:val="none" w:sz="0" w:space="0" w:color="auto"/>
            <w:bottom w:val="none" w:sz="0" w:space="0" w:color="auto"/>
            <w:right w:val="none" w:sz="0" w:space="0" w:color="auto"/>
          </w:divBdr>
        </w:div>
        <w:div w:id="157234712">
          <w:marLeft w:val="425"/>
          <w:marRight w:val="0"/>
          <w:marTop w:val="0"/>
          <w:marBottom w:val="0"/>
          <w:divBdr>
            <w:top w:val="none" w:sz="0" w:space="0" w:color="auto"/>
            <w:left w:val="none" w:sz="0" w:space="0" w:color="auto"/>
            <w:bottom w:val="none" w:sz="0" w:space="0" w:color="auto"/>
            <w:right w:val="none" w:sz="0" w:space="0" w:color="auto"/>
          </w:divBdr>
        </w:div>
        <w:div w:id="323357657">
          <w:marLeft w:val="0"/>
          <w:marRight w:val="0"/>
          <w:marTop w:val="480"/>
          <w:marBottom w:val="0"/>
          <w:divBdr>
            <w:top w:val="none" w:sz="0" w:space="0" w:color="auto"/>
            <w:left w:val="none" w:sz="0" w:space="0" w:color="auto"/>
            <w:bottom w:val="none" w:sz="0" w:space="0" w:color="auto"/>
            <w:right w:val="none" w:sz="0" w:space="0" w:color="auto"/>
          </w:divBdr>
        </w:div>
        <w:div w:id="936326094">
          <w:marLeft w:val="0"/>
          <w:marRight w:val="0"/>
          <w:marTop w:val="240"/>
          <w:marBottom w:val="0"/>
          <w:divBdr>
            <w:top w:val="none" w:sz="0" w:space="0" w:color="auto"/>
            <w:left w:val="none" w:sz="0" w:space="0" w:color="auto"/>
            <w:bottom w:val="none" w:sz="0" w:space="0" w:color="auto"/>
            <w:right w:val="none" w:sz="0" w:space="0" w:color="auto"/>
          </w:divBdr>
        </w:div>
        <w:div w:id="1047727320">
          <w:marLeft w:val="425"/>
          <w:marRight w:val="0"/>
          <w:marTop w:val="0"/>
          <w:marBottom w:val="0"/>
          <w:divBdr>
            <w:top w:val="none" w:sz="0" w:space="0" w:color="auto"/>
            <w:left w:val="none" w:sz="0" w:space="0" w:color="auto"/>
            <w:bottom w:val="none" w:sz="0" w:space="0" w:color="auto"/>
            <w:right w:val="none" w:sz="0" w:space="0" w:color="auto"/>
          </w:divBdr>
        </w:div>
        <w:div w:id="2110542731">
          <w:marLeft w:val="0"/>
          <w:marRight w:val="0"/>
          <w:marTop w:val="240"/>
          <w:marBottom w:val="0"/>
          <w:divBdr>
            <w:top w:val="none" w:sz="0" w:space="0" w:color="auto"/>
            <w:left w:val="none" w:sz="0" w:space="0" w:color="auto"/>
            <w:bottom w:val="none" w:sz="0" w:space="0" w:color="auto"/>
            <w:right w:val="none" w:sz="0" w:space="0" w:color="auto"/>
          </w:divBdr>
        </w:div>
      </w:divsChild>
    </w:div>
    <w:div w:id="118651402">
      <w:bodyDiv w:val="1"/>
      <w:marLeft w:val="0"/>
      <w:marRight w:val="0"/>
      <w:marTop w:val="0"/>
      <w:marBottom w:val="0"/>
      <w:divBdr>
        <w:top w:val="none" w:sz="0" w:space="0" w:color="auto"/>
        <w:left w:val="none" w:sz="0" w:space="0" w:color="auto"/>
        <w:bottom w:val="none" w:sz="0" w:space="0" w:color="auto"/>
        <w:right w:val="none" w:sz="0" w:space="0" w:color="auto"/>
      </w:divBdr>
    </w:div>
    <w:div w:id="126364214">
      <w:bodyDiv w:val="1"/>
      <w:marLeft w:val="0"/>
      <w:marRight w:val="0"/>
      <w:marTop w:val="0"/>
      <w:marBottom w:val="0"/>
      <w:divBdr>
        <w:top w:val="none" w:sz="0" w:space="0" w:color="auto"/>
        <w:left w:val="none" w:sz="0" w:space="0" w:color="auto"/>
        <w:bottom w:val="none" w:sz="0" w:space="0" w:color="auto"/>
        <w:right w:val="none" w:sz="0" w:space="0" w:color="auto"/>
      </w:divBdr>
    </w:div>
    <w:div w:id="148597122">
      <w:bodyDiv w:val="1"/>
      <w:marLeft w:val="0"/>
      <w:marRight w:val="0"/>
      <w:marTop w:val="0"/>
      <w:marBottom w:val="0"/>
      <w:divBdr>
        <w:top w:val="none" w:sz="0" w:space="0" w:color="auto"/>
        <w:left w:val="none" w:sz="0" w:space="0" w:color="auto"/>
        <w:bottom w:val="none" w:sz="0" w:space="0" w:color="auto"/>
        <w:right w:val="none" w:sz="0" w:space="0" w:color="auto"/>
      </w:divBdr>
    </w:div>
    <w:div w:id="271864163">
      <w:bodyDiv w:val="1"/>
      <w:marLeft w:val="0"/>
      <w:marRight w:val="0"/>
      <w:marTop w:val="0"/>
      <w:marBottom w:val="0"/>
      <w:divBdr>
        <w:top w:val="none" w:sz="0" w:space="0" w:color="auto"/>
        <w:left w:val="none" w:sz="0" w:space="0" w:color="auto"/>
        <w:bottom w:val="none" w:sz="0" w:space="0" w:color="auto"/>
        <w:right w:val="none" w:sz="0" w:space="0" w:color="auto"/>
      </w:divBdr>
    </w:div>
    <w:div w:id="293869173">
      <w:bodyDiv w:val="1"/>
      <w:marLeft w:val="0"/>
      <w:marRight w:val="0"/>
      <w:marTop w:val="0"/>
      <w:marBottom w:val="0"/>
      <w:divBdr>
        <w:top w:val="none" w:sz="0" w:space="0" w:color="auto"/>
        <w:left w:val="none" w:sz="0" w:space="0" w:color="auto"/>
        <w:bottom w:val="none" w:sz="0" w:space="0" w:color="auto"/>
        <w:right w:val="none" w:sz="0" w:space="0" w:color="auto"/>
      </w:divBdr>
    </w:div>
    <w:div w:id="313409337">
      <w:bodyDiv w:val="1"/>
      <w:marLeft w:val="0"/>
      <w:marRight w:val="0"/>
      <w:marTop w:val="0"/>
      <w:marBottom w:val="0"/>
      <w:divBdr>
        <w:top w:val="none" w:sz="0" w:space="0" w:color="auto"/>
        <w:left w:val="none" w:sz="0" w:space="0" w:color="auto"/>
        <w:bottom w:val="none" w:sz="0" w:space="0" w:color="auto"/>
        <w:right w:val="none" w:sz="0" w:space="0" w:color="auto"/>
      </w:divBdr>
      <w:divsChild>
        <w:div w:id="119569668">
          <w:marLeft w:val="0"/>
          <w:marRight w:val="0"/>
          <w:marTop w:val="240"/>
          <w:marBottom w:val="0"/>
          <w:divBdr>
            <w:top w:val="none" w:sz="0" w:space="0" w:color="auto"/>
            <w:left w:val="none" w:sz="0" w:space="0" w:color="auto"/>
            <w:bottom w:val="none" w:sz="0" w:space="0" w:color="auto"/>
            <w:right w:val="none" w:sz="0" w:space="0" w:color="auto"/>
          </w:divBdr>
        </w:div>
        <w:div w:id="544870013">
          <w:marLeft w:val="0"/>
          <w:marRight w:val="0"/>
          <w:marTop w:val="240"/>
          <w:marBottom w:val="0"/>
          <w:divBdr>
            <w:top w:val="none" w:sz="0" w:space="0" w:color="auto"/>
            <w:left w:val="none" w:sz="0" w:space="0" w:color="auto"/>
            <w:bottom w:val="none" w:sz="0" w:space="0" w:color="auto"/>
            <w:right w:val="none" w:sz="0" w:space="0" w:color="auto"/>
          </w:divBdr>
        </w:div>
        <w:div w:id="575215050">
          <w:marLeft w:val="0"/>
          <w:marRight w:val="0"/>
          <w:marTop w:val="240"/>
          <w:marBottom w:val="0"/>
          <w:divBdr>
            <w:top w:val="none" w:sz="0" w:space="0" w:color="auto"/>
            <w:left w:val="none" w:sz="0" w:space="0" w:color="auto"/>
            <w:bottom w:val="none" w:sz="0" w:space="0" w:color="auto"/>
            <w:right w:val="none" w:sz="0" w:space="0" w:color="auto"/>
          </w:divBdr>
        </w:div>
        <w:div w:id="750856052">
          <w:marLeft w:val="0"/>
          <w:marRight w:val="0"/>
          <w:marTop w:val="240"/>
          <w:marBottom w:val="0"/>
          <w:divBdr>
            <w:top w:val="none" w:sz="0" w:space="0" w:color="auto"/>
            <w:left w:val="none" w:sz="0" w:space="0" w:color="auto"/>
            <w:bottom w:val="none" w:sz="0" w:space="0" w:color="auto"/>
            <w:right w:val="none" w:sz="0" w:space="0" w:color="auto"/>
          </w:divBdr>
        </w:div>
        <w:div w:id="1084763907">
          <w:marLeft w:val="0"/>
          <w:marRight w:val="0"/>
          <w:marTop w:val="240"/>
          <w:marBottom w:val="0"/>
          <w:divBdr>
            <w:top w:val="none" w:sz="0" w:space="0" w:color="auto"/>
            <w:left w:val="none" w:sz="0" w:space="0" w:color="auto"/>
            <w:bottom w:val="none" w:sz="0" w:space="0" w:color="auto"/>
            <w:right w:val="none" w:sz="0" w:space="0" w:color="auto"/>
          </w:divBdr>
        </w:div>
        <w:div w:id="1260138476">
          <w:marLeft w:val="0"/>
          <w:marRight w:val="0"/>
          <w:marTop w:val="240"/>
          <w:marBottom w:val="0"/>
          <w:divBdr>
            <w:top w:val="none" w:sz="0" w:space="0" w:color="auto"/>
            <w:left w:val="none" w:sz="0" w:space="0" w:color="auto"/>
            <w:bottom w:val="none" w:sz="0" w:space="0" w:color="auto"/>
            <w:right w:val="none" w:sz="0" w:space="0" w:color="auto"/>
          </w:divBdr>
        </w:div>
        <w:div w:id="1894147319">
          <w:marLeft w:val="0"/>
          <w:marRight w:val="0"/>
          <w:marTop w:val="480"/>
          <w:marBottom w:val="0"/>
          <w:divBdr>
            <w:top w:val="none" w:sz="0" w:space="0" w:color="auto"/>
            <w:left w:val="none" w:sz="0" w:space="0" w:color="auto"/>
            <w:bottom w:val="none" w:sz="0" w:space="0" w:color="auto"/>
            <w:right w:val="none" w:sz="0" w:space="0" w:color="auto"/>
          </w:divBdr>
        </w:div>
        <w:div w:id="1957832461">
          <w:marLeft w:val="0"/>
          <w:marRight w:val="0"/>
          <w:marTop w:val="480"/>
          <w:marBottom w:val="0"/>
          <w:divBdr>
            <w:top w:val="none" w:sz="0" w:space="0" w:color="auto"/>
            <w:left w:val="none" w:sz="0" w:space="0" w:color="auto"/>
            <w:bottom w:val="none" w:sz="0" w:space="0" w:color="auto"/>
            <w:right w:val="none" w:sz="0" w:space="0" w:color="auto"/>
          </w:divBdr>
        </w:div>
      </w:divsChild>
    </w:div>
    <w:div w:id="399257284">
      <w:bodyDiv w:val="1"/>
      <w:marLeft w:val="0"/>
      <w:marRight w:val="0"/>
      <w:marTop w:val="0"/>
      <w:marBottom w:val="0"/>
      <w:divBdr>
        <w:top w:val="none" w:sz="0" w:space="0" w:color="auto"/>
        <w:left w:val="none" w:sz="0" w:space="0" w:color="auto"/>
        <w:bottom w:val="none" w:sz="0" w:space="0" w:color="auto"/>
        <w:right w:val="none" w:sz="0" w:space="0" w:color="auto"/>
      </w:divBdr>
      <w:divsChild>
        <w:div w:id="1098252766">
          <w:marLeft w:val="0"/>
          <w:marRight w:val="0"/>
          <w:marTop w:val="0"/>
          <w:marBottom w:val="0"/>
          <w:divBdr>
            <w:top w:val="none" w:sz="0" w:space="0" w:color="auto"/>
            <w:left w:val="none" w:sz="0" w:space="0" w:color="auto"/>
            <w:bottom w:val="none" w:sz="0" w:space="0" w:color="auto"/>
            <w:right w:val="none" w:sz="0" w:space="0" w:color="auto"/>
          </w:divBdr>
        </w:div>
        <w:div w:id="1318264178">
          <w:marLeft w:val="0"/>
          <w:marRight w:val="0"/>
          <w:marTop w:val="0"/>
          <w:marBottom w:val="0"/>
          <w:divBdr>
            <w:top w:val="none" w:sz="0" w:space="0" w:color="auto"/>
            <w:left w:val="none" w:sz="0" w:space="0" w:color="auto"/>
            <w:bottom w:val="none" w:sz="0" w:space="0" w:color="auto"/>
            <w:right w:val="none" w:sz="0" w:space="0" w:color="auto"/>
          </w:divBdr>
        </w:div>
      </w:divsChild>
    </w:div>
    <w:div w:id="467820873">
      <w:bodyDiv w:val="1"/>
      <w:marLeft w:val="0"/>
      <w:marRight w:val="0"/>
      <w:marTop w:val="0"/>
      <w:marBottom w:val="0"/>
      <w:divBdr>
        <w:top w:val="none" w:sz="0" w:space="0" w:color="auto"/>
        <w:left w:val="none" w:sz="0" w:space="0" w:color="auto"/>
        <w:bottom w:val="none" w:sz="0" w:space="0" w:color="auto"/>
        <w:right w:val="none" w:sz="0" w:space="0" w:color="auto"/>
      </w:divBdr>
    </w:div>
    <w:div w:id="484516412">
      <w:bodyDiv w:val="1"/>
      <w:marLeft w:val="0"/>
      <w:marRight w:val="0"/>
      <w:marTop w:val="0"/>
      <w:marBottom w:val="0"/>
      <w:divBdr>
        <w:top w:val="none" w:sz="0" w:space="0" w:color="auto"/>
        <w:left w:val="none" w:sz="0" w:space="0" w:color="auto"/>
        <w:bottom w:val="none" w:sz="0" w:space="0" w:color="auto"/>
        <w:right w:val="none" w:sz="0" w:space="0" w:color="auto"/>
      </w:divBdr>
    </w:div>
    <w:div w:id="495921857">
      <w:bodyDiv w:val="1"/>
      <w:marLeft w:val="0"/>
      <w:marRight w:val="0"/>
      <w:marTop w:val="0"/>
      <w:marBottom w:val="0"/>
      <w:divBdr>
        <w:top w:val="none" w:sz="0" w:space="0" w:color="auto"/>
        <w:left w:val="none" w:sz="0" w:space="0" w:color="auto"/>
        <w:bottom w:val="none" w:sz="0" w:space="0" w:color="auto"/>
        <w:right w:val="none" w:sz="0" w:space="0" w:color="auto"/>
      </w:divBdr>
    </w:div>
    <w:div w:id="568922465">
      <w:bodyDiv w:val="1"/>
      <w:marLeft w:val="0"/>
      <w:marRight w:val="0"/>
      <w:marTop w:val="0"/>
      <w:marBottom w:val="0"/>
      <w:divBdr>
        <w:top w:val="none" w:sz="0" w:space="0" w:color="auto"/>
        <w:left w:val="none" w:sz="0" w:space="0" w:color="auto"/>
        <w:bottom w:val="none" w:sz="0" w:space="0" w:color="auto"/>
        <w:right w:val="none" w:sz="0" w:space="0" w:color="auto"/>
      </w:divBdr>
    </w:div>
    <w:div w:id="609703701">
      <w:bodyDiv w:val="1"/>
      <w:marLeft w:val="0"/>
      <w:marRight w:val="0"/>
      <w:marTop w:val="0"/>
      <w:marBottom w:val="0"/>
      <w:divBdr>
        <w:top w:val="none" w:sz="0" w:space="0" w:color="auto"/>
        <w:left w:val="none" w:sz="0" w:space="0" w:color="auto"/>
        <w:bottom w:val="none" w:sz="0" w:space="0" w:color="auto"/>
        <w:right w:val="none" w:sz="0" w:space="0" w:color="auto"/>
      </w:divBdr>
    </w:div>
    <w:div w:id="631712438">
      <w:bodyDiv w:val="1"/>
      <w:marLeft w:val="0"/>
      <w:marRight w:val="0"/>
      <w:marTop w:val="0"/>
      <w:marBottom w:val="0"/>
      <w:divBdr>
        <w:top w:val="none" w:sz="0" w:space="0" w:color="auto"/>
        <w:left w:val="none" w:sz="0" w:space="0" w:color="auto"/>
        <w:bottom w:val="none" w:sz="0" w:space="0" w:color="auto"/>
        <w:right w:val="none" w:sz="0" w:space="0" w:color="auto"/>
      </w:divBdr>
      <w:divsChild>
        <w:div w:id="108748672">
          <w:marLeft w:val="567"/>
          <w:marRight w:val="0"/>
          <w:marTop w:val="0"/>
          <w:marBottom w:val="0"/>
          <w:divBdr>
            <w:top w:val="none" w:sz="0" w:space="0" w:color="auto"/>
            <w:left w:val="none" w:sz="0" w:space="0" w:color="auto"/>
            <w:bottom w:val="none" w:sz="0" w:space="0" w:color="auto"/>
            <w:right w:val="none" w:sz="0" w:space="0" w:color="auto"/>
          </w:divBdr>
        </w:div>
        <w:div w:id="176046783">
          <w:marLeft w:val="425"/>
          <w:marRight w:val="0"/>
          <w:marTop w:val="0"/>
          <w:marBottom w:val="0"/>
          <w:divBdr>
            <w:top w:val="none" w:sz="0" w:space="0" w:color="auto"/>
            <w:left w:val="none" w:sz="0" w:space="0" w:color="auto"/>
            <w:bottom w:val="none" w:sz="0" w:space="0" w:color="auto"/>
            <w:right w:val="none" w:sz="0" w:space="0" w:color="auto"/>
          </w:divBdr>
        </w:div>
        <w:div w:id="383674386">
          <w:marLeft w:val="425"/>
          <w:marRight w:val="0"/>
          <w:marTop w:val="0"/>
          <w:marBottom w:val="0"/>
          <w:divBdr>
            <w:top w:val="none" w:sz="0" w:space="0" w:color="auto"/>
            <w:left w:val="none" w:sz="0" w:space="0" w:color="auto"/>
            <w:bottom w:val="none" w:sz="0" w:space="0" w:color="auto"/>
            <w:right w:val="none" w:sz="0" w:space="0" w:color="auto"/>
          </w:divBdr>
        </w:div>
        <w:div w:id="486634342">
          <w:marLeft w:val="425"/>
          <w:marRight w:val="0"/>
          <w:marTop w:val="0"/>
          <w:marBottom w:val="0"/>
          <w:divBdr>
            <w:top w:val="none" w:sz="0" w:space="0" w:color="auto"/>
            <w:left w:val="none" w:sz="0" w:space="0" w:color="auto"/>
            <w:bottom w:val="none" w:sz="0" w:space="0" w:color="auto"/>
            <w:right w:val="none" w:sz="0" w:space="0" w:color="auto"/>
          </w:divBdr>
        </w:div>
        <w:div w:id="506218347">
          <w:marLeft w:val="425"/>
          <w:marRight w:val="0"/>
          <w:marTop w:val="0"/>
          <w:marBottom w:val="0"/>
          <w:divBdr>
            <w:top w:val="none" w:sz="0" w:space="0" w:color="auto"/>
            <w:left w:val="none" w:sz="0" w:space="0" w:color="auto"/>
            <w:bottom w:val="none" w:sz="0" w:space="0" w:color="auto"/>
            <w:right w:val="none" w:sz="0" w:space="0" w:color="auto"/>
          </w:divBdr>
        </w:div>
        <w:div w:id="563370784">
          <w:marLeft w:val="425"/>
          <w:marRight w:val="0"/>
          <w:marTop w:val="0"/>
          <w:marBottom w:val="0"/>
          <w:divBdr>
            <w:top w:val="none" w:sz="0" w:space="0" w:color="auto"/>
            <w:left w:val="none" w:sz="0" w:space="0" w:color="auto"/>
            <w:bottom w:val="none" w:sz="0" w:space="0" w:color="auto"/>
            <w:right w:val="none" w:sz="0" w:space="0" w:color="auto"/>
          </w:divBdr>
        </w:div>
        <w:div w:id="888882068">
          <w:marLeft w:val="425"/>
          <w:marRight w:val="0"/>
          <w:marTop w:val="0"/>
          <w:marBottom w:val="0"/>
          <w:divBdr>
            <w:top w:val="none" w:sz="0" w:space="0" w:color="auto"/>
            <w:left w:val="none" w:sz="0" w:space="0" w:color="auto"/>
            <w:bottom w:val="none" w:sz="0" w:space="0" w:color="auto"/>
            <w:right w:val="none" w:sz="0" w:space="0" w:color="auto"/>
          </w:divBdr>
        </w:div>
        <w:div w:id="950162342">
          <w:marLeft w:val="425"/>
          <w:marRight w:val="0"/>
          <w:marTop w:val="0"/>
          <w:marBottom w:val="0"/>
          <w:divBdr>
            <w:top w:val="none" w:sz="0" w:space="0" w:color="auto"/>
            <w:left w:val="none" w:sz="0" w:space="0" w:color="auto"/>
            <w:bottom w:val="none" w:sz="0" w:space="0" w:color="auto"/>
            <w:right w:val="none" w:sz="0" w:space="0" w:color="auto"/>
          </w:divBdr>
        </w:div>
        <w:div w:id="1079254011">
          <w:marLeft w:val="0"/>
          <w:marRight w:val="0"/>
          <w:marTop w:val="480"/>
          <w:marBottom w:val="0"/>
          <w:divBdr>
            <w:top w:val="none" w:sz="0" w:space="0" w:color="auto"/>
            <w:left w:val="none" w:sz="0" w:space="0" w:color="auto"/>
            <w:bottom w:val="none" w:sz="0" w:space="0" w:color="auto"/>
            <w:right w:val="none" w:sz="0" w:space="0" w:color="auto"/>
          </w:divBdr>
        </w:div>
        <w:div w:id="1194424676">
          <w:marLeft w:val="567"/>
          <w:marRight w:val="0"/>
          <w:marTop w:val="0"/>
          <w:marBottom w:val="0"/>
          <w:divBdr>
            <w:top w:val="none" w:sz="0" w:space="0" w:color="auto"/>
            <w:left w:val="none" w:sz="0" w:space="0" w:color="auto"/>
            <w:bottom w:val="none" w:sz="0" w:space="0" w:color="auto"/>
            <w:right w:val="none" w:sz="0" w:space="0" w:color="auto"/>
          </w:divBdr>
        </w:div>
        <w:div w:id="1422027186">
          <w:marLeft w:val="425"/>
          <w:marRight w:val="0"/>
          <w:marTop w:val="0"/>
          <w:marBottom w:val="0"/>
          <w:divBdr>
            <w:top w:val="none" w:sz="0" w:space="0" w:color="auto"/>
            <w:left w:val="none" w:sz="0" w:space="0" w:color="auto"/>
            <w:bottom w:val="none" w:sz="0" w:space="0" w:color="auto"/>
            <w:right w:val="none" w:sz="0" w:space="0" w:color="auto"/>
          </w:divBdr>
        </w:div>
        <w:div w:id="1607498487">
          <w:marLeft w:val="567"/>
          <w:marRight w:val="0"/>
          <w:marTop w:val="0"/>
          <w:marBottom w:val="0"/>
          <w:divBdr>
            <w:top w:val="none" w:sz="0" w:space="0" w:color="auto"/>
            <w:left w:val="none" w:sz="0" w:space="0" w:color="auto"/>
            <w:bottom w:val="none" w:sz="0" w:space="0" w:color="auto"/>
            <w:right w:val="none" w:sz="0" w:space="0" w:color="auto"/>
          </w:divBdr>
        </w:div>
        <w:div w:id="1628850957">
          <w:marLeft w:val="425"/>
          <w:marRight w:val="0"/>
          <w:marTop w:val="0"/>
          <w:marBottom w:val="0"/>
          <w:divBdr>
            <w:top w:val="none" w:sz="0" w:space="0" w:color="auto"/>
            <w:left w:val="none" w:sz="0" w:space="0" w:color="auto"/>
            <w:bottom w:val="none" w:sz="0" w:space="0" w:color="auto"/>
            <w:right w:val="none" w:sz="0" w:space="0" w:color="auto"/>
          </w:divBdr>
        </w:div>
        <w:div w:id="1715497346">
          <w:marLeft w:val="567"/>
          <w:marRight w:val="0"/>
          <w:marTop w:val="0"/>
          <w:marBottom w:val="0"/>
          <w:divBdr>
            <w:top w:val="none" w:sz="0" w:space="0" w:color="auto"/>
            <w:left w:val="none" w:sz="0" w:space="0" w:color="auto"/>
            <w:bottom w:val="none" w:sz="0" w:space="0" w:color="auto"/>
            <w:right w:val="none" w:sz="0" w:space="0" w:color="auto"/>
          </w:divBdr>
        </w:div>
        <w:div w:id="1909920687">
          <w:marLeft w:val="0"/>
          <w:marRight w:val="0"/>
          <w:marTop w:val="240"/>
          <w:marBottom w:val="0"/>
          <w:divBdr>
            <w:top w:val="none" w:sz="0" w:space="0" w:color="auto"/>
            <w:left w:val="none" w:sz="0" w:space="0" w:color="auto"/>
            <w:bottom w:val="none" w:sz="0" w:space="0" w:color="auto"/>
            <w:right w:val="none" w:sz="0" w:space="0" w:color="auto"/>
          </w:divBdr>
        </w:div>
        <w:div w:id="2032756202">
          <w:marLeft w:val="425"/>
          <w:marRight w:val="0"/>
          <w:marTop w:val="0"/>
          <w:marBottom w:val="0"/>
          <w:divBdr>
            <w:top w:val="none" w:sz="0" w:space="0" w:color="auto"/>
            <w:left w:val="none" w:sz="0" w:space="0" w:color="auto"/>
            <w:bottom w:val="none" w:sz="0" w:space="0" w:color="auto"/>
            <w:right w:val="none" w:sz="0" w:space="0" w:color="auto"/>
          </w:divBdr>
        </w:div>
        <w:div w:id="2134443660">
          <w:marLeft w:val="0"/>
          <w:marRight w:val="0"/>
          <w:marTop w:val="480"/>
          <w:marBottom w:val="0"/>
          <w:divBdr>
            <w:top w:val="none" w:sz="0" w:space="0" w:color="auto"/>
            <w:left w:val="none" w:sz="0" w:space="0" w:color="auto"/>
            <w:bottom w:val="none" w:sz="0" w:space="0" w:color="auto"/>
            <w:right w:val="none" w:sz="0" w:space="0" w:color="auto"/>
          </w:divBdr>
        </w:div>
      </w:divsChild>
    </w:div>
    <w:div w:id="655650588">
      <w:bodyDiv w:val="1"/>
      <w:marLeft w:val="0"/>
      <w:marRight w:val="0"/>
      <w:marTop w:val="0"/>
      <w:marBottom w:val="0"/>
      <w:divBdr>
        <w:top w:val="none" w:sz="0" w:space="0" w:color="auto"/>
        <w:left w:val="none" w:sz="0" w:space="0" w:color="auto"/>
        <w:bottom w:val="none" w:sz="0" w:space="0" w:color="auto"/>
        <w:right w:val="none" w:sz="0" w:space="0" w:color="auto"/>
      </w:divBdr>
    </w:div>
    <w:div w:id="703991185">
      <w:bodyDiv w:val="1"/>
      <w:marLeft w:val="0"/>
      <w:marRight w:val="0"/>
      <w:marTop w:val="0"/>
      <w:marBottom w:val="0"/>
      <w:divBdr>
        <w:top w:val="none" w:sz="0" w:space="0" w:color="auto"/>
        <w:left w:val="none" w:sz="0" w:space="0" w:color="auto"/>
        <w:bottom w:val="none" w:sz="0" w:space="0" w:color="auto"/>
        <w:right w:val="none" w:sz="0" w:space="0" w:color="auto"/>
      </w:divBdr>
    </w:div>
    <w:div w:id="729234438">
      <w:bodyDiv w:val="1"/>
      <w:marLeft w:val="0"/>
      <w:marRight w:val="0"/>
      <w:marTop w:val="0"/>
      <w:marBottom w:val="0"/>
      <w:divBdr>
        <w:top w:val="none" w:sz="0" w:space="0" w:color="auto"/>
        <w:left w:val="none" w:sz="0" w:space="0" w:color="auto"/>
        <w:bottom w:val="none" w:sz="0" w:space="0" w:color="auto"/>
        <w:right w:val="none" w:sz="0" w:space="0" w:color="auto"/>
      </w:divBdr>
    </w:div>
    <w:div w:id="750469611">
      <w:bodyDiv w:val="1"/>
      <w:marLeft w:val="0"/>
      <w:marRight w:val="0"/>
      <w:marTop w:val="0"/>
      <w:marBottom w:val="0"/>
      <w:divBdr>
        <w:top w:val="none" w:sz="0" w:space="0" w:color="auto"/>
        <w:left w:val="none" w:sz="0" w:space="0" w:color="auto"/>
        <w:bottom w:val="none" w:sz="0" w:space="0" w:color="auto"/>
        <w:right w:val="none" w:sz="0" w:space="0" w:color="auto"/>
      </w:divBdr>
      <w:divsChild>
        <w:div w:id="205335121">
          <w:marLeft w:val="0"/>
          <w:marRight w:val="0"/>
          <w:marTop w:val="0"/>
          <w:marBottom w:val="0"/>
          <w:divBdr>
            <w:top w:val="none" w:sz="0" w:space="0" w:color="auto"/>
            <w:left w:val="none" w:sz="0" w:space="0" w:color="auto"/>
            <w:bottom w:val="none" w:sz="0" w:space="0" w:color="auto"/>
            <w:right w:val="none" w:sz="0" w:space="0" w:color="auto"/>
          </w:divBdr>
        </w:div>
        <w:div w:id="207911231">
          <w:marLeft w:val="0"/>
          <w:marRight w:val="0"/>
          <w:marTop w:val="0"/>
          <w:marBottom w:val="0"/>
          <w:divBdr>
            <w:top w:val="none" w:sz="0" w:space="0" w:color="auto"/>
            <w:left w:val="none" w:sz="0" w:space="0" w:color="auto"/>
            <w:bottom w:val="none" w:sz="0" w:space="0" w:color="auto"/>
            <w:right w:val="none" w:sz="0" w:space="0" w:color="auto"/>
          </w:divBdr>
        </w:div>
        <w:div w:id="136840488">
          <w:marLeft w:val="0"/>
          <w:marRight w:val="0"/>
          <w:marTop w:val="0"/>
          <w:marBottom w:val="0"/>
          <w:divBdr>
            <w:top w:val="none" w:sz="0" w:space="0" w:color="auto"/>
            <w:left w:val="none" w:sz="0" w:space="0" w:color="auto"/>
            <w:bottom w:val="none" w:sz="0" w:space="0" w:color="auto"/>
            <w:right w:val="none" w:sz="0" w:space="0" w:color="auto"/>
          </w:divBdr>
        </w:div>
        <w:div w:id="1587181112">
          <w:marLeft w:val="0"/>
          <w:marRight w:val="0"/>
          <w:marTop w:val="0"/>
          <w:marBottom w:val="0"/>
          <w:divBdr>
            <w:top w:val="none" w:sz="0" w:space="0" w:color="auto"/>
            <w:left w:val="none" w:sz="0" w:space="0" w:color="auto"/>
            <w:bottom w:val="none" w:sz="0" w:space="0" w:color="auto"/>
            <w:right w:val="none" w:sz="0" w:space="0" w:color="auto"/>
          </w:divBdr>
        </w:div>
        <w:div w:id="1805462668">
          <w:marLeft w:val="0"/>
          <w:marRight w:val="0"/>
          <w:marTop w:val="0"/>
          <w:marBottom w:val="0"/>
          <w:divBdr>
            <w:top w:val="none" w:sz="0" w:space="0" w:color="auto"/>
            <w:left w:val="none" w:sz="0" w:space="0" w:color="auto"/>
            <w:bottom w:val="none" w:sz="0" w:space="0" w:color="auto"/>
            <w:right w:val="none" w:sz="0" w:space="0" w:color="auto"/>
          </w:divBdr>
        </w:div>
        <w:div w:id="2067951502">
          <w:marLeft w:val="0"/>
          <w:marRight w:val="0"/>
          <w:marTop w:val="0"/>
          <w:marBottom w:val="0"/>
          <w:divBdr>
            <w:top w:val="none" w:sz="0" w:space="0" w:color="auto"/>
            <w:left w:val="none" w:sz="0" w:space="0" w:color="auto"/>
            <w:bottom w:val="none" w:sz="0" w:space="0" w:color="auto"/>
            <w:right w:val="none" w:sz="0" w:space="0" w:color="auto"/>
          </w:divBdr>
        </w:div>
        <w:div w:id="1357735515">
          <w:marLeft w:val="0"/>
          <w:marRight w:val="0"/>
          <w:marTop w:val="0"/>
          <w:marBottom w:val="0"/>
          <w:divBdr>
            <w:top w:val="none" w:sz="0" w:space="0" w:color="auto"/>
            <w:left w:val="none" w:sz="0" w:space="0" w:color="auto"/>
            <w:bottom w:val="none" w:sz="0" w:space="0" w:color="auto"/>
            <w:right w:val="none" w:sz="0" w:space="0" w:color="auto"/>
          </w:divBdr>
        </w:div>
        <w:div w:id="1164903654">
          <w:marLeft w:val="0"/>
          <w:marRight w:val="0"/>
          <w:marTop w:val="0"/>
          <w:marBottom w:val="0"/>
          <w:divBdr>
            <w:top w:val="none" w:sz="0" w:space="0" w:color="auto"/>
            <w:left w:val="none" w:sz="0" w:space="0" w:color="auto"/>
            <w:bottom w:val="none" w:sz="0" w:space="0" w:color="auto"/>
            <w:right w:val="none" w:sz="0" w:space="0" w:color="auto"/>
          </w:divBdr>
        </w:div>
        <w:div w:id="1943418747">
          <w:marLeft w:val="0"/>
          <w:marRight w:val="0"/>
          <w:marTop w:val="0"/>
          <w:marBottom w:val="0"/>
          <w:divBdr>
            <w:top w:val="none" w:sz="0" w:space="0" w:color="auto"/>
            <w:left w:val="none" w:sz="0" w:space="0" w:color="auto"/>
            <w:bottom w:val="none" w:sz="0" w:space="0" w:color="auto"/>
            <w:right w:val="none" w:sz="0" w:space="0" w:color="auto"/>
          </w:divBdr>
        </w:div>
        <w:div w:id="304700333">
          <w:marLeft w:val="0"/>
          <w:marRight w:val="0"/>
          <w:marTop w:val="0"/>
          <w:marBottom w:val="0"/>
          <w:divBdr>
            <w:top w:val="none" w:sz="0" w:space="0" w:color="auto"/>
            <w:left w:val="none" w:sz="0" w:space="0" w:color="auto"/>
            <w:bottom w:val="none" w:sz="0" w:space="0" w:color="auto"/>
            <w:right w:val="none" w:sz="0" w:space="0" w:color="auto"/>
          </w:divBdr>
        </w:div>
      </w:divsChild>
    </w:div>
    <w:div w:id="904871280">
      <w:bodyDiv w:val="1"/>
      <w:marLeft w:val="0"/>
      <w:marRight w:val="0"/>
      <w:marTop w:val="0"/>
      <w:marBottom w:val="0"/>
      <w:divBdr>
        <w:top w:val="none" w:sz="0" w:space="0" w:color="auto"/>
        <w:left w:val="none" w:sz="0" w:space="0" w:color="auto"/>
        <w:bottom w:val="none" w:sz="0" w:space="0" w:color="auto"/>
        <w:right w:val="none" w:sz="0" w:space="0" w:color="auto"/>
      </w:divBdr>
      <w:divsChild>
        <w:div w:id="164521882">
          <w:marLeft w:val="0"/>
          <w:marRight w:val="0"/>
          <w:marTop w:val="240"/>
          <w:marBottom w:val="0"/>
          <w:divBdr>
            <w:top w:val="none" w:sz="0" w:space="0" w:color="auto"/>
            <w:left w:val="none" w:sz="0" w:space="0" w:color="auto"/>
            <w:bottom w:val="none" w:sz="0" w:space="0" w:color="auto"/>
            <w:right w:val="none" w:sz="0" w:space="0" w:color="auto"/>
          </w:divBdr>
        </w:div>
        <w:div w:id="291788887">
          <w:marLeft w:val="0"/>
          <w:marRight w:val="0"/>
          <w:marTop w:val="240"/>
          <w:marBottom w:val="0"/>
          <w:divBdr>
            <w:top w:val="none" w:sz="0" w:space="0" w:color="auto"/>
            <w:left w:val="none" w:sz="0" w:space="0" w:color="auto"/>
            <w:bottom w:val="none" w:sz="0" w:space="0" w:color="auto"/>
            <w:right w:val="none" w:sz="0" w:space="0" w:color="auto"/>
          </w:divBdr>
        </w:div>
        <w:div w:id="318923310">
          <w:marLeft w:val="0"/>
          <w:marRight w:val="0"/>
          <w:marTop w:val="240"/>
          <w:marBottom w:val="0"/>
          <w:divBdr>
            <w:top w:val="none" w:sz="0" w:space="0" w:color="auto"/>
            <w:left w:val="none" w:sz="0" w:space="0" w:color="auto"/>
            <w:bottom w:val="none" w:sz="0" w:space="0" w:color="auto"/>
            <w:right w:val="none" w:sz="0" w:space="0" w:color="auto"/>
          </w:divBdr>
        </w:div>
        <w:div w:id="519514769">
          <w:marLeft w:val="0"/>
          <w:marRight w:val="0"/>
          <w:marTop w:val="240"/>
          <w:marBottom w:val="0"/>
          <w:divBdr>
            <w:top w:val="none" w:sz="0" w:space="0" w:color="auto"/>
            <w:left w:val="none" w:sz="0" w:space="0" w:color="auto"/>
            <w:bottom w:val="none" w:sz="0" w:space="0" w:color="auto"/>
            <w:right w:val="none" w:sz="0" w:space="0" w:color="auto"/>
          </w:divBdr>
        </w:div>
        <w:div w:id="1199583281">
          <w:marLeft w:val="0"/>
          <w:marRight w:val="0"/>
          <w:marTop w:val="480"/>
          <w:marBottom w:val="0"/>
          <w:divBdr>
            <w:top w:val="none" w:sz="0" w:space="0" w:color="auto"/>
            <w:left w:val="none" w:sz="0" w:space="0" w:color="auto"/>
            <w:bottom w:val="none" w:sz="0" w:space="0" w:color="auto"/>
            <w:right w:val="none" w:sz="0" w:space="0" w:color="auto"/>
          </w:divBdr>
        </w:div>
        <w:div w:id="1347098882">
          <w:marLeft w:val="0"/>
          <w:marRight w:val="0"/>
          <w:marTop w:val="480"/>
          <w:marBottom w:val="0"/>
          <w:divBdr>
            <w:top w:val="none" w:sz="0" w:space="0" w:color="auto"/>
            <w:left w:val="none" w:sz="0" w:space="0" w:color="auto"/>
            <w:bottom w:val="none" w:sz="0" w:space="0" w:color="auto"/>
            <w:right w:val="none" w:sz="0" w:space="0" w:color="auto"/>
          </w:divBdr>
        </w:div>
        <w:div w:id="1610744102">
          <w:marLeft w:val="0"/>
          <w:marRight w:val="0"/>
          <w:marTop w:val="240"/>
          <w:marBottom w:val="0"/>
          <w:divBdr>
            <w:top w:val="none" w:sz="0" w:space="0" w:color="auto"/>
            <w:left w:val="none" w:sz="0" w:space="0" w:color="auto"/>
            <w:bottom w:val="none" w:sz="0" w:space="0" w:color="auto"/>
            <w:right w:val="none" w:sz="0" w:space="0" w:color="auto"/>
          </w:divBdr>
        </w:div>
      </w:divsChild>
    </w:div>
    <w:div w:id="929001575">
      <w:bodyDiv w:val="1"/>
      <w:marLeft w:val="0"/>
      <w:marRight w:val="0"/>
      <w:marTop w:val="0"/>
      <w:marBottom w:val="0"/>
      <w:divBdr>
        <w:top w:val="none" w:sz="0" w:space="0" w:color="auto"/>
        <w:left w:val="none" w:sz="0" w:space="0" w:color="auto"/>
        <w:bottom w:val="none" w:sz="0" w:space="0" w:color="auto"/>
        <w:right w:val="none" w:sz="0" w:space="0" w:color="auto"/>
      </w:divBdr>
      <w:divsChild>
        <w:div w:id="246699245">
          <w:marLeft w:val="0"/>
          <w:marRight w:val="0"/>
          <w:marTop w:val="0"/>
          <w:marBottom w:val="0"/>
          <w:divBdr>
            <w:top w:val="none" w:sz="0" w:space="0" w:color="auto"/>
            <w:left w:val="none" w:sz="0" w:space="0" w:color="auto"/>
            <w:bottom w:val="none" w:sz="0" w:space="0" w:color="auto"/>
            <w:right w:val="none" w:sz="0" w:space="0" w:color="auto"/>
          </w:divBdr>
          <w:divsChild>
            <w:div w:id="128787938">
              <w:marLeft w:val="0"/>
              <w:marRight w:val="0"/>
              <w:marTop w:val="0"/>
              <w:marBottom w:val="0"/>
              <w:divBdr>
                <w:top w:val="none" w:sz="0" w:space="0" w:color="auto"/>
                <w:left w:val="none" w:sz="0" w:space="0" w:color="auto"/>
                <w:bottom w:val="none" w:sz="0" w:space="0" w:color="auto"/>
                <w:right w:val="none" w:sz="0" w:space="0" w:color="auto"/>
              </w:divBdr>
            </w:div>
            <w:div w:id="1364330308">
              <w:marLeft w:val="0"/>
              <w:marRight w:val="0"/>
              <w:marTop w:val="0"/>
              <w:marBottom w:val="0"/>
              <w:divBdr>
                <w:top w:val="none" w:sz="0" w:space="0" w:color="auto"/>
                <w:left w:val="none" w:sz="0" w:space="0" w:color="auto"/>
                <w:bottom w:val="none" w:sz="0" w:space="0" w:color="auto"/>
                <w:right w:val="none" w:sz="0" w:space="0" w:color="auto"/>
              </w:divBdr>
            </w:div>
            <w:div w:id="1437360672">
              <w:marLeft w:val="0"/>
              <w:marRight w:val="0"/>
              <w:marTop w:val="0"/>
              <w:marBottom w:val="0"/>
              <w:divBdr>
                <w:top w:val="none" w:sz="0" w:space="0" w:color="auto"/>
                <w:left w:val="none" w:sz="0" w:space="0" w:color="auto"/>
                <w:bottom w:val="none" w:sz="0" w:space="0" w:color="auto"/>
                <w:right w:val="none" w:sz="0" w:space="0" w:color="auto"/>
              </w:divBdr>
            </w:div>
            <w:div w:id="1446728925">
              <w:marLeft w:val="0"/>
              <w:marRight w:val="0"/>
              <w:marTop w:val="0"/>
              <w:marBottom w:val="0"/>
              <w:divBdr>
                <w:top w:val="none" w:sz="0" w:space="0" w:color="auto"/>
                <w:left w:val="none" w:sz="0" w:space="0" w:color="auto"/>
                <w:bottom w:val="none" w:sz="0" w:space="0" w:color="auto"/>
                <w:right w:val="none" w:sz="0" w:space="0" w:color="auto"/>
              </w:divBdr>
            </w:div>
            <w:div w:id="2074766777">
              <w:marLeft w:val="0"/>
              <w:marRight w:val="0"/>
              <w:marTop w:val="0"/>
              <w:marBottom w:val="0"/>
              <w:divBdr>
                <w:top w:val="none" w:sz="0" w:space="0" w:color="auto"/>
                <w:left w:val="none" w:sz="0" w:space="0" w:color="auto"/>
                <w:bottom w:val="none" w:sz="0" w:space="0" w:color="auto"/>
                <w:right w:val="none" w:sz="0" w:space="0" w:color="auto"/>
              </w:divBdr>
            </w:div>
          </w:divsChild>
        </w:div>
        <w:div w:id="927467100">
          <w:marLeft w:val="0"/>
          <w:marRight w:val="0"/>
          <w:marTop w:val="0"/>
          <w:marBottom w:val="0"/>
          <w:divBdr>
            <w:top w:val="none" w:sz="0" w:space="0" w:color="auto"/>
            <w:left w:val="none" w:sz="0" w:space="0" w:color="auto"/>
            <w:bottom w:val="none" w:sz="0" w:space="0" w:color="auto"/>
            <w:right w:val="none" w:sz="0" w:space="0" w:color="auto"/>
          </w:divBdr>
          <w:divsChild>
            <w:div w:id="169668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124291">
      <w:bodyDiv w:val="1"/>
      <w:marLeft w:val="0"/>
      <w:marRight w:val="0"/>
      <w:marTop w:val="0"/>
      <w:marBottom w:val="0"/>
      <w:divBdr>
        <w:top w:val="none" w:sz="0" w:space="0" w:color="auto"/>
        <w:left w:val="none" w:sz="0" w:space="0" w:color="auto"/>
        <w:bottom w:val="none" w:sz="0" w:space="0" w:color="auto"/>
        <w:right w:val="none" w:sz="0" w:space="0" w:color="auto"/>
      </w:divBdr>
    </w:div>
    <w:div w:id="987827740">
      <w:bodyDiv w:val="1"/>
      <w:marLeft w:val="0"/>
      <w:marRight w:val="0"/>
      <w:marTop w:val="0"/>
      <w:marBottom w:val="0"/>
      <w:divBdr>
        <w:top w:val="none" w:sz="0" w:space="0" w:color="auto"/>
        <w:left w:val="none" w:sz="0" w:space="0" w:color="auto"/>
        <w:bottom w:val="none" w:sz="0" w:space="0" w:color="auto"/>
        <w:right w:val="none" w:sz="0" w:space="0" w:color="auto"/>
      </w:divBdr>
    </w:div>
    <w:div w:id="1137794372">
      <w:bodyDiv w:val="1"/>
      <w:marLeft w:val="0"/>
      <w:marRight w:val="0"/>
      <w:marTop w:val="0"/>
      <w:marBottom w:val="0"/>
      <w:divBdr>
        <w:top w:val="none" w:sz="0" w:space="0" w:color="auto"/>
        <w:left w:val="none" w:sz="0" w:space="0" w:color="auto"/>
        <w:bottom w:val="none" w:sz="0" w:space="0" w:color="auto"/>
        <w:right w:val="none" w:sz="0" w:space="0" w:color="auto"/>
      </w:divBdr>
    </w:div>
    <w:div w:id="1147749105">
      <w:bodyDiv w:val="1"/>
      <w:marLeft w:val="0"/>
      <w:marRight w:val="0"/>
      <w:marTop w:val="0"/>
      <w:marBottom w:val="0"/>
      <w:divBdr>
        <w:top w:val="none" w:sz="0" w:space="0" w:color="auto"/>
        <w:left w:val="none" w:sz="0" w:space="0" w:color="auto"/>
        <w:bottom w:val="none" w:sz="0" w:space="0" w:color="auto"/>
        <w:right w:val="none" w:sz="0" w:space="0" w:color="auto"/>
      </w:divBdr>
    </w:div>
    <w:div w:id="1240366559">
      <w:bodyDiv w:val="1"/>
      <w:marLeft w:val="0"/>
      <w:marRight w:val="0"/>
      <w:marTop w:val="0"/>
      <w:marBottom w:val="0"/>
      <w:divBdr>
        <w:top w:val="none" w:sz="0" w:space="0" w:color="auto"/>
        <w:left w:val="none" w:sz="0" w:space="0" w:color="auto"/>
        <w:bottom w:val="none" w:sz="0" w:space="0" w:color="auto"/>
        <w:right w:val="none" w:sz="0" w:space="0" w:color="auto"/>
      </w:divBdr>
    </w:div>
    <w:div w:id="1291326195">
      <w:bodyDiv w:val="1"/>
      <w:marLeft w:val="0"/>
      <w:marRight w:val="0"/>
      <w:marTop w:val="0"/>
      <w:marBottom w:val="0"/>
      <w:divBdr>
        <w:top w:val="none" w:sz="0" w:space="0" w:color="auto"/>
        <w:left w:val="none" w:sz="0" w:space="0" w:color="auto"/>
        <w:bottom w:val="none" w:sz="0" w:space="0" w:color="auto"/>
        <w:right w:val="none" w:sz="0" w:space="0" w:color="auto"/>
      </w:divBdr>
    </w:div>
    <w:div w:id="1439250694">
      <w:bodyDiv w:val="1"/>
      <w:marLeft w:val="0"/>
      <w:marRight w:val="0"/>
      <w:marTop w:val="0"/>
      <w:marBottom w:val="0"/>
      <w:divBdr>
        <w:top w:val="none" w:sz="0" w:space="0" w:color="auto"/>
        <w:left w:val="none" w:sz="0" w:space="0" w:color="auto"/>
        <w:bottom w:val="none" w:sz="0" w:space="0" w:color="auto"/>
        <w:right w:val="none" w:sz="0" w:space="0" w:color="auto"/>
      </w:divBdr>
    </w:div>
    <w:div w:id="1469282168">
      <w:bodyDiv w:val="1"/>
      <w:marLeft w:val="0"/>
      <w:marRight w:val="0"/>
      <w:marTop w:val="0"/>
      <w:marBottom w:val="0"/>
      <w:divBdr>
        <w:top w:val="none" w:sz="0" w:space="0" w:color="auto"/>
        <w:left w:val="none" w:sz="0" w:space="0" w:color="auto"/>
        <w:bottom w:val="none" w:sz="0" w:space="0" w:color="auto"/>
        <w:right w:val="none" w:sz="0" w:space="0" w:color="auto"/>
      </w:divBdr>
    </w:div>
    <w:div w:id="1512992819">
      <w:bodyDiv w:val="1"/>
      <w:marLeft w:val="0"/>
      <w:marRight w:val="0"/>
      <w:marTop w:val="0"/>
      <w:marBottom w:val="0"/>
      <w:divBdr>
        <w:top w:val="none" w:sz="0" w:space="0" w:color="auto"/>
        <w:left w:val="none" w:sz="0" w:space="0" w:color="auto"/>
        <w:bottom w:val="none" w:sz="0" w:space="0" w:color="auto"/>
        <w:right w:val="none" w:sz="0" w:space="0" w:color="auto"/>
      </w:divBdr>
    </w:div>
    <w:div w:id="1522009599">
      <w:bodyDiv w:val="1"/>
      <w:marLeft w:val="0"/>
      <w:marRight w:val="0"/>
      <w:marTop w:val="0"/>
      <w:marBottom w:val="0"/>
      <w:divBdr>
        <w:top w:val="none" w:sz="0" w:space="0" w:color="auto"/>
        <w:left w:val="none" w:sz="0" w:space="0" w:color="auto"/>
        <w:bottom w:val="none" w:sz="0" w:space="0" w:color="auto"/>
        <w:right w:val="none" w:sz="0" w:space="0" w:color="auto"/>
      </w:divBdr>
    </w:div>
    <w:div w:id="1637223474">
      <w:bodyDiv w:val="1"/>
      <w:marLeft w:val="0"/>
      <w:marRight w:val="0"/>
      <w:marTop w:val="0"/>
      <w:marBottom w:val="0"/>
      <w:divBdr>
        <w:top w:val="none" w:sz="0" w:space="0" w:color="auto"/>
        <w:left w:val="none" w:sz="0" w:space="0" w:color="auto"/>
        <w:bottom w:val="none" w:sz="0" w:space="0" w:color="auto"/>
        <w:right w:val="none" w:sz="0" w:space="0" w:color="auto"/>
      </w:divBdr>
    </w:div>
    <w:div w:id="1677658632">
      <w:bodyDiv w:val="1"/>
      <w:marLeft w:val="0"/>
      <w:marRight w:val="0"/>
      <w:marTop w:val="0"/>
      <w:marBottom w:val="0"/>
      <w:divBdr>
        <w:top w:val="none" w:sz="0" w:space="0" w:color="auto"/>
        <w:left w:val="none" w:sz="0" w:space="0" w:color="auto"/>
        <w:bottom w:val="none" w:sz="0" w:space="0" w:color="auto"/>
        <w:right w:val="none" w:sz="0" w:space="0" w:color="auto"/>
      </w:divBdr>
    </w:div>
    <w:div w:id="1685471669">
      <w:bodyDiv w:val="1"/>
      <w:marLeft w:val="0"/>
      <w:marRight w:val="0"/>
      <w:marTop w:val="0"/>
      <w:marBottom w:val="0"/>
      <w:divBdr>
        <w:top w:val="none" w:sz="0" w:space="0" w:color="auto"/>
        <w:left w:val="none" w:sz="0" w:space="0" w:color="auto"/>
        <w:bottom w:val="none" w:sz="0" w:space="0" w:color="auto"/>
        <w:right w:val="none" w:sz="0" w:space="0" w:color="auto"/>
      </w:divBdr>
    </w:div>
    <w:div w:id="1685590897">
      <w:bodyDiv w:val="1"/>
      <w:marLeft w:val="0"/>
      <w:marRight w:val="0"/>
      <w:marTop w:val="0"/>
      <w:marBottom w:val="0"/>
      <w:divBdr>
        <w:top w:val="none" w:sz="0" w:space="0" w:color="auto"/>
        <w:left w:val="none" w:sz="0" w:space="0" w:color="auto"/>
        <w:bottom w:val="none" w:sz="0" w:space="0" w:color="auto"/>
        <w:right w:val="none" w:sz="0" w:space="0" w:color="auto"/>
      </w:divBdr>
    </w:div>
    <w:div w:id="1686253103">
      <w:bodyDiv w:val="1"/>
      <w:marLeft w:val="0"/>
      <w:marRight w:val="0"/>
      <w:marTop w:val="0"/>
      <w:marBottom w:val="0"/>
      <w:divBdr>
        <w:top w:val="none" w:sz="0" w:space="0" w:color="auto"/>
        <w:left w:val="none" w:sz="0" w:space="0" w:color="auto"/>
        <w:bottom w:val="none" w:sz="0" w:space="0" w:color="auto"/>
        <w:right w:val="none" w:sz="0" w:space="0" w:color="auto"/>
      </w:divBdr>
    </w:div>
    <w:div w:id="1761637473">
      <w:bodyDiv w:val="1"/>
      <w:marLeft w:val="0"/>
      <w:marRight w:val="0"/>
      <w:marTop w:val="0"/>
      <w:marBottom w:val="0"/>
      <w:divBdr>
        <w:top w:val="none" w:sz="0" w:space="0" w:color="auto"/>
        <w:left w:val="none" w:sz="0" w:space="0" w:color="auto"/>
        <w:bottom w:val="none" w:sz="0" w:space="0" w:color="auto"/>
        <w:right w:val="none" w:sz="0" w:space="0" w:color="auto"/>
      </w:divBdr>
    </w:div>
    <w:div w:id="1770613509">
      <w:bodyDiv w:val="1"/>
      <w:marLeft w:val="0"/>
      <w:marRight w:val="0"/>
      <w:marTop w:val="0"/>
      <w:marBottom w:val="0"/>
      <w:divBdr>
        <w:top w:val="none" w:sz="0" w:space="0" w:color="auto"/>
        <w:left w:val="none" w:sz="0" w:space="0" w:color="auto"/>
        <w:bottom w:val="none" w:sz="0" w:space="0" w:color="auto"/>
        <w:right w:val="none" w:sz="0" w:space="0" w:color="auto"/>
      </w:divBdr>
    </w:div>
    <w:div w:id="1798991897">
      <w:bodyDiv w:val="1"/>
      <w:marLeft w:val="0"/>
      <w:marRight w:val="0"/>
      <w:marTop w:val="0"/>
      <w:marBottom w:val="0"/>
      <w:divBdr>
        <w:top w:val="none" w:sz="0" w:space="0" w:color="auto"/>
        <w:left w:val="none" w:sz="0" w:space="0" w:color="auto"/>
        <w:bottom w:val="none" w:sz="0" w:space="0" w:color="auto"/>
        <w:right w:val="none" w:sz="0" w:space="0" w:color="auto"/>
      </w:divBdr>
    </w:div>
    <w:div w:id="1838838063">
      <w:bodyDiv w:val="1"/>
      <w:marLeft w:val="0"/>
      <w:marRight w:val="0"/>
      <w:marTop w:val="0"/>
      <w:marBottom w:val="0"/>
      <w:divBdr>
        <w:top w:val="none" w:sz="0" w:space="0" w:color="auto"/>
        <w:left w:val="none" w:sz="0" w:space="0" w:color="auto"/>
        <w:bottom w:val="none" w:sz="0" w:space="0" w:color="auto"/>
        <w:right w:val="none" w:sz="0" w:space="0" w:color="auto"/>
      </w:divBdr>
      <w:divsChild>
        <w:div w:id="124156812">
          <w:marLeft w:val="425"/>
          <w:marRight w:val="0"/>
          <w:marTop w:val="0"/>
          <w:marBottom w:val="0"/>
          <w:divBdr>
            <w:top w:val="none" w:sz="0" w:space="0" w:color="auto"/>
            <w:left w:val="none" w:sz="0" w:space="0" w:color="auto"/>
            <w:bottom w:val="none" w:sz="0" w:space="0" w:color="auto"/>
            <w:right w:val="none" w:sz="0" w:space="0" w:color="auto"/>
          </w:divBdr>
        </w:div>
        <w:div w:id="243994640">
          <w:marLeft w:val="425"/>
          <w:marRight w:val="0"/>
          <w:marTop w:val="0"/>
          <w:marBottom w:val="0"/>
          <w:divBdr>
            <w:top w:val="none" w:sz="0" w:space="0" w:color="auto"/>
            <w:left w:val="none" w:sz="0" w:space="0" w:color="auto"/>
            <w:bottom w:val="none" w:sz="0" w:space="0" w:color="auto"/>
            <w:right w:val="none" w:sz="0" w:space="0" w:color="auto"/>
          </w:divBdr>
        </w:div>
        <w:div w:id="321084473">
          <w:marLeft w:val="0"/>
          <w:marRight w:val="0"/>
          <w:marTop w:val="480"/>
          <w:marBottom w:val="0"/>
          <w:divBdr>
            <w:top w:val="none" w:sz="0" w:space="0" w:color="auto"/>
            <w:left w:val="none" w:sz="0" w:space="0" w:color="auto"/>
            <w:bottom w:val="none" w:sz="0" w:space="0" w:color="auto"/>
            <w:right w:val="none" w:sz="0" w:space="0" w:color="auto"/>
          </w:divBdr>
        </w:div>
        <w:div w:id="341860538">
          <w:marLeft w:val="425"/>
          <w:marRight w:val="0"/>
          <w:marTop w:val="0"/>
          <w:marBottom w:val="0"/>
          <w:divBdr>
            <w:top w:val="none" w:sz="0" w:space="0" w:color="auto"/>
            <w:left w:val="none" w:sz="0" w:space="0" w:color="auto"/>
            <w:bottom w:val="none" w:sz="0" w:space="0" w:color="auto"/>
            <w:right w:val="none" w:sz="0" w:space="0" w:color="auto"/>
          </w:divBdr>
        </w:div>
        <w:div w:id="362025305">
          <w:marLeft w:val="425"/>
          <w:marRight w:val="0"/>
          <w:marTop w:val="0"/>
          <w:marBottom w:val="0"/>
          <w:divBdr>
            <w:top w:val="none" w:sz="0" w:space="0" w:color="auto"/>
            <w:left w:val="none" w:sz="0" w:space="0" w:color="auto"/>
            <w:bottom w:val="none" w:sz="0" w:space="0" w:color="auto"/>
            <w:right w:val="none" w:sz="0" w:space="0" w:color="auto"/>
          </w:divBdr>
        </w:div>
        <w:div w:id="397942915">
          <w:marLeft w:val="425"/>
          <w:marRight w:val="0"/>
          <w:marTop w:val="0"/>
          <w:marBottom w:val="0"/>
          <w:divBdr>
            <w:top w:val="none" w:sz="0" w:space="0" w:color="auto"/>
            <w:left w:val="none" w:sz="0" w:space="0" w:color="auto"/>
            <w:bottom w:val="none" w:sz="0" w:space="0" w:color="auto"/>
            <w:right w:val="none" w:sz="0" w:space="0" w:color="auto"/>
          </w:divBdr>
        </w:div>
        <w:div w:id="484930774">
          <w:marLeft w:val="0"/>
          <w:marRight w:val="0"/>
          <w:marTop w:val="240"/>
          <w:marBottom w:val="0"/>
          <w:divBdr>
            <w:top w:val="none" w:sz="0" w:space="0" w:color="auto"/>
            <w:left w:val="none" w:sz="0" w:space="0" w:color="auto"/>
            <w:bottom w:val="none" w:sz="0" w:space="0" w:color="auto"/>
            <w:right w:val="none" w:sz="0" w:space="0" w:color="auto"/>
          </w:divBdr>
        </w:div>
        <w:div w:id="511844419">
          <w:marLeft w:val="0"/>
          <w:marRight w:val="0"/>
          <w:marTop w:val="240"/>
          <w:marBottom w:val="0"/>
          <w:divBdr>
            <w:top w:val="none" w:sz="0" w:space="0" w:color="auto"/>
            <w:left w:val="none" w:sz="0" w:space="0" w:color="auto"/>
            <w:bottom w:val="none" w:sz="0" w:space="0" w:color="auto"/>
            <w:right w:val="none" w:sz="0" w:space="0" w:color="auto"/>
          </w:divBdr>
        </w:div>
        <w:div w:id="520166524">
          <w:marLeft w:val="425"/>
          <w:marRight w:val="0"/>
          <w:marTop w:val="0"/>
          <w:marBottom w:val="0"/>
          <w:divBdr>
            <w:top w:val="none" w:sz="0" w:space="0" w:color="auto"/>
            <w:left w:val="none" w:sz="0" w:space="0" w:color="auto"/>
            <w:bottom w:val="none" w:sz="0" w:space="0" w:color="auto"/>
            <w:right w:val="none" w:sz="0" w:space="0" w:color="auto"/>
          </w:divBdr>
        </w:div>
        <w:div w:id="634218220">
          <w:marLeft w:val="425"/>
          <w:marRight w:val="0"/>
          <w:marTop w:val="0"/>
          <w:marBottom w:val="0"/>
          <w:divBdr>
            <w:top w:val="none" w:sz="0" w:space="0" w:color="auto"/>
            <w:left w:val="none" w:sz="0" w:space="0" w:color="auto"/>
            <w:bottom w:val="none" w:sz="0" w:space="0" w:color="auto"/>
            <w:right w:val="none" w:sz="0" w:space="0" w:color="auto"/>
          </w:divBdr>
        </w:div>
        <w:div w:id="681711958">
          <w:marLeft w:val="0"/>
          <w:marRight w:val="0"/>
          <w:marTop w:val="240"/>
          <w:marBottom w:val="0"/>
          <w:divBdr>
            <w:top w:val="none" w:sz="0" w:space="0" w:color="auto"/>
            <w:left w:val="none" w:sz="0" w:space="0" w:color="auto"/>
            <w:bottom w:val="none" w:sz="0" w:space="0" w:color="auto"/>
            <w:right w:val="none" w:sz="0" w:space="0" w:color="auto"/>
          </w:divBdr>
        </w:div>
        <w:div w:id="803930379">
          <w:marLeft w:val="0"/>
          <w:marRight w:val="0"/>
          <w:marTop w:val="480"/>
          <w:marBottom w:val="0"/>
          <w:divBdr>
            <w:top w:val="none" w:sz="0" w:space="0" w:color="auto"/>
            <w:left w:val="none" w:sz="0" w:space="0" w:color="auto"/>
            <w:bottom w:val="none" w:sz="0" w:space="0" w:color="auto"/>
            <w:right w:val="none" w:sz="0" w:space="0" w:color="auto"/>
          </w:divBdr>
        </w:div>
        <w:div w:id="943994209">
          <w:marLeft w:val="0"/>
          <w:marRight w:val="0"/>
          <w:marTop w:val="240"/>
          <w:marBottom w:val="0"/>
          <w:divBdr>
            <w:top w:val="none" w:sz="0" w:space="0" w:color="auto"/>
            <w:left w:val="none" w:sz="0" w:space="0" w:color="auto"/>
            <w:bottom w:val="none" w:sz="0" w:space="0" w:color="auto"/>
            <w:right w:val="none" w:sz="0" w:space="0" w:color="auto"/>
          </w:divBdr>
        </w:div>
        <w:div w:id="979387994">
          <w:marLeft w:val="425"/>
          <w:marRight w:val="0"/>
          <w:marTop w:val="0"/>
          <w:marBottom w:val="0"/>
          <w:divBdr>
            <w:top w:val="none" w:sz="0" w:space="0" w:color="auto"/>
            <w:left w:val="none" w:sz="0" w:space="0" w:color="auto"/>
            <w:bottom w:val="none" w:sz="0" w:space="0" w:color="auto"/>
            <w:right w:val="none" w:sz="0" w:space="0" w:color="auto"/>
          </w:divBdr>
        </w:div>
        <w:div w:id="1075470741">
          <w:marLeft w:val="425"/>
          <w:marRight w:val="0"/>
          <w:marTop w:val="0"/>
          <w:marBottom w:val="0"/>
          <w:divBdr>
            <w:top w:val="none" w:sz="0" w:space="0" w:color="auto"/>
            <w:left w:val="none" w:sz="0" w:space="0" w:color="auto"/>
            <w:bottom w:val="none" w:sz="0" w:space="0" w:color="auto"/>
            <w:right w:val="none" w:sz="0" w:space="0" w:color="auto"/>
          </w:divBdr>
        </w:div>
        <w:div w:id="1250890407">
          <w:marLeft w:val="425"/>
          <w:marRight w:val="0"/>
          <w:marTop w:val="0"/>
          <w:marBottom w:val="0"/>
          <w:divBdr>
            <w:top w:val="none" w:sz="0" w:space="0" w:color="auto"/>
            <w:left w:val="none" w:sz="0" w:space="0" w:color="auto"/>
            <w:bottom w:val="none" w:sz="0" w:space="0" w:color="auto"/>
            <w:right w:val="none" w:sz="0" w:space="0" w:color="auto"/>
          </w:divBdr>
        </w:div>
        <w:div w:id="1274828573">
          <w:marLeft w:val="0"/>
          <w:marRight w:val="0"/>
          <w:marTop w:val="240"/>
          <w:marBottom w:val="0"/>
          <w:divBdr>
            <w:top w:val="none" w:sz="0" w:space="0" w:color="auto"/>
            <w:left w:val="none" w:sz="0" w:space="0" w:color="auto"/>
            <w:bottom w:val="none" w:sz="0" w:space="0" w:color="auto"/>
            <w:right w:val="none" w:sz="0" w:space="0" w:color="auto"/>
          </w:divBdr>
        </w:div>
        <w:div w:id="1626697099">
          <w:marLeft w:val="425"/>
          <w:marRight w:val="0"/>
          <w:marTop w:val="0"/>
          <w:marBottom w:val="0"/>
          <w:divBdr>
            <w:top w:val="none" w:sz="0" w:space="0" w:color="auto"/>
            <w:left w:val="none" w:sz="0" w:space="0" w:color="auto"/>
            <w:bottom w:val="none" w:sz="0" w:space="0" w:color="auto"/>
            <w:right w:val="none" w:sz="0" w:space="0" w:color="auto"/>
          </w:divBdr>
        </w:div>
        <w:div w:id="1797522139">
          <w:marLeft w:val="425"/>
          <w:marRight w:val="0"/>
          <w:marTop w:val="0"/>
          <w:marBottom w:val="0"/>
          <w:divBdr>
            <w:top w:val="none" w:sz="0" w:space="0" w:color="auto"/>
            <w:left w:val="none" w:sz="0" w:space="0" w:color="auto"/>
            <w:bottom w:val="none" w:sz="0" w:space="0" w:color="auto"/>
            <w:right w:val="none" w:sz="0" w:space="0" w:color="auto"/>
          </w:divBdr>
        </w:div>
        <w:div w:id="1965841806">
          <w:marLeft w:val="425"/>
          <w:marRight w:val="0"/>
          <w:marTop w:val="0"/>
          <w:marBottom w:val="0"/>
          <w:divBdr>
            <w:top w:val="none" w:sz="0" w:space="0" w:color="auto"/>
            <w:left w:val="none" w:sz="0" w:space="0" w:color="auto"/>
            <w:bottom w:val="none" w:sz="0" w:space="0" w:color="auto"/>
            <w:right w:val="none" w:sz="0" w:space="0" w:color="auto"/>
          </w:divBdr>
        </w:div>
        <w:div w:id="2003852250">
          <w:marLeft w:val="425"/>
          <w:marRight w:val="0"/>
          <w:marTop w:val="0"/>
          <w:marBottom w:val="0"/>
          <w:divBdr>
            <w:top w:val="none" w:sz="0" w:space="0" w:color="auto"/>
            <w:left w:val="none" w:sz="0" w:space="0" w:color="auto"/>
            <w:bottom w:val="none" w:sz="0" w:space="0" w:color="auto"/>
            <w:right w:val="none" w:sz="0" w:space="0" w:color="auto"/>
          </w:divBdr>
        </w:div>
        <w:div w:id="2016836784">
          <w:marLeft w:val="425"/>
          <w:marRight w:val="0"/>
          <w:marTop w:val="0"/>
          <w:marBottom w:val="0"/>
          <w:divBdr>
            <w:top w:val="none" w:sz="0" w:space="0" w:color="auto"/>
            <w:left w:val="none" w:sz="0" w:space="0" w:color="auto"/>
            <w:bottom w:val="none" w:sz="0" w:space="0" w:color="auto"/>
            <w:right w:val="none" w:sz="0" w:space="0" w:color="auto"/>
          </w:divBdr>
        </w:div>
      </w:divsChild>
    </w:div>
    <w:div w:id="1839344904">
      <w:bodyDiv w:val="1"/>
      <w:marLeft w:val="0"/>
      <w:marRight w:val="0"/>
      <w:marTop w:val="0"/>
      <w:marBottom w:val="0"/>
      <w:divBdr>
        <w:top w:val="none" w:sz="0" w:space="0" w:color="auto"/>
        <w:left w:val="none" w:sz="0" w:space="0" w:color="auto"/>
        <w:bottom w:val="none" w:sz="0" w:space="0" w:color="auto"/>
        <w:right w:val="none" w:sz="0" w:space="0" w:color="auto"/>
      </w:divBdr>
    </w:div>
    <w:div w:id="1839883305">
      <w:bodyDiv w:val="1"/>
      <w:marLeft w:val="0"/>
      <w:marRight w:val="0"/>
      <w:marTop w:val="0"/>
      <w:marBottom w:val="0"/>
      <w:divBdr>
        <w:top w:val="none" w:sz="0" w:space="0" w:color="auto"/>
        <w:left w:val="none" w:sz="0" w:space="0" w:color="auto"/>
        <w:bottom w:val="none" w:sz="0" w:space="0" w:color="auto"/>
        <w:right w:val="none" w:sz="0" w:space="0" w:color="auto"/>
      </w:divBdr>
    </w:div>
    <w:div w:id="1964000574">
      <w:bodyDiv w:val="1"/>
      <w:marLeft w:val="0"/>
      <w:marRight w:val="0"/>
      <w:marTop w:val="0"/>
      <w:marBottom w:val="0"/>
      <w:divBdr>
        <w:top w:val="none" w:sz="0" w:space="0" w:color="auto"/>
        <w:left w:val="none" w:sz="0" w:space="0" w:color="auto"/>
        <w:bottom w:val="none" w:sz="0" w:space="0" w:color="auto"/>
        <w:right w:val="none" w:sz="0" w:space="0" w:color="auto"/>
      </w:divBdr>
    </w:div>
    <w:div w:id="1994793238">
      <w:bodyDiv w:val="1"/>
      <w:marLeft w:val="0"/>
      <w:marRight w:val="0"/>
      <w:marTop w:val="0"/>
      <w:marBottom w:val="0"/>
      <w:divBdr>
        <w:top w:val="none" w:sz="0" w:space="0" w:color="auto"/>
        <w:left w:val="none" w:sz="0" w:space="0" w:color="auto"/>
        <w:bottom w:val="none" w:sz="0" w:space="0" w:color="auto"/>
        <w:right w:val="none" w:sz="0" w:space="0" w:color="auto"/>
      </w:divBdr>
    </w:div>
    <w:div w:id="2039308757">
      <w:bodyDiv w:val="1"/>
      <w:marLeft w:val="0"/>
      <w:marRight w:val="0"/>
      <w:marTop w:val="0"/>
      <w:marBottom w:val="0"/>
      <w:divBdr>
        <w:top w:val="none" w:sz="0" w:space="0" w:color="auto"/>
        <w:left w:val="none" w:sz="0" w:space="0" w:color="auto"/>
        <w:bottom w:val="none" w:sz="0" w:space="0" w:color="auto"/>
        <w:right w:val="none" w:sz="0" w:space="0" w:color="auto"/>
      </w:divBdr>
    </w:div>
    <w:div w:id="2049793344">
      <w:bodyDiv w:val="1"/>
      <w:marLeft w:val="0"/>
      <w:marRight w:val="0"/>
      <w:marTop w:val="0"/>
      <w:marBottom w:val="0"/>
      <w:divBdr>
        <w:top w:val="none" w:sz="0" w:space="0" w:color="auto"/>
        <w:left w:val="none" w:sz="0" w:space="0" w:color="auto"/>
        <w:bottom w:val="none" w:sz="0" w:space="0" w:color="auto"/>
        <w:right w:val="none" w:sz="0" w:space="0" w:color="auto"/>
      </w:divBdr>
    </w:div>
    <w:div w:id="2068718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Gp.gs@gov.si"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e-uprava.gov.si/si/drzava-in-druzba/e-demokracija/predlogi-predpisov/predlog-predpisa.html?id=1684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3.emf"/><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footnotes.xml.rels><?xml version="1.0" encoding="UTF-8" standalone="yes"?>
<Relationships xmlns="http://schemas.openxmlformats.org/package/2006/relationships"><Relationship Id="rId2" Type="http://schemas.openxmlformats.org/officeDocument/2006/relationships/hyperlink" Target="https://stats.oecd.org/index.aspx?DataSetCode=AWCOMP" TargetMode="External"/><Relationship Id="rId1" Type="http://schemas.openxmlformats.org/officeDocument/2006/relationships/hyperlink" Target="https://www.umar.gov.si/fileadmin/user_upload/publikacije/Porocilo_o_produktivnosti/2023/PoP_2023s.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mso-contentType ?>
<spe:Receivers xmlns:spe="http://schemas.microsoft.com/sharepoint/events"/>
</file>

<file path=customXml/item3.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4.xml><?xml version="1.0" encoding="utf-8"?>
<?mso-contentType ?>
<FormTemplates xmlns="http://schemas.microsoft.com/sharepoint/v3/contenttype/forms"/>
</file>

<file path=customXml/item5.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4D085E5-778A-4262-8609-5FEE195F1DF3}">
  <ds:schemaRefs>
    <ds:schemaRef ds:uri="http://schemas.openxmlformats.org/officeDocument/2006/bibliography"/>
  </ds:schemaRefs>
</ds:datastoreItem>
</file>

<file path=customXml/itemProps2.xml><?xml version="1.0" encoding="utf-8"?>
<ds:datastoreItem xmlns:ds="http://schemas.openxmlformats.org/officeDocument/2006/customXml" ds:itemID="{66B94F62-3711-4072-B53E-54F164BBACBF}">
  <ds:schemaRefs>
    <ds:schemaRef ds:uri="http://schemas.microsoft.com/sharepoint/events"/>
  </ds:schemaRefs>
</ds:datastoreItem>
</file>

<file path=customXml/itemProps3.xml><?xml version="1.0" encoding="utf-8"?>
<ds:datastoreItem xmlns:ds="http://schemas.openxmlformats.org/officeDocument/2006/customXml" ds:itemID="{A1C00866-3A41-4C5D-8BBB-D56AEDB49B1D}">
  <ds:schemaRefs>
    <ds:schemaRef ds:uri="http://schemas.microsoft.com/office/2006/metadata/properties"/>
    <ds:schemaRef ds:uri="http://schemas.microsoft.com/office/infopath/2007/PartnerControls"/>
    <ds:schemaRef ds:uri="151a32cb-68d4-46e2-8990-209d00cbea1a"/>
  </ds:schemaRefs>
</ds:datastoreItem>
</file>

<file path=customXml/itemProps4.xml><?xml version="1.0" encoding="utf-8"?>
<ds:datastoreItem xmlns:ds="http://schemas.openxmlformats.org/officeDocument/2006/customXml" ds:itemID="{1C60DC07-47EA-46C6-96D6-15517502F69A}">
  <ds:schemaRefs>
    <ds:schemaRef ds:uri="http://schemas.microsoft.com/sharepoint/v3/contenttype/forms"/>
  </ds:schemaRefs>
</ds:datastoreItem>
</file>

<file path=customXml/itemProps5.xml><?xml version="1.0" encoding="utf-8"?>
<ds:datastoreItem xmlns:ds="http://schemas.openxmlformats.org/officeDocument/2006/customXml" ds:itemID="{2A94B84A-47AF-487A-83CC-F13051F369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86</Pages>
  <Words>40913</Words>
  <Characters>233206</Characters>
  <Application>Microsoft Office Word</Application>
  <DocSecurity>0</DocSecurity>
  <Lines>1943</Lines>
  <Paragraphs>547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273572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MF17</dc:creator>
  <cp:keywords/>
  <dc:description/>
  <cp:lastModifiedBy>MF17</cp:lastModifiedBy>
  <cp:revision>3</cp:revision>
  <cp:lastPrinted>2024-05-17T09:58:00Z</cp:lastPrinted>
  <dcterms:created xsi:type="dcterms:W3CDTF">2024-07-12T11:49:00Z</dcterms:created>
  <dcterms:modified xsi:type="dcterms:W3CDTF">2024-07-12T11:56:00Z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