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E39CD" w14:textId="59827405" w:rsidR="00B26B4A" w:rsidRPr="00326BCB" w:rsidRDefault="005C1C51" w:rsidP="00326BCB">
      <w:pPr>
        <w:tabs>
          <w:tab w:val="left" w:pos="5112"/>
        </w:tabs>
        <w:spacing w:before="120" w:after="0" w:line="240" w:lineRule="auto"/>
        <w:rPr>
          <w:rFonts w:ascii="Arial" w:eastAsia="Times New Roman" w:hAnsi="Arial" w:cs="Arial"/>
          <w:sz w:val="20"/>
          <w:szCs w:val="20"/>
        </w:rPr>
      </w:pPr>
      <w:r w:rsidRPr="00326BCB">
        <w:rPr>
          <w:noProof/>
          <w:sz w:val="20"/>
          <w:szCs w:val="20"/>
        </w:rPr>
        <w:drawing>
          <wp:anchor distT="0" distB="0" distL="114300" distR="114300" simplePos="0" relativeHeight="251657728" behindDoc="0" locked="0" layoutInCell="1" allowOverlap="1" wp14:anchorId="6F4B26D3" wp14:editId="5A4BB7FB">
            <wp:simplePos x="0" y="0"/>
            <wp:positionH relativeFrom="page">
              <wp:posOffset>0</wp:posOffset>
            </wp:positionH>
            <wp:positionV relativeFrom="page">
              <wp:posOffset>0</wp:posOffset>
            </wp:positionV>
            <wp:extent cx="4321810" cy="972185"/>
            <wp:effectExtent l="0" t="0" r="0" b="0"/>
            <wp:wrapSquare wrapText="bothSides"/>
            <wp:docPr id="8" name="Slika 5"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36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5C36E7" w14:textId="77777777" w:rsidR="00366582" w:rsidRPr="00326BCB" w:rsidRDefault="00366582" w:rsidP="00326BCB">
      <w:pPr>
        <w:tabs>
          <w:tab w:val="left" w:pos="5112"/>
        </w:tabs>
        <w:spacing w:before="120" w:after="0" w:line="240" w:lineRule="auto"/>
        <w:ind w:firstLine="284"/>
        <w:rPr>
          <w:rFonts w:ascii="Arial" w:eastAsia="Times New Roman" w:hAnsi="Arial" w:cs="Arial"/>
          <w:sz w:val="20"/>
          <w:szCs w:val="20"/>
        </w:rPr>
      </w:pPr>
    </w:p>
    <w:p w14:paraId="64B3160E" w14:textId="77777777" w:rsidR="00366582" w:rsidRPr="00326BCB" w:rsidRDefault="00366582" w:rsidP="00326BCB">
      <w:pPr>
        <w:tabs>
          <w:tab w:val="left" w:pos="5112"/>
        </w:tabs>
        <w:spacing w:before="120" w:after="0" w:line="240" w:lineRule="auto"/>
        <w:ind w:firstLine="284"/>
        <w:rPr>
          <w:rFonts w:ascii="Arial" w:eastAsia="Times New Roman" w:hAnsi="Arial" w:cs="Arial"/>
          <w:sz w:val="20"/>
          <w:szCs w:val="20"/>
        </w:rPr>
      </w:pPr>
    </w:p>
    <w:p w14:paraId="456204A2" w14:textId="77777777" w:rsidR="00B26B4A" w:rsidRPr="00326BCB" w:rsidRDefault="00B26B4A" w:rsidP="00326BCB">
      <w:pPr>
        <w:tabs>
          <w:tab w:val="left" w:pos="5112"/>
        </w:tabs>
        <w:spacing w:before="120" w:after="0" w:line="240" w:lineRule="auto"/>
        <w:ind w:firstLine="284"/>
        <w:rPr>
          <w:rFonts w:ascii="Arial" w:eastAsia="Times New Roman" w:hAnsi="Arial" w:cs="Arial"/>
          <w:sz w:val="20"/>
          <w:szCs w:val="20"/>
        </w:rPr>
      </w:pPr>
      <w:r w:rsidRPr="00326BCB">
        <w:rPr>
          <w:rFonts w:ascii="Arial" w:eastAsia="Times New Roman" w:hAnsi="Arial" w:cs="Arial"/>
          <w:sz w:val="20"/>
          <w:szCs w:val="20"/>
        </w:rPr>
        <w:t>Maistrova ulica 10, 1000 Ljubljana</w:t>
      </w:r>
      <w:r w:rsidRPr="00326BCB">
        <w:rPr>
          <w:rFonts w:ascii="Arial" w:eastAsia="Times New Roman" w:hAnsi="Arial" w:cs="Arial"/>
          <w:sz w:val="20"/>
          <w:szCs w:val="20"/>
        </w:rPr>
        <w:tab/>
        <w:t>T: 01 369 59 00</w:t>
      </w:r>
    </w:p>
    <w:p w14:paraId="5C5883C1" w14:textId="77777777" w:rsidR="00B26B4A" w:rsidRPr="00326BCB" w:rsidRDefault="00B26B4A" w:rsidP="00326BCB">
      <w:pPr>
        <w:tabs>
          <w:tab w:val="left" w:pos="5112"/>
        </w:tabs>
        <w:spacing w:after="0" w:line="240" w:lineRule="auto"/>
        <w:ind w:left="284"/>
        <w:rPr>
          <w:rFonts w:ascii="Arial" w:eastAsia="Times New Roman" w:hAnsi="Arial" w:cs="Arial"/>
          <w:sz w:val="20"/>
          <w:szCs w:val="20"/>
        </w:rPr>
      </w:pPr>
      <w:r w:rsidRPr="00326BCB">
        <w:rPr>
          <w:rFonts w:ascii="Arial" w:eastAsia="Times New Roman" w:hAnsi="Arial" w:cs="Arial"/>
          <w:sz w:val="20"/>
          <w:szCs w:val="20"/>
        </w:rPr>
        <w:tab/>
        <w:t>F: 01 369 59 01</w:t>
      </w:r>
    </w:p>
    <w:p w14:paraId="4AC37933" w14:textId="77777777" w:rsidR="00B26B4A" w:rsidRPr="00326BCB" w:rsidRDefault="00B26B4A" w:rsidP="00326BCB">
      <w:pPr>
        <w:tabs>
          <w:tab w:val="left" w:pos="5112"/>
        </w:tabs>
        <w:spacing w:after="0" w:line="240" w:lineRule="auto"/>
        <w:ind w:left="284"/>
        <w:rPr>
          <w:rFonts w:ascii="Arial" w:eastAsia="Times New Roman" w:hAnsi="Arial" w:cs="Arial"/>
          <w:sz w:val="20"/>
          <w:szCs w:val="20"/>
        </w:rPr>
      </w:pPr>
      <w:r w:rsidRPr="00326BCB">
        <w:rPr>
          <w:rFonts w:ascii="Arial" w:eastAsia="Times New Roman" w:hAnsi="Arial" w:cs="Arial"/>
          <w:sz w:val="20"/>
          <w:szCs w:val="20"/>
        </w:rPr>
        <w:tab/>
        <w:t>E: gp.mk@gov.si</w:t>
      </w:r>
    </w:p>
    <w:p w14:paraId="4414FAA6" w14:textId="5760C93A" w:rsidR="00490B55" w:rsidRPr="00326BCB" w:rsidRDefault="00B26B4A" w:rsidP="00326BCB">
      <w:pPr>
        <w:tabs>
          <w:tab w:val="left" w:pos="5112"/>
        </w:tabs>
        <w:spacing w:after="0" w:line="240" w:lineRule="auto"/>
        <w:ind w:left="284"/>
        <w:rPr>
          <w:rFonts w:ascii="Arial" w:eastAsia="Times New Roman" w:hAnsi="Arial" w:cs="Arial"/>
          <w:sz w:val="20"/>
          <w:szCs w:val="20"/>
        </w:rPr>
      </w:pPr>
      <w:r w:rsidRPr="00326BCB">
        <w:rPr>
          <w:rFonts w:ascii="Arial" w:eastAsia="Times New Roman" w:hAnsi="Arial" w:cs="Arial"/>
          <w:sz w:val="20"/>
          <w:szCs w:val="20"/>
        </w:rPr>
        <w:tab/>
      </w:r>
      <w:hyperlink r:id="rId9" w:history="1">
        <w:r w:rsidRPr="00326BCB">
          <w:rPr>
            <w:rStyle w:val="Hiperpovezava"/>
            <w:rFonts w:ascii="Arial" w:eastAsia="Times New Roman" w:hAnsi="Arial" w:cs="Arial"/>
            <w:sz w:val="20"/>
            <w:szCs w:val="20"/>
          </w:rPr>
          <w:t>www.mk.gov.si</w:t>
        </w:r>
      </w:hyperlink>
    </w:p>
    <w:p w14:paraId="73E0883F" w14:textId="77777777" w:rsidR="00490B55" w:rsidRDefault="00490B55" w:rsidP="00326BCB">
      <w:pPr>
        <w:pStyle w:val="Naslovpredpisa"/>
        <w:spacing w:before="0" w:after="0" w:line="240" w:lineRule="auto"/>
        <w:jc w:val="left"/>
        <w:rPr>
          <w:sz w:val="20"/>
          <w:szCs w:val="20"/>
        </w:rPr>
      </w:pPr>
    </w:p>
    <w:p w14:paraId="515373D8" w14:textId="77777777" w:rsidR="007A3145" w:rsidRPr="00326BCB" w:rsidRDefault="007A3145" w:rsidP="00326BCB">
      <w:pPr>
        <w:pStyle w:val="Naslovpredpisa"/>
        <w:spacing w:before="0" w:after="0" w:line="240" w:lineRule="auto"/>
        <w:jc w:val="left"/>
        <w:rPr>
          <w:sz w:val="20"/>
          <w:szCs w:val="20"/>
        </w:rPr>
      </w:pPr>
    </w:p>
    <w:p w14:paraId="07D7BFD8" w14:textId="77777777" w:rsidR="00490B55" w:rsidRPr="00326BCB" w:rsidRDefault="00490B55" w:rsidP="00326BCB">
      <w:pPr>
        <w:pStyle w:val="Naslovpredpisa"/>
        <w:spacing w:before="0" w:after="0" w:line="240" w:lineRule="auto"/>
        <w:jc w:val="right"/>
        <w:rPr>
          <w:sz w:val="20"/>
          <w:szCs w:val="20"/>
        </w:rPr>
      </w:pPr>
      <w:r w:rsidRPr="00326BCB">
        <w:rPr>
          <w:sz w:val="20"/>
          <w:szCs w:val="20"/>
        </w:rPr>
        <w:t>PREDLOG</w:t>
      </w:r>
    </w:p>
    <w:p w14:paraId="76C62E66" w14:textId="77777777" w:rsidR="007A3145" w:rsidRDefault="007A3145" w:rsidP="007A3145">
      <w:pPr>
        <w:pStyle w:val="Naslovpredpisa"/>
        <w:spacing w:before="0" w:after="0" w:line="240" w:lineRule="auto"/>
        <w:rPr>
          <w:sz w:val="20"/>
          <w:szCs w:val="20"/>
        </w:rPr>
      </w:pPr>
    </w:p>
    <w:p w14:paraId="7AE764C2" w14:textId="09901018" w:rsidR="00490B55" w:rsidRPr="00326BCB" w:rsidRDefault="00490B55" w:rsidP="00326BCB">
      <w:pPr>
        <w:pStyle w:val="Naslovpredpisa"/>
        <w:spacing w:before="0" w:after="0" w:line="240" w:lineRule="auto"/>
        <w:jc w:val="right"/>
        <w:rPr>
          <w:sz w:val="20"/>
          <w:szCs w:val="20"/>
        </w:rPr>
      </w:pPr>
      <w:r w:rsidRPr="00326BCB">
        <w:rPr>
          <w:sz w:val="20"/>
          <w:szCs w:val="20"/>
        </w:rPr>
        <w:t>EVA</w:t>
      </w:r>
      <w:r w:rsidR="00F33D17" w:rsidRPr="00326BCB">
        <w:rPr>
          <w:sz w:val="20"/>
          <w:szCs w:val="20"/>
        </w:rPr>
        <w:t xml:space="preserve"> 2024-3340-0039</w:t>
      </w:r>
    </w:p>
    <w:tbl>
      <w:tblPr>
        <w:tblW w:w="0" w:type="auto"/>
        <w:tblLook w:val="04A0" w:firstRow="1" w:lastRow="0" w:firstColumn="1" w:lastColumn="0" w:noHBand="0" w:noVBand="1"/>
      </w:tblPr>
      <w:tblGrid>
        <w:gridCol w:w="9072"/>
      </w:tblGrid>
      <w:tr w:rsidR="00490B55" w:rsidRPr="00326BCB" w14:paraId="0327A846" w14:textId="77777777" w:rsidTr="00EA5452">
        <w:tc>
          <w:tcPr>
            <w:tcW w:w="9072" w:type="dxa"/>
          </w:tcPr>
          <w:p w14:paraId="22DD9163" w14:textId="77777777" w:rsidR="00F33D17" w:rsidRPr="00326BCB" w:rsidRDefault="00F33D17" w:rsidP="00326BCB">
            <w:pPr>
              <w:pStyle w:val="Naslovpredpisa"/>
              <w:spacing w:before="0" w:after="0" w:line="240" w:lineRule="auto"/>
              <w:rPr>
                <w:sz w:val="20"/>
                <w:szCs w:val="20"/>
              </w:rPr>
            </w:pPr>
          </w:p>
          <w:p w14:paraId="2E19577B" w14:textId="77777777" w:rsidR="00F33D17" w:rsidRPr="00326BCB" w:rsidRDefault="00F33D17" w:rsidP="00326BCB">
            <w:pPr>
              <w:pStyle w:val="Naslovpredpisa"/>
              <w:spacing w:before="0" w:after="0" w:line="240" w:lineRule="auto"/>
              <w:rPr>
                <w:sz w:val="20"/>
                <w:szCs w:val="20"/>
              </w:rPr>
            </w:pPr>
          </w:p>
          <w:p w14:paraId="1A115586" w14:textId="291F3AA3" w:rsidR="00490B55" w:rsidRPr="00326BCB" w:rsidRDefault="00490B55" w:rsidP="00326BCB">
            <w:pPr>
              <w:pStyle w:val="Naslovpredpisa"/>
              <w:spacing w:before="0" w:after="0" w:line="240" w:lineRule="auto"/>
              <w:rPr>
                <w:sz w:val="20"/>
                <w:szCs w:val="20"/>
              </w:rPr>
            </w:pPr>
            <w:r w:rsidRPr="00326BCB">
              <w:rPr>
                <w:sz w:val="20"/>
                <w:szCs w:val="20"/>
              </w:rPr>
              <w:t xml:space="preserve">ZAKON </w:t>
            </w:r>
          </w:p>
          <w:p w14:paraId="6A261F29" w14:textId="1094D429" w:rsidR="00F33D17" w:rsidRPr="00326BCB" w:rsidRDefault="00490B55" w:rsidP="00300350">
            <w:pPr>
              <w:pStyle w:val="Naslovpredpisa"/>
              <w:spacing w:before="0" w:after="0" w:line="240" w:lineRule="auto"/>
              <w:rPr>
                <w:sz w:val="20"/>
                <w:szCs w:val="20"/>
              </w:rPr>
            </w:pPr>
            <w:r w:rsidRPr="00326BCB">
              <w:rPr>
                <w:sz w:val="20"/>
                <w:szCs w:val="20"/>
              </w:rPr>
              <w:t xml:space="preserve">O </w:t>
            </w:r>
            <w:r w:rsidR="00F33D17" w:rsidRPr="00326BCB">
              <w:rPr>
                <w:sz w:val="20"/>
                <w:szCs w:val="20"/>
              </w:rPr>
              <w:t>SLOVENSKI TISKOVNI AGENCIJI</w:t>
            </w:r>
            <w:r w:rsidR="00300350">
              <w:rPr>
                <w:sz w:val="20"/>
                <w:szCs w:val="20"/>
              </w:rPr>
              <w:t xml:space="preserve"> </w:t>
            </w:r>
            <w:r w:rsidR="00F33D17" w:rsidRPr="00326BCB">
              <w:rPr>
                <w:sz w:val="20"/>
                <w:szCs w:val="20"/>
              </w:rPr>
              <w:t>(ZSTAgen-1)</w:t>
            </w:r>
          </w:p>
          <w:p w14:paraId="25E576FA" w14:textId="77777777" w:rsidR="00F33D17" w:rsidRPr="00326BCB" w:rsidRDefault="00F33D17" w:rsidP="00326BCB">
            <w:pPr>
              <w:pStyle w:val="Naslovpredpisa"/>
              <w:spacing w:before="0" w:after="0" w:line="240" w:lineRule="auto"/>
              <w:rPr>
                <w:sz w:val="20"/>
                <w:szCs w:val="20"/>
              </w:rPr>
            </w:pPr>
          </w:p>
          <w:p w14:paraId="260AB0A6" w14:textId="37E4A52A" w:rsidR="00F33D17" w:rsidRPr="00326BCB" w:rsidRDefault="00F33D17" w:rsidP="00326BCB">
            <w:pPr>
              <w:pStyle w:val="Naslovpredpisa"/>
              <w:spacing w:before="0" w:after="0" w:line="240" w:lineRule="auto"/>
              <w:rPr>
                <w:sz w:val="20"/>
                <w:szCs w:val="20"/>
              </w:rPr>
            </w:pPr>
          </w:p>
        </w:tc>
      </w:tr>
      <w:tr w:rsidR="00490B55" w:rsidRPr="00326BCB" w14:paraId="7E511DA8" w14:textId="77777777" w:rsidTr="00EA5452">
        <w:tc>
          <w:tcPr>
            <w:tcW w:w="9072" w:type="dxa"/>
          </w:tcPr>
          <w:p w14:paraId="236F4259" w14:textId="77777777" w:rsidR="00490B55" w:rsidRPr="00326BCB" w:rsidRDefault="00490B55" w:rsidP="00326BCB">
            <w:pPr>
              <w:pStyle w:val="Poglavje"/>
              <w:spacing w:before="0" w:after="0" w:line="240" w:lineRule="auto"/>
              <w:jc w:val="left"/>
              <w:rPr>
                <w:sz w:val="20"/>
                <w:szCs w:val="20"/>
              </w:rPr>
            </w:pPr>
            <w:r w:rsidRPr="00326BCB">
              <w:rPr>
                <w:sz w:val="20"/>
                <w:szCs w:val="20"/>
              </w:rPr>
              <w:t>I. UVOD</w:t>
            </w:r>
          </w:p>
        </w:tc>
      </w:tr>
      <w:tr w:rsidR="00490B55" w:rsidRPr="00326BCB" w14:paraId="56088A20" w14:textId="77777777" w:rsidTr="00EA5452">
        <w:tc>
          <w:tcPr>
            <w:tcW w:w="9072" w:type="dxa"/>
          </w:tcPr>
          <w:p w14:paraId="1EB39EDB" w14:textId="77777777" w:rsidR="00F33D17" w:rsidRPr="00326BCB" w:rsidRDefault="00F33D17" w:rsidP="00326BCB">
            <w:pPr>
              <w:pStyle w:val="Oddelek"/>
              <w:numPr>
                <w:ilvl w:val="0"/>
                <w:numId w:val="0"/>
              </w:numPr>
              <w:spacing w:before="0" w:after="0" w:line="240" w:lineRule="auto"/>
              <w:jc w:val="left"/>
              <w:rPr>
                <w:sz w:val="20"/>
                <w:szCs w:val="20"/>
              </w:rPr>
            </w:pPr>
          </w:p>
          <w:p w14:paraId="08EBB843" w14:textId="0BBE4D99" w:rsidR="00490B55" w:rsidRPr="00326BCB" w:rsidRDefault="00490B55" w:rsidP="00326BCB">
            <w:pPr>
              <w:pStyle w:val="Oddelek"/>
              <w:numPr>
                <w:ilvl w:val="0"/>
                <w:numId w:val="0"/>
              </w:numPr>
              <w:spacing w:before="0" w:after="0" w:line="240" w:lineRule="auto"/>
              <w:jc w:val="left"/>
              <w:rPr>
                <w:sz w:val="20"/>
                <w:szCs w:val="20"/>
              </w:rPr>
            </w:pPr>
            <w:r w:rsidRPr="00326BCB">
              <w:rPr>
                <w:sz w:val="20"/>
                <w:szCs w:val="20"/>
              </w:rPr>
              <w:t>1. OCENA STANJA IN RAZLOGI ZA SPREJEM PREDLOGA ZAKONA</w:t>
            </w:r>
          </w:p>
        </w:tc>
      </w:tr>
      <w:tr w:rsidR="00490B55" w:rsidRPr="00326BCB" w14:paraId="336F160B" w14:textId="77777777" w:rsidTr="00EA5452">
        <w:tc>
          <w:tcPr>
            <w:tcW w:w="9072" w:type="dxa"/>
          </w:tcPr>
          <w:p w14:paraId="0AB0F9E2" w14:textId="77777777" w:rsidR="00326BCB" w:rsidRPr="00326BCB" w:rsidRDefault="00326BCB" w:rsidP="00326BCB">
            <w:pPr>
              <w:pStyle w:val="Brezrazmikov"/>
              <w:jc w:val="both"/>
              <w:rPr>
                <w:rFonts w:ascii="Arial" w:hAnsi="Arial" w:cs="Arial"/>
                <w:sz w:val="20"/>
                <w:szCs w:val="20"/>
              </w:rPr>
            </w:pPr>
          </w:p>
          <w:p w14:paraId="241F0B6A" w14:textId="77777777"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Slovenska tiskovna agencija (STA) je ključen del javne medijske infrastrukture v Sloveniji. Njena naloga je, da v okviru javne službe informiranja zagotavlja aktualne in verodostojne informacije o vseh pomembnih dogodkih v Sloveniji in v tujini.</w:t>
            </w:r>
          </w:p>
          <w:p w14:paraId="3441BEE5" w14:textId="77777777" w:rsidR="00326BCB" w:rsidRPr="00326BCB" w:rsidRDefault="00326BCB" w:rsidP="00326BCB">
            <w:pPr>
              <w:pStyle w:val="Brezrazmikov"/>
              <w:jc w:val="both"/>
              <w:rPr>
                <w:rFonts w:ascii="Arial" w:hAnsi="Arial" w:cs="Arial"/>
                <w:sz w:val="20"/>
                <w:szCs w:val="20"/>
              </w:rPr>
            </w:pPr>
          </w:p>
          <w:p w14:paraId="655FD11B" w14:textId="77777777"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Javna služba STA je ključna za zagotavljanje celovite obveščenosti slovenske, pa tudi tuje javnosti, saj so medijem in javnosti na voljo tudi poročila o dogodkih, ki jih mediji zaradi omejenih novinarskih, časovnih in finančnih virov ne morejo pokriti. Te vsebine pa lahko mediji uporabijo za celovitejše poročanje o relevantnih družbenih temah ter jih nadgradijo z lastnim novinarskim delom ali komentarji.</w:t>
            </w:r>
          </w:p>
          <w:p w14:paraId="37FCCE66" w14:textId="77777777" w:rsidR="00326BCB" w:rsidRPr="00326BCB" w:rsidRDefault="00326BCB" w:rsidP="00326BCB">
            <w:pPr>
              <w:pStyle w:val="Brezrazmikov"/>
              <w:jc w:val="both"/>
              <w:rPr>
                <w:rFonts w:ascii="Arial" w:hAnsi="Arial" w:cs="Arial"/>
                <w:sz w:val="20"/>
                <w:szCs w:val="20"/>
              </w:rPr>
            </w:pPr>
          </w:p>
          <w:p w14:paraId="5CCC6B9D" w14:textId="27E5DA84"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Za delovanje STA v javnem interesu na področju medijev je zato ključno:</w:t>
            </w:r>
          </w:p>
          <w:p w14:paraId="29494366" w14:textId="21F2A133" w:rsidR="00326BCB" w:rsidRPr="00326BCB" w:rsidRDefault="00326BCB" w:rsidP="00326BCB">
            <w:pPr>
              <w:pStyle w:val="Brezrazmikov"/>
              <w:numPr>
                <w:ilvl w:val="0"/>
                <w:numId w:val="38"/>
              </w:numPr>
              <w:jc w:val="both"/>
              <w:rPr>
                <w:rFonts w:ascii="Arial" w:hAnsi="Arial" w:cs="Arial"/>
                <w:sz w:val="20"/>
                <w:szCs w:val="20"/>
              </w:rPr>
            </w:pPr>
            <w:r w:rsidRPr="00326BCB">
              <w:rPr>
                <w:rFonts w:ascii="Arial" w:hAnsi="Arial" w:cs="Arial"/>
                <w:sz w:val="20"/>
                <w:szCs w:val="20"/>
              </w:rPr>
              <w:t>utrditi neodvisnost vodenja in upravljanja STA</w:t>
            </w:r>
            <w:r w:rsidR="00E2426A">
              <w:rPr>
                <w:rFonts w:ascii="Arial" w:hAnsi="Arial" w:cs="Arial"/>
                <w:sz w:val="20"/>
                <w:szCs w:val="20"/>
              </w:rPr>
              <w:t>,</w:t>
            </w:r>
          </w:p>
          <w:p w14:paraId="7AAB5FF7" w14:textId="679C8A23" w:rsidR="00326BCB" w:rsidRPr="00326BCB" w:rsidRDefault="00326BCB" w:rsidP="00326BCB">
            <w:pPr>
              <w:pStyle w:val="Brezrazmikov"/>
              <w:numPr>
                <w:ilvl w:val="0"/>
                <w:numId w:val="38"/>
              </w:numPr>
              <w:jc w:val="both"/>
              <w:rPr>
                <w:rFonts w:ascii="Arial" w:hAnsi="Arial" w:cs="Arial"/>
                <w:sz w:val="20"/>
                <w:szCs w:val="20"/>
              </w:rPr>
            </w:pPr>
            <w:r w:rsidRPr="00326BCB">
              <w:rPr>
                <w:rFonts w:ascii="Arial" w:hAnsi="Arial" w:cs="Arial"/>
                <w:sz w:val="20"/>
                <w:szCs w:val="20"/>
              </w:rPr>
              <w:t>zagotoviti ustrezno javno financiranje STA.</w:t>
            </w:r>
          </w:p>
          <w:p w14:paraId="06EBD343" w14:textId="77777777" w:rsidR="00326BCB" w:rsidRPr="00326BCB" w:rsidRDefault="00326BCB" w:rsidP="00326BCB">
            <w:pPr>
              <w:pStyle w:val="Brezrazmikov"/>
              <w:jc w:val="both"/>
              <w:rPr>
                <w:rFonts w:ascii="Arial" w:hAnsi="Arial" w:cs="Arial"/>
                <w:sz w:val="20"/>
                <w:szCs w:val="20"/>
              </w:rPr>
            </w:pPr>
          </w:p>
          <w:p w14:paraId="1B8D849D" w14:textId="64464B78"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Uredniška, institucionalna in vodstvena neodvisnost pomeni, da lahko STA verodostojno, nediskriminatorno in brez zunanjega vpliva po merilih relevantnosti, aktualnosti ter profesionalnih novinarskih in etičnih standardov pripravlja, objavlja in posreduje novice in druge medijske vsebine o vseh aktualnih in pomembnih dogodk</w:t>
            </w:r>
            <w:r w:rsidR="00E9422B">
              <w:rPr>
                <w:rFonts w:ascii="Arial" w:hAnsi="Arial" w:cs="Arial"/>
                <w:sz w:val="20"/>
                <w:szCs w:val="20"/>
              </w:rPr>
              <w:t>ih</w:t>
            </w:r>
            <w:r w:rsidRPr="00326BCB">
              <w:rPr>
                <w:rFonts w:ascii="Arial" w:hAnsi="Arial" w:cs="Arial"/>
                <w:sz w:val="20"/>
                <w:szCs w:val="20"/>
              </w:rPr>
              <w:t xml:space="preserve"> v državi in po svetu. Ustrezno, torej stabilno, zadostno in pregledno javno financiranje javne službe, pa zagotavlja, da lahko STA dejansko opravlja svojo vlogo pri celovitem obveščanju javnosti in ostaja ključen del medijske infrastrukture.</w:t>
            </w:r>
          </w:p>
          <w:p w14:paraId="4C29D80B" w14:textId="77777777" w:rsidR="00326BCB" w:rsidRPr="00326BCB" w:rsidRDefault="00326BCB" w:rsidP="00326BCB">
            <w:pPr>
              <w:pStyle w:val="Brezrazmikov"/>
              <w:jc w:val="both"/>
              <w:rPr>
                <w:rFonts w:ascii="Arial" w:hAnsi="Arial" w:cs="Arial"/>
                <w:sz w:val="20"/>
                <w:szCs w:val="20"/>
              </w:rPr>
            </w:pPr>
          </w:p>
          <w:p w14:paraId="1F253482" w14:textId="54661B62"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Slovenski medijski trg zaradi majhnosti in jezikovne omejenosti ne zagotavlja </w:t>
            </w:r>
            <w:r w:rsidR="006E4A9C">
              <w:rPr>
                <w:rFonts w:ascii="Arial" w:hAnsi="Arial" w:cs="Arial"/>
                <w:sz w:val="20"/>
                <w:szCs w:val="20"/>
              </w:rPr>
              <w:t xml:space="preserve">zadostnih </w:t>
            </w:r>
            <w:r w:rsidRPr="00326BCB">
              <w:rPr>
                <w:rFonts w:ascii="Arial" w:hAnsi="Arial" w:cs="Arial"/>
                <w:sz w:val="20"/>
                <w:szCs w:val="20"/>
              </w:rPr>
              <w:t xml:space="preserve">finančnih pogojev za tržno delovanje nacionalne tiskovne agencije, ki bi zmogla celovito informirati slovenske medije in javnost o vseh relevantnih dogodkih doma in v tujini. Zato je država z namenom zagotavljanja celovite obveščenosti javnosti dolžna zagotoviti ustrezno javno financiranje nacionalne tiskovne agencije, če takšne dejavnosti ne zagotovi trg. Zagotavljanje celovite obveščenosti javnosti pa je ena izmed temeljnih nalog slovenske medijske politike. </w:t>
            </w:r>
          </w:p>
          <w:p w14:paraId="6E55ED28" w14:textId="77777777" w:rsidR="00326BCB" w:rsidRPr="00326BCB" w:rsidRDefault="00326BCB" w:rsidP="00326BCB">
            <w:pPr>
              <w:pStyle w:val="Brezrazmikov"/>
              <w:jc w:val="both"/>
              <w:rPr>
                <w:rFonts w:ascii="Arial" w:hAnsi="Arial" w:cs="Arial"/>
                <w:sz w:val="20"/>
                <w:szCs w:val="20"/>
              </w:rPr>
            </w:pPr>
          </w:p>
          <w:p w14:paraId="3AA0EE00" w14:textId="77777777" w:rsidR="006E4A9C" w:rsidRDefault="00326BCB" w:rsidP="00326BCB">
            <w:pPr>
              <w:pStyle w:val="Brezrazmikov"/>
              <w:jc w:val="both"/>
              <w:rPr>
                <w:rFonts w:ascii="Arial" w:hAnsi="Arial" w:cs="Arial"/>
                <w:sz w:val="20"/>
                <w:szCs w:val="20"/>
              </w:rPr>
            </w:pPr>
            <w:r w:rsidRPr="00326BCB">
              <w:rPr>
                <w:rFonts w:ascii="Arial" w:hAnsi="Arial" w:cs="Arial"/>
                <w:sz w:val="20"/>
                <w:szCs w:val="20"/>
              </w:rPr>
              <w:t>Slednje ugotavlja tudi Evropska komisija v mnenju o državni pomoči Slovenski tiskovni agenciji z dne 29. aprila 2021</w:t>
            </w:r>
            <w:r w:rsidR="006E4A9C">
              <w:rPr>
                <w:rFonts w:ascii="Arial" w:hAnsi="Arial" w:cs="Arial"/>
                <w:sz w:val="20"/>
                <w:szCs w:val="20"/>
              </w:rPr>
              <w:t>.</w:t>
            </w:r>
            <w:r w:rsidRPr="00326BCB">
              <w:rPr>
                <w:rFonts w:ascii="Arial" w:hAnsi="Arial" w:cs="Arial"/>
                <w:sz w:val="20"/>
                <w:szCs w:val="20"/>
              </w:rPr>
              <w:t xml:space="preserve"> </w:t>
            </w:r>
            <w:r w:rsidR="006E4A9C">
              <w:rPr>
                <w:rFonts w:ascii="Arial" w:hAnsi="Arial" w:cs="Arial"/>
                <w:sz w:val="20"/>
                <w:szCs w:val="20"/>
              </w:rPr>
              <w:t>V</w:t>
            </w:r>
            <w:r w:rsidRPr="00326BCB">
              <w:rPr>
                <w:rFonts w:ascii="Arial" w:hAnsi="Arial" w:cs="Arial"/>
                <w:sz w:val="20"/>
                <w:szCs w:val="20"/>
              </w:rPr>
              <w:t xml:space="preserve"> okviru ugotavljanja upravičenosti državnih pomoči oziroma nadomesti</w:t>
            </w:r>
            <w:r w:rsidR="00E9422B">
              <w:rPr>
                <w:rFonts w:ascii="Arial" w:hAnsi="Arial" w:cs="Arial"/>
                <w:sz w:val="20"/>
                <w:szCs w:val="20"/>
              </w:rPr>
              <w:t>l</w:t>
            </w:r>
            <w:r w:rsidRPr="00326BCB">
              <w:rPr>
                <w:rFonts w:ascii="Arial" w:hAnsi="Arial" w:cs="Arial"/>
                <w:sz w:val="20"/>
                <w:szCs w:val="20"/>
              </w:rPr>
              <w:t xml:space="preserve"> za izvajanja gospodarske javne službe za nacionalno tiskovno agencijo navaja, da imajo manjše države lahko resničen interes, da se zanašajo na storitve neodvisne tiskovne agencije v svoji državi in jeziku, ki pokriva nacionalne novice in poroča o mednarodnih dogodkih z vidika te države. </w:t>
            </w:r>
          </w:p>
          <w:p w14:paraId="3D4A88E1" w14:textId="77777777" w:rsidR="006E4A9C" w:rsidRDefault="006E4A9C" w:rsidP="00326BCB">
            <w:pPr>
              <w:pStyle w:val="Brezrazmikov"/>
              <w:jc w:val="both"/>
              <w:rPr>
                <w:rFonts w:ascii="Arial" w:hAnsi="Arial" w:cs="Arial"/>
                <w:sz w:val="20"/>
                <w:szCs w:val="20"/>
              </w:rPr>
            </w:pPr>
          </w:p>
          <w:p w14:paraId="715C1EEA" w14:textId="4AD7364A"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Pri poslanstvu javne službe, da se javnosti stalno in celovito ter brezplačno posredujejo zbirne informacije o dogodkih v Sloveniji in po svetu, za dejavnost, ki je komercialni medijski subjekt ne bi mogel opravljati. V manjših državah članicah tiskovna agencija nima komercialne baze medijskih strank, ki bi bila primerljiva s tisto, ki jo ponujajo trgi velikih držav članic, da bi ustvarila zadostne prihodke za podporo opravljanju teh storitev splošnega pomena.</w:t>
            </w:r>
          </w:p>
          <w:p w14:paraId="22CC8BBE" w14:textId="77777777" w:rsidR="00326BCB" w:rsidRPr="00326BCB" w:rsidRDefault="00326BCB" w:rsidP="00326BCB">
            <w:pPr>
              <w:pStyle w:val="Brezrazmikov"/>
              <w:jc w:val="both"/>
              <w:rPr>
                <w:rFonts w:ascii="Arial" w:hAnsi="Arial" w:cs="Arial"/>
                <w:sz w:val="20"/>
                <w:szCs w:val="20"/>
              </w:rPr>
            </w:pPr>
          </w:p>
          <w:p w14:paraId="24994055" w14:textId="77777777" w:rsidR="00326BCB" w:rsidRDefault="00326BCB" w:rsidP="00326BCB">
            <w:pPr>
              <w:pStyle w:val="Brezrazmikov"/>
              <w:jc w:val="both"/>
              <w:rPr>
                <w:rFonts w:ascii="Arial" w:hAnsi="Arial" w:cs="Arial"/>
                <w:sz w:val="20"/>
                <w:szCs w:val="20"/>
              </w:rPr>
            </w:pPr>
            <w:r w:rsidRPr="00326BCB">
              <w:rPr>
                <w:rFonts w:ascii="Arial" w:hAnsi="Arial" w:cs="Arial"/>
                <w:sz w:val="20"/>
                <w:szCs w:val="20"/>
              </w:rPr>
              <w:lastRenderedPageBreak/>
              <w:t xml:space="preserve">Slovenska tiskovna agencija je bila ustanovljena leta 1991, njena ustanoviteljica in lastnica pa je Republika Slovenija. Delovati je začela 20. junija 1991, le malo pred sprejetjem slovenske ustave, razglasitvijo neodvisnosti in začetkom vojne za samostojno Slovenijo. Agencijski novinarji STA so že od same ustanovitve agencije profesionalno, celovito in verodostojno opravljali javno službo informiranja, zato je postal njihov servis nepogrešljiv za delovanje slovenskih medijev, kar velja tudi danes. Vendar je bilo njihovo delo večkrat oteženo zaradi pomanjkljive zakonodaje, ki je vladajoči politiki omogočala nesorazmeren vpliv na vodenje, delovanje in financiranje STA. </w:t>
            </w:r>
          </w:p>
          <w:p w14:paraId="5F14B07B" w14:textId="77777777" w:rsidR="00326BCB" w:rsidRDefault="00326BCB" w:rsidP="00326BCB">
            <w:pPr>
              <w:pStyle w:val="Brezrazmikov"/>
              <w:jc w:val="both"/>
              <w:rPr>
                <w:rFonts w:ascii="Arial" w:hAnsi="Arial" w:cs="Arial"/>
                <w:sz w:val="20"/>
                <w:szCs w:val="20"/>
              </w:rPr>
            </w:pPr>
          </w:p>
          <w:p w14:paraId="000F8C76" w14:textId="2645CEA1"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Predlog novega zakona o STA zato odpravlja nekatere pomanjkljivosti veljavne zakonodaje. </w:t>
            </w:r>
          </w:p>
          <w:p w14:paraId="21730C8D" w14:textId="77777777" w:rsidR="00326BCB" w:rsidRPr="00326BCB" w:rsidRDefault="00326BCB" w:rsidP="00326BCB">
            <w:pPr>
              <w:pStyle w:val="Brezrazmikov"/>
              <w:jc w:val="both"/>
              <w:rPr>
                <w:rFonts w:ascii="Arial" w:hAnsi="Arial" w:cs="Arial"/>
                <w:sz w:val="20"/>
                <w:szCs w:val="20"/>
              </w:rPr>
            </w:pPr>
          </w:p>
          <w:p w14:paraId="6F386A8F" w14:textId="055302C1" w:rsidR="00326BCB" w:rsidRPr="00326BCB" w:rsidRDefault="006E4A9C" w:rsidP="00326BCB">
            <w:pPr>
              <w:pStyle w:val="Brezrazmikov"/>
              <w:jc w:val="both"/>
              <w:rPr>
                <w:rFonts w:ascii="Arial" w:hAnsi="Arial" w:cs="Arial"/>
                <w:sz w:val="20"/>
                <w:szCs w:val="20"/>
              </w:rPr>
            </w:pPr>
            <w:r>
              <w:rPr>
                <w:rFonts w:ascii="Arial" w:hAnsi="Arial" w:cs="Arial"/>
                <w:sz w:val="20"/>
                <w:szCs w:val="20"/>
              </w:rPr>
              <w:t>Že s</w:t>
            </w:r>
            <w:r w:rsidR="00326BCB" w:rsidRPr="00326BCB">
              <w:rPr>
                <w:rFonts w:ascii="Arial" w:hAnsi="Arial" w:cs="Arial"/>
                <w:sz w:val="20"/>
                <w:szCs w:val="20"/>
              </w:rPr>
              <w:t xml:space="preserve">edaj veljavni Zakon o Slovenski tiskovni agenciji (Uradni list RS, št. 50/11 in 36/21, v nadaljnjem besedilu: ZSTAgen) je delovanje STA uredil na način zagotavljanja institucionalne in uredniške neodvisnosti. Statusna oblika STA je družba z omejeno odgovornostjo. Sredstva za izvajanje javne službe STA se zagotavljajo na podlagi pogodbe, sklenjene z UKOM. Sprejemanje poslovnega načrta in potrjevanje letnega poročila je v pristojnosti nadzornega sveta, ki tudi daje soglasje k cenikom storitev, odloča o imenovanju in razreševanju direktorja ter </w:t>
            </w:r>
            <w:r>
              <w:rPr>
                <w:rFonts w:ascii="Arial" w:hAnsi="Arial" w:cs="Arial"/>
                <w:sz w:val="20"/>
                <w:szCs w:val="20"/>
              </w:rPr>
              <w:t xml:space="preserve">(med drugim) </w:t>
            </w:r>
            <w:r w:rsidR="00326BCB" w:rsidRPr="00326BCB">
              <w:rPr>
                <w:rFonts w:ascii="Arial" w:hAnsi="Arial" w:cs="Arial"/>
                <w:sz w:val="20"/>
                <w:szCs w:val="20"/>
              </w:rPr>
              <w:t xml:space="preserve">o uporabi presežka prihodkov nad odhodki. </w:t>
            </w:r>
          </w:p>
          <w:p w14:paraId="2616B24D" w14:textId="77777777" w:rsidR="00326BCB" w:rsidRPr="00326BCB" w:rsidRDefault="00326BCB" w:rsidP="00326BCB">
            <w:pPr>
              <w:pStyle w:val="Brezrazmikov"/>
              <w:jc w:val="both"/>
              <w:rPr>
                <w:rFonts w:ascii="Arial" w:hAnsi="Arial" w:cs="Arial"/>
                <w:sz w:val="20"/>
                <w:szCs w:val="20"/>
              </w:rPr>
            </w:pPr>
          </w:p>
          <w:p w14:paraId="625CD746" w14:textId="55B544A1"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Vendar pa podrobnejša vprašanja glede metodologije izračuna javne službe, višine nadomestil, podrobnejšega obsega storitev javne službe ter podrobnejše definicije javnega službe za splošno javnost in za medije niso bile rešene na ravni zakona. </w:t>
            </w:r>
          </w:p>
          <w:p w14:paraId="1EBB84DA" w14:textId="77777777" w:rsidR="00326BCB" w:rsidRPr="00326BCB" w:rsidRDefault="00326BCB" w:rsidP="00326BCB">
            <w:pPr>
              <w:pStyle w:val="Brezrazmikov"/>
              <w:jc w:val="both"/>
              <w:rPr>
                <w:rFonts w:ascii="Arial" w:hAnsi="Arial" w:cs="Arial"/>
                <w:sz w:val="20"/>
                <w:szCs w:val="20"/>
              </w:rPr>
            </w:pPr>
          </w:p>
          <w:p w14:paraId="1AE472AB" w14:textId="77777777"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Na podlagi dosedanjih rezultatov dela STA in v postopku revizijskega pregleda Računskega sodišča se je izkazalo, da je potrebno na zakonski ravni bolj določno in jasno opredeliti pravno podlago in način financiranja javne službe informiranja STA, izhajajoč iz tega pa opredeliti, katere storitve in vsebine obsega javna služba in katere dejavnosti so mogoče v okviru tržne dejavnosti. </w:t>
            </w:r>
          </w:p>
          <w:p w14:paraId="490FCAEF" w14:textId="77777777" w:rsidR="00326BCB" w:rsidRPr="00326BCB" w:rsidRDefault="00326BCB" w:rsidP="00326BCB">
            <w:pPr>
              <w:pStyle w:val="Brezrazmikov"/>
              <w:jc w:val="both"/>
              <w:rPr>
                <w:rFonts w:ascii="Arial" w:hAnsi="Arial" w:cs="Arial"/>
                <w:sz w:val="20"/>
                <w:szCs w:val="20"/>
              </w:rPr>
            </w:pPr>
          </w:p>
          <w:p w14:paraId="7DE9113B" w14:textId="0DB0CBC9"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Z vidika financiranja je potrebna večja preglednost in preverljivost pri načrtovanju primerne višine proračunskih sredstev za opravljanje javne službe, kar izhaja iz predhodne določitve obsega javne službe, ter posledično pravilno evidentiranje in razmejevanje stroškov javne in tržne dejavnosti. </w:t>
            </w:r>
          </w:p>
          <w:p w14:paraId="05975D09" w14:textId="77777777" w:rsidR="00326BCB" w:rsidRPr="00326BCB" w:rsidRDefault="00326BCB" w:rsidP="00326BCB">
            <w:pPr>
              <w:pStyle w:val="Brezrazmikov"/>
              <w:jc w:val="both"/>
              <w:rPr>
                <w:rFonts w:ascii="Arial" w:hAnsi="Arial" w:cs="Arial"/>
                <w:sz w:val="20"/>
                <w:szCs w:val="20"/>
              </w:rPr>
            </w:pPr>
          </w:p>
          <w:p w14:paraId="7146FF8A" w14:textId="4FC2F755"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Navedena vprašanja je potrebno rešiti na ravni zakona, ker naknadno reševanje na ravni podrejenih aktov ali pogodb, sklenjenih z nosilci pooblastil na ravni državnih organov ne omogoča določnosti postopkov, omogoča pa tveganje arbitrarne presoje in vplivanja na nemoteno izvajanje javne službe. </w:t>
            </w:r>
          </w:p>
          <w:p w14:paraId="4BC63BC1" w14:textId="77777777" w:rsidR="00326BCB" w:rsidRPr="00326BCB" w:rsidRDefault="00326BCB" w:rsidP="00326BCB">
            <w:pPr>
              <w:pStyle w:val="Brezrazmikov"/>
              <w:jc w:val="both"/>
              <w:rPr>
                <w:rFonts w:ascii="Arial" w:hAnsi="Arial" w:cs="Arial"/>
                <w:sz w:val="20"/>
                <w:szCs w:val="20"/>
              </w:rPr>
            </w:pPr>
          </w:p>
          <w:p w14:paraId="0EEF473D" w14:textId="5C9D5D56"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Uredba (EU) 2024/1083 Evropskega parlamenta in Sveta z dne 11. aprila 2024 o vzpostavitvi skupnega okvira za medijske storitve na notranjem trgu in spremembi Direktive 2010/13/EU (evropski akt o svobodi medijev) opredeljuje ponudnika javne medijske storitve kot ponudnika, ki je na podlagi nacionalnega prav</w:t>
            </w:r>
            <w:r w:rsidR="00846017">
              <w:rPr>
                <w:rFonts w:ascii="Arial" w:hAnsi="Arial" w:cs="Arial"/>
                <w:sz w:val="20"/>
                <w:szCs w:val="20"/>
              </w:rPr>
              <w:t>a</w:t>
            </w:r>
            <w:r w:rsidRPr="00326BCB">
              <w:rPr>
                <w:rFonts w:ascii="Arial" w:hAnsi="Arial" w:cs="Arial"/>
                <w:sz w:val="20"/>
                <w:szCs w:val="20"/>
              </w:rPr>
              <w:t xml:space="preserve"> pooblaščen za opravljanje nalog javne storitve in prejema nacionalna javna sredstva za opravljanje takih nalog. </w:t>
            </w:r>
          </w:p>
          <w:p w14:paraId="0C8CA6C3" w14:textId="77777777" w:rsidR="00326BCB" w:rsidRPr="00326BCB" w:rsidRDefault="00326BCB" w:rsidP="00326BCB">
            <w:pPr>
              <w:pStyle w:val="Brezrazmikov"/>
              <w:jc w:val="both"/>
              <w:rPr>
                <w:rFonts w:ascii="Arial" w:hAnsi="Arial" w:cs="Arial"/>
                <w:sz w:val="20"/>
                <w:szCs w:val="20"/>
              </w:rPr>
            </w:pPr>
          </w:p>
          <w:p w14:paraId="3C1055D7" w14:textId="797BFFB6"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Zato</w:t>
            </w:r>
            <w:r w:rsidR="006E4A9C">
              <w:rPr>
                <w:rFonts w:ascii="Arial" w:hAnsi="Arial" w:cs="Arial"/>
                <w:sz w:val="20"/>
                <w:szCs w:val="20"/>
              </w:rPr>
              <w:t xml:space="preserve">, </w:t>
            </w:r>
            <w:r w:rsidRPr="00326BCB">
              <w:rPr>
                <w:rFonts w:ascii="Arial" w:hAnsi="Arial" w:cs="Arial"/>
                <w:sz w:val="20"/>
                <w:szCs w:val="20"/>
              </w:rPr>
              <w:t>da ponudnik javne medijske storitve zagotavlja nepristransko in uravnoteženo poročanje</w:t>
            </w:r>
            <w:r w:rsidR="006E4A9C">
              <w:rPr>
                <w:rFonts w:ascii="Arial" w:hAnsi="Arial" w:cs="Arial"/>
                <w:sz w:val="20"/>
                <w:szCs w:val="20"/>
              </w:rPr>
              <w:t>,</w:t>
            </w:r>
            <w:r w:rsidRPr="00326BCB">
              <w:rPr>
                <w:rFonts w:ascii="Arial" w:hAnsi="Arial" w:cs="Arial"/>
                <w:sz w:val="20"/>
                <w:szCs w:val="20"/>
              </w:rPr>
              <w:t xml:space="preserve"> mora biti zagot</w:t>
            </w:r>
            <w:r w:rsidR="00E2081D">
              <w:rPr>
                <w:rFonts w:ascii="Arial" w:hAnsi="Arial" w:cs="Arial"/>
                <w:sz w:val="20"/>
                <w:szCs w:val="20"/>
              </w:rPr>
              <w:t>o</w:t>
            </w:r>
            <w:r w:rsidRPr="00326BCB">
              <w:rPr>
                <w:rFonts w:ascii="Arial" w:hAnsi="Arial" w:cs="Arial"/>
                <w:sz w:val="20"/>
                <w:szCs w:val="20"/>
              </w:rPr>
              <w:t xml:space="preserve">vljena neodvisnost, kar se smiselno lahko uporablja tudi za storitve tiskovnih agencij, organiziranih na način javne službe, financirane iz sredstev državnega proračuna. Zaradi upoštevanja institucionalne in uredniške neodvisnosti se s predlogom zakona ohranjajo specifične rešitve glede imenovanja direktorja, nadzora, pristojnosti sprejemanja letnih načrtov in poročil ter sprejemanja ustanovitvenega akta. </w:t>
            </w:r>
          </w:p>
          <w:p w14:paraId="0A3192C0" w14:textId="77777777" w:rsidR="00326BCB" w:rsidRPr="00326BCB" w:rsidRDefault="00326BCB" w:rsidP="00326BCB">
            <w:pPr>
              <w:pStyle w:val="Brezrazmikov"/>
              <w:jc w:val="both"/>
              <w:rPr>
                <w:rFonts w:ascii="Arial" w:hAnsi="Arial" w:cs="Arial"/>
                <w:sz w:val="20"/>
                <w:szCs w:val="20"/>
              </w:rPr>
            </w:pPr>
          </w:p>
          <w:p w14:paraId="59B9FBEF" w14:textId="2D21F144"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S predlogom novega zakona o Slovenski tiskovni agenciji se zato utrjujeta uredniška in vodstvena avtonomija STA, prav tako se na novo opredeljuje obseg in način financiranja javne službe. Predlog novega zakona je usklajen s pravili Evropske unije o transparentnosti financiranja javne službe in pravili o državnih pomočeh.</w:t>
            </w:r>
          </w:p>
          <w:p w14:paraId="50BE6680" w14:textId="77777777" w:rsidR="0025136D" w:rsidRPr="00326BCB" w:rsidRDefault="0025136D" w:rsidP="00326BCB">
            <w:pPr>
              <w:pStyle w:val="Brezrazmikov"/>
              <w:jc w:val="both"/>
              <w:rPr>
                <w:rFonts w:ascii="Arial" w:hAnsi="Arial" w:cs="Arial"/>
                <w:sz w:val="20"/>
                <w:szCs w:val="20"/>
              </w:rPr>
            </w:pPr>
          </w:p>
        </w:tc>
      </w:tr>
      <w:tr w:rsidR="00490B55" w:rsidRPr="00326BCB" w14:paraId="621276D5" w14:textId="77777777" w:rsidTr="00EA5452">
        <w:tc>
          <w:tcPr>
            <w:tcW w:w="9072" w:type="dxa"/>
          </w:tcPr>
          <w:p w14:paraId="47AD6542" w14:textId="77777777" w:rsidR="00490B55" w:rsidRPr="00326BCB" w:rsidRDefault="00490B55" w:rsidP="00326BCB">
            <w:pPr>
              <w:pStyle w:val="Oddelek"/>
              <w:numPr>
                <w:ilvl w:val="0"/>
                <w:numId w:val="0"/>
              </w:numPr>
              <w:spacing w:before="0" w:after="0" w:line="240" w:lineRule="auto"/>
              <w:jc w:val="left"/>
              <w:rPr>
                <w:sz w:val="20"/>
                <w:szCs w:val="20"/>
              </w:rPr>
            </w:pPr>
            <w:r w:rsidRPr="00326BCB">
              <w:rPr>
                <w:sz w:val="20"/>
                <w:szCs w:val="20"/>
              </w:rPr>
              <w:lastRenderedPageBreak/>
              <w:t>2. CILJI, NAČELA IN POGLAVITNE REŠITVE PREDLOGA ZAKONA</w:t>
            </w:r>
          </w:p>
        </w:tc>
      </w:tr>
      <w:tr w:rsidR="00490B55" w:rsidRPr="00326BCB" w14:paraId="4C7B1E46" w14:textId="77777777" w:rsidTr="00EA5452">
        <w:tc>
          <w:tcPr>
            <w:tcW w:w="9072" w:type="dxa"/>
          </w:tcPr>
          <w:p w14:paraId="410594C8" w14:textId="77777777" w:rsidR="00F33D17" w:rsidRPr="00326BCB" w:rsidRDefault="00F33D17" w:rsidP="00326BCB">
            <w:pPr>
              <w:pStyle w:val="Odsek"/>
              <w:numPr>
                <w:ilvl w:val="0"/>
                <w:numId w:val="0"/>
              </w:numPr>
              <w:spacing w:before="0" w:after="0" w:line="240" w:lineRule="auto"/>
              <w:jc w:val="left"/>
              <w:rPr>
                <w:sz w:val="20"/>
                <w:szCs w:val="20"/>
              </w:rPr>
            </w:pPr>
          </w:p>
          <w:p w14:paraId="7965ABC2" w14:textId="32996006" w:rsidR="00490B55" w:rsidRPr="00326BCB" w:rsidRDefault="00490B55" w:rsidP="00326BCB">
            <w:pPr>
              <w:pStyle w:val="Odsek"/>
              <w:numPr>
                <w:ilvl w:val="0"/>
                <w:numId w:val="0"/>
              </w:numPr>
              <w:spacing w:before="0" w:after="0" w:line="240" w:lineRule="auto"/>
              <w:jc w:val="left"/>
              <w:rPr>
                <w:sz w:val="20"/>
                <w:szCs w:val="20"/>
              </w:rPr>
            </w:pPr>
            <w:r w:rsidRPr="00326BCB">
              <w:rPr>
                <w:sz w:val="20"/>
                <w:szCs w:val="20"/>
              </w:rPr>
              <w:t>2.1 Cilji</w:t>
            </w:r>
          </w:p>
        </w:tc>
      </w:tr>
      <w:tr w:rsidR="00490B55" w:rsidRPr="00326BCB" w14:paraId="3BD0E2CF" w14:textId="77777777" w:rsidTr="00EA5452">
        <w:tc>
          <w:tcPr>
            <w:tcW w:w="9072" w:type="dxa"/>
          </w:tcPr>
          <w:p w14:paraId="7DB92C3C" w14:textId="77777777" w:rsidR="00551B3C" w:rsidRPr="00326BCB" w:rsidRDefault="00551B3C" w:rsidP="00326BCB">
            <w:pPr>
              <w:pStyle w:val="Neotevilenodstavek"/>
              <w:spacing w:before="0" w:after="0" w:line="240" w:lineRule="auto"/>
              <w:rPr>
                <w:sz w:val="20"/>
                <w:szCs w:val="20"/>
              </w:rPr>
            </w:pPr>
          </w:p>
          <w:p w14:paraId="679D0339" w14:textId="77777777"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Glavni cilj predloga zakona je tako zagotovitev sistemske ureditve javne službe informiranja na način gospodarske javne službe, ki sledi evropskim pravilom za državne pomoči, in ki omogoča učinkovito opravljanje javne službe informiranja za potrebe medijev in javnosti.</w:t>
            </w:r>
          </w:p>
          <w:p w14:paraId="0D918A63" w14:textId="77777777" w:rsidR="00326BCB" w:rsidRPr="00326BCB" w:rsidRDefault="00326BCB" w:rsidP="00326BCB">
            <w:pPr>
              <w:pStyle w:val="Brezrazmikov"/>
              <w:jc w:val="both"/>
              <w:rPr>
                <w:rFonts w:ascii="Arial" w:hAnsi="Arial" w:cs="Arial"/>
                <w:sz w:val="20"/>
                <w:szCs w:val="20"/>
              </w:rPr>
            </w:pPr>
          </w:p>
          <w:p w14:paraId="2376A1ED" w14:textId="77777777"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Predlog novega zakona o STA v skladu s tem ciljem: </w:t>
            </w:r>
          </w:p>
          <w:p w14:paraId="192ED026" w14:textId="77777777" w:rsidR="00326BCB" w:rsidRPr="00326BCB" w:rsidRDefault="00326BCB" w:rsidP="00326BCB">
            <w:pPr>
              <w:pStyle w:val="Brezrazmikov"/>
              <w:numPr>
                <w:ilvl w:val="0"/>
                <w:numId w:val="40"/>
              </w:numPr>
              <w:jc w:val="both"/>
              <w:rPr>
                <w:rFonts w:ascii="Arial" w:hAnsi="Arial" w:cs="Arial"/>
                <w:sz w:val="20"/>
                <w:szCs w:val="20"/>
              </w:rPr>
            </w:pPr>
            <w:r w:rsidRPr="00326BCB">
              <w:rPr>
                <w:rFonts w:ascii="Arial" w:hAnsi="Arial" w:cs="Arial"/>
                <w:sz w:val="20"/>
                <w:szCs w:val="20"/>
              </w:rPr>
              <w:t>določa učinkovito sistemsko ureditev javne službe informiranja</w:t>
            </w:r>
          </w:p>
          <w:p w14:paraId="33F40D7C" w14:textId="77777777" w:rsidR="00326BCB" w:rsidRPr="00326BCB" w:rsidRDefault="00326BCB" w:rsidP="00326BCB">
            <w:pPr>
              <w:pStyle w:val="Brezrazmikov"/>
              <w:numPr>
                <w:ilvl w:val="0"/>
                <w:numId w:val="40"/>
              </w:numPr>
              <w:jc w:val="both"/>
              <w:rPr>
                <w:rFonts w:ascii="Arial" w:hAnsi="Arial" w:cs="Arial"/>
                <w:sz w:val="20"/>
                <w:szCs w:val="20"/>
              </w:rPr>
            </w:pPr>
            <w:r w:rsidRPr="00326BCB">
              <w:rPr>
                <w:rFonts w:ascii="Arial" w:hAnsi="Arial" w:cs="Arial"/>
                <w:sz w:val="20"/>
                <w:szCs w:val="20"/>
              </w:rPr>
              <w:lastRenderedPageBreak/>
              <w:t>opredeljuje vsebino in obseg javne službe informiranja</w:t>
            </w:r>
          </w:p>
          <w:p w14:paraId="34B6130F" w14:textId="77777777" w:rsidR="00326BCB" w:rsidRPr="00326BCB" w:rsidRDefault="00326BCB" w:rsidP="00326BCB">
            <w:pPr>
              <w:pStyle w:val="Brezrazmikov"/>
              <w:numPr>
                <w:ilvl w:val="0"/>
                <w:numId w:val="40"/>
              </w:numPr>
              <w:jc w:val="both"/>
              <w:rPr>
                <w:rFonts w:ascii="Arial" w:hAnsi="Arial" w:cs="Arial"/>
                <w:sz w:val="20"/>
                <w:szCs w:val="20"/>
              </w:rPr>
            </w:pPr>
            <w:r w:rsidRPr="00326BCB">
              <w:rPr>
                <w:rFonts w:ascii="Arial" w:hAnsi="Arial" w:cs="Arial"/>
                <w:sz w:val="20"/>
                <w:szCs w:val="20"/>
              </w:rPr>
              <w:t>določa deležnike, pristojne za financiranje in nadzor nad izvajanjem javne službe</w:t>
            </w:r>
          </w:p>
          <w:p w14:paraId="4805E517" w14:textId="77777777" w:rsidR="00326BCB" w:rsidRPr="00326BCB" w:rsidRDefault="00326BCB" w:rsidP="00326BCB">
            <w:pPr>
              <w:pStyle w:val="Brezrazmikov"/>
              <w:numPr>
                <w:ilvl w:val="0"/>
                <w:numId w:val="40"/>
              </w:numPr>
              <w:jc w:val="both"/>
              <w:rPr>
                <w:rFonts w:ascii="Arial" w:hAnsi="Arial" w:cs="Arial"/>
                <w:sz w:val="20"/>
                <w:szCs w:val="20"/>
              </w:rPr>
            </w:pPr>
            <w:r w:rsidRPr="00326BCB">
              <w:rPr>
                <w:rFonts w:ascii="Arial" w:hAnsi="Arial" w:cs="Arial"/>
                <w:sz w:val="20"/>
                <w:szCs w:val="20"/>
              </w:rPr>
              <w:t>opredeljuje primerno financiranje javne službe informiranja</w:t>
            </w:r>
          </w:p>
          <w:p w14:paraId="25327780" w14:textId="77777777" w:rsidR="00326BCB" w:rsidRPr="00326BCB" w:rsidRDefault="00326BCB" w:rsidP="00326BCB">
            <w:pPr>
              <w:pStyle w:val="Brezrazmikov"/>
              <w:numPr>
                <w:ilvl w:val="0"/>
                <w:numId w:val="40"/>
              </w:numPr>
              <w:jc w:val="both"/>
              <w:rPr>
                <w:rFonts w:ascii="Arial" w:hAnsi="Arial" w:cs="Arial"/>
                <w:sz w:val="20"/>
                <w:szCs w:val="20"/>
              </w:rPr>
            </w:pPr>
            <w:r w:rsidRPr="00326BCB">
              <w:rPr>
                <w:rFonts w:ascii="Arial" w:hAnsi="Arial" w:cs="Arial"/>
                <w:sz w:val="20"/>
                <w:szCs w:val="20"/>
              </w:rPr>
              <w:t>opredeljuje postopek načrtovanja javne službe informiranja in njenega financiranja</w:t>
            </w:r>
          </w:p>
          <w:p w14:paraId="1C1F42AB" w14:textId="77777777" w:rsidR="00326BCB" w:rsidRPr="00326BCB" w:rsidRDefault="00326BCB" w:rsidP="00326BCB">
            <w:pPr>
              <w:pStyle w:val="Brezrazmikov"/>
              <w:numPr>
                <w:ilvl w:val="0"/>
                <w:numId w:val="40"/>
              </w:numPr>
              <w:jc w:val="both"/>
              <w:rPr>
                <w:rFonts w:ascii="Arial" w:hAnsi="Arial" w:cs="Arial"/>
                <w:sz w:val="20"/>
                <w:szCs w:val="20"/>
              </w:rPr>
            </w:pPr>
            <w:r w:rsidRPr="00326BCB">
              <w:rPr>
                <w:rFonts w:ascii="Arial" w:hAnsi="Arial" w:cs="Arial"/>
                <w:sz w:val="20"/>
                <w:szCs w:val="20"/>
              </w:rPr>
              <w:t>določa metodologijo za izračun nadomestila za financiranje javne službe informiranja</w:t>
            </w:r>
          </w:p>
          <w:p w14:paraId="764D5370" w14:textId="77777777" w:rsidR="00326BCB" w:rsidRPr="00326BCB" w:rsidRDefault="00326BCB" w:rsidP="00326BCB">
            <w:pPr>
              <w:pStyle w:val="Brezrazmikov"/>
              <w:numPr>
                <w:ilvl w:val="0"/>
                <w:numId w:val="40"/>
              </w:numPr>
              <w:jc w:val="both"/>
              <w:rPr>
                <w:rFonts w:ascii="Arial" w:hAnsi="Arial" w:cs="Arial"/>
                <w:sz w:val="20"/>
                <w:szCs w:val="20"/>
              </w:rPr>
            </w:pPr>
            <w:r w:rsidRPr="00326BCB">
              <w:rPr>
                <w:rFonts w:ascii="Arial" w:hAnsi="Arial" w:cs="Arial"/>
                <w:sz w:val="20"/>
                <w:szCs w:val="20"/>
              </w:rPr>
              <w:t>določa metodologijo za razmejevanje javne službe informiranja in tržne dejavnosti STA</w:t>
            </w:r>
          </w:p>
          <w:p w14:paraId="0F86EE2B" w14:textId="77777777" w:rsidR="00326BCB" w:rsidRPr="00326BCB" w:rsidRDefault="00326BCB" w:rsidP="00326BCB">
            <w:pPr>
              <w:pStyle w:val="Brezrazmikov"/>
              <w:numPr>
                <w:ilvl w:val="0"/>
                <w:numId w:val="40"/>
              </w:numPr>
              <w:jc w:val="both"/>
              <w:rPr>
                <w:rFonts w:ascii="Arial" w:hAnsi="Arial" w:cs="Arial"/>
                <w:sz w:val="20"/>
                <w:szCs w:val="20"/>
              </w:rPr>
            </w:pPr>
            <w:r w:rsidRPr="00326BCB">
              <w:rPr>
                <w:rFonts w:ascii="Arial" w:hAnsi="Arial" w:cs="Arial"/>
                <w:sz w:val="20"/>
                <w:szCs w:val="20"/>
              </w:rPr>
              <w:t>določa pristojnosti glede ugotavljanja ustreznosti sodil za razmejevanje javne službe informiranja in tržne dejavnosti</w:t>
            </w:r>
          </w:p>
          <w:p w14:paraId="466BB279" w14:textId="41C90A1B" w:rsidR="00326BCB" w:rsidRPr="00326BCB" w:rsidRDefault="00326BCB" w:rsidP="00326BCB">
            <w:pPr>
              <w:pStyle w:val="Brezrazmikov"/>
              <w:numPr>
                <w:ilvl w:val="0"/>
                <w:numId w:val="40"/>
              </w:numPr>
              <w:jc w:val="both"/>
              <w:rPr>
                <w:rFonts w:ascii="Arial" w:hAnsi="Arial" w:cs="Arial"/>
                <w:sz w:val="20"/>
                <w:szCs w:val="20"/>
              </w:rPr>
            </w:pPr>
            <w:r w:rsidRPr="00326BCB">
              <w:rPr>
                <w:rFonts w:ascii="Arial" w:hAnsi="Arial" w:cs="Arial"/>
                <w:sz w:val="20"/>
                <w:szCs w:val="20"/>
              </w:rPr>
              <w:t>usklajuje delovanje in organizacijo STA</w:t>
            </w:r>
            <w:r w:rsidR="00D45C72">
              <w:rPr>
                <w:rFonts w:ascii="Arial" w:hAnsi="Arial" w:cs="Arial"/>
                <w:sz w:val="20"/>
                <w:szCs w:val="20"/>
              </w:rPr>
              <w:t xml:space="preserve">, </w:t>
            </w:r>
            <w:r w:rsidRPr="00326BCB">
              <w:rPr>
                <w:rFonts w:ascii="Arial" w:hAnsi="Arial" w:cs="Arial"/>
                <w:sz w:val="20"/>
                <w:szCs w:val="20"/>
              </w:rPr>
              <w:t>skladno z evropskimi pravili o transparentnosti financiranja dejavnosti javne službe</w:t>
            </w:r>
            <w:r w:rsidR="00D45C72">
              <w:rPr>
                <w:rFonts w:ascii="Arial" w:hAnsi="Arial" w:cs="Arial"/>
                <w:sz w:val="20"/>
                <w:szCs w:val="20"/>
              </w:rPr>
              <w:t>,</w:t>
            </w:r>
            <w:r w:rsidRPr="00326BCB">
              <w:rPr>
                <w:rFonts w:ascii="Arial" w:hAnsi="Arial" w:cs="Arial"/>
                <w:sz w:val="20"/>
                <w:szCs w:val="20"/>
              </w:rPr>
              <w:t xml:space="preserve"> oziroma s pravili o državnih pomočeh. </w:t>
            </w:r>
          </w:p>
          <w:p w14:paraId="5BAA33BE" w14:textId="77777777" w:rsidR="00326BCB" w:rsidRDefault="00326BCB" w:rsidP="00326BCB">
            <w:pPr>
              <w:pStyle w:val="Brezrazmikov"/>
              <w:jc w:val="both"/>
              <w:rPr>
                <w:rFonts w:ascii="Arial" w:hAnsi="Arial" w:cs="Arial"/>
                <w:sz w:val="20"/>
                <w:szCs w:val="20"/>
              </w:rPr>
            </w:pPr>
          </w:p>
          <w:p w14:paraId="2CAAB768" w14:textId="610A9E2B" w:rsidR="00326BCB" w:rsidRDefault="00326BCB" w:rsidP="00326BCB">
            <w:pPr>
              <w:pStyle w:val="Brezrazmikov"/>
              <w:jc w:val="both"/>
              <w:rPr>
                <w:rFonts w:ascii="Arial" w:hAnsi="Arial" w:cs="Arial"/>
                <w:sz w:val="20"/>
                <w:szCs w:val="20"/>
              </w:rPr>
            </w:pPr>
            <w:r w:rsidRPr="00326BCB">
              <w:rPr>
                <w:rFonts w:ascii="Arial" w:hAnsi="Arial" w:cs="Arial"/>
                <w:sz w:val="20"/>
                <w:szCs w:val="20"/>
              </w:rPr>
              <w:t>S predlogom novega zakona o STA</w:t>
            </w:r>
            <w:r w:rsidR="00D45C72">
              <w:rPr>
                <w:rFonts w:ascii="Arial" w:hAnsi="Arial" w:cs="Arial"/>
                <w:sz w:val="20"/>
                <w:szCs w:val="20"/>
              </w:rPr>
              <w:t xml:space="preserve"> </w:t>
            </w:r>
            <w:r w:rsidRPr="00326BCB">
              <w:rPr>
                <w:rFonts w:ascii="Arial" w:hAnsi="Arial" w:cs="Arial"/>
                <w:sz w:val="20"/>
                <w:szCs w:val="20"/>
              </w:rPr>
              <w:t xml:space="preserve">želi tako predlagatelj utrditi uredniško in vodstveno avtonomijo agencije ter zagotoviti ustrezno financiranje javne službe informiranja o dogodkih v Sloveniji in po svetu. </w:t>
            </w:r>
          </w:p>
          <w:p w14:paraId="2C5D432E" w14:textId="77777777" w:rsidR="00326BCB" w:rsidRPr="00326BCB" w:rsidRDefault="00326BCB" w:rsidP="00326BCB">
            <w:pPr>
              <w:pStyle w:val="Brezrazmikov"/>
              <w:jc w:val="both"/>
              <w:rPr>
                <w:rFonts w:ascii="Arial" w:hAnsi="Arial" w:cs="Arial"/>
                <w:sz w:val="20"/>
                <w:szCs w:val="20"/>
              </w:rPr>
            </w:pPr>
          </w:p>
          <w:p w14:paraId="2C4AD664" w14:textId="77777777"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Javna služba informiranja pa pomeni stalno, celovito, točno in objektivno zagotavljanje informacij o dogodkih v Republiki Sloveniji in po svetu, javnosti v Republiki Sloveniji, Slovencev po svetu in slovenskih narodnih manjšin v sosednjih državah v slovenskem jeziku ter o dogajanju v Republiki Sloveniji za potrebe medijev in javnosti v Republiki Sloveniji in zunaj meja Republike Slovenije v angleškem jeziku.</w:t>
            </w:r>
          </w:p>
          <w:p w14:paraId="2A453361" w14:textId="17C07B49" w:rsidR="002A05F4" w:rsidRPr="00326BCB" w:rsidRDefault="002A05F4" w:rsidP="00326BCB">
            <w:pPr>
              <w:pStyle w:val="Neotevilenodstavek"/>
              <w:spacing w:before="0" w:after="0" w:line="240" w:lineRule="auto"/>
              <w:rPr>
                <w:sz w:val="20"/>
                <w:szCs w:val="20"/>
              </w:rPr>
            </w:pPr>
          </w:p>
        </w:tc>
      </w:tr>
      <w:tr w:rsidR="00490B55" w:rsidRPr="00326BCB" w14:paraId="49EAFB2F" w14:textId="77777777" w:rsidTr="00EA5452">
        <w:tc>
          <w:tcPr>
            <w:tcW w:w="9072" w:type="dxa"/>
          </w:tcPr>
          <w:p w14:paraId="305C5916" w14:textId="77777777" w:rsidR="00326BCB" w:rsidRPr="00E2426A" w:rsidRDefault="00490B55" w:rsidP="00326BCB">
            <w:pPr>
              <w:pStyle w:val="Odsek"/>
              <w:numPr>
                <w:ilvl w:val="0"/>
                <w:numId w:val="0"/>
              </w:numPr>
              <w:spacing w:before="0" w:after="0" w:line="240" w:lineRule="auto"/>
              <w:jc w:val="both"/>
              <w:rPr>
                <w:sz w:val="20"/>
                <w:szCs w:val="20"/>
              </w:rPr>
            </w:pPr>
            <w:r w:rsidRPr="00E2426A">
              <w:rPr>
                <w:sz w:val="20"/>
                <w:szCs w:val="20"/>
              </w:rPr>
              <w:lastRenderedPageBreak/>
              <w:t>2.2 Načela</w:t>
            </w:r>
          </w:p>
          <w:p w14:paraId="6143A01F" w14:textId="77777777" w:rsidR="00326BCB" w:rsidRPr="00326BCB" w:rsidRDefault="00326BCB" w:rsidP="00326BCB">
            <w:pPr>
              <w:pStyle w:val="Odsek"/>
              <w:numPr>
                <w:ilvl w:val="0"/>
                <w:numId w:val="0"/>
              </w:numPr>
              <w:spacing w:before="0" w:after="0" w:line="240" w:lineRule="auto"/>
              <w:jc w:val="both"/>
              <w:rPr>
                <w:b w:val="0"/>
                <w:bCs/>
                <w:sz w:val="20"/>
                <w:szCs w:val="20"/>
              </w:rPr>
            </w:pPr>
          </w:p>
          <w:p w14:paraId="7EC73CE2" w14:textId="391524E9" w:rsidR="00326BCB" w:rsidRPr="00326BCB" w:rsidRDefault="00326BCB" w:rsidP="00326BCB">
            <w:pPr>
              <w:pStyle w:val="Odsek"/>
              <w:numPr>
                <w:ilvl w:val="0"/>
                <w:numId w:val="0"/>
              </w:numPr>
              <w:spacing w:before="0" w:after="0" w:line="240" w:lineRule="auto"/>
              <w:jc w:val="both"/>
              <w:rPr>
                <w:b w:val="0"/>
                <w:bCs/>
                <w:sz w:val="20"/>
                <w:szCs w:val="20"/>
              </w:rPr>
            </w:pPr>
            <w:r w:rsidRPr="00326BCB">
              <w:rPr>
                <w:b w:val="0"/>
                <w:bCs/>
                <w:sz w:val="20"/>
                <w:szCs w:val="20"/>
              </w:rPr>
              <w:t>Javni mediji imajo v Evropski uniji posebno mesto. Dolžni so poskrbeti za celovito obveščenost državljanov, zato morajo biti njihove vsebine na vseh medijskih platformah pod enakimi pogoji na voljo vsem medijskim občinstvom.</w:t>
            </w:r>
          </w:p>
          <w:p w14:paraId="532402CF" w14:textId="77777777" w:rsidR="00326BCB" w:rsidRPr="00326BCB" w:rsidRDefault="00326BCB" w:rsidP="00326BCB">
            <w:pPr>
              <w:pStyle w:val="Odsek"/>
              <w:numPr>
                <w:ilvl w:val="0"/>
                <w:numId w:val="0"/>
              </w:numPr>
              <w:spacing w:before="0" w:after="0" w:line="240" w:lineRule="auto"/>
              <w:jc w:val="both"/>
              <w:rPr>
                <w:b w:val="0"/>
                <w:bCs/>
                <w:sz w:val="20"/>
                <w:szCs w:val="20"/>
              </w:rPr>
            </w:pPr>
          </w:p>
          <w:p w14:paraId="47FCF855" w14:textId="77777777" w:rsidR="00326BCB" w:rsidRPr="00326BCB" w:rsidRDefault="00326BCB" w:rsidP="00326BCB">
            <w:pPr>
              <w:pStyle w:val="Odsek"/>
              <w:numPr>
                <w:ilvl w:val="0"/>
                <w:numId w:val="0"/>
              </w:numPr>
              <w:spacing w:before="0" w:after="0" w:line="240" w:lineRule="auto"/>
              <w:jc w:val="both"/>
              <w:rPr>
                <w:b w:val="0"/>
                <w:bCs/>
                <w:sz w:val="20"/>
                <w:szCs w:val="20"/>
              </w:rPr>
            </w:pPr>
            <w:r w:rsidRPr="00326BCB">
              <w:rPr>
                <w:b w:val="0"/>
                <w:bCs/>
                <w:sz w:val="20"/>
                <w:szCs w:val="20"/>
              </w:rPr>
              <w:t>Takšen poseben položaj nalaga javnim medijem tudi nekatere odgovornosti, ki temeljijo na preglednosti financiranja in delovanja, spoštovanju svobode izražanja ter načelu pluralnosti vsebin, mnenj in stališč.</w:t>
            </w:r>
          </w:p>
          <w:p w14:paraId="0EFEAB13" w14:textId="77777777" w:rsidR="00326BCB" w:rsidRPr="00326BCB" w:rsidRDefault="00326BCB" w:rsidP="00326BCB">
            <w:pPr>
              <w:pStyle w:val="Odsek"/>
              <w:numPr>
                <w:ilvl w:val="0"/>
                <w:numId w:val="0"/>
              </w:numPr>
              <w:spacing w:before="0" w:after="0" w:line="240" w:lineRule="auto"/>
              <w:jc w:val="both"/>
              <w:rPr>
                <w:b w:val="0"/>
                <w:bCs/>
                <w:sz w:val="20"/>
                <w:szCs w:val="20"/>
              </w:rPr>
            </w:pPr>
          </w:p>
          <w:p w14:paraId="29C24BB0" w14:textId="0C06F05C" w:rsidR="00326BCB" w:rsidRPr="00326BCB" w:rsidRDefault="00326BCB" w:rsidP="00326BCB">
            <w:pPr>
              <w:pStyle w:val="Odsek"/>
              <w:numPr>
                <w:ilvl w:val="0"/>
                <w:numId w:val="0"/>
              </w:numPr>
              <w:spacing w:before="0" w:after="0" w:line="240" w:lineRule="auto"/>
              <w:jc w:val="both"/>
              <w:rPr>
                <w:b w:val="0"/>
                <w:bCs/>
                <w:sz w:val="20"/>
                <w:szCs w:val="20"/>
              </w:rPr>
            </w:pPr>
            <w:r w:rsidRPr="00326BCB">
              <w:rPr>
                <w:b w:val="0"/>
                <w:bCs/>
                <w:sz w:val="20"/>
                <w:szCs w:val="20"/>
              </w:rPr>
              <w:t>V Sloveniji delujeta dva takšna javna medija, ki se po svojem delovanju dopolnjujeta: javni radiodifuzni servis RTV Slovenija in Slovenska tiskovna agencija. Radiotelevizija Slovenija je namenjena neposrednemu informiranju slovenske javnosti, med tem ko so storitve STA kot storitve tiskovne agencije namenjene predvsem javnim in zasebnim medijem ter drugim naročnikom, ki lahko agencijske vsebine uporabijo za celovitejše poročanje o relevantnih družbenih temah ter jih nadgradijo z lastnim novinarskim delom ali komentarji. Poleg tega STA zagotavlja obveščanje splošne javnosti na prosto dostopnem spletnem</w:t>
            </w:r>
            <w:r w:rsidR="00D45C72">
              <w:rPr>
                <w:b w:val="0"/>
                <w:bCs/>
                <w:sz w:val="20"/>
                <w:szCs w:val="20"/>
              </w:rPr>
              <w:t xml:space="preserve"> mestu</w:t>
            </w:r>
            <w:r w:rsidRPr="00326BCB">
              <w:rPr>
                <w:b w:val="0"/>
                <w:bCs/>
                <w:sz w:val="20"/>
                <w:szCs w:val="20"/>
              </w:rPr>
              <w:t>.</w:t>
            </w:r>
          </w:p>
          <w:p w14:paraId="77488471" w14:textId="77777777" w:rsidR="00326BCB" w:rsidRPr="00326BCB" w:rsidRDefault="00326BCB" w:rsidP="00326BCB">
            <w:pPr>
              <w:pStyle w:val="Odsek"/>
              <w:numPr>
                <w:ilvl w:val="0"/>
                <w:numId w:val="0"/>
              </w:numPr>
              <w:spacing w:before="0" w:after="0" w:line="240" w:lineRule="auto"/>
              <w:jc w:val="both"/>
              <w:rPr>
                <w:b w:val="0"/>
                <w:bCs/>
                <w:sz w:val="20"/>
                <w:szCs w:val="20"/>
              </w:rPr>
            </w:pPr>
          </w:p>
          <w:p w14:paraId="0F45A7AC" w14:textId="25CD69E6" w:rsidR="00326BCB" w:rsidRPr="00326BCB" w:rsidRDefault="00326BCB" w:rsidP="00326BCB">
            <w:pPr>
              <w:pStyle w:val="Odsek"/>
              <w:numPr>
                <w:ilvl w:val="0"/>
                <w:numId w:val="0"/>
              </w:numPr>
              <w:spacing w:before="0" w:after="0" w:line="240" w:lineRule="auto"/>
              <w:jc w:val="both"/>
              <w:rPr>
                <w:b w:val="0"/>
                <w:bCs/>
                <w:sz w:val="20"/>
                <w:szCs w:val="20"/>
              </w:rPr>
            </w:pPr>
            <w:r w:rsidRPr="00326BCB">
              <w:rPr>
                <w:b w:val="0"/>
                <w:bCs/>
                <w:sz w:val="20"/>
                <w:szCs w:val="20"/>
              </w:rPr>
              <w:t>Predlog zakona zato temelji na istih temeljnih načelih, kot so določena v obstoječem zakonu. S</w:t>
            </w:r>
            <w:r w:rsidR="00E2081D">
              <w:rPr>
                <w:b w:val="0"/>
                <w:bCs/>
                <w:sz w:val="20"/>
                <w:szCs w:val="20"/>
              </w:rPr>
              <w:t>TA</w:t>
            </w:r>
            <w:r w:rsidRPr="00326BCB">
              <w:rPr>
                <w:b w:val="0"/>
                <w:bCs/>
                <w:sz w:val="20"/>
                <w:szCs w:val="20"/>
              </w:rPr>
              <w:t xml:space="preserve"> deluje v skladu z načelom neodvisnosti in nepristranskosti, načelom samostojnosti, načelom javnosti in načelom finančne preglednosti.</w:t>
            </w:r>
          </w:p>
          <w:p w14:paraId="2FB29356" w14:textId="77777777" w:rsidR="00326BCB" w:rsidRPr="00326BCB" w:rsidRDefault="00326BCB" w:rsidP="00326BCB">
            <w:pPr>
              <w:pStyle w:val="Odsek"/>
              <w:numPr>
                <w:ilvl w:val="0"/>
                <w:numId w:val="0"/>
              </w:numPr>
              <w:spacing w:before="0" w:after="0" w:line="240" w:lineRule="auto"/>
              <w:jc w:val="both"/>
              <w:rPr>
                <w:b w:val="0"/>
                <w:bCs/>
                <w:sz w:val="20"/>
                <w:szCs w:val="20"/>
              </w:rPr>
            </w:pPr>
          </w:p>
          <w:p w14:paraId="52EDA647" w14:textId="77777777" w:rsidR="00326BCB" w:rsidRPr="00326BCB" w:rsidRDefault="00326BCB" w:rsidP="00326BCB">
            <w:pPr>
              <w:pStyle w:val="Odsek"/>
              <w:numPr>
                <w:ilvl w:val="0"/>
                <w:numId w:val="0"/>
              </w:numPr>
              <w:spacing w:before="0" w:after="0" w:line="240" w:lineRule="auto"/>
              <w:jc w:val="both"/>
              <w:rPr>
                <w:b w:val="0"/>
                <w:bCs/>
                <w:sz w:val="20"/>
                <w:szCs w:val="20"/>
              </w:rPr>
            </w:pPr>
            <w:r w:rsidRPr="00326BCB">
              <w:rPr>
                <w:b w:val="0"/>
                <w:bCs/>
                <w:sz w:val="20"/>
                <w:szCs w:val="20"/>
              </w:rPr>
              <w:t>Načelo neodvisnosti in nepristranskosti povzema uveljavljeno definicijo iz francoskega zakona, ki ureja francosko tiskovno agencijo AFP (Agence France-Presse). Takšno določbo povzema kar nekaj novejših zakonov, ki urejajo tiskovne agencije v Evropi.</w:t>
            </w:r>
          </w:p>
          <w:p w14:paraId="5852A3AE" w14:textId="77777777" w:rsidR="00326BCB" w:rsidRPr="00326BCB" w:rsidRDefault="00326BCB" w:rsidP="00326BCB">
            <w:pPr>
              <w:pStyle w:val="Odsek"/>
              <w:numPr>
                <w:ilvl w:val="0"/>
                <w:numId w:val="0"/>
              </w:numPr>
              <w:spacing w:before="0" w:after="0" w:line="240" w:lineRule="auto"/>
              <w:jc w:val="both"/>
              <w:rPr>
                <w:b w:val="0"/>
                <w:bCs/>
                <w:sz w:val="20"/>
                <w:szCs w:val="20"/>
              </w:rPr>
            </w:pPr>
          </w:p>
          <w:p w14:paraId="1B9C1FA5" w14:textId="77777777" w:rsidR="00326BCB" w:rsidRPr="00326BCB" w:rsidRDefault="00326BCB" w:rsidP="00326BCB">
            <w:pPr>
              <w:pStyle w:val="Odsek"/>
              <w:numPr>
                <w:ilvl w:val="0"/>
                <w:numId w:val="0"/>
              </w:numPr>
              <w:spacing w:before="0" w:after="0" w:line="240" w:lineRule="auto"/>
              <w:jc w:val="both"/>
              <w:rPr>
                <w:b w:val="0"/>
                <w:bCs/>
                <w:sz w:val="20"/>
                <w:szCs w:val="20"/>
              </w:rPr>
            </w:pPr>
            <w:r w:rsidRPr="00326BCB">
              <w:rPr>
                <w:b w:val="0"/>
                <w:bCs/>
                <w:sz w:val="20"/>
                <w:szCs w:val="20"/>
              </w:rPr>
              <w:t xml:space="preserve">Institucionalna in uredniška neodvisnost je zagotovljena na ravni upravljanja in nadzora ter z dopolnjenima načeloma neodvisnosti in nepristranskosti, kjer je določeno, da ustanovitelj ne sme posegati v uredniško politiko in uredniške odločitve STA in ne sme poskušati vplivati nanje, kar je skladno z Evropskim aktom o svobodi medijev. </w:t>
            </w:r>
          </w:p>
          <w:p w14:paraId="36E437F5" w14:textId="77777777" w:rsidR="00326BCB" w:rsidRPr="00326BCB" w:rsidRDefault="00326BCB" w:rsidP="00326BCB">
            <w:pPr>
              <w:pStyle w:val="Odsek"/>
              <w:numPr>
                <w:ilvl w:val="0"/>
                <w:numId w:val="0"/>
              </w:numPr>
              <w:spacing w:before="0" w:after="0" w:line="240" w:lineRule="auto"/>
              <w:jc w:val="both"/>
              <w:rPr>
                <w:b w:val="0"/>
                <w:bCs/>
                <w:sz w:val="20"/>
                <w:szCs w:val="20"/>
              </w:rPr>
            </w:pPr>
          </w:p>
          <w:p w14:paraId="5799FF7B" w14:textId="753B39A1" w:rsidR="00ED0B2C" w:rsidRPr="00326BCB" w:rsidRDefault="00326BCB" w:rsidP="00326BCB">
            <w:pPr>
              <w:pStyle w:val="Odsek"/>
              <w:numPr>
                <w:ilvl w:val="0"/>
                <w:numId w:val="0"/>
              </w:numPr>
              <w:spacing w:before="0" w:after="0" w:line="240" w:lineRule="auto"/>
              <w:jc w:val="both"/>
              <w:rPr>
                <w:b w:val="0"/>
                <w:bCs/>
                <w:sz w:val="20"/>
                <w:szCs w:val="20"/>
              </w:rPr>
            </w:pPr>
            <w:r w:rsidRPr="00326BCB">
              <w:rPr>
                <w:b w:val="0"/>
                <w:bCs/>
                <w:sz w:val="20"/>
                <w:szCs w:val="20"/>
              </w:rPr>
              <w:t>Načelo samostojnosti zajema tako samostojnost pri opravljanju dejavnosti</w:t>
            </w:r>
            <w:r w:rsidR="00D45C72">
              <w:rPr>
                <w:b w:val="0"/>
                <w:bCs/>
                <w:sz w:val="20"/>
                <w:szCs w:val="20"/>
              </w:rPr>
              <w:t xml:space="preserve">, </w:t>
            </w:r>
            <w:r w:rsidRPr="00326BCB">
              <w:rPr>
                <w:b w:val="0"/>
                <w:bCs/>
                <w:sz w:val="20"/>
                <w:szCs w:val="20"/>
              </w:rPr>
              <w:t xml:space="preserve">kot tudi finančno samostojnost STA. STA ima tudi notranjo organizacijsko avtonomijo, saj v skladu z zakonom preko svojih pristojnih organov ureja strukturo in način delovanja. </w:t>
            </w:r>
            <w:r w:rsidR="00846017">
              <w:rPr>
                <w:b w:val="0"/>
                <w:bCs/>
                <w:sz w:val="20"/>
                <w:szCs w:val="20"/>
              </w:rPr>
              <w:t>Z n</w:t>
            </w:r>
            <w:r w:rsidRPr="00326BCB">
              <w:rPr>
                <w:b w:val="0"/>
                <w:bCs/>
                <w:sz w:val="20"/>
                <w:szCs w:val="20"/>
              </w:rPr>
              <w:t>ačelo</w:t>
            </w:r>
            <w:r w:rsidR="00846017">
              <w:rPr>
                <w:b w:val="0"/>
                <w:bCs/>
                <w:sz w:val="20"/>
                <w:szCs w:val="20"/>
              </w:rPr>
              <w:t>m</w:t>
            </w:r>
            <w:r w:rsidRPr="00326BCB">
              <w:rPr>
                <w:b w:val="0"/>
                <w:bCs/>
                <w:sz w:val="20"/>
                <w:szCs w:val="20"/>
              </w:rPr>
              <w:t xml:space="preserve"> javnosti </w:t>
            </w:r>
            <w:r w:rsidR="00846017">
              <w:rPr>
                <w:b w:val="0"/>
                <w:bCs/>
                <w:sz w:val="20"/>
                <w:szCs w:val="20"/>
              </w:rPr>
              <w:t xml:space="preserve">se </w:t>
            </w:r>
            <w:r w:rsidRPr="00326BCB">
              <w:rPr>
                <w:b w:val="0"/>
                <w:bCs/>
                <w:sz w:val="20"/>
                <w:szCs w:val="20"/>
              </w:rPr>
              <w:t>zagotavlja obveščenost o delovanju STA. Predlog zakona zagotavlja finančno preglednost delovanja z natančnejšimi postopki razmejevanja javne službe in tržne dejavnosti preko notranjega</w:t>
            </w:r>
            <w:r w:rsidR="00D45C72">
              <w:rPr>
                <w:b w:val="0"/>
                <w:bCs/>
                <w:sz w:val="20"/>
                <w:szCs w:val="20"/>
              </w:rPr>
              <w:t>,</w:t>
            </w:r>
            <w:r w:rsidRPr="00326BCB">
              <w:rPr>
                <w:b w:val="0"/>
                <w:bCs/>
                <w:sz w:val="20"/>
                <w:szCs w:val="20"/>
              </w:rPr>
              <w:t xml:space="preserve"> kot </w:t>
            </w:r>
            <w:r w:rsidR="00D45C72">
              <w:rPr>
                <w:b w:val="0"/>
                <w:bCs/>
                <w:sz w:val="20"/>
                <w:szCs w:val="20"/>
              </w:rPr>
              <w:t xml:space="preserve">tudi </w:t>
            </w:r>
            <w:r w:rsidRPr="00326BCB">
              <w:rPr>
                <w:b w:val="0"/>
                <w:bCs/>
                <w:sz w:val="20"/>
                <w:szCs w:val="20"/>
              </w:rPr>
              <w:t>zunanjega finančnega nadzora in z uvajanjem transparentnosti delovanja ter financiranja javne službe.</w:t>
            </w:r>
          </w:p>
        </w:tc>
      </w:tr>
      <w:tr w:rsidR="00490B55" w:rsidRPr="00326BCB" w14:paraId="2D9FDA3C" w14:textId="77777777" w:rsidTr="00EA5452">
        <w:tc>
          <w:tcPr>
            <w:tcW w:w="9072" w:type="dxa"/>
          </w:tcPr>
          <w:p w14:paraId="56B30A52" w14:textId="77777777" w:rsidR="00490B55" w:rsidRPr="00326BCB" w:rsidRDefault="00490B55" w:rsidP="00326BCB">
            <w:pPr>
              <w:pStyle w:val="Neotevilenodstavek"/>
              <w:spacing w:before="0" w:after="0" w:line="240" w:lineRule="auto"/>
              <w:rPr>
                <w:bCs/>
                <w:sz w:val="20"/>
                <w:szCs w:val="20"/>
              </w:rPr>
            </w:pPr>
          </w:p>
        </w:tc>
      </w:tr>
      <w:tr w:rsidR="00490B55" w:rsidRPr="00326BCB" w14:paraId="2AF15538" w14:textId="77777777" w:rsidTr="00EA5452">
        <w:tc>
          <w:tcPr>
            <w:tcW w:w="9072" w:type="dxa"/>
          </w:tcPr>
          <w:p w14:paraId="6883FF98" w14:textId="2B4CDF29" w:rsidR="00490B55" w:rsidRPr="00326BCB" w:rsidRDefault="00490B55" w:rsidP="00326BCB">
            <w:pPr>
              <w:pStyle w:val="Odsek"/>
              <w:numPr>
                <w:ilvl w:val="1"/>
                <w:numId w:val="6"/>
              </w:numPr>
              <w:spacing w:before="0" w:after="0" w:line="240" w:lineRule="auto"/>
              <w:jc w:val="left"/>
              <w:rPr>
                <w:sz w:val="20"/>
                <w:szCs w:val="20"/>
              </w:rPr>
            </w:pPr>
            <w:r w:rsidRPr="00326BCB">
              <w:rPr>
                <w:sz w:val="20"/>
                <w:szCs w:val="20"/>
              </w:rPr>
              <w:t>Poglavitne rešitve</w:t>
            </w:r>
          </w:p>
        </w:tc>
      </w:tr>
      <w:tr w:rsidR="00490B55" w:rsidRPr="00326BCB" w14:paraId="72284600" w14:textId="77777777" w:rsidTr="00EA5452">
        <w:trPr>
          <w:trHeight w:val="434"/>
        </w:trPr>
        <w:tc>
          <w:tcPr>
            <w:tcW w:w="9072" w:type="dxa"/>
          </w:tcPr>
          <w:p w14:paraId="69EA9254" w14:textId="77777777" w:rsidR="009C0B02" w:rsidRPr="00326BCB" w:rsidRDefault="009C0B02"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168FC22" w14:textId="77777777" w:rsidR="00326BCB" w:rsidRPr="00951941" w:rsidRDefault="00326BCB"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51941">
              <w:rPr>
                <w:rFonts w:ascii="Arial" w:eastAsia="Times New Roman" w:hAnsi="Arial" w:cs="Arial"/>
                <w:sz w:val="20"/>
                <w:szCs w:val="20"/>
                <w:lang w:eastAsia="sl-SI"/>
              </w:rPr>
              <w:lastRenderedPageBreak/>
              <w:t xml:space="preserve">Predlog zakona ureja status, dejavnost, delovanje in financiranje STA ter nadzor nad njenim poslovanjem. S predlogom zakona se natančno določa gospodarska javna služba informiranja medijev in javnosti, ki jo izvaja STA, ter njeno financiranje, kot to zahtevajo evropska pravila za državne pomoči. </w:t>
            </w:r>
          </w:p>
          <w:p w14:paraId="639D9A96" w14:textId="77777777" w:rsidR="00326BCB" w:rsidRPr="00951941" w:rsidRDefault="00326BCB"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0405E9C" w14:textId="77777777" w:rsidR="00326BCB" w:rsidRPr="00951941" w:rsidRDefault="00326BCB"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51941">
              <w:rPr>
                <w:rFonts w:ascii="Arial" w:eastAsia="Times New Roman" w:hAnsi="Arial" w:cs="Arial"/>
                <w:sz w:val="20"/>
                <w:szCs w:val="20"/>
                <w:lang w:eastAsia="sl-SI"/>
              </w:rPr>
              <w:t>Kot pravna podlaga za državno pomoč v obliki nadomestila za opravljanje javne gospodarske službe STA se uporablja Sklep Komisije 2012/21/EU z dne 20. decembra 2011 o uporabi člena 106(2) Pogodbe o delovanju Evropske unije za državno pomoč v obliki nadomestila za javne storitve, dodeljenega nekaterim podjetjem, pooblaščenim za opravljanje storitev splošnega gospodarskega pomena (UL L št. 7, z dne 11. 1. 2012, str. 3.; v nadaljnjem besedilu:</w:t>
            </w:r>
            <w:r w:rsidRPr="00951941">
              <w:rPr>
                <w:rFonts w:ascii="Arial" w:eastAsia="Times New Roman" w:hAnsi="Arial"/>
                <w:szCs w:val="16"/>
                <w:lang w:eastAsia="sl-SI"/>
              </w:rPr>
              <w:t xml:space="preserve"> </w:t>
            </w:r>
            <w:r w:rsidRPr="00951941">
              <w:rPr>
                <w:rFonts w:ascii="Arial" w:eastAsia="Times New Roman" w:hAnsi="Arial" w:cs="Arial"/>
                <w:sz w:val="20"/>
                <w:szCs w:val="20"/>
                <w:lang w:eastAsia="sl-SI"/>
              </w:rPr>
              <w:t>Sklep Komisije 2012/21/EU). Gospodarsko javno službo izvaja STA za potrebe medijev in javnosti.</w:t>
            </w:r>
          </w:p>
          <w:p w14:paraId="307A52A7" w14:textId="77777777" w:rsidR="00326BCB" w:rsidRPr="00951941" w:rsidRDefault="00326BCB"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FC18B2F" w14:textId="67D299C2" w:rsidR="00326BCB" w:rsidRPr="00951941" w:rsidRDefault="00326BCB"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51941">
              <w:rPr>
                <w:rFonts w:ascii="Arial" w:eastAsia="Times New Roman" w:hAnsi="Arial" w:cs="Arial"/>
                <w:sz w:val="20"/>
                <w:szCs w:val="20"/>
                <w:lang w:eastAsia="sl-SI"/>
              </w:rPr>
              <w:t>Storitve gospodarske javne službe so razmejene na storitve</w:t>
            </w:r>
            <w:r w:rsidR="007A3145">
              <w:rPr>
                <w:rFonts w:ascii="Arial" w:eastAsia="Times New Roman" w:hAnsi="Arial" w:cs="Arial"/>
                <w:sz w:val="20"/>
                <w:szCs w:val="20"/>
                <w:lang w:eastAsia="sl-SI"/>
              </w:rPr>
              <w:t xml:space="preserve">, </w:t>
            </w:r>
            <w:r w:rsidRPr="00951941">
              <w:rPr>
                <w:rFonts w:ascii="Arial" w:eastAsia="Times New Roman" w:hAnsi="Arial" w:cs="Arial"/>
                <w:sz w:val="20"/>
                <w:szCs w:val="20"/>
                <w:lang w:eastAsia="sl-SI"/>
              </w:rPr>
              <w:t xml:space="preserve">namenjene drugim izdajateljem medijev in drugim naročnikom ter storitve javne službe, ki so prosto dostopne. Storitve za druge izdajatelje medijev in naročnike obsegajo storitev tiskovne agencije, ki vključuje storitve priprave, objave in posredovanja novic ali agencijskih vesti in vsebin o vseh pomembnih dogodkih na lokalni, nacionalni in mednarodni ravni. </w:t>
            </w:r>
          </w:p>
          <w:p w14:paraId="1F0584F5" w14:textId="77777777" w:rsidR="00326BCB" w:rsidRPr="00951941" w:rsidRDefault="00326BCB"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1CA80A6" w14:textId="77777777" w:rsidR="00326BCB" w:rsidRPr="00951941" w:rsidRDefault="00326BCB"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51941">
              <w:rPr>
                <w:rFonts w:ascii="Arial" w:eastAsia="Times New Roman" w:hAnsi="Arial" w:cs="Arial"/>
                <w:sz w:val="20"/>
                <w:szCs w:val="20"/>
                <w:lang w:eastAsia="sl-SI"/>
              </w:rPr>
              <w:t>Storitve objave kratkih povzetkov novic na spletnem portalu, urejanje spletnega portala, vzpostavitev in urejanje spletnega portala za preverjanje točnosti vsebin, priprava in objava vsebin o delovanju avtohtone italijanske in madžarske narodne skupnosti v Republiki Sloveniji, vsebin o delovanju romske etnične skupnosti v Republiki Sloveniji, vsebin za pripadnike drugih narodnih in etničnih skupnosti v Republiki Sloveniji ter vsebin za slovenske narodne manjšine v sosednjih državah oziroma za Slovence v zamejstvu in po svetu ter upravljanje in hramba dokumentarnega in arhivskega gradiva, ki nastaja v okviru javne službe, se upoštevajo v okviru javne službe, za katero STA prejema nadomestila na podlagi pogodbe, sklenjene z ustanoviteljem. Te storitve so brezplačne in prosto dostopne javnosti.</w:t>
            </w:r>
          </w:p>
          <w:p w14:paraId="40B62B62" w14:textId="77777777" w:rsidR="00326BCB" w:rsidRPr="00951941" w:rsidRDefault="00326BCB"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7AB2898" w14:textId="77777777" w:rsidR="00326BCB" w:rsidRPr="00951941" w:rsidRDefault="00326BCB" w:rsidP="00326BCB">
            <w:pPr>
              <w:pStyle w:val="Odstavekseznama"/>
              <w:ind w:left="0"/>
              <w:jc w:val="both"/>
              <w:rPr>
                <w:rFonts w:ascii="Arial" w:eastAsia="Times New Roman" w:hAnsi="Arial" w:cs="Arial"/>
                <w:sz w:val="20"/>
                <w:szCs w:val="20"/>
                <w:lang w:eastAsia="sl-SI"/>
              </w:rPr>
            </w:pPr>
            <w:r w:rsidRPr="00951941">
              <w:rPr>
                <w:rFonts w:ascii="Arial" w:eastAsia="Times New Roman" w:hAnsi="Arial" w:cs="Arial"/>
                <w:sz w:val="20"/>
                <w:szCs w:val="20"/>
                <w:lang w:eastAsia="sl-SI"/>
              </w:rPr>
              <w:t xml:space="preserve">Z zakonom se urejajo tudi pristojnosti državnih organov. </w:t>
            </w:r>
          </w:p>
          <w:p w14:paraId="6C410876" w14:textId="77777777" w:rsidR="00326BCB" w:rsidRPr="00951941" w:rsidRDefault="00326BCB" w:rsidP="00326BCB">
            <w:pPr>
              <w:pStyle w:val="Odstavekseznama"/>
              <w:ind w:left="0"/>
              <w:jc w:val="both"/>
              <w:rPr>
                <w:rFonts w:ascii="Arial" w:eastAsia="Times New Roman" w:hAnsi="Arial" w:cs="Arial"/>
                <w:sz w:val="20"/>
                <w:szCs w:val="20"/>
                <w:lang w:eastAsia="sl-SI"/>
              </w:rPr>
            </w:pPr>
          </w:p>
          <w:p w14:paraId="15EE8E61" w14:textId="1FA1B028" w:rsidR="00326BCB" w:rsidRPr="00951941" w:rsidRDefault="00326BCB" w:rsidP="00326BCB">
            <w:pPr>
              <w:pStyle w:val="Odstavekseznama"/>
              <w:ind w:left="0"/>
              <w:jc w:val="both"/>
              <w:rPr>
                <w:rFonts w:ascii="Arial" w:eastAsia="Times New Roman" w:hAnsi="Arial" w:cs="Arial"/>
                <w:sz w:val="20"/>
                <w:szCs w:val="20"/>
                <w:lang w:eastAsia="sl-SI"/>
              </w:rPr>
            </w:pPr>
            <w:r w:rsidRPr="00951941">
              <w:rPr>
                <w:rFonts w:ascii="Arial" w:eastAsia="Times New Roman" w:hAnsi="Arial" w:cs="Arial"/>
                <w:sz w:val="20"/>
                <w:szCs w:val="20"/>
                <w:lang w:eastAsia="sl-SI"/>
              </w:rPr>
              <w:t>Edini ustanovitelj STA je Republika Slovenija. V imenu Republike Slovenije pravice in obveznosti ustanovitelja in družbenika izvaja Vlada Republike Slovenije</w:t>
            </w:r>
            <w:r w:rsidR="00D45C72">
              <w:rPr>
                <w:rFonts w:ascii="Arial" w:eastAsia="Times New Roman" w:hAnsi="Arial" w:cs="Arial"/>
                <w:sz w:val="20"/>
                <w:szCs w:val="20"/>
                <w:lang w:eastAsia="sl-SI"/>
              </w:rPr>
              <w:t>. M</w:t>
            </w:r>
            <w:r w:rsidRPr="00951941">
              <w:rPr>
                <w:rFonts w:ascii="Arial" w:eastAsia="Times New Roman" w:hAnsi="Arial" w:cs="Arial"/>
                <w:sz w:val="20"/>
                <w:szCs w:val="20"/>
                <w:lang w:eastAsia="sl-SI"/>
              </w:rPr>
              <w:t>inistrstvo, pristojno za področje delovanja STA in za spremljanje naložbe, je ministrstvo, pristojno za medije, s katerim se tudi sklepa pogodb</w:t>
            </w:r>
            <w:r w:rsidR="00264E43">
              <w:rPr>
                <w:rFonts w:ascii="Arial" w:eastAsia="Times New Roman" w:hAnsi="Arial" w:cs="Arial"/>
                <w:sz w:val="20"/>
                <w:szCs w:val="20"/>
                <w:lang w:eastAsia="sl-SI"/>
              </w:rPr>
              <w:t>a</w:t>
            </w:r>
            <w:r w:rsidRPr="00951941">
              <w:rPr>
                <w:rFonts w:ascii="Arial" w:eastAsia="Times New Roman" w:hAnsi="Arial" w:cs="Arial"/>
                <w:sz w:val="20"/>
                <w:szCs w:val="20"/>
                <w:lang w:eastAsia="sl-SI"/>
              </w:rPr>
              <w:t xml:space="preserve"> za financiranje javne službe iz sredstev državnega proračuna. Ministrstvo nadalje pripravlja poziv za imenovanje članov nadzornega sveta in predloge akt</w:t>
            </w:r>
            <w:r w:rsidR="00D45C72">
              <w:rPr>
                <w:rFonts w:ascii="Arial" w:eastAsia="Times New Roman" w:hAnsi="Arial" w:cs="Arial"/>
                <w:sz w:val="20"/>
                <w:szCs w:val="20"/>
                <w:lang w:eastAsia="sl-SI"/>
              </w:rPr>
              <w:t>ov</w:t>
            </w:r>
            <w:r w:rsidRPr="00951941">
              <w:rPr>
                <w:rFonts w:ascii="Arial" w:eastAsia="Times New Roman" w:hAnsi="Arial" w:cs="Arial"/>
                <w:sz w:val="20"/>
                <w:szCs w:val="20"/>
                <w:lang w:eastAsia="sl-SI"/>
              </w:rPr>
              <w:t>, ki jih potrjuje vlada (cenik storitev za naročnike).</w:t>
            </w:r>
          </w:p>
          <w:p w14:paraId="7BD8EE49" w14:textId="5778B9EF" w:rsidR="00326BCB" w:rsidRPr="00951941" w:rsidRDefault="00326BCB"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51941">
              <w:rPr>
                <w:rFonts w:ascii="Arial" w:eastAsia="Times New Roman" w:hAnsi="Arial" w:cs="Arial"/>
                <w:sz w:val="20"/>
                <w:szCs w:val="20"/>
                <w:lang w:eastAsia="sl-SI"/>
              </w:rPr>
              <w:t>STA je upravičena do letnega nadomestila za izvajanje gospodarske javne službe, če prihodki od plačil iz drugega odstavka 5. člena tega zakona v posameznem letu ne pokrivajo stroškov izvajanja javne službe. Nadomestilo se dodeli v skladu s Sklepom Komisije 2012/21/EU.</w:t>
            </w:r>
          </w:p>
          <w:p w14:paraId="4C3A588F" w14:textId="77777777" w:rsidR="00326BCB" w:rsidRPr="00951941" w:rsidRDefault="00326BCB" w:rsidP="00326BCB">
            <w:pPr>
              <w:pStyle w:val="Odstavekseznama"/>
              <w:ind w:left="0"/>
              <w:rPr>
                <w:rFonts w:ascii="Arial" w:eastAsia="Times New Roman" w:hAnsi="Arial" w:cs="Arial"/>
                <w:sz w:val="20"/>
                <w:szCs w:val="20"/>
                <w:lang w:eastAsia="sl-SI"/>
              </w:rPr>
            </w:pPr>
          </w:p>
          <w:p w14:paraId="37D8841E" w14:textId="18EFAB87" w:rsidR="00326BCB" w:rsidRDefault="00326BCB" w:rsidP="00326BCB">
            <w:pPr>
              <w:pStyle w:val="Odstavekseznama"/>
              <w:ind w:left="0"/>
              <w:jc w:val="both"/>
              <w:rPr>
                <w:rFonts w:ascii="Arial" w:eastAsia="Times New Roman" w:hAnsi="Arial" w:cs="Arial"/>
                <w:sz w:val="20"/>
                <w:szCs w:val="20"/>
                <w:lang w:eastAsia="sl-SI"/>
              </w:rPr>
            </w:pPr>
            <w:r w:rsidRPr="00951941">
              <w:rPr>
                <w:rFonts w:ascii="Arial" w:eastAsia="Times New Roman" w:hAnsi="Arial" w:cs="Arial"/>
                <w:sz w:val="20"/>
                <w:szCs w:val="20"/>
                <w:lang w:eastAsia="sl-SI"/>
              </w:rPr>
              <w:t>Za vprašanja gospodarske javne službe, ki niso posebej urejena, se uporablja zakon, ki ureja gospodarske javne službe. STA je urejena kot družba z omejeno odgovornostjo, zato se za vprašanja, ki niso posebej urejena s predlogom zakon</w:t>
            </w:r>
            <w:r w:rsidR="00D45C72">
              <w:rPr>
                <w:rFonts w:ascii="Arial" w:eastAsia="Times New Roman" w:hAnsi="Arial" w:cs="Arial"/>
                <w:sz w:val="20"/>
                <w:szCs w:val="20"/>
                <w:lang w:eastAsia="sl-SI"/>
              </w:rPr>
              <w:t>a</w:t>
            </w:r>
            <w:r w:rsidRPr="00951941">
              <w:rPr>
                <w:rFonts w:ascii="Arial" w:eastAsia="Times New Roman" w:hAnsi="Arial" w:cs="Arial"/>
                <w:sz w:val="20"/>
                <w:szCs w:val="20"/>
                <w:lang w:eastAsia="sl-SI"/>
              </w:rPr>
              <w:t>, uporablja zakon, ki ureja gospodarske družbe.</w:t>
            </w:r>
          </w:p>
          <w:p w14:paraId="310B2B11" w14:textId="77777777" w:rsidR="00326BCB" w:rsidRDefault="00326BCB" w:rsidP="00326BCB">
            <w:pPr>
              <w:pStyle w:val="Odstavekseznama"/>
              <w:ind w:left="0"/>
              <w:jc w:val="both"/>
              <w:rPr>
                <w:rFonts w:ascii="Arial" w:eastAsia="Times New Roman" w:hAnsi="Arial" w:cs="Arial"/>
                <w:sz w:val="20"/>
                <w:szCs w:val="20"/>
                <w:lang w:eastAsia="sl-SI"/>
              </w:rPr>
            </w:pPr>
          </w:p>
          <w:p w14:paraId="68431FCF" w14:textId="0A561DA4" w:rsidR="00326BCB" w:rsidRPr="00326BCB" w:rsidRDefault="00326BCB" w:rsidP="00326BCB">
            <w:pPr>
              <w:pStyle w:val="Odstavekseznama"/>
              <w:ind w:left="0"/>
              <w:jc w:val="both"/>
              <w:rPr>
                <w:rFonts w:ascii="Arial" w:eastAsia="Times New Roman" w:hAnsi="Arial" w:cs="Arial"/>
                <w:sz w:val="20"/>
                <w:szCs w:val="20"/>
                <w:lang w:eastAsia="sl-SI"/>
              </w:rPr>
            </w:pPr>
            <w:r w:rsidRPr="00951941">
              <w:rPr>
                <w:rFonts w:ascii="Arial" w:eastAsia="Times New Roman" w:hAnsi="Arial" w:cs="Arial"/>
                <w:sz w:val="20"/>
                <w:szCs w:val="20"/>
                <w:lang w:eastAsia="sl-SI"/>
              </w:rPr>
              <w:t>Glede vprašanja finančne preglednosti pri opravljanju gospodarske javne službe se uporabljajo določila zakona, ki urejajo preglednosti finančnih odnosov in ločeno evidentiranje različnih dejavnosti, Slovenski računovodski standardi ter predpisi za delovanje in izvajanje javnih gospodarskih družb. Sodila za razporejanje splošnih stroškov se oblikujejo na ravni posameznih organizacijskih enot in uredništev. Pristojnost za sprejem pravil ima nadzorni svet STA. Pristojno ministrstvo se z njimi le seznani.</w:t>
            </w:r>
          </w:p>
        </w:tc>
      </w:tr>
      <w:tr w:rsidR="00490B55" w:rsidRPr="00326BCB" w14:paraId="73F53464" w14:textId="77777777" w:rsidTr="00EA5452">
        <w:tc>
          <w:tcPr>
            <w:tcW w:w="9072" w:type="dxa"/>
          </w:tcPr>
          <w:p w14:paraId="52CCBA03" w14:textId="77777777" w:rsidR="00326BCB" w:rsidRDefault="00490B55" w:rsidP="00326BCB">
            <w:pPr>
              <w:pStyle w:val="Oddelek"/>
              <w:numPr>
                <w:ilvl w:val="0"/>
                <w:numId w:val="0"/>
              </w:numPr>
              <w:spacing w:before="0" w:after="0" w:line="240" w:lineRule="auto"/>
              <w:jc w:val="both"/>
              <w:rPr>
                <w:sz w:val="20"/>
                <w:szCs w:val="20"/>
              </w:rPr>
            </w:pPr>
            <w:r w:rsidRPr="00326BCB">
              <w:rPr>
                <w:sz w:val="20"/>
                <w:szCs w:val="20"/>
              </w:rPr>
              <w:lastRenderedPageBreak/>
              <w:t>3. OCENA FINANČNIH POSLEDIC PREDLOGA ZAKONA ZA DRŽAVNI PRORAČUN IN DRUGA JAVNA FINANČNA SREDSTVA</w:t>
            </w:r>
          </w:p>
          <w:p w14:paraId="558E2B71" w14:textId="77777777" w:rsidR="00326BCB" w:rsidRDefault="00326BCB" w:rsidP="00326BCB">
            <w:pPr>
              <w:pStyle w:val="Oddelek"/>
              <w:numPr>
                <w:ilvl w:val="0"/>
                <w:numId w:val="0"/>
              </w:numPr>
              <w:spacing w:before="0" w:after="0" w:line="240" w:lineRule="auto"/>
              <w:jc w:val="both"/>
              <w:rPr>
                <w:sz w:val="20"/>
                <w:szCs w:val="20"/>
              </w:rPr>
            </w:pPr>
          </w:p>
          <w:p w14:paraId="6D275004" w14:textId="0F4B3373" w:rsidR="00326BCB" w:rsidRPr="00326BCB" w:rsidRDefault="00326BCB" w:rsidP="00326BCB">
            <w:pPr>
              <w:pStyle w:val="Oddelek"/>
              <w:numPr>
                <w:ilvl w:val="0"/>
                <w:numId w:val="0"/>
              </w:numPr>
              <w:spacing w:before="0" w:after="0" w:line="240" w:lineRule="auto"/>
              <w:jc w:val="both"/>
              <w:rPr>
                <w:b w:val="0"/>
                <w:bCs/>
                <w:sz w:val="20"/>
                <w:szCs w:val="20"/>
              </w:rPr>
            </w:pPr>
            <w:r w:rsidRPr="00326BCB">
              <w:rPr>
                <w:b w:val="0"/>
                <w:bCs/>
                <w:sz w:val="20"/>
                <w:szCs w:val="20"/>
              </w:rPr>
              <w:t xml:space="preserve">Za leto 2024 je bilo </w:t>
            </w:r>
            <w:r w:rsidR="004B4786">
              <w:rPr>
                <w:b w:val="0"/>
                <w:bCs/>
                <w:sz w:val="20"/>
                <w:szCs w:val="20"/>
              </w:rPr>
              <w:t xml:space="preserve">zagotovljenih </w:t>
            </w:r>
            <w:r w:rsidRPr="00326BCB">
              <w:rPr>
                <w:b w:val="0"/>
                <w:bCs/>
                <w:sz w:val="20"/>
                <w:szCs w:val="20"/>
              </w:rPr>
              <w:t>2.397.000 EUR.</w:t>
            </w:r>
          </w:p>
          <w:p w14:paraId="0E126D3B" w14:textId="48E15F06" w:rsidR="00326BCB" w:rsidRPr="00326BCB" w:rsidRDefault="00326BCB" w:rsidP="00326BCB">
            <w:pPr>
              <w:pStyle w:val="Oddelek"/>
              <w:numPr>
                <w:ilvl w:val="0"/>
                <w:numId w:val="0"/>
              </w:numPr>
              <w:spacing w:before="0" w:after="0" w:line="240" w:lineRule="auto"/>
              <w:jc w:val="both"/>
              <w:rPr>
                <w:sz w:val="20"/>
                <w:szCs w:val="20"/>
              </w:rPr>
            </w:pPr>
          </w:p>
        </w:tc>
      </w:tr>
      <w:tr w:rsidR="00490B55" w:rsidRPr="00326BCB" w14:paraId="3356A511" w14:textId="77777777" w:rsidTr="00EA5452">
        <w:tc>
          <w:tcPr>
            <w:tcW w:w="9072" w:type="dxa"/>
          </w:tcPr>
          <w:p w14:paraId="5B10ECBB" w14:textId="77777777" w:rsidR="00490B55" w:rsidRPr="00326BCB" w:rsidRDefault="00490B55" w:rsidP="004B4786">
            <w:pPr>
              <w:pStyle w:val="Alineazaodstavkom"/>
              <w:numPr>
                <w:ilvl w:val="0"/>
                <w:numId w:val="0"/>
              </w:numPr>
              <w:spacing w:line="240" w:lineRule="auto"/>
              <w:rPr>
                <w:sz w:val="20"/>
                <w:szCs w:val="20"/>
              </w:rPr>
            </w:pPr>
          </w:p>
        </w:tc>
      </w:tr>
      <w:tr w:rsidR="00490B55" w:rsidRPr="00326BCB" w14:paraId="16AB53C8" w14:textId="77777777" w:rsidTr="00EA5452">
        <w:tc>
          <w:tcPr>
            <w:tcW w:w="9072" w:type="dxa"/>
          </w:tcPr>
          <w:p w14:paraId="1E073C91" w14:textId="77777777" w:rsidR="00490B55" w:rsidRPr="00326BCB" w:rsidRDefault="00490B55" w:rsidP="00326BCB">
            <w:pPr>
              <w:pStyle w:val="Oddelek"/>
              <w:numPr>
                <w:ilvl w:val="0"/>
                <w:numId w:val="0"/>
              </w:numPr>
              <w:spacing w:before="0" w:after="0" w:line="240" w:lineRule="auto"/>
              <w:jc w:val="both"/>
              <w:rPr>
                <w:sz w:val="20"/>
                <w:szCs w:val="20"/>
              </w:rPr>
            </w:pPr>
            <w:r w:rsidRPr="00326BCB">
              <w:rPr>
                <w:sz w:val="20"/>
                <w:szCs w:val="20"/>
              </w:rPr>
              <w:t>4. NAVEDBA, DA SO SREDSTVA ZA IZVAJANJE ZAKONA V DRŽAVNEM PRORAČUNU ZAGOTOVLJENA, ČE PREDLOG ZAKONA PREDVIDEVA PORABO PRORAČUNSKIH SREDSTEV V OBDOBJU, ZA KATERO JE BIL DRŽAVNI PRORAČUN ŽE SPREJET</w:t>
            </w:r>
          </w:p>
        </w:tc>
      </w:tr>
      <w:tr w:rsidR="00490B55" w:rsidRPr="00326BCB" w14:paraId="3EB4D11D" w14:textId="77777777" w:rsidTr="00EA5452">
        <w:tc>
          <w:tcPr>
            <w:tcW w:w="9072" w:type="dxa"/>
          </w:tcPr>
          <w:p w14:paraId="30418990" w14:textId="77777777" w:rsidR="00490B55" w:rsidRDefault="00490B55" w:rsidP="004B4786">
            <w:pPr>
              <w:pStyle w:val="Alineazaodstavkom"/>
              <w:numPr>
                <w:ilvl w:val="0"/>
                <w:numId w:val="0"/>
              </w:numPr>
              <w:spacing w:line="240" w:lineRule="auto"/>
              <w:rPr>
                <w:color w:val="FF0000"/>
                <w:sz w:val="20"/>
                <w:szCs w:val="20"/>
              </w:rPr>
            </w:pPr>
          </w:p>
          <w:p w14:paraId="7394B01B" w14:textId="77777777" w:rsidR="004B4786" w:rsidRPr="004B4786" w:rsidRDefault="004B4786" w:rsidP="004B4786">
            <w:pPr>
              <w:pStyle w:val="Alineazaodstavkom"/>
              <w:numPr>
                <w:ilvl w:val="0"/>
                <w:numId w:val="0"/>
              </w:numPr>
              <w:spacing w:line="240" w:lineRule="auto"/>
              <w:rPr>
                <w:sz w:val="20"/>
                <w:szCs w:val="20"/>
              </w:rPr>
            </w:pPr>
            <w:r w:rsidRPr="004B4786">
              <w:rPr>
                <w:sz w:val="20"/>
                <w:szCs w:val="20"/>
              </w:rPr>
              <w:t>/</w:t>
            </w:r>
          </w:p>
          <w:p w14:paraId="61C431BC" w14:textId="5D471E2C" w:rsidR="004B4786" w:rsidRPr="00326BCB" w:rsidRDefault="004B4786" w:rsidP="004B4786">
            <w:pPr>
              <w:pStyle w:val="Alineazaodstavkom"/>
              <w:numPr>
                <w:ilvl w:val="0"/>
                <w:numId w:val="0"/>
              </w:numPr>
              <w:spacing w:line="240" w:lineRule="auto"/>
              <w:rPr>
                <w:sz w:val="20"/>
                <w:szCs w:val="20"/>
              </w:rPr>
            </w:pPr>
          </w:p>
        </w:tc>
      </w:tr>
      <w:tr w:rsidR="00490B55" w:rsidRPr="00326BCB" w14:paraId="265EFF4F" w14:textId="77777777" w:rsidTr="00EA5452">
        <w:tc>
          <w:tcPr>
            <w:tcW w:w="9072" w:type="dxa"/>
          </w:tcPr>
          <w:p w14:paraId="39C71AE1" w14:textId="77777777" w:rsidR="00490B55" w:rsidRPr="00326BCB" w:rsidRDefault="00490B55" w:rsidP="00326BCB">
            <w:pPr>
              <w:pStyle w:val="Oddelek"/>
              <w:numPr>
                <w:ilvl w:val="0"/>
                <w:numId w:val="0"/>
              </w:numPr>
              <w:spacing w:before="0" w:after="0" w:line="240" w:lineRule="auto"/>
              <w:jc w:val="both"/>
              <w:rPr>
                <w:sz w:val="20"/>
                <w:szCs w:val="20"/>
              </w:rPr>
            </w:pPr>
            <w:r w:rsidRPr="00326BCB">
              <w:rPr>
                <w:sz w:val="20"/>
                <w:szCs w:val="20"/>
              </w:rPr>
              <w:lastRenderedPageBreak/>
              <w:t>5. PRIKAZ UREDITVE V DRUGIH PRAVNIH SISTEMIH IN PRILAGOJENOSTI PREDLAGANE UREDITVE PRAVU EVROPSKE UNIJE</w:t>
            </w:r>
          </w:p>
        </w:tc>
      </w:tr>
      <w:tr w:rsidR="00EA5452" w:rsidRPr="00326BCB" w14:paraId="7F2E5A6E" w14:textId="77777777" w:rsidTr="00EA5452">
        <w:tc>
          <w:tcPr>
            <w:tcW w:w="9072" w:type="dxa"/>
          </w:tcPr>
          <w:p w14:paraId="4A19F809" w14:textId="77777777" w:rsidR="00326BCB" w:rsidRPr="00326BCB" w:rsidRDefault="00326BCB" w:rsidP="00326BCB">
            <w:pPr>
              <w:pStyle w:val="Brezrazmikov"/>
              <w:jc w:val="both"/>
              <w:rPr>
                <w:rFonts w:ascii="Arial" w:hAnsi="Arial" w:cs="Arial"/>
                <w:sz w:val="20"/>
                <w:szCs w:val="20"/>
              </w:rPr>
            </w:pPr>
          </w:p>
          <w:p w14:paraId="743CF1E8" w14:textId="77777777"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Nacionalne tiskovne agencije so neposredno povezane z razvojem medijske dejavnosti in medijskega trga. V drugi polovici 19. stoletja so si le redki največji časopisi lahko privoščili lastno lokalno, nacionalno ali mednarodno dopisniško mrežo. Zato se je razvila ideja skupnega novičarskega servisa, ki je celovito pokrival domače in mednarodne dogodke. Ustanovljene so bile prve organizacije za posredovanje informacij, ki so jih zbirale z lastnimi novinarji in s pomočjo servisov drugih tiskovnih agencij. Njihovi naročniki pa so bili poleg medijev še državni organi ter gospodarske, finančne, kulturne, politične in druge ustanove.</w:t>
            </w:r>
          </w:p>
          <w:p w14:paraId="7D04FEB2" w14:textId="77777777" w:rsidR="00326BCB" w:rsidRDefault="00326BCB" w:rsidP="00326BCB">
            <w:pPr>
              <w:pStyle w:val="Brezrazmikov"/>
              <w:jc w:val="both"/>
              <w:rPr>
                <w:rFonts w:ascii="Arial" w:hAnsi="Arial" w:cs="Arial"/>
                <w:sz w:val="20"/>
                <w:szCs w:val="20"/>
              </w:rPr>
            </w:pPr>
          </w:p>
          <w:p w14:paraId="3267C9BF" w14:textId="4D81E26F"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V ZDA so takšne medijske servise financirali zasebni mediji, v Evropi pa so nacionalne tiskovne agencije večinoma ustanovile države ter jih oblikovale kot javno financirane servise, saj jim komercialni model splošnega medijskega servisa ne bi zagotovil preživetja in delovanja. </w:t>
            </w:r>
          </w:p>
          <w:p w14:paraId="35774D12" w14:textId="77777777" w:rsidR="00326BCB" w:rsidRDefault="00326BCB" w:rsidP="00326BCB">
            <w:pPr>
              <w:pStyle w:val="Brezrazmikov"/>
              <w:jc w:val="both"/>
              <w:rPr>
                <w:rFonts w:ascii="Arial" w:hAnsi="Arial" w:cs="Arial"/>
                <w:sz w:val="20"/>
                <w:szCs w:val="20"/>
              </w:rPr>
            </w:pPr>
          </w:p>
          <w:p w14:paraId="4B5764BC" w14:textId="43ABEB86"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To velja tudi za Slovenijo, kjer je zaradi majhnosti slovenske medijske krajine ter skrbi za slovenski jezik nujna institucionalizirana pomoč države, brez katere Slovenska tiskovna agencija ne bi mogla opravljati javne služne informiranja ter se prilagajati na hiter tehnološki razvoj medijske dejavnosti. Predlagana ureditev v predlogu novega zakona o STA torej ni v nasprotju z evropsko zakonodajo in tradicijo evropske medijske politike. </w:t>
            </w:r>
          </w:p>
          <w:p w14:paraId="3E501FF5" w14:textId="77777777" w:rsidR="00326BCB" w:rsidRDefault="00326BCB" w:rsidP="00326BCB">
            <w:pPr>
              <w:pStyle w:val="Brezrazmikov"/>
              <w:jc w:val="both"/>
              <w:rPr>
                <w:rFonts w:ascii="Arial" w:eastAsia="Times New Roman" w:hAnsi="Arial" w:cs="Arial"/>
                <w:b/>
                <w:bCs/>
                <w:sz w:val="20"/>
                <w:szCs w:val="20"/>
                <w:lang w:eastAsia="sl-SI"/>
              </w:rPr>
            </w:pPr>
          </w:p>
          <w:p w14:paraId="3CBCD3B2" w14:textId="741EE03D" w:rsidR="00326BCB" w:rsidRDefault="00326BCB" w:rsidP="00326BCB">
            <w:pPr>
              <w:pStyle w:val="Brezrazmikov"/>
              <w:jc w:val="both"/>
              <w:rPr>
                <w:rFonts w:ascii="Arial" w:eastAsia="Times New Roman" w:hAnsi="Arial" w:cs="Arial"/>
                <w:b/>
                <w:bCs/>
                <w:sz w:val="20"/>
                <w:szCs w:val="20"/>
              </w:rPr>
            </w:pPr>
            <w:r w:rsidRPr="00326BCB">
              <w:rPr>
                <w:rFonts w:ascii="Arial" w:eastAsia="Times New Roman" w:hAnsi="Arial" w:cs="Arial"/>
                <w:b/>
                <w:bCs/>
                <w:sz w:val="20"/>
                <w:szCs w:val="20"/>
                <w:lang w:eastAsia="sl-SI"/>
              </w:rPr>
              <w:t>Prikaz ureditve v evropskih državah</w:t>
            </w:r>
            <w:r w:rsidR="00E2426A">
              <w:rPr>
                <w:rFonts w:ascii="Arial" w:eastAsia="Times New Roman" w:hAnsi="Arial" w:cs="Arial"/>
                <w:b/>
                <w:bCs/>
                <w:sz w:val="20"/>
                <w:szCs w:val="20"/>
                <w:lang w:eastAsia="sl-SI"/>
              </w:rPr>
              <w:t>:</w:t>
            </w:r>
          </w:p>
          <w:p w14:paraId="338A5A48" w14:textId="77777777" w:rsidR="00326BCB" w:rsidRPr="00326BCB" w:rsidRDefault="00326BCB" w:rsidP="00326BCB">
            <w:pPr>
              <w:pStyle w:val="Brezrazmikov"/>
              <w:jc w:val="both"/>
              <w:rPr>
                <w:rFonts w:ascii="Arial" w:eastAsia="Times New Roman" w:hAnsi="Arial" w:cs="Arial"/>
                <w:b/>
                <w:bCs/>
                <w:sz w:val="20"/>
                <w:szCs w:val="20"/>
              </w:rPr>
            </w:pPr>
          </w:p>
          <w:p w14:paraId="7E61C68F" w14:textId="77777777"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Nacionalne tiskovne agencije so bile ustanovljene v skoraj v vseh evropskih državah, a so med njimi številne razlike. Nekatere največje splošne tiskovne agencije zbirajo informacije z vsega sveta in z njimi za plačilo oskrbujejo medije po vsem svetu (takšne agencije so denimo AP, Reuters, AFP, Itar-Tass in Xinhua). Večina pa je nacionalnih tiskovnih agencij, kakršna je tudi STA, ki zbirajo in objavljajo domače informacije za domače in tuje uporabnike, medtem ko mednarodne informacije pretežno povzemajo po svetovnih agencijah in si izmenjujejo informativne servise z drugimi nacionalnimi agencijami. </w:t>
            </w:r>
          </w:p>
          <w:p w14:paraId="37EB3F5A" w14:textId="77777777" w:rsidR="00326BCB" w:rsidRDefault="00326BCB" w:rsidP="00326BCB">
            <w:pPr>
              <w:pStyle w:val="Brezrazmikov"/>
              <w:jc w:val="both"/>
              <w:rPr>
                <w:rFonts w:ascii="Arial" w:hAnsi="Arial" w:cs="Arial"/>
                <w:sz w:val="20"/>
                <w:szCs w:val="20"/>
              </w:rPr>
            </w:pPr>
          </w:p>
          <w:p w14:paraId="080B62AD" w14:textId="0AD8A9A6"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Tiskovne agencije se razlikujejo tudi po drugih dejavnikih: po ustanovitelju, načinu financiranja in upravljanja ter opredelitvijo njihove javne službe informiranja. </w:t>
            </w:r>
          </w:p>
          <w:p w14:paraId="710D4131" w14:textId="77777777" w:rsidR="00326BCB" w:rsidRDefault="00326BCB" w:rsidP="00326BCB">
            <w:pPr>
              <w:pStyle w:val="Brezrazmikov"/>
              <w:jc w:val="both"/>
              <w:rPr>
                <w:rFonts w:ascii="Arial" w:hAnsi="Arial" w:cs="Arial"/>
                <w:sz w:val="20"/>
                <w:szCs w:val="20"/>
              </w:rPr>
            </w:pPr>
          </w:p>
          <w:p w14:paraId="37D52ABD" w14:textId="56EA2EAB"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Nacionalne tiskovne agencije so v Evropi organizirane na tri glavne načine. Po prvem modelu je lastnica in ustanoviteljica agencije država (grška ANA, češka CTK,  madžarska MTI, hrvaška HINA, ruska ITAR TASS). Po drugem pogostem modelu se lastniki medijev združijo v zadruge (kooperative), ki so lastniki tiskovne agencije (denimo avstrijska APA, belgijska BELGA, norveška NTB, švedska TT, finska STT). V primeru  nizozemske ANP je lastnik agencije zasebno podjetje, še drugačen status ima francoska agencija AFP, ki združuje pristope več omenjenih modelov. </w:t>
            </w:r>
          </w:p>
          <w:p w14:paraId="7F64F5DF" w14:textId="77777777" w:rsidR="00326BCB" w:rsidRDefault="00326BCB" w:rsidP="00326BCB">
            <w:pPr>
              <w:pStyle w:val="Brezrazmikov"/>
              <w:jc w:val="both"/>
              <w:rPr>
                <w:rFonts w:ascii="Arial" w:hAnsi="Arial" w:cs="Arial"/>
                <w:sz w:val="20"/>
                <w:szCs w:val="20"/>
              </w:rPr>
            </w:pPr>
          </w:p>
          <w:p w14:paraId="07D56EBA" w14:textId="248AE44C"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Različni so tudi načini, kako tiskovne agencije opredeljujejo dejavnost javne službe in na kakšen način prejemajo nadomestila za opravljanje javne službe. Prav tako ni enotne ureditve, ali lahko tiskovna agencija poleg javne službe opravlja tudi tržno dejavnost in kako jo mora (če sploh) ločevati od javne službe. V nekaterih primerih je celotna dejavnost tiskovne agencije financirana iz proračuna, v več državah se javna služba obračunava na podlagi letne pogodbe med državo in agencijo. </w:t>
            </w:r>
          </w:p>
          <w:p w14:paraId="220595C9" w14:textId="77777777" w:rsidR="00326BCB" w:rsidRPr="00793490" w:rsidRDefault="00326BCB" w:rsidP="00326BCB">
            <w:pPr>
              <w:pStyle w:val="Brezrazmikov"/>
              <w:jc w:val="both"/>
              <w:rPr>
                <w:rFonts w:ascii="Arial" w:hAnsi="Arial" w:cs="Arial"/>
                <w:b/>
                <w:bCs/>
                <w:i/>
                <w:iCs/>
                <w:sz w:val="20"/>
                <w:szCs w:val="20"/>
              </w:rPr>
            </w:pPr>
          </w:p>
          <w:p w14:paraId="50E3DFF8" w14:textId="77777777" w:rsidR="00326BCB" w:rsidRDefault="00326BCB" w:rsidP="00326BCB">
            <w:pPr>
              <w:pStyle w:val="Brezrazmikov"/>
              <w:jc w:val="both"/>
              <w:rPr>
                <w:rFonts w:ascii="Arial" w:hAnsi="Arial" w:cs="Arial"/>
                <w:b/>
                <w:bCs/>
                <w:i/>
                <w:iCs/>
                <w:sz w:val="20"/>
                <w:szCs w:val="20"/>
              </w:rPr>
            </w:pPr>
            <w:r w:rsidRPr="00793490">
              <w:rPr>
                <w:rFonts w:ascii="Arial" w:hAnsi="Arial" w:cs="Arial"/>
                <w:b/>
                <w:bCs/>
                <w:i/>
                <w:iCs/>
                <w:sz w:val="20"/>
                <w:szCs w:val="20"/>
              </w:rPr>
              <w:t>Hrvaška</w:t>
            </w:r>
          </w:p>
          <w:p w14:paraId="7ADD0F3E" w14:textId="77777777" w:rsidR="00EE2130" w:rsidRPr="00793490" w:rsidRDefault="00EE2130" w:rsidP="00326BCB">
            <w:pPr>
              <w:pStyle w:val="Brezrazmikov"/>
              <w:jc w:val="both"/>
              <w:rPr>
                <w:rFonts w:ascii="Arial" w:hAnsi="Arial" w:cs="Arial"/>
                <w:b/>
                <w:bCs/>
                <w:i/>
                <w:iCs/>
                <w:sz w:val="20"/>
                <w:szCs w:val="20"/>
              </w:rPr>
            </w:pPr>
          </w:p>
          <w:p w14:paraId="591154B5" w14:textId="38A5EF8E" w:rsidR="00326BCB" w:rsidRPr="00326BCB" w:rsidRDefault="00326BCB" w:rsidP="00326BCB">
            <w:pPr>
              <w:pStyle w:val="Brezrazmikov"/>
              <w:jc w:val="both"/>
              <w:rPr>
                <w:rFonts w:ascii="Arial" w:hAnsi="Arial" w:cs="Arial"/>
                <w:i/>
                <w:iCs/>
                <w:sz w:val="20"/>
                <w:szCs w:val="20"/>
              </w:rPr>
            </w:pPr>
            <w:r w:rsidRPr="00326BCB">
              <w:rPr>
                <w:rFonts w:ascii="Arial" w:hAnsi="Arial" w:cs="Arial"/>
                <w:sz w:val="20"/>
                <w:szCs w:val="20"/>
              </w:rPr>
              <w:t xml:space="preserve">Hrvaška agencija HINA deluje od leta 2001. Ustanovljena je bila na podlagi zakona o HINI, po katerem je agencija urejena kot samostojni, neprofitni javni zavod v lasti države. Ustanovitelj HINE je Republika Hrvaška, njeno strukturo in delovanje pa določajo Zakon o HINI in Statut. </w:t>
            </w:r>
          </w:p>
          <w:p w14:paraId="5577662B" w14:textId="77777777" w:rsidR="00326BCB" w:rsidRDefault="00326BCB" w:rsidP="00326BCB">
            <w:pPr>
              <w:pStyle w:val="Brezrazmikov"/>
              <w:jc w:val="both"/>
              <w:rPr>
                <w:rFonts w:ascii="Arial" w:hAnsi="Arial" w:cs="Arial"/>
                <w:sz w:val="20"/>
                <w:szCs w:val="20"/>
              </w:rPr>
            </w:pPr>
          </w:p>
          <w:p w14:paraId="08EB8B4F" w14:textId="74D97556"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HINA ne sme priti, pravno ali dejansko, pod lastniško ali kakršnokoli drugo kontrolo nobene ideološke, politične ali ekonomske skupine. HINA je dolžna ponuditi svoje storitve vsem naročnikom na Hrvaškem pod enakimi pogoji, kot javno službo opravlja delo le v primerih elementarnih nesreč, epidemije ali izrednega (vojnega) stanja. </w:t>
            </w:r>
          </w:p>
          <w:p w14:paraId="602E8CB9" w14:textId="77777777" w:rsidR="00326BCB" w:rsidRDefault="00326BCB" w:rsidP="00326BCB">
            <w:pPr>
              <w:pStyle w:val="Brezrazmikov"/>
              <w:jc w:val="both"/>
              <w:rPr>
                <w:rFonts w:ascii="Arial" w:hAnsi="Arial" w:cs="Arial"/>
                <w:sz w:val="20"/>
                <w:szCs w:val="20"/>
              </w:rPr>
            </w:pPr>
          </w:p>
          <w:p w14:paraId="4F4C0A39" w14:textId="41EDF075"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HINA je samostojna, njeno delovanje je javno. Organa HINA sta Upravni svet ter Ravnatelj. Upravni svet imenuje in razrešuje hrvaški Sabor. Ima pet članov, ki so imenovani izmed strokovnjakov iz pravnega, ekonomskega, medijskega in informacijskega področja, ter enega izmed predstavnikov zaposlenih. Ravnatelja (direktorja) imenuje in razrešuje Upravni svet po predhodnem javnem razpisu. </w:t>
            </w:r>
          </w:p>
          <w:p w14:paraId="33311336" w14:textId="77777777" w:rsidR="00326BCB" w:rsidRPr="00326BCB" w:rsidRDefault="00326BCB" w:rsidP="00326BCB">
            <w:pPr>
              <w:pStyle w:val="Brezrazmikov"/>
              <w:jc w:val="both"/>
              <w:rPr>
                <w:rFonts w:ascii="Arial" w:hAnsi="Arial" w:cs="Arial"/>
                <w:sz w:val="20"/>
                <w:szCs w:val="20"/>
              </w:rPr>
            </w:pPr>
          </w:p>
          <w:p w14:paraId="7CBAC4AC" w14:textId="77777777" w:rsidR="00326BCB" w:rsidRPr="00793490" w:rsidRDefault="00326BCB" w:rsidP="00326BCB">
            <w:pPr>
              <w:pStyle w:val="Brezrazmikov"/>
              <w:jc w:val="both"/>
              <w:rPr>
                <w:rFonts w:ascii="Arial" w:hAnsi="Arial" w:cs="Arial"/>
                <w:b/>
                <w:bCs/>
                <w:i/>
                <w:iCs/>
                <w:sz w:val="20"/>
                <w:szCs w:val="20"/>
              </w:rPr>
            </w:pPr>
            <w:r w:rsidRPr="00793490">
              <w:rPr>
                <w:rFonts w:ascii="Arial" w:hAnsi="Arial" w:cs="Arial"/>
                <w:b/>
                <w:bCs/>
                <w:i/>
                <w:iCs/>
                <w:sz w:val="20"/>
                <w:szCs w:val="20"/>
              </w:rPr>
              <w:t>Nemčija</w:t>
            </w:r>
          </w:p>
          <w:p w14:paraId="2417F452" w14:textId="77777777" w:rsidR="00326BCB" w:rsidRPr="00326BCB" w:rsidRDefault="00326BCB" w:rsidP="00326BCB">
            <w:pPr>
              <w:pStyle w:val="Brezrazmikov"/>
              <w:jc w:val="both"/>
              <w:rPr>
                <w:rFonts w:ascii="Arial" w:hAnsi="Arial" w:cs="Arial"/>
                <w:sz w:val="20"/>
                <w:szCs w:val="20"/>
              </w:rPr>
            </w:pPr>
          </w:p>
          <w:p w14:paraId="4604AEC0" w14:textId="77777777"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Nemška tiskovna agencija DPA (Deutsche Press Agentur) je organizirana kot družba z omejeno odgovornostjo (tako kot slovenska STA). Njeni družbeniki so izdajatelji nemških medijev, posamezni medij ima lahko v lasti največ 1,5-odstotni delež družbe, pri čemer je največji skupni delež izdajateljev radijskih ali televizijskih medijev 25 odstotkov.  </w:t>
            </w:r>
          </w:p>
          <w:p w14:paraId="4C610AF3" w14:textId="77777777" w:rsidR="00326BCB" w:rsidRDefault="00326BCB" w:rsidP="00326BCB">
            <w:pPr>
              <w:pStyle w:val="Brezrazmikov"/>
              <w:jc w:val="both"/>
              <w:rPr>
                <w:rFonts w:ascii="Arial" w:hAnsi="Arial" w:cs="Arial"/>
                <w:sz w:val="20"/>
                <w:szCs w:val="20"/>
              </w:rPr>
            </w:pPr>
          </w:p>
          <w:p w14:paraId="3CB0E819" w14:textId="0F0BA261"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Najvišji organ DPA je skupščina družbenikov, ki imenuje upravo. Agencijo vodi uprava, z minimalnim številom 12 članov. Upravo vodi predsednik uprave. Člani uprave so predstavniki izdajateljev medijev, uredništvo je neposredno odgovorno upravi. Agencija ima glavni sedež v Hamburgu in 12 večjih oz. 50 manjših izpostav po celi Nemčiji in sedeže na Irskem, Španiji, Egiptu, Argentini, ZDA in na Tajskem.</w:t>
            </w:r>
          </w:p>
          <w:p w14:paraId="69C4D395" w14:textId="77777777" w:rsidR="00326BCB" w:rsidRPr="00326BCB" w:rsidRDefault="00326BCB" w:rsidP="00326BCB">
            <w:pPr>
              <w:pStyle w:val="Brezrazmikov"/>
              <w:jc w:val="both"/>
              <w:rPr>
                <w:rFonts w:ascii="Arial" w:hAnsi="Arial" w:cs="Arial"/>
                <w:sz w:val="20"/>
                <w:szCs w:val="20"/>
              </w:rPr>
            </w:pPr>
          </w:p>
          <w:p w14:paraId="3EF5E66D" w14:textId="77777777" w:rsidR="00326BCB" w:rsidRPr="00793490" w:rsidRDefault="00326BCB" w:rsidP="00326BCB">
            <w:pPr>
              <w:pStyle w:val="Brezrazmikov"/>
              <w:jc w:val="both"/>
              <w:rPr>
                <w:rFonts w:ascii="Arial" w:hAnsi="Arial" w:cs="Arial"/>
                <w:b/>
                <w:bCs/>
                <w:i/>
                <w:iCs/>
                <w:sz w:val="20"/>
                <w:szCs w:val="20"/>
              </w:rPr>
            </w:pPr>
            <w:r w:rsidRPr="00793490">
              <w:rPr>
                <w:rFonts w:ascii="Arial" w:hAnsi="Arial" w:cs="Arial"/>
                <w:b/>
                <w:bCs/>
                <w:i/>
                <w:iCs/>
                <w:sz w:val="20"/>
                <w:szCs w:val="20"/>
              </w:rPr>
              <w:t>Velika Britanija</w:t>
            </w:r>
          </w:p>
          <w:p w14:paraId="0980034F" w14:textId="77777777" w:rsidR="00326BCB" w:rsidRPr="00326BCB" w:rsidRDefault="00326BCB" w:rsidP="00326BCB">
            <w:pPr>
              <w:pStyle w:val="Brezrazmikov"/>
              <w:jc w:val="both"/>
              <w:rPr>
                <w:rFonts w:ascii="Arial" w:hAnsi="Arial" w:cs="Arial"/>
                <w:i/>
                <w:iCs/>
                <w:sz w:val="20"/>
                <w:szCs w:val="20"/>
              </w:rPr>
            </w:pPr>
          </w:p>
          <w:p w14:paraId="7A95C1A1" w14:textId="77777777"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Tiskovna agencija Reuters je po načinu delovanja bližja ameriškemu kot evropskemu modelu. Je namreč javna delniška družba, v kateri ima lahko posamični delničar v skladu z njenim statutom največ 15-odstotni delež. Leta 2007 se je agencija Reuters združila s kanadsko družbo The Thomson Corporation, ki sedaj obvladuje 53% združenega podjetja Thomson Reuters. Agencija ima poleg splošne medijske tudi druge komercialne dejavnosti. </w:t>
            </w:r>
          </w:p>
          <w:p w14:paraId="0F7737F3" w14:textId="77777777" w:rsidR="00EE2130" w:rsidRDefault="00EE2130" w:rsidP="00326BCB">
            <w:pPr>
              <w:pStyle w:val="Brezrazmikov"/>
              <w:jc w:val="both"/>
              <w:rPr>
                <w:rFonts w:ascii="Arial" w:hAnsi="Arial" w:cs="Arial"/>
                <w:sz w:val="20"/>
                <w:szCs w:val="20"/>
              </w:rPr>
            </w:pPr>
          </w:p>
          <w:p w14:paraId="5E323C1E" w14:textId="784879D7"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Med posebnostmi Reutersa je varovalka, po kateri je družba Reuters Founders Share Company lastnica ene posebne »founders share« delnice, ki lahko preglasuje vse druge delnice v primeru, če bi hotel kdor koli spremeniti načela Reuters Trust Principles, ki določajo družbene vrednote, na katerih temelji delovanje agencije, in ki zagotavljajo objektivnost in integriteto njenega poročanja. </w:t>
            </w:r>
          </w:p>
          <w:p w14:paraId="483923D7" w14:textId="77777777" w:rsidR="00326BCB" w:rsidRPr="00326BCB" w:rsidRDefault="00326BCB" w:rsidP="00326BCB">
            <w:pPr>
              <w:pStyle w:val="Brezrazmikov"/>
              <w:jc w:val="both"/>
              <w:rPr>
                <w:rFonts w:ascii="Arial" w:hAnsi="Arial" w:cs="Arial"/>
                <w:sz w:val="20"/>
                <w:szCs w:val="20"/>
              </w:rPr>
            </w:pPr>
          </w:p>
          <w:p w14:paraId="5320B9E2" w14:textId="77777777" w:rsidR="00326BCB" w:rsidRPr="00793490" w:rsidRDefault="00326BCB" w:rsidP="00326BCB">
            <w:pPr>
              <w:pStyle w:val="Brezrazmikov"/>
              <w:jc w:val="both"/>
              <w:rPr>
                <w:rFonts w:ascii="Arial" w:hAnsi="Arial" w:cs="Arial"/>
                <w:b/>
                <w:bCs/>
                <w:i/>
                <w:iCs/>
                <w:sz w:val="20"/>
                <w:szCs w:val="20"/>
              </w:rPr>
            </w:pPr>
            <w:r w:rsidRPr="00793490">
              <w:rPr>
                <w:rFonts w:ascii="Arial" w:hAnsi="Arial" w:cs="Arial"/>
                <w:b/>
                <w:bCs/>
                <w:i/>
                <w:iCs/>
                <w:sz w:val="20"/>
                <w:szCs w:val="20"/>
              </w:rPr>
              <w:t>Slovaška</w:t>
            </w:r>
          </w:p>
          <w:p w14:paraId="2921D79C" w14:textId="77777777" w:rsidR="00326BCB" w:rsidRDefault="00326BCB" w:rsidP="00326BCB">
            <w:pPr>
              <w:pStyle w:val="Brezrazmikov"/>
              <w:jc w:val="both"/>
              <w:rPr>
                <w:rFonts w:ascii="Arial" w:hAnsi="Arial" w:cs="Arial"/>
                <w:sz w:val="20"/>
                <w:szCs w:val="20"/>
              </w:rPr>
            </w:pPr>
          </w:p>
          <w:p w14:paraId="2987F795" w14:textId="60975842"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Slovaška tiskovna agencija TASR je organizirana kot pravna oseba, ki jo je ustanovila država. Njeno delovanje ureja poseben zakon, ki zagotavlja neodvisnost medijskega servisa. Vodstveni organi TASR so uprava in generalni direktor. </w:t>
            </w:r>
          </w:p>
          <w:p w14:paraId="068327AA" w14:textId="77777777" w:rsidR="00326BCB" w:rsidRDefault="00326BCB" w:rsidP="00326BCB">
            <w:pPr>
              <w:pStyle w:val="Brezrazmikov"/>
              <w:jc w:val="both"/>
              <w:rPr>
                <w:rFonts w:ascii="Arial" w:hAnsi="Arial" w:cs="Arial"/>
                <w:sz w:val="20"/>
                <w:szCs w:val="20"/>
              </w:rPr>
            </w:pPr>
          </w:p>
          <w:p w14:paraId="6031D8DB" w14:textId="6652C3DE"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Upravo imenuje in razrešuje parlament. Ta imenuje člane, ki so strokovnjaki s področja prava, ekonomije, novinarstva in informatike, enega člana pa imenujejo zaposleni izmed svojih članov. Član uprave ne sme biti povezan z izdajatelji medijev (lastniško, upravljavsko, glede zaposlitve), operaterji in oglaševalskimi organizacijami, prav tako ne sme prihajati iz političnih vrst. Mandat traja pet let z možnostjo še enega ponovnega imenovanja. Svet tudi imenuje in razreši generalnega direktorja.   </w:t>
            </w:r>
          </w:p>
          <w:p w14:paraId="24ACFE09" w14:textId="77777777" w:rsidR="00793490" w:rsidRDefault="00793490" w:rsidP="00326BCB">
            <w:pPr>
              <w:pStyle w:val="Brezrazmikov"/>
              <w:jc w:val="both"/>
              <w:rPr>
                <w:rFonts w:ascii="Arial" w:hAnsi="Arial" w:cs="Arial"/>
                <w:sz w:val="20"/>
                <w:szCs w:val="20"/>
              </w:rPr>
            </w:pPr>
          </w:p>
          <w:p w14:paraId="73593F91" w14:textId="36C0FCBF"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Agencija se v večjem delu financira iz državnega proračuna, ostalo pa so prihodki od tržnih dejavnosti. </w:t>
            </w:r>
          </w:p>
          <w:p w14:paraId="41E8A11A" w14:textId="77777777" w:rsidR="00326BCB" w:rsidRPr="00793490" w:rsidRDefault="00326BCB" w:rsidP="00326BCB">
            <w:pPr>
              <w:pStyle w:val="Brezrazmikov"/>
              <w:jc w:val="both"/>
              <w:rPr>
                <w:rFonts w:ascii="Arial" w:hAnsi="Arial" w:cs="Arial"/>
                <w:b/>
                <w:bCs/>
                <w:sz w:val="20"/>
                <w:szCs w:val="20"/>
              </w:rPr>
            </w:pPr>
          </w:p>
          <w:p w14:paraId="14792D00" w14:textId="77777777" w:rsidR="00326BCB" w:rsidRPr="00793490" w:rsidRDefault="00326BCB" w:rsidP="00326BCB">
            <w:pPr>
              <w:pStyle w:val="Brezrazmikov"/>
              <w:jc w:val="both"/>
              <w:rPr>
                <w:rFonts w:ascii="Arial" w:hAnsi="Arial" w:cs="Arial"/>
                <w:b/>
                <w:bCs/>
                <w:i/>
                <w:iCs/>
                <w:sz w:val="20"/>
                <w:szCs w:val="20"/>
              </w:rPr>
            </w:pPr>
            <w:r w:rsidRPr="00793490">
              <w:rPr>
                <w:rFonts w:ascii="Arial" w:hAnsi="Arial" w:cs="Arial"/>
                <w:b/>
                <w:bCs/>
                <w:i/>
                <w:iCs/>
                <w:sz w:val="20"/>
                <w:szCs w:val="20"/>
              </w:rPr>
              <w:t>Francija</w:t>
            </w:r>
          </w:p>
          <w:p w14:paraId="0C67C3EA" w14:textId="77777777" w:rsidR="00793490" w:rsidRDefault="00793490" w:rsidP="00326BCB">
            <w:pPr>
              <w:pStyle w:val="Brezrazmikov"/>
              <w:jc w:val="both"/>
              <w:rPr>
                <w:rFonts w:ascii="Arial" w:hAnsi="Arial" w:cs="Arial"/>
                <w:sz w:val="20"/>
                <w:szCs w:val="20"/>
              </w:rPr>
            </w:pPr>
          </w:p>
          <w:p w14:paraId="07C02894" w14:textId="1B9A6029"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Francoska AFP je ena izmed najstarejših tiskovnih agencij na svetu, saj je bila ustanovljena že leta 1835. Sedanjo ureditev je dobila leta 1957, ko so ji s posebnim ustanovitvenim zakonom zagotovili uredniško neodvisnost od države ali zasebnih interesov posameznikov. Agencija v skladu s statutom ne more biti direktni proračunski uporabnik, zato pa jo država sofinancira preko odkupovanja njenih storitev, kar predstavlja posredno državno pomoč (podobno ureditev ima po veljavni zakonodaji tudi slovenska STA). </w:t>
            </w:r>
          </w:p>
          <w:p w14:paraId="1DBEDBDF" w14:textId="77777777" w:rsidR="00EE2130" w:rsidRDefault="00EE2130" w:rsidP="00326BCB">
            <w:pPr>
              <w:pStyle w:val="Brezrazmikov"/>
              <w:jc w:val="both"/>
              <w:rPr>
                <w:rFonts w:ascii="Arial" w:hAnsi="Arial" w:cs="Arial"/>
                <w:sz w:val="20"/>
                <w:szCs w:val="20"/>
              </w:rPr>
            </w:pPr>
          </w:p>
          <w:p w14:paraId="71E1657E" w14:textId="0D9EBCD4"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Zakon iz leta 1957 pozna več varovalk, ki daje agenciji in njenim novinarjem zelo veliko neodvisnosti in svobode. AFP po zakonu ne sme pod nobenim pogojem upoštevati vplivov ali pogledov, ki bi kompromitirali točnost in objektivnost novic. Prav tako ne sme na noben način postati odvisna od katerekoli ideološke, politične ali ekonomske skupine. </w:t>
            </w:r>
          </w:p>
          <w:p w14:paraId="7D80E7B0" w14:textId="77777777" w:rsidR="00EE2130" w:rsidRDefault="00EE2130" w:rsidP="00326BCB">
            <w:pPr>
              <w:pStyle w:val="Brezrazmikov"/>
              <w:jc w:val="both"/>
              <w:rPr>
                <w:rFonts w:ascii="Arial" w:hAnsi="Arial" w:cs="Arial"/>
                <w:sz w:val="20"/>
                <w:szCs w:val="20"/>
              </w:rPr>
            </w:pPr>
          </w:p>
          <w:p w14:paraId="6EFF87A9" w14:textId="3E05BF19"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AFP upravlja direktor in nadzorni odbor, ki ga sestavlja 15 članov. Po francoski ureditvi se zgleduje več evropskih nacionalnih agencij, med drugim poleg slovenske STA tudi hrvaška HINA. </w:t>
            </w:r>
          </w:p>
          <w:p w14:paraId="5C044605" w14:textId="77777777" w:rsidR="00326BCB" w:rsidRPr="00793490" w:rsidRDefault="00326BCB" w:rsidP="00326BCB">
            <w:pPr>
              <w:pStyle w:val="Brezrazmikov"/>
              <w:jc w:val="both"/>
              <w:rPr>
                <w:rFonts w:ascii="Arial" w:hAnsi="Arial" w:cs="Arial"/>
                <w:b/>
                <w:bCs/>
                <w:i/>
                <w:iCs/>
                <w:sz w:val="20"/>
                <w:szCs w:val="20"/>
              </w:rPr>
            </w:pPr>
          </w:p>
          <w:p w14:paraId="2AFF0FC0" w14:textId="77777777" w:rsidR="00326BCB" w:rsidRPr="00793490" w:rsidRDefault="00326BCB" w:rsidP="00326BCB">
            <w:pPr>
              <w:pStyle w:val="Brezrazmikov"/>
              <w:jc w:val="both"/>
              <w:rPr>
                <w:rFonts w:ascii="Arial" w:hAnsi="Arial" w:cs="Arial"/>
                <w:b/>
                <w:bCs/>
                <w:i/>
                <w:iCs/>
                <w:sz w:val="20"/>
                <w:szCs w:val="20"/>
              </w:rPr>
            </w:pPr>
            <w:r w:rsidRPr="00793490">
              <w:rPr>
                <w:rFonts w:ascii="Arial" w:hAnsi="Arial" w:cs="Arial"/>
                <w:b/>
                <w:bCs/>
                <w:i/>
                <w:iCs/>
                <w:sz w:val="20"/>
                <w:szCs w:val="20"/>
              </w:rPr>
              <w:t>Španija</w:t>
            </w:r>
          </w:p>
          <w:p w14:paraId="669F25A0" w14:textId="77777777" w:rsidR="00793490" w:rsidRDefault="00793490" w:rsidP="00326BCB">
            <w:pPr>
              <w:pStyle w:val="Brezrazmikov"/>
              <w:jc w:val="both"/>
              <w:rPr>
                <w:rFonts w:ascii="Arial" w:hAnsi="Arial" w:cs="Arial"/>
                <w:sz w:val="20"/>
                <w:szCs w:val="20"/>
              </w:rPr>
            </w:pPr>
          </w:p>
          <w:p w14:paraId="160BFBBD" w14:textId="03D39245"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 xml:space="preserve">Španska tiskovna agencija EFE je ena izmed največjih novičarskih agencij na svetu, saj pokriva celotno špansko govoreče jezikovno področje in ima razvejano globalno dopisniško mrežo. Organizirana je kot gospodarska družba, katere edini lastnik je državno podjetje SEPI, ki deluje pod </w:t>
            </w:r>
            <w:r w:rsidRPr="00326BCB">
              <w:rPr>
                <w:rFonts w:ascii="Arial" w:hAnsi="Arial" w:cs="Arial"/>
                <w:sz w:val="20"/>
                <w:szCs w:val="20"/>
              </w:rPr>
              <w:lastRenderedPageBreak/>
              <w:t xml:space="preserve">španskim finančnim ministrstvom. Opravljanje javne službe informiranja se financira iz proračuna, višino stroškov javne službe pa nadzoruje posebna komisija. Poln dostop do novičarskega servisa je na voljo naročnikom, na spletni strani EFE objavlja le povzetke novic. Izjemo so naredili med pandemijo virusa covid-19, ko so začasno odprli vsebine tudi za splošno javnost. </w:t>
            </w:r>
          </w:p>
          <w:p w14:paraId="1C519C16" w14:textId="77777777" w:rsidR="00793490" w:rsidRDefault="00793490" w:rsidP="00326BCB">
            <w:pPr>
              <w:pStyle w:val="Brezrazmikov"/>
              <w:jc w:val="both"/>
              <w:rPr>
                <w:rFonts w:ascii="Arial" w:hAnsi="Arial" w:cs="Arial"/>
                <w:sz w:val="20"/>
                <w:szCs w:val="20"/>
              </w:rPr>
            </w:pPr>
          </w:p>
          <w:p w14:paraId="3F303079" w14:textId="77777777" w:rsidR="00793490" w:rsidRDefault="00326BCB" w:rsidP="00326BCB">
            <w:pPr>
              <w:pStyle w:val="Brezrazmikov"/>
              <w:jc w:val="both"/>
              <w:rPr>
                <w:rFonts w:ascii="Arial" w:hAnsi="Arial" w:cs="Arial"/>
                <w:sz w:val="20"/>
                <w:szCs w:val="20"/>
              </w:rPr>
            </w:pPr>
            <w:r w:rsidRPr="00326BCB">
              <w:rPr>
                <w:rFonts w:ascii="Arial" w:hAnsi="Arial" w:cs="Arial"/>
                <w:sz w:val="20"/>
                <w:szCs w:val="20"/>
              </w:rPr>
              <w:t>Agencija je v devetdesetih letih prejšnjega stoletja ustanovila več specializiranih podružnic, ki pokrivajo poslovne, okoljske, zdravstvene, znanstvene, evropske in druge tematike, v zadnjem obdobju pa so se razširili tudi na vse digitalne platforme in družabna omrežja. Med posebnostmi EFE je tudi poseben oddelek za španski jezik, ki med drugim ureja in izdaja priljubljen jezikovni in slogovni priročnik za novinarsko in publicistično pisanje v španščini.</w:t>
            </w:r>
          </w:p>
          <w:p w14:paraId="0B5EC7B0" w14:textId="77777777" w:rsidR="00EB09E5" w:rsidRDefault="00EB09E5" w:rsidP="00326BCB">
            <w:pPr>
              <w:pStyle w:val="Brezrazmikov"/>
              <w:jc w:val="both"/>
              <w:rPr>
                <w:rFonts w:ascii="Arial" w:hAnsi="Arial" w:cs="Arial"/>
                <w:sz w:val="20"/>
                <w:szCs w:val="20"/>
              </w:rPr>
            </w:pPr>
          </w:p>
          <w:p w14:paraId="1E526242" w14:textId="77777777" w:rsidR="00EB09E5" w:rsidRPr="00EB09E5" w:rsidRDefault="00EB09E5" w:rsidP="00EB09E5">
            <w:pPr>
              <w:pStyle w:val="Brezrazmikov"/>
              <w:jc w:val="both"/>
              <w:rPr>
                <w:rFonts w:ascii="Arial" w:hAnsi="Arial" w:cs="Arial"/>
                <w:b/>
                <w:bCs/>
                <w:i/>
                <w:iCs/>
                <w:sz w:val="20"/>
                <w:szCs w:val="20"/>
              </w:rPr>
            </w:pPr>
            <w:r w:rsidRPr="00EB09E5">
              <w:rPr>
                <w:rFonts w:ascii="Arial" w:hAnsi="Arial" w:cs="Arial"/>
                <w:b/>
                <w:bCs/>
                <w:i/>
                <w:iCs/>
                <w:sz w:val="20"/>
                <w:szCs w:val="20"/>
              </w:rPr>
              <w:t>Madžarska</w:t>
            </w:r>
          </w:p>
          <w:p w14:paraId="5990320D" w14:textId="77777777" w:rsidR="00EB09E5" w:rsidRPr="00EB09E5" w:rsidRDefault="00EB09E5" w:rsidP="00EB09E5">
            <w:pPr>
              <w:pStyle w:val="Brezrazmikov"/>
              <w:jc w:val="both"/>
              <w:rPr>
                <w:rFonts w:ascii="Arial" w:hAnsi="Arial" w:cs="Arial"/>
                <w:sz w:val="20"/>
                <w:szCs w:val="20"/>
              </w:rPr>
            </w:pPr>
          </w:p>
          <w:p w14:paraId="0BDCFFC8" w14:textId="1571DE1E" w:rsidR="00EB09E5" w:rsidRPr="00EB09E5" w:rsidRDefault="00EB09E5" w:rsidP="00EB09E5">
            <w:pPr>
              <w:pStyle w:val="Brezrazmikov"/>
              <w:jc w:val="both"/>
              <w:rPr>
                <w:rFonts w:ascii="Arial" w:hAnsi="Arial" w:cs="Arial"/>
                <w:sz w:val="20"/>
                <w:szCs w:val="20"/>
              </w:rPr>
            </w:pPr>
            <w:r w:rsidRPr="00EB09E5">
              <w:rPr>
                <w:rFonts w:ascii="Arial" w:hAnsi="Arial" w:cs="Arial"/>
                <w:sz w:val="20"/>
                <w:szCs w:val="20"/>
              </w:rPr>
              <w:t xml:space="preserve">Madžarska tiskovna agencija MTI sodi med najstarejše tovrstne organizacije na svetu, saj so jo kot še tedanjo Madžarsko telegrafsko agencijo ustanovili leta 1880. Ustanovitelj agencije je bil madžarski parlament, njeno vodstvo pa je kot predstavnike lastnika za štiri leta izvolil državni zbor. </w:t>
            </w:r>
          </w:p>
          <w:p w14:paraId="384D5414" w14:textId="77777777" w:rsidR="00EB09E5" w:rsidRPr="00EB09E5" w:rsidRDefault="00EB09E5" w:rsidP="00EB09E5">
            <w:pPr>
              <w:pStyle w:val="Brezrazmikov"/>
              <w:jc w:val="both"/>
              <w:rPr>
                <w:rFonts w:ascii="Arial" w:hAnsi="Arial" w:cs="Arial"/>
                <w:sz w:val="20"/>
                <w:szCs w:val="20"/>
              </w:rPr>
            </w:pPr>
          </w:p>
          <w:p w14:paraId="099F547E" w14:textId="77777777" w:rsidR="00EB09E5" w:rsidRPr="00EB09E5" w:rsidRDefault="00EB09E5" w:rsidP="00EB09E5">
            <w:pPr>
              <w:pStyle w:val="Brezrazmikov"/>
              <w:jc w:val="both"/>
              <w:rPr>
                <w:rFonts w:ascii="Arial" w:hAnsi="Arial" w:cs="Arial"/>
                <w:sz w:val="20"/>
                <w:szCs w:val="20"/>
              </w:rPr>
            </w:pPr>
            <w:r w:rsidRPr="00EB09E5">
              <w:rPr>
                <w:rFonts w:ascii="Arial" w:hAnsi="Arial" w:cs="Arial"/>
                <w:sz w:val="20"/>
                <w:szCs w:val="20"/>
              </w:rPr>
              <w:t xml:space="preserve">Leta 2011 je madžarska vlada bistveno spremenila pravni status in delovanje MTI. Prej samostojne javne medije (nacionalni radio in televizijo, televizijo Duna TV in MTI) je združila v eno medijsko organizacijo Duna Média, ki jo prek posebnega sklada MTVA in medijskega regulatorja NMHH nadzira in financira država. Po združitvi se je spremenila tudi upravljavska struktura združenega javnega medija, saj so samostojni mediji dobili enotno vodstvo. </w:t>
            </w:r>
          </w:p>
          <w:p w14:paraId="4079155A" w14:textId="77777777" w:rsidR="00EB09E5" w:rsidRPr="00EB09E5" w:rsidRDefault="00EB09E5" w:rsidP="00EB09E5">
            <w:pPr>
              <w:pStyle w:val="Brezrazmikov"/>
              <w:jc w:val="both"/>
              <w:rPr>
                <w:rFonts w:ascii="Arial" w:hAnsi="Arial" w:cs="Arial"/>
                <w:sz w:val="20"/>
                <w:szCs w:val="20"/>
              </w:rPr>
            </w:pPr>
          </w:p>
          <w:p w14:paraId="003504A7" w14:textId="77777777" w:rsidR="00EB09E5" w:rsidRPr="00EB09E5" w:rsidRDefault="00EB09E5" w:rsidP="00EB09E5">
            <w:pPr>
              <w:pStyle w:val="Brezrazmikov"/>
              <w:jc w:val="both"/>
              <w:rPr>
                <w:rFonts w:ascii="Arial" w:hAnsi="Arial" w:cs="Arial"/>
                <w:sz w:val="20"/>
                <w:szCs w:val="20"/>
              </w:rPr>
            </w:pPr>
            <w:r w:rsidRPr="00EB09E5">
              <w:rPr>
                <w:rFonts w:ascii="Arial" w:hAnsi="Arial" w:cs="Arial"/>
                <w:sz w:val="20"/>
                <w:szCs w:val="20"/>
              </w:rPr>
              <w:t xml:space="preserve">Združitev samostojne tiskovne agencije v enoten javni medij je bila deležna številnih kritik, saj je MTI izgubila nekdanjo neodvisnost in tudi zaupanje drugih medijev. Po združitvi je agencija pridobila ekskluzivno pravico, da z vsebinami oskrbuje vse druge javne medije, zato ni več veljala za vir nepristranskih in verodostojnih informacij, zmanjšala se je tudi preglednost delovanja in financiranja agencije. </w:t>
            </w:r>
          </w:p>
          <w:p w14:paraId="0D001DD0" w14:textId="77777777" w:rsidR="00EB09E5" w:rsidRPr="00EB09E5" w:rsidRDefault="00EB09E5" w:rsidP="00EB09E5">
            <w:pPr>
              <w:pStyle w:val="Brezrazmikov"/>
              <w:jc w:val="both"/>
              <w:rPr>
                <w:rFonts w:ascii="Arial" w:hAnsi="Arial" w:cs="Arial"/>
                <w:sz w:val="20"/>
                <w:szCs w:val="20"/>
              </w:rPr>
            </w:pPr>
          </w:p>
          <w:p w14:paraId="58846F4E" w14:textId="77777777" w:rsidR="00EB09E5" w:rsidRPr="00EB09E5" w:rsidRDefault="00EB09E5" w:rsidP="00EB09E5">
            <w:pPr>
              <w:pStyle w:val="Brezrazmikov"/>
              <w:jc w:val="both"/>
              <w:rPr>
                <w:rFonts w:ascii="Arial" w:hAnsi="Arial" w:cs="Arial"/>
                <w:sz w:val="20"/>
                <w:szCs w:val="20"/>
              </w:rPr>
            </w:pPr>
            <w:r w:rsidRPr="00EB09E5">
              <w:rPr>
                <w:rFonts w:ascii="Arial" w:hAnsi="Arial" w:cs="Arial"/>
                <w:sz w:val="20"/>
                <w:szCs w:val="20"/>
              </w:rPr>
              <w:t>Združitev MTI z drugimi javnimi mediji zato v evropskem prostoru velja za primer slabe prakse, saj je bistveno zmanjšala neodvisnost novičarskega medijskega servisa, ki je bil namenjen celotnemu medijskemu sektorju.</w:t>
            </w:r>
          </w:p>
          <w:p w14:paraId="0ED1C456" w14:textId="77777777" w:rsidR="00793490" w:rsidRDefault="00793490" w:rsidP="00326BCB">
            <w:pPr>
              <w:pStyle w:val="Brezrazmikov"/>
              <w:jc w:val="both"/>
              <w:rPr>
                <w:rFonts w:ascii="Arial" w:hAnsi="Arial" w:cs="Arial"/>
                <w:b/>
                <w:bCs/>
                <w:sz w:val="20"/>
                <w:szCs w:val="20"/>
              </w:rPr>
            </w:pPr>
          </w:p>
          <w:p w14:paraId="5BFF3834" w14:textId="5F8D85A2" w:rsidR="00326BCB" w:rsidRPr="00793490" w:rsidRDefault="00326BCB" w:rsidP="00326BCB">
            <w:pPr>
              <w:pStyle w:val="Brezrazmikov"/>
              <w:jc w:val="both"/>
              <w:rPr>
                <w:rFonts w:ascii="Arial" w:hAnsi="Arial" w:cs="Arial"/>
                <w:sz w:val="20"/>
                <w:szCs w:val="20"/>
              </w:rPr>
            </w:pPr>
            <w:r w:rsidRPr="00326BCB">
              <w:rPr>
                <w:rFonts w:ascii="Arial" w:hAnsi="Arial" w:cs="Arial"/>
                <w:b/>
                <w:bCs/>
                <w:sz w:val="20"/>
                <w:szCs w:val="20"/>
              </w:rPr>
              <w:t>Prilagojenost predlagane ureditve pravu Evropske unije</w:t>
            </w:r>
            <w:r w:rsidR="00E2426A">
              <w:rPr>
                <w:rFonts w:ascii="Arial" w:hAnsi="Arial" w:cs="Arial"/>
                <w:b/>
                <w:bCs/>
                <w:sz w:val="20"/>
                <w:szCs w:val="20"/>
              </w:rPr>
              <w:t>:</w:t>
            </w:r>
          </w:p>
          <w:p w14:paraId="691C03C5" w14:textId="77777777" w:rsidR="00326BCB" w:rsidRPr="00326BCB" w:rsidRDefault="00326BCB" w:rsidP="00326BCB">
            <w:pPr>
              <w:pStyle w:val="Brezrazmikov"/>
              <w:jc w:val="both"/>
              <w:rPr>
                <w:rFonts w:ascii="Arial" w:eastAsia="Times New Roman" w:hAnsi="Arial" w:cs="Arial"/>
                <w:sz w:val="20"/>
                <w:szCs w:val="20"/>
                <w:lang w:eastAsia="sl-SI"/>
              </w:rPr>
            </w:pPr>
          </w:p>
          <w:p w14:paraId="72C99772" w14:textId="77777777" w:rsidR="00326BCB" w:rsidRPr="00326BCB" w:rsidRDefault="00326BCB" w:rsidP="00326BCB">
            <w:pPr>
              <w:pStyle w:val="Brezrazmikov"/>
              <w:jc w:val="both"/>
              <w:rPr>
                <w:rFonts w:ascii="Arial" w:hAnsi="Arial" w:cs="Arial"/>
                <w:sz w:val="20"/>
                <w:szCs w:val="20"/>
              </w:rPr>
            </w:pPr>
            <w:r w:rsidRPr="00326BCB">
              <w:rPr>
                <w:rFonts w:ascii="Arial" w:hAnsi="Arial" w:cs="Arial"/>
                <w:sz w:val="20"/>
                <w:szCs w:val="20"/>
              </w:rPr>
              <w:t>Za državno pomoč v obliki nadomestila za opravljanje javne gospodarske službe STA se uporablja Sklep Komisije 2012/21/EU z dne 20. decembra 2011 o uporabi člena 106(2) Pogodbe o delovanju Evropske unije za državno pomoč v obliki nadomestila za javne storitve, dodeljenega nekaterim podjetjem, pooblaščenim za opravljanje storitev splošnega gospodarskega pomena (UL L št. 7, z dne 11. 1. 2012, str. 3.).</w:t>
            </w:r>
          </w:p>
          <w:p w14:paraId="75E577B5" w14:textId="64BB4D3B" w:rsidR="0025136D" w:rsidRPr="00326BCB" w:rsidRDefault="0025136D" w:rsidP="00326BCB">
            <w:pPr>
              <w:pStyle w:val="Brezrazmikov"/>
              <w:jc w:val="both"/>
              <w:rPr>
                <w:rFonts w:ascii="Arial" w:hAnsi="Arial" w:cs="Arial"/>
                <w:sz w:val="20"/>
                <w:szCs w:val="20"/>
              </w:rPr>
            </w:pPr>
          </w:p>
        </w:tc>
      </w:tr>
      <w:tr w:rsidR="00EA5452" w:rsidRPr="00326BCB" w14:paraId="0FB44B40" w14:textId="77777777" w:rsidTr="00EA5452">
        <w:tc>
          <w:tcPr>
            <w:tcW w:w="9072" w:type="dxa"/>
          </w:tcPr>
          <w:p w14:paraId="305032A9" w14:textId="77777777" w:rsidR="00EA5452" w:rsidRPr="00326BCB" w:rsidRDefault="00EA5452" w:rsidP="00326BCB">
            <w:pPr>
              <w:pStyle w:val="Oddelek"/>
              <w:numPr>
                <w:ilvl w:val="0"/>
                <w:numId w:val="0"/>
              </w:numPr>
              <w:tabs>
                <w:tab w:val="left" w:pos="270"/>
              </w:tabs>
              <w:spacing w:before="0" w:after="0" w:line="240" w:lineRule="auto"/>
              <w:jc w:val="left"/>
              <w:rPr>
                <w:sz w:val="20"/>
                <w:szCs w:val="20"/>
              </w:rPr>
            </w:pPr>
            <w:r w:rsidRPr="00326BCB">
              <w:rPr>
                <w:sz w:val="20"/>
                <w:szCs w:val="20"/>
              </w:rPr>
              <w:lastRenderedPageBreak/>
              <w:t>6. PRESOJA POSLEDIC, KI JIH BO IMEL SPREJEM ZAKONA</w:t>
            </w:r>
          </w:p>
        </w:tc>
      </w:tr>
      <w:tr w:rsidR="00EA5452" w:rsidRPr="00326BCB" w14:paraId="2F9BAF55" w14:textId="77777777" w:rsidTr="00EA5452">
        <w:tc>
          <w:tcPr>
            <w:tcW w:w="9072" w:type="dxa"/>
          </w:tcPr>
          <w:p w14:paraId="5DA6B8CF" w14:textId="77777777" w:rsidR="00EA5452" w:rsidRPr="00326BCB" w:rsidRDefault="00EA5452" w:rsidP="00326BCB">
            <w:pPr>
              <w:pStyle w:val="Odsek"/>
              <w:numPr>
                <w:ilvl w:val="0"/>
                <w:numId w:val="0"/>
              </w:numPr>
              <w:spacing w:before="0" w:after="0" w:line="240" w:lineRule="auto"/>
              <w:jc w:val="left"/>
              <w:rPr>
                <w:sz w:val="20"/>
                <w:szCs w:val="20"/>
              </w:rPr>
            </w:pPr>
          </w:p>
          <w:p w14:paraId="12B77F2A" w14:textId="387E3AE8" w:rsidR="00EA5452" w:rsidRPr="00326BCB" w:rsidRDefault="00EA5452" w:rsidP="00326BCB">
            <w:pPr>
              <w:pStyle w:val="Odsek"/>
              <w:numPr>
                <w:ilvl w:val="0"/>
                <w:numId w:val="0"/>
              </w:numPr>
              <w:spacing w:before="0" w:after="0" w:line="240" w:lineRule="auto"/>
              <w:jc w:val="left"/>
              <w:rPr>
                <w:sz w:val="20"/>
                <w:szCs w:val="20"/>
              </w:rPr>
            </w:pPr>
            <w:r w:rsidRPr="00326BCB">
              <w:rPr>
                <w:sz w:val="20"/>
                <w:szCs w:val="20"/>
              </w:rPr>
              <w:t xml:space="preserve">6.1 Presoja administrativnih posledic </w:t>
            </w:r>
          </w:p>
          <w:p w14:paraId="67C4B387" w14:textId="77777777" w:rsidR="00EA5452" w:rsidRPr="00326BCB" w:rsidRDefault="00EA5452" w:rsidP="00326BCB">
            <w:pPr>
              <w:pStyle w:val="Odsek"/>
              <w:numPr>
                <w:ilvl w:val="0"/>
                <w:numId w:val="0"/>
              </w:numPr>
              <w:spacing w:before="0" w:after="0" w:line="240" w:lineRule="auto"/>
              <w:jc w:val="left"/>
              <w:rPr>
                <w:sz w:val="20"/>
                <w:szCs w:val="20"/>
              </w:rPr>
            </w:pPr>
          </w:p>
          <w:p w14:paraId="2496287B" w14:textId="600CD7EE" w:rsidR="00EA5452" w:rsidRPr="00326BCB" w:rsidRDefault="00EA5452" w:rsidP="00326BCB">
            <w:pPr>
              <w:pStyle w:val="Odsek"/>
              <w:numPr>
                <w:ilvl w:val="0"/>
                <w:numId w:val="0"/>
              </w:numPr>
              <w:spacing w:before="0" w:after="0" w:line="240" w:lineRule="auto"/>
              <w:jc w:val="left"/>
              <w:rPr>
                <w:sz w:val="20"/>
                <w:szCs w:val="20"/>
              </w:rPr>
            </w:pPr>
            <w:r w:rsidRPr="00326BCB">
              <w:rPr>
                <w:sz w:val="20"/>
                <w:szCs w:val="20"/>
              </w:rPr>
              <w:t xml:space="preserve">a) v postopkih oziroma poslovanju javne uprave ali pravosodnih organov: </w:t>
            </w:r>
          </w:p>
        </w:tc>
      </w:tr>
      <w:tr w:rsidR="00EA5452" w:rsidRPr="00326BCB" w14:paraId="4E973D12" w14:textId="77777777" w:rsidTr="00EA5452">
        <w:tc>
          <w:tcPr>
            <w:tcW w:w="9072" w:type="dxa"/>
          </w:tcPr>
          <w:p w14:paraId="5CFCE6BE" w14:textId="0F5B515E" w:rsidR="00EA5452" w:rsidRPr="00326BCB" w:rsidRDefault="003F26AD" w:rsidP="00326BCB">
            <w:pPr>
              <w:pStyle w:val="Alineazaodstavkom"/>
              <w:numPr>
                <w:ilvl w:val="0"/>
                <w:numId w:val="0"/>
              </w:numPr>
              <w:spacing w:line="240" w:lineRule="auto"/>
              <w:rPr>
                <w:sz w:val="20"/>
                <w:szCs w:val="20"/>
              </w:rPr>
            </w:pPr>
            <w:r w:rsidRPr="00326BCB">
              <w:rPr>
                <w:sz w:val="20"/>
                <w:szCs w:val="20"/>
              </w:rPr>
              <w:t>Predlog zakona ne prinaša neposrednih administrativnih in drugih posledic v postopkih oziroma poslovanju javne uprave ali pravosodnih organov.</w:t>
            </w:r>
          </w:p>
          <w:p w14:paraId="715BF8AC" w14:textId="77777777" w:rsidR="003F26AD" w:rsidRPr="00326BCB" w:rsidRDefault="003F26AD" w:rsidP="00326BCB">
            <w:pPr>
              <w:pStyle w:val="Alineazaodstavkom"/>
              <w:numPr>
                <w:ilvl w:val="0"/>
                <w:numId w:val="0"/>
              </w:numPr>
              <w:spacing w:line="240" w:lineRule="auto"/>
              <w:rPr>
                <w:sz w:val="20"/>
                <w:szCs w:val="20"/>
              </w:rPr>
            </w:pPr>
          </w:p>
          <w:p w14:paraId="6D2CF324" w14:textId="77777777" w:rsidR="00EA5452" w:rsidRPr="00326BCB" w:rsidRDefault="00EA5452" w:rsidP="00326BCB">
            <w:pPr>
              <w:pStyle w:val="rkovnatokazaodstavkom"/>
              <w:numPr>
                <w:ilvl w:val="0"/>
                <w:numId w:val="0"/>
              </w:numPr>
              <w:spacing w:line="240" w:lineRule="auto"/>
              <w:rPr>
                <w:rFonts w:cs="Arial"/>
                <w:b/>
              </w:rPr>
            </w:pPr>
            <w:r w:rsidRPr="00326BCB">
              <w:rPr>
                <w:rFonts w:cs="Arial"/>
                <w:b/>
              </w:rPr>
              <w:t>b) pri obveznostih strank do javne uprave ali pravosodnih organov:</w:t>
            </w:r>
          </w:p>
          <w:p w14:paraId="14B62877" w14:textId="3D4D495B" w:rsidR="00EA5452" w:rsidRPr="00326BCB" w:rsidRDefault="003F26AD" w:rsidP="00326BCB">
            <w:pPr>
              <w:pStyle w:val="Alineazaodstavkom"/>
              <w:numPr>
                <w:ilvl w:val="0"/>
                <w:numId w:val="0"/>
              </w:numPr>
              <w:spacing w:line="240" w:lineRule="auto"/>
              <w:rPr>
                <w:sz w:val="20"/>
                <w:szCs w:val="20"/>
              </w:rPr>
            </w:pPr>
            <w:r w:rsidRPr="00326BCB">
              <w:rPr>
                <w:sz w:val="20"/>
                <w:szCs w:val="20"/>
              </w:rPr>
              <w:t>Predlog zakona ne prinaša neposrednih administrativnih in drugih posledic pri obveznostih strank do javne uprave ali pravosodnih organov.</w:t>
            </w:r>
          </w:p>
          <w:p w14:paraId="406DC7D0" w14:textId="372F100A" w:rsidR="003F26AD" w:rsidRPr="00326BCB" w:rsidRDefault="003F26AD" w:rsidP="00326BCB">
            <w:pPr>
              <w:pStyle w:val="Alineazaodstavkom"/>
              <w:numPr>
                <w:ilvl w:val="0"/>
                <w:numId w:val="0"/>
              </w:numPr>
              <w:spacing w:line="240" w:lineRule="auto"/>
              <w:rPr>
                <w:sz w:val="20"/>
                <w:szCs w:val="20"/>
              </w:rPr>
            </w:pPr>
          </w:p>
        </w:tc>
      </w:tr>
      <w:tr w:rsidR="00EA5452" w:rsidRPr="00326BCB" w14:paraId="1DE100F5" w14:textId="77777777" w:rsidTr="00EA5452">
        <w:tc>
          <w:tcPr>
            <w:tcW w:w="9072" w:type="dxa"/>
          </w:tcPr>
          <w:p w14:paraId="1B0EB275" w14:textId="77777777" w:rsidR="00EA5452" w:rsidRPr="00326BCB" w:rsidRDefault="00EA5452" w:rsidP="00326BCB">
            <w:pPr>
              <w:pStyle w:val="Odsek"/>
              <w:numPr>
                <w:ilvl w:val="0"/>
                <w:numId w:val="0"/>
              </w:numPr>
              <w:spacing w:before="0" w:after="0" w:line="240" w:lineRule="auto"/>
              <w:jc w:val="left"/>
              <w:rPr>
                <w:sz w:val="20"/>
                <w:szCs w:val="20"/>
              </w:rPr>
            </w:pPr>
            <w:r w:rsidRPr="00326BCB">
              <w:rPr>
                <w:sz w:val="20"/>
                <w:szCs w:val="20"/>
              </w:rPr>
              <w:t>6.2 Presoja posledic za okolje, vključno s prostorskimi in varstvenimi vidiki, in sicer za:</w:t>
            </w:r>
          </w:p>
        </w:tc>
      </w:tr>
      <w:tr w:rsidR="00EA5452" w:rsidRPr="00326BCB" w14:paraId="38C1BB88" w14:textId="77777777" w:rsidTr="00EA5452">
        <w:tc>
          <w:tcPr>
            <w:tcW w:w="9072" w:type="dxa"/>
          </w:tcPr>
          <w:p w14:paraId="5FCF8F85" w14:textId="173A908E" w:rsidR="00EA5452" w:rsidRPr="00326BCB" w:rsidRDefault="003F26AD" w:rsidP="00326BCB">
            <w:pPr>
              <w:pStyle w:val="Alineazatoko"/>
              <w:tabs>
                <w:tab w:val="clear" w:pos="720"/>
              </w:tabs>
              <w:spacing w:line="240" w:lineRule="auto"/>
              <w:ind w:left="0" w:firstLine="0"/>
              <w:rPr>
                <w:sz w:val="20"/>
                <w:szCs w:val="20"/>
              </w:rPr>
            </w:pPr>
            <w:r w:rsidRPr="00326BCB">
              <w:rPr>
                <w:sz w:val="20"/>
                <w:szCs w:val="20"/>
              </w:rPr>
              <w:t>Predlog zakona ne prinaša neposrednih posledic na okolje.</w:t>
            </w:r>
          </w:p>
        </w:tc>
      </w:tr>
      <w:tr w:rsidR="00EA5452" w:rsidRPr="00326BCB" w14:paraId="7F5518BB" w14:textId="77777777" w:rsidTr="00EA5452">
        <w:tc>
          <w:tcPr>
            <w:tcW w:w="9072" w:type="dxa"/>
          </w:tcPr>
          <w:p w14:paraId="228827D0" w14:textId="77777777" w:rsidR="00EA5452" w:rsidRPr="00326BCB" w:rsidRDefault="00EA5452" w:rsidP="00326BCB">
            <w:pPr>
              <w:pStyle w:val="Odsek"/>
              <w:numPr>
                <w:ilvl w:val="0"/>
                <w:numId w:val="0"/>
              </w:numPr>
              <w:spacing w:before="0" w:after="0" w:line="240" w:lineRule="auto"/>
              <w:jc w:val="left"/>
              <w:rPr>
                <w:sz w:val="20"/>
                <w:szCs w:val="20"/>
              </w:rPr>
            </w:pPr>
          </w:p>
          <w:p w14:paraId="7B441E8E" w14:textId="00283BBB" w:rsidR="00EA5452" w:rsidRPr="00326BCB" w:rsidRDefault="00EA5452" w:rsidP="00326BCB">
            <w:pPr>
              <w:pStyle w:val="Odsek"/>
              <w:numPr>
                <w:ilvl w:val="0"/>
                <w:numId w:val="0"/>
              </w:numPr>
              <w:spacing w:before="0" w:after="0" w:line="240" w:lineRule="auto"/>
              <w:jc w:val="left"/>
              <w:rPr>
                <w:sz w:val="20"/>
                <w:szCs w:val="20"/>
              </w:rPr>
            </w:pPr>
            <w:r w:rsidRPr="00326BCB">
              <w:rPr>
                <w:sz w:val="20"/>
                <w:szCs w:val="20"/>
              </w:rPr>
              <w:t>6.3 Presoja posledic za gospodarstvo, in sicer za:</w:t>
            </w:r>
          </w:p>
        </w:tc>
      </w:tr>
      <w:tr w:rsidR="00EA5452" w:rsidRPr="00326BCB" w14:paraId="1954FF1E" w14:textId="77777777" w:rsidTr="00EA5452">
        <w:tc>
          <w:tcPr>
            <w:tcW w:w="9072" w:type="dxa"/>
          </w:tcPr>
          <w:p w14:paraId="512526F9" w14:textId="24D13121" w:rsidR="00EA5452" w:rsidRPr="00326BCB" w:rsidRDefault="003F26AD" w:rsidP="00326BCB">
            <w:pPr>
              <w:pStyle w:val="Alineazatoko"/>
              <w:tabs>
                <w:tab w:val="clear" w:pos="720"/>
              </w:tabs>
              <w:spacing w:line="240" w:lineRule="auto"/>
              <w:rPr>
                <w:sz w:val="20"/>
                <w:szCs w:val="20"/>
              </w:rPr>
            </w:pPr>
            <w:r w:rsidRPr="00326BCB">
              <w:rPr>
                <w:sz w:val="20"/>
                <w:szCs w:val="20"/>
              </w:rPr>
              <w:t>Predlog zakona ne prinaša neposrednih posledic na gospodarstvo.</w:t>
            </w:r>
          </w:p>
        </w:tc>
      </w:tr>
      <w:tr w:rsidR="00EA5452" w:rsidRPr="00326BCB" w14:paraId="64974098" w14:textId="77777777" w:rsidTr="00EA5452">
        <w:tc>
          <w:tcPr>
            <w:tcW w:w="9072" w:type="dxa"/>
          </w:tcPr>
          <w:p w14:paraId="39B58B94" w14:textId="77777777" w:rsidR="00EA5452" w:rsidRPr="00326BCB" w:rsidRDefault="00EA5452" w:rsidP="00326BCB">
            <w:pPr>
              <w:pStyle w:val="Odsek"/>
              <w:numPr>
                <w:ilvl w:val="0"/>
                <w:numId w:val="0"/>
              </w:numPr>
              <w:spacing w:before="0" w:after="0" w:line="240" w:lineRule="auto"/>
              <w:jc w:val="left"/>
              <w:rPr>
                <w:sz w:val="20"/>
                <w:szCs w:val="20"/>
              </w:rPr>
            </w:pPr>
          </w:p>
          <w:p w14:paraId="6CCBE183" w14:textId="5C6C16DA" w:rsidR="00EA5452" w:rsidRPr="00326BCB" w:rsidRDefault="00EA5452" w:rsidP="00326BCB">
            <w:pPr>
              <w:pStyle w:val="Odsek"/>
              <w:numPr>
                <w:ilvl w:val="0"/>
                <w:numId w:val="0"/>
              </w:numPr>
              <w:spacing w:before="0" w:after="0" w:line="240" w:lineRule="auto"/>
              <w:jc w:val="left"/>
              <w:rPr>
                <w:sz w:val="20"/>
                <w:szCs w:val="20"/>
              </w:rPr>
            </w:pPr>
            <w:r w:rsidRPr="00326BCB">
              <w:rPr>
                <w:sz w:val="20"/>
                <w:szCs w:val="20"/>
              </w:rPr>
              <w:t>6.4 Presoja posledic za socialno področje, in sicer za:</w:t>
            </w:r>
          </w:p>
        </w:tc>
      </w:tr>
      <w:tr w:rsidR="00EA5452" w:rsidRPr="00326BCB" w14:paraId="323867BD" w14:textId="77777777" w:rsidTr="00EA5452">
        <w:tc>
          <w:tcPr>
            <w:tcW w:w="9072" w:type="dxa"/>
          </w:tcPr>
          <w:p w14:paraId="1AB10C40" w14:textId="06D17697" w:rsidR="00EA5452" w:rsidRPr="00326BCB" w:rsidRDefault="003F26AD" w:rsidP="00326BCB">
            <w:pPr>
              <w:pStyle w:val="Alineazaodstavkom"/>
              <w:numPr>
                <w:ilvl w:val="0"/>
                <w:numId w:val="0"/>
              </w:numPr>
              <w:spacing w:line="240" w:lineRule="auto"/>
              <w:rPr>
                <w:sz w:val="20"/>
                <w:szCs w:val="20"/>
              </w:rPr>
            </w:pPr>
            <w:r w:rsidRPr="00326BCB">
              <w:rPr>
                <w:sz w:val="20"/>
                <w:szCs w:val="20"/>
              </w:rPr>
              <w:t>Predlog zakona ne prinaša neposrednih posledic na socialnem področju.</w:t>
            </w:r>
          </w:p>
          <w:p w14:paraId="040796FF" w14:textId="44142F0E" w:rsidR="003F26AD" w:rsidRPr="00326BCB" w:rsidRDefault="003F26AD" w:rsidP="00326BCB">
            <w:pPr>
              <w:pStyle w:val="Alineazaodstavkom"/>
              <w:numPr>
                <w:ilvl w:val="0"/>
                <w:numId w:val="0"/>
              </w:numPr>
              <w:spacing w:line="240" w:lineRule="auto"/>
              <w:rPr>
                <w:sz w:val="20"/>
                <w:szCs w:val="20"/>
              </w:rPr>
            </w:pPr>
          </w:p>
        </w:tc>
      </w:tr>
      <w:tr w:rsidR="00EA5452" w:rsidRPr="00326BCB" w14:paraId="003EA332" w14:textId="77777777" w:rsidTr="00EA5452">
        <w:tc>
          <w:tcPr>
            <w:tcW w:w="9072" w:type="dxa"/>
          </w:tcPr>
          <w:p w14:paraId="38F092DB" w14:textId="77777777" w:rsidR="00EA5452" w:rsidRPr="00326BCB" w:rsidRDefault="00EA5452" w:rsidP="00326BCB">
            <w:pPr>
              <w:pStyle w:val="Odsek"/>
              <w:numPr>
                <w:ilvl w:val="0"/>
                <w:numId w:val="0"/>
              </w:numPr>
              <w:spacing w:before="0" w:after="0" w:line="240" w:lineRule="auto"/>
              <w:jc w:val="left"/>
              <w:rPr>
                <w:sz w:val="20"/>
                <w:szCs w:val="20"/>
              </w:rPr>
            </w:pPr>
            <w:r w:rsidRPr="00326BCB">
              <w:rPr>
                <w:sz w:val="20"/>
                <w:szCs w:val="20"/>
              </w:rPr>
              <w:t>6.5 Presoja posledic za dokumente razvojnega načrtovanja, in sicer za:</w:t>
            </w:r>
          </w:p>
        </w:tc>
      </w:tr>
      <w:tr w:rsidR="00EA5452" w:rsidRPr="00326BCB" w14:paraId="51B5951F" w14:textId="77777777" w:rsidTr="00EA5452">
        <w:tc>
          <w:tcPr>
            <w:tcW w:w="9072" w:type="dxa"/>
          </w:tcPr>
          <w:p w14:paraId="33283B7A" w14:textId="3B887327" w:rsidR="00EA5452" w:rsidRPr="00326BCB" w:rsidRDefault="003F26AD" w:rsidP="00326BCB">
            <w:pPr>
              <w:pStyle w:val="Alineazaodstavkom"/>
              <w:numPr>
                <w:ilvl w:val="0"/>
                <w:numId w:val="0"/>
              </w:numPr>
              <w:spacing w:line="240" w:lineRule="auto"/>
              <w:rPr>
                <w:b/>
                <w:sz w:val="20"/>
                <w:szCs w:val="20"/>
              </w:rPr>
            </w:pPr>
            <w:r w:rsidRPr="00326BCB">
              <w:rPr>
                <w:sz w:val="20"/>
                <w:szCs w:val="20"/>
              </w:rPr>
              <w:lastRenderedPageBreak/>
              <w:t xml:space="preserve">Predlog zakona ne uvaja novih dokumentov razvojnega načrtovanja. </w:t>
            </w:r>
          </w:p>
          <w:p w14:paraId="49DC72DD" w14:textId="77777777" w:rsidR="003F26AD" w:rsidRPr="00326BCB" w:rsidRDefault="003F26AD" w:rsidP="00326BCB">
            <w:pPr>
              <w:pStyle w:val="Alineazaodstavkom"/>
              <w:numPr>
                <w:ilvl w:val="0"/>
                <w:numId w:val="0"/>
              </w:numPr>
              <w:spacing w:line="240" w:lineRule="auto"/>
              <w:rPr>
                <w:b/>
                <w:sz w:val="20"/>
                <w:szCs w:val="20"/>
              </w:rPr>
            </w:pPr>
          </w:p>
          <w:p w14:paraId="35BDE98D" w14:textId="68D837AA" w:rsidR="00EA5452" w:rsidRPr="00326BCB" w:rsidRDefault="00EA5452" w:rsidP="00326BCB">
            <w:pPr>
              <w:pStyle w:val="Alineazaodstavkom"/>
              <w:numPr>
                <w:ilvl w:val="0"/>
                <w:numId w:val="0"/>
              </w:numPr>
              <w:spacing w:line="240" w:lineRule="auto"/>
              <w:rPr>
                <w:b/>
                <w:sz w:val="20"/>
                <w:szCs w:val="20"/>
              </w:rPr>
            </w:pPr>
            <w:r w:rsidRPr="00326BCB">
              <w:rPr>
                <w:b/>
                <w:sz w:val="20"/>
                <w:szCs w:val="20"/>
              </w:rPr>
              <w:t>6.6 Presoja posledic za druga področja</w:t>
            </w:r>
          </w:p>
        </w:tc>
      </w:tr>
      <w:tr w:rsidR="00EA5452" w:rsidRPr="00326BCB" w14:paraId="6C62A566" w14:textId="77777777" w:rsidTr="00EA5452">
        <w:tc>
          <w:tcPr>
            <w:tcW w:w="9072" w:type="dxa"/>
          </w:tcPr>
          <w:p w14:paraId="767CD01C" w14:textId="785B98E1" w:rsidR="00EA5452" w:rsidRPr="00326BCB" w:rsidRDefault="003F26AD" w:rsidP="00326BCB">
            <w:pPr>
              <w:pStyle w:val="Odsek"/>
              <w:numPr>
                <w:ilvl w:val="0"/>
                <w:numId w:val="0"/>
              </w:numPr>
              <w:spacing w:before="0" w:after="0" w:line="240" w:lineRule="auto"/>
              <w:jc w:val="left"/>
              <w:rPr>
                <w:b w:val="0"/>
                <w:bCs/>
                <w:sz w:val="20"/>
                <w:szCs w:val="20"/>
              </w:rPr>
            </w:pPr>
            <w:r w:rsidRPr="00326BCB">
              <w:rPr>
                <w:b w:val="0"/>
                <w:bCs/>
                <w:sz w:val="20"/>
                <w:szCs w:val="20"/>
              </w:rPr>
              <w:t xml:space="preserve">Predlog zakona ne prinaša neposrednih posledic za druga področja. </w:t>
            </w:r>
          </w:p>
          <w:p w14:paraId="718141C7" w14:textId="77777777" w:rsidR="003F26AD" w:rsidRPr="00326BCB" w:rsidRDefault="003F26AD" w:rsidP="00326BCB">
            <w:pPr>
              <w:pStyle w:val="Odsek"/>
              <w:numPr>
                <w:ilvl w:val="0"/>
                <w:numId w:val="0"/>
              </w:numPr>
              <w:spacing w:before="0" w:after="0" w:line="240" w:lineRule="auto"/>
              <w:jc w:val="left"/>
              <w:rPr>
                <w:sz w:val="20"/>
                <w:szCs w:val="20"/>
              </w:rPr>
            </w:pPr>
          </w:p>
          <w:p w14:paraId="3E26AA5E" w14:textId="297E89E5" w:rsidR="00EA5452" w:rsidRPr="00326BCB" w:rsidRDefault="00EA5452" w:rsidP="00326BCB">
            <w:pPr>
              <w:pStyle w:val="Odsek"/>
              <w:numPr>
                <w:ilvl w:val="0"/>
                <w:numId w:val="0"/>
              </w:numPr>
              <w:spacing w:before="0" w:after="0" w:line="240" w:lineRule="auto"/>
              <w:jc w:val="left"/>
              <w:rPr>
                <w:sz w:val="20"/>
                <w:szCs w:val="20"/>
              </w:rPr>
            </w:pPr>
            <w:r w:rsidRPr="00326BCB">
              <w:rPr>
                <w:sz w:val="20"/>
                <w:szCs w:val="20"/>
              </w:rPr>
              <w:t>6.7 Izvajanje sprejetega predpisa:</w:t>
            </w:r>
          </w:p>
        </w:tc>
      </w:tr>
      <w:tr w:rsidR="00EA5452" w:rsidRPr="00326BCB" w14:paraId="0FB05382" w14:textId="77777777" w:rsidTr="00EA5452">
        <w:tc>
          <w:tcPr>
            <w:tcW w:w="9072" w:type="dxa"/>
          </w:tcPr>
          <w:p w14:paraId="72992812" w14:textId="77777777" w:rsidR="003F26AD" w:rsidRPr="00326BCB" w:rsidRDefault="003F26AD" w:rsidP="00326BCB">
            <w:pPr>
              <w:pStyle w:val="Alineazatoko"/>
              <w:tabs>
                <w:tab w:val="clear" w:pos="720"/>
              </w:tabs>
              <w:spacing w:line="240" w:lineRule="auto"/>
              <w:ind w:left="0" w:firstLine="0"/>
              <w:rPr>
                <w:sz w:val="20"/>
                <w:szCs w:val="20"/>
              </w:rPr>
            </w:pPr>
          </w:p>
          <w:p w14:paraId="0BCA5BE5" w14:textId="77777777" w:rsidR="003F26AD" w:rsidRPr="00326BCB" w:rsidRDefault="003F26AD" w:rsidP="00326BCB">
            <w:pPr>
              <w:pStyle w:val="Alineazatoko"/>
              <w:tabs>
                <w:tab w:val="clear" w:pos="720"/>
              </w:tabs>
              <w:spacing w:line="240" w:lineRule="auto"/>
              <w:rPr>
                <w:sz w:val="20"/>
                <w:szCs w:val="20"/>
              </w:rPr>
            </w:pPr>
            <w:r w:rsidRPr="00326BCB">
              <w:rPr>
                <w:sz w:val="20"/>
                <w:szCs w:val="20"/>
              </w:rPr>
              <w:t>Predstavitev sprejetega zakona:</w:t>
            </w:r>
          </w:p>
          <w:p w14:paraId="6D340F18" w14:textId="77777777" w:rsidR="003F26AD" w:rsidRPr="00326BCB" w:rsidRDefault="003F26AD" w:rsidP="00326BCB">
            <w:pPr>
              <w:overflowPunct w:val="0"/>
              <w:autoSpaceDE w:val="0"/>
              <w:autoSpaceDN w:val="0"/>
              <w:adjustRightInd w:val="0"/>
              <w:spacing w:after="0" w:line="240" w:lineRule="auto"/>
              <w:jc w:val="both"/>
              <w:textAlignment w:val="baseline"/>
              <w:rPr>
                <w:rFonts w:ascii="Arial" w:hAnsi="Arial" w:cs="Arial"/>
                <w:color w:val="000000"/>
                <w:sz w:val="20"/>
                <w:szCs w:val="20"/>
                <w:lang w:eastAsia="sl-SI"/>
              </w:rPr>
            </w:pPr>
            <w:r w:rsidRPr="00326BCB">
              <w:rPr>
                <w:rFonts w:ascii="Arial" w:hAnsi="Arial" w:cs="Arial"/>
                <w:color w:val="000000"/>
                <w:sz w:val="20"/>
                <w:szCs w:val="20"/>
                <w:lang w:eastAsia="sl-SI"/>
              </w:rPr>
              <w:t>Ministrstvo za kulturo bo sprejeti zakon predstavilo širši javnosti prek medijev, javne predstavitve, predstavitve na spletni strani ipd.</w:t>
            </w:r>
          </w:p>
          <w:p w14:paraId="36C05379" w14:textId="77777777" w:rsidR="003F26AD" w:rsidRPr="00326BCB" w:rsidRDefault="003F26AD" w:rsidP="00326BCB">
            <w:pPr>
              <w:overflowPunct w:val="0"/>
              <w:autoSpaceDE w:val="0"/>
              <w:autoSpaceDN w:val="0"/>
              <w:adjustRightInd w:val="0"/>
              <w:spacing w:after="0" w:line="240" w:lineRule="auto"/>
              <w:jc w:val="both"/>
              <w:textAlignment w:val="baseline"/>
              <w:rPr>
                <w:rFonts w:ascii="Arial" w:hAnsi="Arial" w:cs="Arial"/>
                <w:color w:val="000000"/>
                <w:sz w:val="20"/>
                <w:szCs w:val="20"/>
                <w:lang w:eastAsia="sl-SI"/>
              </w:rPr>
            </w:pPr>
          </w:p>
          <w:p w14:paraId="430B01E1" w14:textId="6E57BB7B" w:rsidR="003F26AD" w:rsidRPr="00326BCB" w:rsidRDefault="003F26AD" w:rsidP="00326BCB">
            <w:pPr>
              <w:overflowPunct w:val="0"/>
              <w:autoSpaceDE w:val="0"/>
              <w:autoSpaceDN w:val="0"/>
              <w:adjustRightInd w:val="0"/>
              <w:spacing w:after="0" w:line="240" w:lineRule="auto"/>
              <w:jc w:val="both"/>
              <w:textAlignment w:val="baseline"/>
              <w:rPr>
                <w:rFonts w:ascii="Arial" w:hAnsi="Arial" w:cs="Arial"/>
                <w:color w:val="000000"/>
                <w:sz w:val="20"/>
                <w:szCs w:val="20"/>
                <w:lang w:eastAsia="sl-SI"/>
              </w:rPr>
            </w:pPr>
            <w:r w:rsidRPr="00326BCB">
              <w:rPr>
                <w:rFonts w:ascii="Arial" w:hAnsi="Arial" w:cs="Arial"/>
                <w:color w:val="000000"/>
                <w:sz w:val="20"/>
                <w:szCs w:val="20"/>
                <w:lang w:eastAsia="sl-SI"/>
              </w:rPr>
              <w:t>Spremljanje izvajanja sprejetega predpisa:</w:t>
            </w:r>
          </w:p>
          <w:p w14:paraId="75DE7BDD" w14:textId="3BBA2B09" w:rsidR="003F26AD" w:rsidRPr="00E2426A" w:rsidRDefault="003F26AD" w:rsidP="00E2426A">
            <w:pPr>
              <w:overflowPunct w:val="0"/>
              <w:autoSpaceDE w:val="0"/>
              <w:autoSpaceDN w:val="0"/>
              <w:adjustRightInd w:val="0"/>
              <w:spacing w:after="0" w:line="240" w:lineRule="auto"/>
              <w:jc w:val="both"/>
              <w:textAlignment w:val="baseline"/>
              <w:rPr>
                <w:rFonts w:ascii="Arial" w:hAnsi="Arial" w:cs="Arial"/>
                <w:color w:val="000000"/>
                <w:sz w:val="20"/>
                <w:szCs w:val="20"/>
                <w:lang w:eastAsia="sl-SI"/>
              </w:rPr>
            </w:pPr>
            <w:r w:rsidRPr="00E2426A">
              <w:rPr>
                <w:rFonts w:ascii="Arial" w:hAnsi="Arial" w:cs="Arial"/>
                <w:color w:val="000000"/>
                <w:sz w:val="20"/>
                <w:szCs w:val="20"/>
                <w:lang w:eastAsia="sl-SI"/>
              </w:rPr>
              <w:t>Spremljanje izvajanja sprejetega predpisa bo</w:t>
            </w:r>
            <w:r w:rsidR="00C2114B" w:rsidRPr="00E2426A">
              <w:rPr>
                <w:rFonts w:ascii="Arial" w:hAnsi="Arial" w:cs="Arial"/>
                <w:color w:val="000000"/>
                <w:sz w:val="20"/>
                <w:szCs w:val="20"/>
                <w:lang w:eastAsia="sl-SI"/>
              </w:rPr>
              <w:t xml:space="preserve"> v okviru svojih resornih pristojnosti</w:t>
            </w:r>
            <w:r w:rsidRPr="00E2426A">
              <w:rPr>
                <w:rFonts w:ascii="Arial" w:hAnsi="Arial" w:cs="Arial"/>
                <w:color w:val="000000"/>
                <w:sz w:val="20"/>
                <w:szCs w:val="20"/>
                <w:lang w:eastAsia="sl-SI"/>
              </w:rPr>
              <w:t xml:space="preserve"> zagotavlj</w:t>
            </w:r>
            <w:r w:rsidR="00C2114B" w:rsidRPr="00E2426A">
              <w:rPr>
                <w:rFonts w:ascii="Arial" w:hAnsi="Arial" w:cs="Arial"/>
                <w:color w:val="000000"/>
                <w:sz w:val="20"/>
                <w:szCs w:val="20"/>
                <w:lang w:eastAsia="sl-SI"/>
              </w:rPr>
              <w:t xml:space="preserve">alo </w:t>
            </w:r>
            <w:r w:rsidRPr="00E2426A">
              <w:rPr>
                <w:rFonts w:ascii="Arial" w:hAnsi="Arial" w:cs="Arial"/>
                <w:color w:val="000000"/>
                <w:sz w:val="20"/>
                <w:szCs w:val="20"/>
                <w:lang w:eastAsia="sl-SI"/>
              </w:rPr>
              <w:t xml:space="preserve"> Ministrstvo za kulturo.</w:t>
            </w:r>
            <w:r w:rsidR="00E2426A" w:rsidRPr="00E2426A">
              <w:rPr>
                <w:rFonts w:ascii="Arial" w:hAnsi="Arial" w:cs="Arial"/>
                <w:color w:val="000000"/>
                <w:sz w:val="20"/>
                <w:szCs w:val="20"/>
                <w:lang w:eastAsia="sl-SI"/>
              </w:rPr>
              <w:t xml:space="preserve"> </w:t>
            </w:r>
            <w:r w:rsidR="00C2114B" w:rsidRPr="00E2426A">
              <w:rPr>
                <w:rFonts w:ascii="Arial" w:hAnsi="Arial" w:cs="Arial"/>
                <w:sz w:val="20"/>
                <w:szCs w:val="20"/>
              </w:rPr>
              <w:t>Za izvajanje sprejetega predpisa je pristojna STA</w:t>
            </w:r>
            <w:r w:rsidR="0025136D" w:rsidRPr="00E2426A">
              <w:rPr>
                <w:rFonts w:ascii="Arial" w:hAnsi="Arial" w:cs="Arial"/>
                <w:sz w:val="20"/>
                <w:szCs w:val="20"/>
              </w:rPr>
              <w:t>.</w:t>
            </w:r>
          </w:p>
          <w:p w14:paraId="48BCD7D1" w14:textId="42338275" w:rsidR="0025136D" w:rsidRPr="00326BCB" w:rsidRDefault="0025136D" w:rsidP="00326BCB">
            <w:pPr>
              <w:pStyle w:val="Alineazatoko"/>
              <w:tabs>
                <w:tab w:val="clear" w:pos="720"/>
              </w:tabs>
              <w:spacing w:line="240" w:lineRule="auto"/>
              <w:ind w:left="0" w:firstLine="0"/>
              <w:rPr>
                <w:sz w:val="20"/>
                <w:szCs w:val="20"/>
              </w:rPr>
            </w:pPr>
          </w:p>
        </w:tc>
      </w:tr>
      <w:tr w:rsidR="00EA5452" w:rsidRPr="00326BCB" w14:paraId="506F4571" w14:textId="77777777" w:rsidTr="00EA5452">
        <w:trPr>
          <w:trHeight w:val="3424"/>
        </w:trPr>
        <w:tc>
          <w:tcPr>
            <w:tcW w:w="9072" w:type="dxa"/>
          </w:tcPr>
          <w:p w14:paraId="7A8048E3" w14:textId="77777777" w:rsidR="00EA5452" w:rsidRPr="00326BCB" w:rsidRDefault="00EA5452" w:rsidP="00326BCB">
            <w:pPr>
              <w:pStyle w:val="Odsek"/>
              <w:numPr>
                <w:ilvl w:val="0"/>
                <w:numId w:val="0"/>
              </w:numPr>
              <w:spacing w:before="0" w:after="0" w:line="240" w:lineRule="auto"/>
              <w:jc w:val="left"/>
              <w:rPr>
                <w:sz w:val="20"/>
                <w:szCs w:val="20"/>
              </w:rPr>
            </w:pPr>
            <w:r w:rsidRPr="00326BCB">
              <w:rPr>
                <w:sz w:val="20"/>
                <w:szCs w:val="20"/>
              </w:rPr>
              <w:t>6.8 Druge pomembne okoliščine v zvezi z vprašanji, ki jih ureja predlog zakona</w:t>
            </w:r>
          </w:p>
          <w:p w14:paraId="2679222E" w14:textId="27CEA6F9" w:rsidR="00EA5452" w:rsidRPr="00326BCB" w:rsidRDefault="00C2114B" w:rsidP="00326BCB">
            <w:pPr>
              <w:pStyle w:val="Alineazaodstavkom"/>
              <w:numPr>
                <w:ilvl w:val="0"/>
                <w:numId w:val="0"/>
              </w:numPr>
              <w:spacing w:line="240" w:lineRule="auto"/>
              <w:rPr>
                <w:sz w:val="20"/>
                <w:szCs w:val="20"/>
              </w:rPr>
            </w:pPr>
            <w:r w:rsidRPr="00326BCB">
              <w:rPr>
                <w:sz w:val="20"/>
                <w:szCs w:val="20"/>
              </w:rPr>
              <w:t>Ni drugih okoliščin.</w:t>
            </w:r>
          </w:p>
          <w:p w14:paraId="67EA0DE4" w14:textId="77777777" w:rsidR="003F26AD" w:rsidRPr="00326BCB" w:rsidRDefault="003F26AD" w:rsidP="00326BCB">
            <w:pPr>
              <w:pStyle w:val="Alineazaodstavkom"/>
              <w:numPr>
                <w:ilvl w:val="0"/>
                <w:numId w:val="0"/>
              </w:numPr>
              <w:spacing w:line="240" w:lineRule="auto"/>
              <w:rPr>
                <w:sz w:val="20"/>
                <w:szCs w:val="20"/>
              </w:rPr>
            </w:pPr>
          </w:p>
          <w:p w14:paraId="1020FFFA" w14:textId="77777777" w:rsidR="00EA5452" w:rsidRPr="00326BCB" w:rsidRDefault="00EA5452" w:rsidP="00326BCB">
            <w:pPr>
              <w:pStyle w:val="Odsek"/>
              <w:numPr>
                <w:ilvl w:val="0"/>
                <w:numId w:val="0"/>
              </w:numPr>
              <w:tabs>
                <w:tab w:val="left" w:pos="285"/>
              </w:tabs>
              <w:spacing w:before="0" w:after="0" w:line="240" w:lineRule="auto"/>
              <w:jc w:val="left"/>
              <w:rPr>
                <w:sz w:val="20"/>
                <w:szCs w:val="20"/>
              </w:rPr>
            </w:pPr>
            <w:r w:rsidRPr="00326BCB">
              <w:rPr>
                <w:sz w:val="20"/>
                <w:szCs w:val="20"/>
              </w:rPr>
              <w:t>7. PRIKAZ SODELOVANJA JAVNOSTI PRI PRIPRAVI PREDLOGA ZAKONA:</w:t>
            </w:r>
          </w:p>
          <w:p w14:paraId="0B406B7E" w14:textId="3A7F51FE" w:rsidR="00EA5452" w:rsidRPr="00326BCB" w:rsidRDefault="00EA5452" w:rsidP="00326BCB">
            <w:pPr>
              <w:pStyle w:val="rkovnatokazaodstavkom"/>
              <w:numPr>
                <w:ilvl w:val="0"/>
                <w:numId w:val="0"/>
              </w:numPr>
              <w:spacing w:line="240" w:lineRule="auto"/>
              <w:rPr>
                <w:rFonts w:cs="Arial"/>
              </w:rPr>
            </w:pPr>
            <w:r w:rsidRPr="00326BCB">
              <w:rPr>
                <w:rFonts w:cs="Arial"/>
              </w:rPr>
              <w:t xml:space="preserve">Predlog zakona je s 7. 6. 2024 objavljen na spletni strani Ministrstva za kulturo in spletnem portalu E-demokracija.  </w:t>
            </w:r>
          </w:p>
          <w:p w14:paraId="41060CF6" w14:textId="77777777" w:rsidR="00EA5452" w:rsidRPr="00326BCB" w:rsidRDefault="00EA5452" w:rsidP="00326BCB">
            <w:pPr>
              <w:pStyle w:val="rkovnatokazaodstavkom"/>
              <w:numPr>
                <w:ilvl w:val="0"/>
                <w:numId w:val="0"/>
              </w:numPr>
              <w:spacing w:line="240" w:lineRule="auto"/>
              <w:rPr>
                <w:rFonts w:cs="Arial"/>
              </w:rPr>
            </w:pPr>
          </w:p>
          <w:p w14:paraId="6490BF69" w14:textId="77777777" w:rsidR="00EA5452" w:rsidRPr="00326BCB" w:rsidRDefault="00EA5452" w:rsidP="00326BCB">
            <w:pPr>
              <w:pStyle w:val="rkovnatokazaodstavkom"/>
              <w:numPr>
                <w:ilvl w:val="0"/>
                <w:numId w:val="0"/>
              </w:numPr>
              <w:spacing w:line="240" w:lineRule="auto"/>
              <w:rPr>
                <w:rFonts w:cs="Arial"/>
                <w:b/>
              </w:rPr>
            </w:pPr>
            <w:r w:rsidRPr="00326BCB">
              <w:rPr>
                <w:rFonts w:cs="Arial"/>
                <w:b/>
              </w:rPr>
              <w:t xml:space="preserve">8. PODATEK O ZUNANJEM STROKOVNJAKU </w:t>
            </w:r>
            <w:r w:rsidRPr="00326BCB">
              <w:rPr>
                <w:rFonts w:cs="Arial"/>
                <w:b/>
                <w:color w:val="000000"/>
                <w:shd w:val="clear" w:color="auto" w:fill="FFFFFF"/>
              </w:rPr>
              <w:t>OZIROMA PRAVNI OSEBI, KI JE SODELOVALA PRI PRIPRAVI PREDLOGA ZAKONA</w:t>
            </w:r>
            <w:r w:rsidRPr="00326BCB">
              <w:rPr>
                <w:rFonts w:cs="Arial"/>
                <w:b/>
              </w:rPr>
              <w:t>, IN ZNESKU PLAČILA ZA TA NAMEN:</w:t>
            </w:r>
          </w:p>
          <w:p w14:paraId="7BB4D6AA" w14:textId="7944EA2D" w:rsidR="00EA5452" w:rsidRPr="00326BCB" w:rsidRDefault="00EA5452" w:rsidP="00326BCB">
            <w:pPr>
              <w:pStyle w:val="Odsek"/>
              <w:numPr>
                <w:ilvl w:val="0"/>
                <w:numId w:val="0"/>
              </w:numPr>
              <w:spacing w:before="0" w:after="0" w:line="240" w:lineRule="auto"/>
              <w:jc w:val="left"/>
              <w:rPr>
                <w:b w:val="0"/>
                <w:bCs/>
                <w:sz w:val="20"/>
                <w:szCs w:val="20"/>
              </w:rPr>
            </w:pPr>
            <w:r w:rsidRPr="00326BCB">
              <w:rPr>
                <w:b w:val="0"/>
                <w:bCs/>
                <w:sz w:val="20"/>
                <w:szCs w:val="20"/>
              </w:rPr>
              <w:t xml:space="preserve">Pri pripravi predloga zakona ni sodeloval zunanji strokovnjak. </w:t>
            </w:r>
          </w:p>
          <w:p w14:paraId="2E83D0B9" w14:textId="77777777" w:rsidR="00EA5452" w:rsidRPr="00326BCB" w:rsidRDefault="00EA5452" w:rsidP="00326BCB">
            <w:pPr>
              <w:pStyle w:val="Odsek"/>
              <w:numPr>
                <w:ilvl w:val="0"/>
                <w:numId w:val="0"/>
              </w:numPr>
              <w:spacing w:before="0" w:after="0" w:line="240" w:lineRule="auto"/>
              <w:jc w:val="left"/>
              <w:rPr>
                <w:sz w:val="20"/>
                <w:szCs w:val="20"/>
              </w:rPr>
            </w:pPr>
          </w:p>
          <w:p w14:paraId="639C2048" w14:textId="77777777" w:rsidR="00EA5452" w:rsidRPr="00326BCB" w:rsidRDefault="00EA5452" w:rsidP="00326BCB">
            <w:pPr>
              <w:pStyle w:val="Odsek"/>
              <w:numPr>
                <w:ilvl w:val="0"/>
                <w:numId w:val="0"/>
              </w:numPr>
              <w:tabs>
                <w:tab w:val="left" w:pos="180"/>
                <w:tab w:val="left" w:pos="345"/>
                <w:tab w:val="left" w:pos="555"/>
              </w:tabs>
              <w:spacing w:before="0" w:after="0" w:line="240" w:lineRule="auto"/>
              <w:jc w:val="both"/>
              <w:rPr>
                <w:sz w:val="20"/>
                <w:szCs w:val="20"/>
              </w:rPr>
            </w:pPr>
            <w:r w:rsidRPr="00326BCB">
              <w:rPr>
                <w:sz w:val="20"/>
                <w:szCs w:val="20"/>
              </w:rPr>
              <w:t>9. NAVEDBA, KATERI PREDSTAVNIKI PREDLAGATELJA BODO SODELOVALI PRI DELU DRŽAVNEGA ZBORA IN DELOVNIH TELES</w:t>
            </w:r>
          </w:p>
          <w:p w14:paraId="4C3AD94A" w14:textId="77777777" w:rsidR="00EA5452" w:rsidRPr="00326BCB" w:rsidRDefault="00EA5452" w:rsidP="00326BCB">
            <w:pPr>
              <w:numPr>
                <w:ilvl w:val="0"/>
                <w:numId w:val="2"/>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326BCB">
              <w:rPr>
                <w:rFonts w:ascii="Arial" w:eastAsia="Times New Roman" w:hAnsi="Arial" w:cs="Arial"/>
                <w:iCs/>
                <w:sz w:val="20"/>
                <w:szCs w:val="20"/>
                <w:lang w:eastAsia="sl-SI"/>
              </w:rPr>
              <w:t>Dr. Asta Vrečko, ministrica,</w:t>
            </w:r>
          </w:p>
          <w:p w14:paraId="08AEC666" w14:textId="77777777" w:rsidR="00EA5452" w:rsidRPr="00326BCB" w:rsidRDefault="00EA5452" w:rsidP="00326BCB">
            <w:pPr>
              <w:numPr>
                <w:ilvl w:val="0"/>
                <w:numId w:val="2"/>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326BCB">
              <w:rPr>
                <w:rFonts w:ascii="Arial" w:eastAsia="Times New Roman" w:hAnsi="Arial" w:cs="Arial"/>
                <w:iCs/>
                <w:sz w:val="20"/>
                <w:szCs w:val="20"/>
                <w:lang w:eastAsia="sl-SI"/>
              </w:rPr>
              <w:t>mag. Marko Rusjan, državni sekretar,</w:t>
            </w:r>
          </w:p>
          <w:p w14:paraId="33FDFAB7" w14:textId="77777777" w:rsidR="00EA5452" w:rsidRPr="00326BCB" w:rsidRDefault="00EA5452" w:rsidP="00326BCB">
            <w:pPr>
              <w:numPr>
                <w:ilvl w:val="0"/>
                <w:numId w:val="2"/>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326BCB">
              <w:rPr>
                <w:rFonts w:ascii="Arial" w:eastAsia="Times New Roman" w:hAnsi="Arial" w:cs="Arial"/>
                <w:iCs/>
                <w:sz w:val="20"/>
                <w:szCs w:val="20"/>
                <w:lang w:eastAsia="sl-SI"/>
              </w:rPr>
              <w:t>dr. Blaž Mazi, generalni direktor Direktorata za medije,</w:t>
            </w:r>
          </w:p>
          <w:p w14:paraId="4E95C298" w14:textId="77777777" w:rsidR="00EA5452" w:rsidRPr="00326BCB" w:rsidRDefault="00EA5452" w:rsidP="00326BCB">
            <w:pPr>
              <w:numPr>
                <w:ilvl w:val="0"/>
                <w:numId w:val="2"/>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326BCB">
              <w:rPr>
                <w:rFonts w:ascii="Arial" w:eastAsia="Times New Roman" w:hAnsi="Arial" w:cs="Arial"/>
                <w:iCs/>
                <w:sz w:val="20"/>
                <w:szCs w:val="20"/>
                <w:lang w:eastAsia="sl-SI"/>
              </w:rPr>
              <w:t>Lenart J. Kučić, sekretar, Kabinet ministrice,</w:t>
            </w:r>
          </w:p>
          <w:p w14:paraId="13000E3B" w14:textId="77777777" w:rsidR="00EA5452" w:rsidRPr="00326BCB" w:rsidRDefault="00EA5452" w:rsidP="00326BCB">
            <w:pPr>
              <w:numPr>
                <w:ilvl w:val="0"/>
                <w:numId w:val="2"/>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326BCB">
              <w:rPr>
                <w:rFonts w:ascii="Arial" w:eastAsia="Times New Roman" w:hAnsi="Arial" w:cs="Arial"/>
                <w:iCs/>
                <w:sz w:val="20"/>
                <w:szCs w:val="20"/>
                <w:lang w:eastAsia="sl-SI"/>
              </w:rPr>
              <w:t>Irena Ostrouška, sekretarka, Direktorat za medije,</w:t>
            </w:r>
          </w:p>
          <w:p w14:paraId="2E62959B" w14:textId="77777777" w:rsidR="00EA5452" w:rsidRPr="00326BCB" w:rsidRDefault="00EA5452" w:rsidP="00326BCB">
            <w:pPr>
              <w:numPr>
                <w:ilvl w:val="0"/>
                <w:numId w:val="2"/>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326BCB">
              <w:rPr>
                <w:rFonts w:ascii="Arial" w:hAnsi="Arial" w:cs="Arial"/>
                <w:iCs/>
                <w:sz w:val="20"/>
                <w:szCs w:val="20"/>
              </w:rPr>
              <w:t xml:space="preserve">Branko Jezovšek, sekretar, Direktorat za medije. </w:t>
            </w:r>
          </w:p>
          <w:p w14:paraId="2F996F78"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hAnsi="Arial" w:cs="Arial"/>
                <w:iCs/>
                <w:sz w:val="20"/>
                <w:szCs w:val="20"/>
              </w:rPr>
            </w:pPr>
          </w:p>
          <w:p w14:paraId="5ACD1157" w14:textId="77777777" w:rsidR="00793490" w:rsidRDefault="00793490" w:rsidP="00326BCB">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55C28CD7" w14:textId="77777777" w:rsidR="00793490" w:rsidRDefault="00793490" w:rsidP="00326BCB">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4852F4C0" w14:textId="77777777" w:rsidR="00EB09E5" w:rsidRDefault="00EB09E5" w:rsidP="00326BCB">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3C0793AC" w14:textId="77777777" w:rsidR="00EB09E5" w:rsidRDefault="00EB09E5" w:rsidP="00326BCB">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196677D2" w14:textId="77777777" w:rsidR="00EB09E5" w:rsidRDefault="00EB09E5" w:rsidP="00326BCB">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699596FC" w14:textId="77777777" w:rsidR="00EB09E5" w:rsidRDefault="00EB09E5" w:rsidP="00326BCB">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427E79CC" w14:textId="77777777" w:rsidR="00EB09E5" w:rsidRDefault="00EB09E5" w:rsidP="00326BCB">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47ABF9C0" w14:textId="77777777" w:rsidR="00EB09E5" w:rsidRDefault="00EB09E5" w:rsidP="00326BCB">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2BA64BCB" w14:textId="77777777" w:rsidR="00EB09E5" w:rsidRDefault="00EB09E5" w:rsidP="00326BCB">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477C11B3" w14:textId="77777777" w:rsidR="00793490" w:rsidRDefault="00793490" w:rsidP="00EB09E5">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4488E626" w14:textId="77777777" w:rsidR="00EB09E5" w:rsidRDefault="00EB09E5" w:rsidP="00EB09E5">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2B0E34CA" w14:textId="77777777" w:rsidR="00EB09E5" w:rsidRDefault="00EB09E5" w:rsidP="00EB09E5">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756EC430" w14:textId="77777777" w:rsidR="00EB09E5" w:rsidRDefault="00EB09E5" w:rsidP="00EB09E5">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33CB54BF" w14:textId="77777777" w:rsidR="004859B8" w:rsidRDefault="004859B8" w:rsidP="00EB09E5">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14A2ED4C" w14:textId="77777777" w:rsidR="004859B8" w:rsidRDefault="004859B8" w:rsidP="00EB09E5">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57B7BB4C" w14:textId="77777777" w:rsidR="004859B8" w:rsidRDefault="004859B8" w:rsidP="00EB09E5">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1983D8D3" w14:textId="77777777" w:rsidR="004859B8" w:rsidRDefault="004859B8" w:rsidP="00EB09E5">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18C3BE17" w14:textId="77777777" w:rsidR="004859B8" w:rsidRDefault="004859B8" w:rsidP="00EB09E5">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0D2AD44B" w14:textId="77777777" w:rsidR="004859B8" w:rsidRDefault="004859B8" w:rsidP="00EB09E5">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24BE4AEE" w14:textId="77777777" w:rsidR="004859B8" w:rsidRDefault="004859B8" w:rsidP="00EB09E5">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3652A395" w14:textId="77777777" w:rsidR="004859B8" w:rsidRDefault="004859B8" w:rsidP="00EB09E5">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76870843" w14:textId="77777777" w:rsidR="004859B8" w:rsidRDefault="004859B8" w:rsidP="00EB09E5">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00332111" w14:textId="77777777" w:rsidR="004859B8" w:rsidRDefault="004859B8" w:rsidP="00EB09E5">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2728196E" w14:textId="77777777" w:rsidR="00EB09E5" w:rsidRDefault="00EB09E5" w:rsidP="00EB09E5">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5CBC9B51" w14:textId="77777777" w:rsidR="00EB09E5" w:rsidRDefault="00EB09E5" w:rsidP="00EB09E5">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5F42DB96" w14:textId="77777777" w:rsidR="00264E43" w:rsidRDefault="00264E43" w:rsidP="00EB09E5">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5CE7E6B1" w14:textId="77777777" w:rsidR="00BF28DD" w:rsidRDefault="00BF28DD" w:rsidP="00EB09E5">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778F52FA" w14:textId="70DE5240" w:rsidR="00EE2130" w:rsidRPr="00326BCB" w:rsidRDefault="00EE2130" w:rsidP="00EB09E5">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tc>
      </w:tr>
      <w:tr w:rsidR="00EA5452" w:rsidRPr="00326BCB" w14:paraId="2BEA2FE0" w14:textId="77777777" w:rsidTr="00EA5452">
        <w:tc>
          <w:tcPr>
            <w:tcW w:w="9072" w:type="dxa"/>
          </w:tcPr>
          <w:p w14:paraId="07E492A0" w14:textId="77777777" w:rsidR="007A3145" w:rsidRDefault="007A3145" w:rsidP="00326BCB">
            <w:pPr>
              <w:pStyle w:val="Neotevilenodstavek"/>
              <w:spacing w:before="0" w:after="0" w:line="240" w:lineRule="auto"/>
              <w:rPr>
                <w:sz w:val="20"/>
                <w:szCs w:val="20"/>
              </w:rPr>
            </w:pPr>
          </w:p>
          <w:p w14:paraId="3BA78561" w14:textId="77777777" w:rsidR="00134C4B" w:rsidRDefault="00134C4B" w:rsidP="00326BCB">
            <w:pPr>
              <w:pStyle w:val="Neotevilenodstavek"/>
              <w:spacing w:before="0" w:after="0" w:line="240" w:lineRule="auto"/>
              <w:rPr>
                <w:sz w:val="20"/>
                <w:szCs w:val="20"/>
              </w:rPr>
            </w:pPr>
          </w:p>
          <w:p w14:paraId="57C7ED5F" w14:textId="77777777" w:rsidR="00BF28DD" w:rsidRPr="00326BCB" w:rsidRDefault="00BF28DD" w:rsidP="00326BCB">
            <w:pPr>
              <w:pStyle w:val="Neotevilenodstavek"/>
              <w:spacing w:before="0" w:after="0" w:line="240" w:lineRule="auto"/>
              <w:rPr>
                <w:sz w:val="20"/>
                <w:szCs w:val="20"/>
              </w:rPr>
            </w:pPr>
          </w:p>
        </w:tc>
      </w:tr>
      <w:tr w:rsidR="00EA5452" w:rsidRPr="00326BCB" w14:paraId="7D02A9C6" w14:textId="77777777" w:rsidTr="00EA5452">
        <w:tc>
          <w:tcPr>
            <w:tcW w:w="9072" w:type="dxa"/>
          </w:tcPr>
          <w:p w14:paraId="523B8076" w14:textId="77777777" w:rsidR="00EA5452" w:rsidRPr="00326BCB" w:rsidRDefault="00EA5452" w:rsidP="00326BCB">
            <w:pPr>
              <w:pStyle w:val="Poglavje"/>
              <w:spacing w:before="0" w:after="0" w:line="240" w:lineRule="auto"/>
              <w:jc w:val="left"/>
              <w:rPr>
                <w:sz w:val="20"/>
                <w:szCs w:val="20"/>
              </w:rPr>
            </w:pPr>
            <w:r w:rsidRPr="00326BCB">
              <w:rPr>
                <w:sz w:val="20"/>
                <w:szCs w:val="20"/>
              </w:rPr>
              <w:t>II. BESEDILO ČLENOV</w:t>
            </w:r>
          </w:p>
          <w:p w14:paraId="34446182" w14:textId="77777777" w:rsidR="002A05F4" w:rsidRPr="00326BCB" w:rsidRDefault="002A05F4" w:rsidP="007934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E5D986F" w14:textId="77777777" w:rsidR="002A05F4"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5E2B52BA" w14:textId="77777777" w:rsidR="007A3145" w:rsidRPr="00326BCB" w:rsidRDefault="007A3145"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7ADBCDB"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1. člen</w:t>
            </w:r>
          </w:p>
          <w:p w14:paraId="4F32F1ED" w14:textId="06448FA6"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w:t>
            </w:r>
            <w:r w:rsidR="006076C4" w:rsidRPr="00326BCB">
              <w:rPr>
                <w:rFonts w:ascii="Arial" w:eastAsia="Times New Roman" w:hAnsi="Arial" w:cs="Arial"/>
                <w:b/>
                <w:bCs/>
                <w:sz w:val="20"/>
                <w:szCs w:val="20"/>
                <w:lang w:eastAsia="sl-SI"/>
              </w:rPr>
              <w:t>predmet</w:t>
            </w:r>
            <w:r w:rsidRPr="00326BCB">
              <w:rPr>
                <w:rFonts w:ascii="Arial" w:eastAsia="Times New Roman" w:hAnsi="Arial" w:cs="Arial"/>
                <w:b/>
                <w:bCs/>
                <w:sz w:val="20"/>
                <w:szCs w:val="20"/>
                <w:lang w:eastAsia="sl-SI"/>
              </w:rPr>
              <w:t xml:space="preserve"> zakona)</w:t>
            </w:r>
          </w:p>
          <w:p w14:paraId="7077FF2A"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14:paraId="4684E7F1"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(1) Ta zakon ureja status, dejavnost, delovanje in financiranje Slovenske tiskovne agencije (v nadaljnjem besedilu: STA) ter nadzor nad njenim poslovanjem. </w:t>
            </w:r>
          </w:p>
          <w:p w14:paraId="73C2E1CA"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165CE90A"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trike/>
                <w:sz w:val="20"/>
                <w:szCs w:val="20"/>
                <w:lang w:eastAsia="sl-SI"/>
              </w:rPr>
            </w:pPr>
            <w:r w:rsidRPr="00326BCB">
              <w:rPr>
                <w:rFonts w:ascii="Arial" w:eastAsia="Times New Roman" w:hAnsi="Arial" w:cs="Arial"/>
                <w:sz w:val="20"/>
                <w:szCs w:val="20"/>
                <w:lang w:eastAsia="sl-SI"/>
              </w:rPr>
              <w:t xml:space="preserve">(2) Ta zakon določa gospodarsko javno službo informiranja za potrebe medijev in javnosti (v nadaljnjem besedilu: gospodarska javna služba), ki jo izvaja STA. </w:t>
            </w:r>
          </w:p>
          <w:p w14:paraId="0564D26B"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07E905AD"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(3) Za državno pomoč v obliki nadomestila za opravljanje javne gospodarske službe STA se uporablja Sklep Komisije 2012/21/EU z dne 20. decembra 2011 o uporabi člena 106(2) Pogodbe o delovanju Evropske unije za državno pomoč v obliki nadomestila za javne storitve, dodeljenega nekaterim podjetjem, pooblaščenim za opravljanje storitev splošnega gospodarskega pomena (UL L št. 7, z dne 11. 1. 2012, str. 3.; v nadaljnjem besedilu: </w:t>
            </w:r>
            <w:bookmarkStart w:id="0" w:name="_Hlk167890417"/>
            <w:r w:rsidRPr="00326BCB">
              <w:rPr>
                <w:rFonts w:ascii="Arial" w:eastAsia="Times New Roman" w:hAnsi="Arial" w:cs="Arial"/>
                <w:sz w:val="20"/>
                <w:szCs w:val="20"/>
                <w:lang w:eastAsia="sl-SI"/>
              </w:rPr>
              <w:t>Sklep Komisije 2012/21/EU</w:t>
            </w:r>
            <w:bookmarkEnd w:id="0"/>
            <w:r w:rsidRPr="00326BCB">
              <w:rPr>
                <w:rFonts w:ascii="Arial" w:eastAsia="Times New Roman" w:hAnsi="Arial" w:cs="Arial"/>
                <w:sz w:val="20"/>
                <w:szCs w:val="20"/>
                <w:lang w:eastAsia="sl-SI"/>
              </w:rPr>
              <w:t>).</w:t>
            </w:r>
          </w:p>
          <w:p w14:paraId="118B772C"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E6784BD"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545C1183"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2. člen</w:t>
            </w:r>
          </w:p>
          <w:p w14:paraId="6B18BA09"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(status STA)</w:t>
            </w:r>
          </w:p>
          <w:p w14:paraId="2EA5D73E"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B3F35A0"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(1) STA je organizirana kot družba z omejeno odgovornostjo. Za vprašanja, ki niso urejena v tem zakonu, se uporablja zakon, ki ureja gospodarske družbe. </w:t>
            </w:r>
          </w:p>
          <w:p w14:paraId="32F8F545"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3E6301C" w14:textId="2DCA6388"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(2) Ne glede na prejšnji odstavek se za vprašanja izvajanja gospodarske javne službe, ki niso urejena v tem zakonu, uporablja zakon, ki ureja gospodarske javne službe. </w:t>
            </w:r>
          </w:p>
          <w:p w14:paraId="00D06610"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55E816A7"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(3) STA je izdajatelj medija v skladu z zakonom, ki ureja medije.</w:t>
            </w:r>
          </w:p>
          <w:p w14:paraId="43B9F044"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highlight w:val="yellow"/>
                <w:lang w:eastAsia="sl-SI"/>
              </w:rPr>
            </w:pPr>
          </w:p>
          <w:p w14:paraId="4F433FB6"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highlight w:val="yellow"/>
                <w:lang w:eastAsia="sl-SI"/>
              </w:rPr>
            </w:pPr>
          </w:p>
          <w:p w14:paraId="61F00F3E"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3. člen</w:t>
            </w:r>
          </w:p>
          <w:p w14:paraId="5185AD77"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(pomen izrazov)</w:t>
            </w:r>
          </w:p>
          <w:p w14:paraId="105C964F"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p>
          <w:p w14:paraId="4AFF13A3"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Izrazi, uporabljeni v tem zakonu, imajo naslednji pomen:</w:t>
            </w:r>
          </w:p>
          <w:p w14:paraId="36A1443C"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3C37A7A" w14:textId="5B7202D1"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1. »javna medijska storitev tiskovne agencije« pomeni storitev priprave, objave in posredovanja novic ali agencijskih vesti in vsebin o vseh pomembnih </w:t>
            </w:r>
            <w:r w:rsidR="00EB09E5">
              <w:rPr>
                <w:rFonts w:ascii="Arial" w:eastAsia="Times New Roman" w:hAnsi="Arial" w:cs="Arial"/>
                <w:sz w:val="20"/>
                <w:szCs w:val="20"/>
                <w:lang w:eastAsia="sl-SI"/>
              </w:rPr>
              <w:t xml:space="preserve">ali aktualnih </w:t>
            </w:r>
            <w:r w:rsidRPr="00326BCB">
              <w:rPr>
                <w:rFonts w:ascii="Arial" w:eastAsia="Times New Roman" w:hAnsi="Arial" w:cs="Arial"/>
                <w:sz w:val="20"/>
                <w:szCs w:val="20"/>
                <w:lang w:eastAsia="sl-SI"/>
              </w:rPr>
              <w:t>dogodkih na lokalni, nacionalni in mednarodni ravni;</w:t>
            </w:r>
          </w:p>
          <w:p w14:paraId="5D3E7B80"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114CDE5"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2. »novica ali agencijska vest« je poročevalska informacija v okviru dejavnosti tiskovnih agencij o pomembnih ali aktualnih dogodkih, za katero so značilne točnost, objektivnost, verodostojnost in ažurnost; </w:t>
            </w:r>
          </w:p>
          <w:p w14:paraId="562B8F59"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0273C45"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3. »kratek povzetek novice« sta naslov in vodilni odstavek novice ali agencijske vesti z navedenimi ključnimi informacijami o pomembnih ali aktualnih dogodkih, ki vključuje vse bistvene elemente sporočilnosti (kdo, kje, kdaj, kaj ter opcijsko kako ali zakaj);</w:t>
            </w:r>
          </w:p>
          <w:p w14:paraId="5C401555"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17F37CC"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4. »vsebina« pomeni katerokoli vrsto medijske vsebine v tiskani, spletni, zvočni ali avdiovizualni obliki, ki jo zagotavlja STA;</w:t>
            </w:r>
          </w:p>
          <w:p w14:paraId="288C3F63"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7688E3C"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5. »medij« ima pomen, kot ga določa zakon, ki ureja medije;</w:t>
            </w:r>
          </w:p>
          <w:p w14:paraId="71256265"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23CAB49" w14:textId="64861193"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6. »dogodki« iz 1. </w:t>
            </w:r>
            <w:r w:rsidR="00EB09E5">
              <w:rPr>
                <w:rFonts w:ascii="Arial" w:eastAsia="Times New Roman" w:hAnsi="Arial" w:cs="Arial"/>
                <w:sz w:val="20"/>
                <w:szCs w:val="20"/>
                <w:lang w:eastAsia="sl-SI"/>
              </w:rPr>
              <w:t>do</w:t>
            </w:r>
            <w:r w:rsidRPr="00326BCB">
              <w:rPr>
                <w:rFonts w:ascii="Arial" w:eastAsia="Times New Roman" w:hAnsi="Arial" w:cs="Arial"/>
                <w:sz w:val="20"/>
                <w:szCs w:val="20"/>
                <w:lang w:eastAsia="sl-SI"/>
              </w:rPr>
              <w:t xml:space="preserve"> 3. točke tega člena so dogodki, ki na podlagi neodvisne uredniške presoje in profesionalnih novinarskih standardov ustrezajo interesu javnosti in so pomembni za obveščenost in potrebe medijev ter posledično javnosti. </w:t>
            </w:r>
          </w:p>
          <w:p w14:paraId="2C83ED42"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C31B95E"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AA1346B"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4. člen</w:t>
            </w:r>
          </w:p>
          <w:p w14:paraId="1564F4F2"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lastRenderedPageBreak/>
              <w:t>(splošno o STA)</w:t>
            </w:r>
          </w:p>
          <w:p w14:paraId="5D1595FE"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b/>
                <w:bCs/>
                <w:sz w:val="20"/>
                <w:szCs w:val="20"/>
                <w:lang w:eastAsia="sl-SI"/>
              </w:rPr>
            </w:pPr>
          </w:p>
          <w:p w14:paraId="20282650"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26BCB">
              <w:rPr>
                <w:rFonts w:ascii="Arial" w:eastAsia="Times New Roman" w:hAnsi="Arial" w:cs="Arial"/>
                <w:sz w:val="20"/>
                <w:szCs w:val="20"/>
                <w:lang w:eastAsia="sl-SI"/>
              </w:rPr>
              <w:t>(1) Edini ustanovitelj in družbenik STA je Republika Slovenija, ki svojega poslovnega deleža ne sme deliti ali prenesti na drugo osebo. STA je ustanovljena za nedoločen čas.</w:t>
            </w:r>
          </w:p>
          <w:p w14:paraId="3F529A43"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5EF4D5F4"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(2) V imenu Republike Slovenije pravice in obveznosti ustanovitelja in družbenika izvaja Vlada Republike Slovenije (v nadaljnjem besedilu: vlada), če ta zakon ne določa drugače. Ministrstvo, pristojno za področje delovanja STA in za spremljanje naložbe, je ministrstvo, pristojno za medije (v nadaljnjem besedilu: pristojno ministrstvo).</w:t>
            </w:r>
          </w:p>
          <w:p w14:paraId="71C0D4C5"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DAF6F53"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trike/>
                <w:sz w:val="20"/>
                <w:szCs w:val="20"/>
                <w:lang w:eastAsia="sl-SI"/>
              </w:rPr>
            </w:pPr>
            <w:r w:rsidRPr="00326BCB">
              <w:rPr>
                <w:rFonts w:ascii="Arial" w:eastAsia="Times New Roman" w:hAnsi="Arial" w:cs="Arial"/>
                <w:sz w:val="20"/>
                <w:szCs w:val="20"/>
                <w:lang w:eastAsia="sl-SI"/>
              </w:rPr>
              <w:t xml:space="preserve">(3) Dolžnost ustanovitelja je zagotoviti institucionalno in uredniško neodvisnost STA ter primerno financiranje za nemoteno izvajanje gospodarske javne službe. </w:t>
            </w:r>
          </w:p>
          <w:p w14:paraId="1E4E6A0B"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146E5E3"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(4) Firma družbe je Slovenska tiskovna agencija d.o.o., Ljubljana. Skrajšana firma družbe je STA d.o.o. Ljubljana.</w:t>
            </w:r>
          </w:p>
          <w:p w14:paraId="57EE10A7"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301B2AE" w14:textId="5C8F388A"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(5) STA se lahko zadolžuje le s predhodnim soglasjem v skladu s predpisi, ki urejajo javne finance. STA ne more brez soglasja vlade pridobiti, obremeniti ali odtujiti nepremičnega in drugega premoženja, katerega vrednost presega 25 odstotkov vseh letnih prihodkov STA iz preteklega leta.</w:t>
            </w:r>
          </w:p>
          <w:p w14:paraId="53309926"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A701BC7"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(6) Za sodelovanje delavcev pri upravljanju STA se uporabljajo določbe zakona, ki ureja sodelovanje delavcev pri upravljanju, razen kadar so s tem zakonom posamezna vprašanja urejena drugače.</w:t>
            </w:r>
          </w:p>
          <w:p w14:paraId="09E65406"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64321C88"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14:paraId="717D69A4"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r w:rsidRPr="00326BCB">
              <w:rPr>
                <w:rFonts w:ascii="Arial" w:eastAsia="Times New Roman" w:hAnsi="Arial" w:cs="Arial"/>
                <w:b/>
                <w:bCs/>
                <w:sz w:val="20"/>
                <w:szCs w:val="20"/>
                <w:lang w:eastAsia="sl-SI"/>
              </w:rPr>
              <w:t>5. člen</w:t>
            </w:r>
          </w:p>
          <w:p w14:paraId="734AA96B"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r w:rsidRPr="00326BCB">
              <w:rPr>
                <w:rFonts w:ascii="Arial" w:eastAsia="Times New Roman" w:hAnsi="Arial" w:cs="Arial"/>
                <w:b/>
                <w:bCs/>
                <w:sz w:val="20"/>
                <w:szCs w:val="20"/>
                <w:lang w:eastAsia="sl-SI"/>
              </w:rPr>
              <w:t>(opredelitev gospodarske javne službe)</w:t>
            </w:r>
          </w:p>
          <w:p w14:paraId="12525CFE"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CC63E22"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(1) Gospodarska javna služba po tem zakonu zajema:</w:t>
            </w:r>
          </w:p>
          <w:p w14:paraId="5C4A9197" w14:textId="113D665C" w:rsidR="002A05F4" w:rsidRPr="00326BCB" w:rsidRDefault="002A05F4" w:rsidP="00326BCB">
            <w:pPr>
              <w:numPr>
                <w:ilvl w:val="0"/>
                <w:numId w:val="25"/>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26BCB">
              <w:rPr>
                <w:rFonts w:ascii="Arial" w:eastAsia="Times New Roman" w:hAnsi="Arial" w:cs="Arial"/>
                <w:sz w:val="20"/>
                <w:szCs w:val="20"/>
                <w:lang w:eastAsia="sl-SI"/>
              </w:rPr>
              <w:t>izvajanje javne medijske storitve tiskovne agencije v slovenskem in angleškem jeziku za</w:t>
            </w:r>
            <w:r w:rsidRPr="00326BCB">
              <w:rPr>
                <w:rFonts w:ascii="Arial" w:eastAsia="Times New Roman" w:hAnsi="Arial" w:cs="Arial"/>
                <w:b/>
                <w:bCs/>
                <w:sz w:val="20"/>
                <w:szCs w:val="20"/>
                <w:lang w:eastAsia="sl-SI"/>
              </w:rPr>
              <w:t xml:space="preserve"> </w:t>
            </w:r>
            <w:r w:rsidRPr="00326BCB">
              <w:rPr>
                <w:rFonts w:ascii="Arial" w:eastAsia="Times New Roman" w:hAnsi="Arial" w:cs="Arial"/>
                <w:sz w:val="20"/>
                <w:szCs w:val="20"/>
                <w:lang w:eastAsia="sl-SI"/>
              </w:rPr>
              <w:t xml:space="preserve">potrebe </w:t>
            </w:r>
            <w:r w:rsidRPr="00326BCB">
              <w:rPr>
                <w:rFonts w:ascii="Arial" w:eastAsia="Times New Roman" w:hAnsi="Arial" w:cs="Arial"/>
                <w:b/>
                <w:bCs/>
                <w:sz w:val="20"/>
                <w:szCs w:val="20"/>
                <w:lang w:eastAsia="sl-SI"/>
              </w:rPr>
              <w:t xml:space="preserve"> </w:t>
            </w:r>
            <w:r w:rsidRPr="00326BCB">
              <w:rPr>
                <w:rFonts w:ascii="Arial" w:eastAsia="Times New Roman" w:hAnsi="Arial" w:cs="Arial"/>
                <w:sz w:val="20"/>
                <w:szCs w:val="20"/>
                <w:lang w:eastAsia="sl-SI"/>
              </w:rPr>
              <w:t>izdajateljev medijev in drugih naročnikov;</w:t>
            </w:r>
          </w:p>
          <w:p w14:paraId="33C035C8" w14:textId="77777777" w:rsidR="002A05F4" w:rsidRPr="00326BCB" w:rsidRDefault="002A05F4" w:rsidP="00326BCB">
            <w:pPr>
              <w:numPr>
                <w:ilvl w:val="0"/>
                <w:numId w:val="25"/>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26BCB">
              <w:rPr>
                <w:rFonts w:ascii="Arial" w:eastAsia="Times New Roman" w:hAnsi="Arial" w:cs="Arial"/>
                <w:sz w:val="20"/>
                <w:szCs w:val="20"/>
                <w:lang w:eastAsia="sl-SI"/>
              </w:rPr>
              <w:t>objavo kratkih povzetkov novic na spletnem portalu;</w:t>
            </w:r>
          </w:p>
          <w:p w14:paraId="6FDC1105" w14:textId="77777777" w:rsidR="002A05F4" w:rsidRPr="00326BCB" w:rsidRDefault="002A05F4" w:rsidP="00326BCB">
            <w:pPr>
              <w:numPr>
                <w:ilvl w:val="0"/>
                <w:numId w:val="25"/>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26BCB">
              <w:rPr>
                <w:rFonts w:ascii="Arial" w:eastAsia="Times New Roman" w:hAnsi="Arial" w:cs="Arial"/>
                <w:sz w:val="20"/>
                <w:szCs w:val="20"/>
                <w:lang w:eastAsia="sl-SI"/>
              </w:rPr>
              <w:t xml:space="preserve">vzpostavitev in urejanje spletnega portala za objavljanje kratkih povzetkov novic; </w:t>
            </w:r>
          </w:p>
          <w:p w14:paraId="6885E513" w14:textId="77777777" w:rsidR="002A05F4" w:rsidRPr="00326BCB" w:rsidRDefault="002A05F4" w:rsidP="00326BCB">
            <w:pPr>
              <w:numPr>
                <w:ilvl w:val="0"/>
                <w:numId w:val="25"/>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26BCB">
              <w:rPr>
                <w:rFonts w:ascii="Arial" w:eastAsia="Times New Roman" w:hAnsi="Arial" w:cs="Arial"/>
                <w:sz w:val="20"/>
                <w:szCs w:val="20"/>
                <w:lang w:eastAsia="sl-SI"/>
              </w:rPr>
              <w:t xml:space="preserve">vzpostavitev in urejanje spletnega portala za preverjanje točnosti vsebin;  </w:t>
            </w:r>
          </w:p>
          <w:p w14:paraId="73B1F845" w14:textId="77777777" w:rsidR="002A05F4" w:rsidRPr="00326BCB" w:rsidRDefault="002A05F4" w:rsidP="00326BCB">
            <w:pPr>
              <w:numPr>
                <w:ilvl w:val="0"/>
                <w:numId w:val="25"/>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26BCB">
              <w:rPr>
                <w:rFonts w:ascii="Arial" w:eastAsia="Times New Roman" w:hAnsi="Arial" w:cs="Arial"/>
                <w:sz w:val="20"/>
                <w:szCs w:val="20"/>
                <w:lang w:eastAsia="sl-SI"/>
              </w:rPr>
              <w:t>pripravo in objavo vsebin o delovanju avtohtone italijanske in madžarske narodne skupnosti v Republiki Sloveniji, vsebin o delovanju romske etnične skupnosti v Republiki Sloveniji, vsebin za pripadnike drugih narodnih in etničnih skupnosti v Republiki Sloveniji ter vsebin za slovenske narodne manjšine v sosednjih državah oziroma za Slovence v zamejstvu in po svetu;</w:t>
            </w:r>
          </w:p>
          <w:p w14:paraId="0D8E5E43" w14:textId="0461E989" w:rsidR="002A05F4" w:rsidRPr="00326BCB" w:rsidRDefault="002A05F4" w:rsidP="00326BCB">
            <w:pPr>
              <w:numPr>
                <w:ilvl w:val="0"/>
                <w:numId w:val="25"/>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26BCB">
              <w:rPr>
                <w:rFonts w:ascii="Arial" w:eastAsia="Times New Roman" w:hAnsi="Arial" w:cs="Arial"/>
                <w:sz w:val="20"/>
                <w:szCs w:val="20"/>
                <w:lang w:eastAsia="sl-SI"/>
              </w:rPr>
              <w:t>upravljanje in hramb</w:t>
            </w:r>
            <w:r w:rsidR="00BC503B">
              <w:rPr>
                <w:rFonts w:ascii="Arial" w:eastAsia="Times New Roman" w:hAnsi="Arial" w:cs="Arial"/>
                <w:sz w:val="20"/>
                <w:szCs w:val="20"/>
                <w:lang w:eastAsia="sl-SI"/>
              </w:rPr>
              <w:t>o</w:t>
            </w:r>
            <w:r w:rsidRPr="00326BCB">
              <w:rPr>
                <w:rFonts w:ascii="Arial" w:eastAsia="Times New Roman" w:hAnsi="Arial" w:cs="Arial"/>
                <w:sz w:val="20"/>
                <w:szCs w:val="20"/>
                <w:lang w:eastAsia="sl-SI"/>
              </w:rPr>
              <w:t xml:space="preserve"> dokumentarnega in arhivskega gradiva, ki nastaja v okviru </w:t>
            </w:r>
            <w:r w:rsidR="00EB09E5">
              <w:rPr>
                <w:rFonts w:ascii="Arial" w:eastAsia="Times New Roman" w:hAnsi="Arial" w:cs="Arial"/>
                <w:sz w:val="20"/>
                <w:szCs w:val="20"/>
                <w:lang w:eastAsia="sl-SI"/>
              </w:rPr>
              <w:t xml:space="preserve">gospodarske </w:t>
            </w:r>
            <w:r w:rsidRPr="00326BCB">
              <w:rPr>
                <w:rFonts w:ascii="Arial" w:eastAsia="Times New Roman" w:hAnsi="Arial" w:cs="Arial"/>
                <w:sz w:val="20"/>
                <w:szCs w:val="20"/>
                <w:lang w:eastAsia="sl-SI"/>
              </w:rPr>
              <w:t>javne službe STA, v skladu z zakonom, ki ureja ravnanje z arhivskim gradivom;</w:t>
            </w:r>
          </w:p>
          <w:p w14:paraId="29C2F919" w14:textId="785F0512" w:rsidR="002A05F4" w:rsidRPr="00326BCB" w:rsidRDefault="002A05F4" w:rsidP="00326BCB">
            <w:pPr>
              <w:numPr>
                <w:ilvl w:val="0"/>
                <w:numId w:val="25"/>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26BCB">
              <w:rPr>
                <w:rFonts w:ascii="Arial" w:eastAsia="Times New Roman" w:hAnsi="Arial" w:cs="Arial"/>
                <w:sz w:val="20"/>
                <w:szCs w:val="20"/>
                <w:lang w:eastAsia="sl-SI"/>
              </w:rPr>
              <w:t>izposoj</w:t>
            </w:r>
            <w:r w:rsidR="00BC503B">
              <w:rPr>
                <w:rFonts w:ascii="Arial" w:eastAsia="Times New Roman" w:hAnsi="Arial" w:cs="Arial"/>
                <w:sz w:val="20"/>
                <w:szCs w:val="20"/>
                <w:lang w:eastAsia="sl-SI"/>
              </w:rPr>
              <w:t>o</w:t>
            </w:r>
            <w:r w:rsidRPr="00326BCB">
              <w:rPr>
                <w:rFonts w:ascii="Arial" w:eastAsia="Times New Roman" w:hAnsi="Arial" w:cs="Arial"/>
                <w:sz w:val="20"/>
                <w:szCs w:val="20"/>
                <w:lang w:eastAsia="sl-SI"/>
              </w:rPr>
              <w:t xml:space="preserve"> dokumentarnega in arhivskega gradiva za namene uporabe drugih izdajateljev medijev in naročnikov.</w:t>
            </w:r>
          </w:p>
          <w:p w14:paraId="37DAF5DF"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61731EB" w14:textId="253EBA80"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(2) Za storitve </w:t>
            </w:r>
            <w:r w:rsidR="007975D2">
              <w:rPr>
                <w:rFonts w:ascii="Arial" w:eastAsia="Times New Roman" w:hAnsi="Arial" w:cs="Arial"/>
                <w:sz w:val="20"/>
                <w:szCs w:val="20"/>
                <w:lang w:eastAsia="sl-SI"/>
              </w:rPr>
              <w:t xml:space="preserve">gospodarske </w:t>
            </w:r>
            <w:r w:rsidRPr="00326BCB">
              <w:rPr>
                <w:rFonts w:ascii="Arial" w:eastAsia="Times New Roman" w:hAnsi="Arial" w:cs="Arial"/>
                <w:sz w:val="20"/>
                <w:szCs w:val="20"/>
                <w:lang w:eastAsia="sl-SI"/>
              </w:rPr>
              <w:t>javne službe iz prve alineje prejšnjega odstavka se plačuje naročnina</w:t>
            </w:r>
            <w:r w:rsidR="00EB09E5">
              <w:rPr>
                <w:rFonts w:ascii="Arial" w:eastAsia="Times New Roman" w:hAnsi="Arial" w:cs="Arial"/>
                <w:sz w:val="20"/>
                <w:szCs w:val="20"/>
                <w:lang w:eastAsia="sl-SI"/>
              </w:rPr>
              <w:t>. Z</w:t>
            </w:r>
            <w:r w:rsidRPr="00326BCB">
              <w:rPr>
                <w:rFonts w:ascii="Arial" w:eastAsia="Times New Roman" w:hAnsi="Arial" w:cs="Arial"/>
                <w:sz w:val="20"/>
                <w:szCs w:val="20"/>
                <w:lang w:eastAsia="sl-SI"/>
              </w:rPr>
              <w:t xml:space="preserve">a storitve </w:t>
            </w:r>
            <w:r w:rsidR="007975D2">
              <w:rPr>
                <w:rFonts w:ascii="Arial" w:eastAsia="Times New Roman" w:hAnsi="Arial" w:cs="Arial"/>
                <w:sz w:val="20"/>
                <w:szCs w:val="20"/>
                <w:lang w:eastAsia="sl-SI"/>
              </w:rPr>
              <w:t xml:space="preserve">gospodarske </w:t>
            </w:r>
            <w:r w:rsidRPr="00326BCB">
              <w:rPr>
                <w:rFonts w:ascii="Arial" w:eastAsia="Times New Roman" w:hAnsi="Arial" w:cs="Arial"/>
                <w:sz w:val="20"/>
                <w:szCs w:val="20"/>
                <w:lang w:eastAsia="sl-SI"/>
              </w:rPr>
              <w:t>javne službe iz sedme alineje prejšnjega odstavka se plačuje dejansk</w:t>
            </w:r>
            <w:r w:rsidR="00BC503B">
              <w:rPr>
                <w:rFonts w:ascii="Arial" w:eastAsia="Times New Roman" w:hAnsi="Arial" w:cs="Arial"/>
                <w:sz w:val="20"/>
                <w:szCs w:val="20"/>
                <w:lang w:eastAsia="sl-SI"/>
              </w:rPr>
              <w:t>i</w:t>
            </w:r>
            <w:r w:rsidRPr="00326BCB">
              <w:rPr>
                <w:rFonts w:ascii="Arial" w:eastAsia="Times New Roman" w:hAnsi="Arial" w:cs="Arial"/>
                <w:sz w:val="20"/>
                <w:szCs w:val="20"/>
                <w:lang w:eastAsia="sl-SI"/>
              </w:rPr>
              <w:t xml:space="preserve"> stroš</w:t>
            </w:r>
            <w:r w:rsidR="00BC503B">
              <w:rPr>
                <w:rFonts w:ascii="Arial" w:eastAsia="Times New Roman" w:hAnsi="Arial" w:cs="Arial"/>
                <w:sz w:val="20"/>
                <w:szCs w:val="20"/>
                <w:lang w:eastAsia="sl-SI"/>
              </w:rPr>
              <w:t xml:space="preserve">ek </w:t>
            </w:r>
            <w:r w:rsidRPr="00326BCB">
              <w:rPr>
                <w:rFonts w:ascii="Arial" w:eastAsia="Times New Roman" w:hAnsi="Arial" w:cs="Arial"/>
                <w:sz w:val="20"/>
                <w:szCs w:val="20"/>
                <w:lang w:eastAsia="sl-SI"/>
              </w:rPr>
              <w:t>priprave in morebitn</w:t>
            </w:r>
            <w:r w:rsidR="00BC503B">
              <w:rPr>
                <w:rFonts w:ascii="Arial" w:eastAsia="Times New Roman" w:hAnsi="Arial" w:cs="Arial"/>
                <w:sz w:val="20"/>
                <w:szCs w:val="20"/>
                <w:lang w:eastAsia="sl-SI"/>
              </w:rPr>
              <w:t>o</w:t>
            </w:r>
            <w:r w:rsidRPr="00326BCB">
              <w:rPr>
                <w:rFonts w:ascii="Arial" w:eastAsia="Times New Roman" w:hAnsi="Arial" w:cs="Arial"/>
                <w:sz w:val="20"/>
                <w:szCs w:val="20"/>
                <w:lang w:eastAsia="sl-SI"/>
              </w:rPr>
              <w:t xml:space="preserve"> nadomestil</w:t>
            </w:r>
            <w:r w:rsidR="00BC503B">
              <w:rPr>
                <w:rFonts w:ascii="Arial" w:eastAsia="Times New Roman" w:hAnsi="Arial" w:cs="Arial"/>
                <w:sz w:val="20"/>
                <w:szCs w:val="20"/>
                <w:lang w:eastAsia="sl-SI"/>
              </w:rPr>
              <w:t>o</w:t>
            </w:r>
            <w:r w:rsidRPr="00326BCB">
              <w:rPr>
                <w:rFonts w:ascii="Arial" w:eastAsia="Times New Roman" w:hAnsi="Arial" w:cs="Arial"/>
                <w:sz w:val="20"/>
                <w:szCs w:val="20"/>
                <w:lang w:eastAsia="sl-SI"/>
              </w:rPr>
              <w:t xml:space="preserve"> iz naslova avtorske in sorodnih pravic. Cenik storitev za naročnike potrdi </w:t>
            </w:r>
            <w:r w:rsidR="00EB09E5">
              <w:rPr>
                <w:rFonts w:ascii="Arial" w:eastAsia="Times New Roman" w:hAnsi="Arial" w:cs="Arial"/>
                <w:sz w:val="20"/>
                <w:szCs w:val="20"/>
                <w:lang w:eastAsia="sl-SI"/>
              </w:rPr>
              <w:t>v</w:t>
            </w:r>
            <w:r w:rsidRPr="00326BCB">
              <w:rPr>
                <w:rFonts w:ascii="Arial" w:eastAsia="Times New Roman" w:hAnsi="Arial" w:cs="Arial"/>
                <w:sz w:val="20"/>
                <w:szCs w:val="20"/>
                <w:lang w:eastAsia="sl-SI"/>
              </w:rPr>
              <w:t>lada na predlog STA.</w:t>
            </w:r>
          </w:p>
          <w:p w14:paraId="22E2F045"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728501E" w14:textId="5EE7B066"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(3) Storitve </w:t>
            </w:r>
            <w:r w:rsidR="007975D2">
              <w:rPr>
                <w:rFonts w:ascii="Arial" w:eastAsia="Times New Roman" w:hAnsi="Arial" w:cs="Arial"/>
                <w:sz w:val="20"/>
                <w:szCs w:val="20"/>
                <w:lang w:eastAsia="sl-SI"/>
              </w:rPr>
              <w:t xml:space="preserve">gospodarske </w:t>
            </w:r>
            <w:r w:rsidRPr="00326BCB">
              <w:rPr>
                <w:rFonts w:ascii="Arial" w:eastAsia="Times New Roman" w:hAnsi="Arial" w:cs="Arial"/>
                <w:sz w:val="20"/>
                <w:szCs w:val="20"/>
                <w:lang w:eastAsia="sl-SI"/>
              </w:rPr>
              <w:t>javne službe iz druge do šeste alineje prvega odstavka tega člena so na način javne medijske storitve brezplačno dostopne javnosti na spletnem portalu STA.</w:t>
            </w:r>
          </w:p>
          <w:p w14:paraId="440563F4" w14:textId="77777777" w:rsidR="006F62D1" w:rsidRPr="00326BCB" w:rsidRDefault="006F62D1"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6B41FAA" w14:textId="0AC8D988" w:rsidR="006F62D1" w:rsidRPr="00326BCB" w:rsidRDefault="006F62D1"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(4) STA izvaja gospodarsko javno službo redno in nemoteno. Zagotavljati mora enako obravnavo uporabnikov glede dostopnosti in kakovosti storitev.</w:t>
            </w:r>
          </w:p>
          <w:p w14:paraId="4C3744D7" w14:textId="77777777" w:rsidR="007A3145" w:rsidRPr="00326BCB" w:rsidRDefault="007A3145"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1228B0B"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153CEF7A"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6. člen</w:t>
            </w:r>
          </w:p>
          <w:p w14:paraId="5DBBE3ED"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(tržne dejavnosti)</w:t>
            </w:r>
          </w:p>
          <w:p w14:paraId="0C23D551"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5BB2C36"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Tržne dejavnosti, ki jih opravlja STA in ne spadajo v okvir gospodarske javne službe, so:</w:t>
            </w:r>
          </w:p>
          <w:p w14:paraId="089BFEC5" w14:textId="77777777" w:rsidR="002A05F4" w:rsidRPr="00326BCB" w:rsidRDefault="002A05F4" w:rsidP="00326BCB">
            <w:pPr>
              <w:numPr>
                <w:ilvl w:val="0"/>
                <w:numId w:val="23"/>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trženje oglaševalskega prostora; </w:t>
            </w:r>
          </w:p>
          <w:p w14:paraId="6389754D" w14:textId="77777777" w:rsidR="002A05F4" w:rsidRPr="00326BCB" w:rsidRDefault="002A05F4" w:rsidP="00326BCB">
            <w:pPr>
              <w:numPr>
                <w:ilvl w:val="0"/>
                <w:numId w:val="21"/>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izvajanje in posredovanje komercialnih naročil s področje dela STA;</w:t>
            </w:r>
          </w:p>
          <w:p w14:paraId="2B65EB7B" w14:textId="77777777" w:rsidR="002A05F4" w:rsidRPr="00326BCB" w:rsidRDefault="002A05F4" w:rsidP="00326BCB">
            <w:pPr>
              <w:numPr>
                <w:ilvl w:val="0"/>
                <w:numId w:val="21"/>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organizacija javnih dogodkov, posvetovanj in okroglih miz;</w:t>
            </w:r>
          </w:p>
          <w:p w14:paraId="0007A5BB" w14:textId="77777777" w:rsidR="002A05F4" w:rsidRPr="00326BCB" w:rsidRDefault="002A05F4" w:rsidP="00326BCB">
            <w:pPr>
              <w:numPr>
                <w:ilvl w:val="0"/>
                <w:numId w:val="21"/>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založniška dejavnost v delu, ki je namenjena izključni komercialni uporabi na trgu.</w:t>
            </w:r>
          </w:p>
          <w:p w14:paraId="406D9475"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14:paraId="46E515B6"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14:paraId="5D7EB9FD"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7. člen</w:t>
            </w:r>
          </w:p>
          <w:p w14:paraId="61B1F4B4"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(načelo finančne preglednosti pri opravljanju gospodarske javne službe)</w:t>
            </w:r>
          </w:p>
          <w:p w14:paraId="03057669"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14:paraId="039C4588" w14:textId="2CF5E21C"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trike/>
                <w:sz w:val="20"/>
                <w:szCs w:val="20"/>
                <w:lang w:eastAsia="sl-SI"/>
              </w:rPr>
            </w:pPr>
            <w:r w:rsidRPr="00326BCB">
              <w:rPr>
                <w:rFonts w:ascii="Arial" w:eastAsia="Times New Roman" w:hAnsi="Arial" w:cs="Arial"/>
                <w:sz w:val="20"/>
                <w:szCs w:val="20"/>
                <w:lang w:eastAsia="sl-SI"/>
              </w:rPr>
              <w:t xml:space="preserve">(1) STA zagotavlja jasno, pregledno in primerno evidentiranje prihodkov in odhodkov, povezanih z izvajanjem dejavnosti gospodarske javne službe in tržnih dejavnosti na način, kot ga določa zakon, ki ureja </w:t>
            </w:r>
            <w:r w:rsidR="008264C5" w:rsidRPr="00326BCB">
              <w:rPr>
                <w:rFonts w:ascii="Arial" w:eastAsia="Times New Roman" w:hAnsi="Arial" w:cs="Arial"/>
                <w:sz w:val="20"/>
                <w:szCs w:val="20"/>
                <w:lang w:eastAsia="sl-SI"/>
              </w:rPr>
              <w:t>preglednost finančnih odnosov in ločeno evidentiranje različnih dejavnosti</w:t>
            </w:r>
            <w:r w:rsidRPr="00326BCB">
              <w:rPr>
                <w:rFonts w:ascii="Arial" w:eastAsia="Times New Roman" w:hAnsi="Arial" w:cs="Arial"/>
                <w:sz w:val="20"/>
                <w:szCs w:val="20"/>
                <w:lang w:eastAsia="sl-SI"/>
              </w:rPr>
              <w:t>.</w:t>
            </w:r>
          </w:p>
          <w:p w14:paraId="1D242C68"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0FC84C85"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(2) Notranji računovodski izkazi za različne dejavnosti, to je dejavnosti gospodarske javne službe in tržne dejavnosti, morajo biti ločeni.</w:t>
            </w:r>
          </w:p>
          <w:p w14:paraId="122C3E22"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465855D6" w14:textId="3A546BB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(3) Direktor oziroma direktorica (v nadaljnjem besedilu: direktor) pripravi v skladu z zakonom, ki ureja preglednost finančnih odnosov in ločeno evidentiranje različnih dejavnosti, Slovenskimi računovodskimi standardi ter predpisi za delovanje in izvajanje javnih gospodarskih služb, naslednja pravila, ki jih pošlje v sprejem nadzornemu svetu:</w:t>
            </w:r>
          </w:p>
          <w:p w14:paraId="45E1CCC5" w14:textId="0588B4B2" w:rsidR="002A05F4" w:rsidRPr="00326BCB" w:rsidRDefault="002A05F4" w:rsidP="00326BCB">
            <w:pPr>
              <w:numPr>
                <w:ilvl w:val="0"/>
                <w:numId w:val="24"/>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splošna pravila računovodstva STA</w:t>
            </w:r>
            <w:r w:rsidR="008264C5" w:rsidRPr="00326BCB">
              <w:rPr>
                <w:rFonts w:ascii="Arial" w:eastAsia="Times New Roman" w:hAnsi="Arial" w:cs="Arial"/>
                <w:sz w:val="20"/>
                <w:szCs w:val="20"/>
                <w:lang w:eastAsia="sl-SI"/>
              </w:rPr>
              <w:t>;</w:t>
            </w:r>
          </w:p>
          <w:p w14:paraId="02797172" w14:textId="77777777" w:rsidR="002A05F4" w:rsidRPr="00326BCB" w:rsidRDefault="002A05F4" w:rsidP="00326BCB">
            <w:pPr>
              <w:numPr>
                <w:ilvl w:val="0"/>
                <w:numId w:val="24"/>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pravila stroškovnega računovodstva, po katerih se vodijo ločeni računi;</w:t>
            </w:r>
            <w:bookmarkStart w:id="1" w:name="_Hlk167371016"/>
          </w:p>
          <w:p w14:paraId="0801C7A8" w14:textId="2D74A24C" w:rsidR="002A05F4" w:rsidRDefault="002A05F4" w:rsidP="00326BCB">
            <w:pPr>
              <w:numPr>
                <w:ilvl w:val="0"/>
                <w:numId w:val="24"/>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pravila ločenega evidentiranja in sodila za razporejanje splošnih stroškov</w:t>
            </w:r>
            <w:bookmarkEnd w:id="1"/>
            <w:r w:rsidRPr="00326BCB">
              <w:rPr>
                <w:rFonts w:ascii="Arial" w:eastAsia="Times New Roman" w:hAnsi="Arial" w:cs="Arial"/>
                <w:sz w:val="20"/>
                <w:szCs w:val="20"/>
                <w:lang w:eastAsia="sl-SI"/>
              </w:rPr>
              <w:t xml:space="preserve">, na podlagi katerih se izračunajo neto stroški po posameznih organizacijskih enotah in uredništvih, ki izvajajo </w:t>
            </w:r>
            <w:r w:rsidR="008264C5" w:rsidRPr="00326BCB">
              <w:rPr>
                <w:rFonts w:ascii="Arial" w:eastAsia="Times New Roman" w:hAnsi="Arial" w:cs="Arial"/>
                <w:sz w:val="20"/>
                <w:szCs w:val="20"/>
                <w:lang w:eastAsia="sl-SI"/>
              </w:rPr>
              <w:t xml:space="preserve">gospodarsko </w:t>
            </w:r>
            <w:r w:rsidRPr="00326BCB">
              <w:rPr>
                <w:rFonts w:ascii="Arial" w:eastAsia="Times New Roman" w:hAnsi="Arial" w:cs="Arial"/>
                <w:sz w:val="20"/>
                <w:szCs w:val="20"/>
                <w:lang w:eastAsia="sl-SI"/>
              </w:rPr>
              <w:t>javno službo</w:t>
            </w:r>
            <w:r w:rsidR="007A7609">
              <w:rPr>
                <w:rFonts w:ascii="Arial" w:eastAsia="Times New Roman" w:hAnsi="Arial" w:cs="Arial"/>
                <w:sz w:val="20"/>
                <w:szCs w:val="20"/>
                <w:lang w:eastAsia="sl-SI"/>
              </w:rPr>
              <w:t>;</w:t>
            </w:r>
            <w:r w:rsidRPr="00326BCB">
              <w:rPr>
                <w:rFonts w:ascii="Arial" w:eastAsia="Times New Roman" w:hAnsi="Arial" w:cs="Arial"/>
                <w:sz w:val="20"/>
                <w:szCs w:val="20"/>
                <w:lang w:eastAsia="sl-SI"/>
              </w:rPr>
              <w:t xml:space="preserve"> </w:t>
            </w:r>
          </w:p>
          <w:p w14:paraId="5FEFD2A6" w14:textId="2F0D5F43" w:rsidR="007A7609" w:rsidRPr="00EB09E5" w:rsidRDefault="007A7609" w:rsidP="00326BCB">
            <w:pPr>
              <w:numPr>
                <w:ilvl w:val="0"/>
                <w:numId w:val="24"/>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B09E5">
              <w:rPr>
                <w:rFonts w:ascii="Arial" w:eastAsia="Times New Roman" w:hAnsi="Arial" w:cs="Arial"/>
                <w:sz w:val="20"/>
                <w:szCs w:val="20"/>
                <w:lang w:eastAsia="sl-SI"/>
              </w:rPr>
              <w:t xml:space="preserve">pravila, s katerimi se določijo pogoji, merila in kriteriji, na podlagi katerih </w:t>
            </w:r>
            <w:r w:rsidR="00EB09E5" w:rsidRPr="00EB09E5">
              <w:rPr>
                <w:rFonts w:ascii="Arial" w:eastAsia="Times New Roman" w:hAnsi="Arial" w:cs="Arial"/>
                <w:sz w:val="20"/>
                <w:szCs w:val="20"/>
                <w:lang w:eastAsia="sl-SI"/>
              </w:rPr>
              <w:t>n</w:t>
            </w:r>
            <w:r w:rsidRPr="00EB09E5">
              <w:rPr>
                <w:rFonts w:ascii="Arial" w:eastAsia="Times New Roman" w:hAnsi="Arial" w:cs="Arial"/>
                <w:sz w:val="20"/>
                <w:szCs w:val="20"/>
                <w:lang w:eastAsia="sl-SI"/>
              </w:rPr>
              <w:t xml:space="preserve">adzorni svet presodi in potrdi ustreznost predloga letnega poslovnega načrta za izvajanje gospodarske javne službe. </w:t>
            </w:r>
          </w:p>
          <w:p w14:paraId="47553613"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B0850A9" w14:textId="24014286"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(4) V skladu z zakonom, ki ureja preglednost finančnih odnosov in ločeno evidentiranje različnih dejavnosti</w:t>
            </w:r>
            <w:r w:rsidR="008264C5" w:rsidRPr="00326BCB">
              <w:rPr>
                <w:rFonts w:ascii="Arial" w:eastAsia="Times New Roman" w:hAnsi="Arial" w:cs="Arial"/>
                <w:sz w:val="20"/>
                <w:szCs w:val="20"/>
                <w:lang w:eastAsia="sl-SI"/>
              </w:rPr>
              <w:t>,</w:t>
            </w:r>
            <w:r w:rsidRPr="00326BCB">
              <w:rPr>
                <w:rFonts w:ascii="Arial" w:eastAsia="Times New Roman" w:hAnsi="Arial" w:cs="Arial"/>
                <w:sz w:val="20"/>
                <w:szCs w:val="20"/>
                <w:lang w:eastAsia="sl-SI"/>
              </w:rPr>
              <w:t xml:space="preserve"> </w:t>
            </w:r>
            <w:bookmarkStart w:id="2" w:name="_Hlk168492206"/>
            <w:r w:rsidRPr="00326BCB">
              <w:rPr>
                <w:rFonts w:ascii="Arial" w:eastAsia="Times New Roman" w:hAnsi="Arial" w:cs="Arial"/>
                <w:sz w:val="20"/>
                <w:szCs w:val="20"/>
                <w:lang w:eastAsia="sl-SI"/>
              </w:rPr>
              <w:t xml:space="preserve">mora direktor ustreznost sodil za razporejanje splošnih stroškov, na podlagi katerih se izračunajo neto stroški po posameznih organizacijskih enotah in uredništvih, ki izvajajo </w:t>
            </w:r>
            <w:r w:rsidR="008264C5" w:rsidRPr="00326BCB">
              <w:rPr>
                <w:rFonts w:ascii="Arial" w:eastAsia="Times New Roman" w:hAnsi="Arial" w:cs="Arial"/>
                <w:sz w:val="20"/>
                <w:szCs w:val="20"/>
                <w:lang w:eastAsia="sl-SI"/>
              </w:rPr>
              <w:t xml:space="preserve">gospodarsko </w:t>
            </w:r>
            <w:r w:rsidRPr="00326BCB">
              <w:rPr>
                <w:rFonts w:ascii="Arial" w:eastAsia="Times New Roman" w:hAnsi="Arial" w:cs="Arial"/>
                <w:sz w:val="20"/>
                <w:szCs w:val="20"/>
                <w:lang w:eastAsia="sl-SI"/>
              </w:rPr>
              <w:t>javno službo</w:t>
            </w:r>
            <w:r w:rsidR="008264C5" w:rsidRPr="00326BCB">
              <w:rPr>
                <w:rFonts w:ascii="Arial" w:eastAsia="Times New Roman" w:hAnsi="Arial" w:cs="Arial"/>
                <w:sz w:val="20"/>
                <w:szCs w:val="20"/>
                <w:lang w:eastAsia="sl-SI"/>
              </w:rPr>
              <w:t>,</w:t>
            </w:r>
            <w:r w:rsidRPr="00326BCB">
              <w:rPr>
                <w:rFonts w:ascii="Arial" w:eastAsia="Times New Roman" w:hAnsi="Arial" w:cs="Arial"/>
                <w:sz w:val="20"/>
                <w:szCs w:val="20"/>
                <w:lang w:eastAsia="sl-SI"/>
              </w:rPr>
              <w:t xml:space="preserve"> in pravilnost njihove uporabe preveriti v okviru revizije letnih izkazov.</w:t>
            </w:r>
          </w:p>
          <w:bookmarkEnd w:id="2"/>
          <w:p w14:paraId="790B1ECF"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AA9ECFA"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(5) Direktor mora v primeru sprememb predpisov, standardov ali zaradi priporočil ali mnenj pristojnih organov opraviti pregled sprejetih pravil iz prejšnjega odstavka, pripraviti predlog spremenjenih pravil in jih poslati v sprejem nadzornemu svetu.</w:t>
            </w:r>
          </w:p>
          <w:p w14:paraId="23F4FD60"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8A91B74" w14:textId="7D449C8B"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(6) Direktor mora vsaka štiri leta opraviti pregled pravil iz tretjega odstavka tega člena </w:t>
            </w:r>
            <w:r w:rsidR="00BC503B">
              <w:rPr>
                <w:rFonts w:ascii="Arial" w:eastAsia="Times New Roman" w:hAnsi="Arial" w:cs="Arial"/>
                <w:sz w:val="20"/>
                <w:szCs w:val="20"/>
                <w:lang w:eastAsia="sl-SI"/>
              </w:rPr>
              <w:t>in,</w:t>
            </w:r>
            <w:r w:rsidRPr="00326BCB">
              <w:rPr>
                <w:rFonts w:ascii="Arial" w:eastAsia="Times New Roman" w:hAnsi="Arial" w:cs="Arial"/>
                <w:sz w:val="20"/>
                <w:szCs w:val="20"/>
                <w:lang w:eastAsia="sl-SI"/>
              </w:rPr>
              <w:t xml:space="preserve"> če je to potrebno, pripraviti predlog spremenjenih pravil in jih poslati v sprejem nadzornemu svetu.</w:t>
            </w:r>
          </w:p>
          <w:p w14:paraId="5A8EE0DE"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655998A"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(7) Direktor mora o sprejemu pravil iz tretjega odstavka tega člena in njihovih spremembah v 15 dneh od sprejema obvestiti pristojno ministrstvo.    </w:t>
            </w:r>
          </w:p>
          <w:p w14:paraId="0CF00466"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EE5788C"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(8) Vsi stroški in prihodki STA morajo biti pravilno dodeljeni in razporejeni na podlagi uporabljenih pravil stroškovnega računovodstva in pravil ločenega evidentiranja in porazdeljevanja splošnih stroškov.</w:t>
            </w:r>
          </w:p>
          <w:p w14:paraId="744E753D"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0F49209"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trike/>
                <w:sz w:val="20"/>
                <w:szCs w:val="20"/>
                <w:lang w:eastAsia="sl-SI"/>
              </w:rPr>
            </w:pPr>
            <w:r w:rsidRPr="00326BCB">
              <w:rPr>
                <w:rFonts w:ascii="Arial" w:eastAsia="Times New Roman" w:hAnsi="Arial" w:cs="Arial"/>
                <w:sz w:val="20"/>
                <w:szCs w:val="20"/>
                <w:lang w:eastAsia="sl-SI"/>
              </w:rPr>
              <w:t xml:space="preserve">(9) V letnem poročilu o poslovanju morajo biti podrobno navedeni  prihodki in odhodki glede na dejavnost, tako da je razvidno, ali izhajajo iz opravljanja dejavnosti gospodarske javne službe ali tržnih dejavnosti. </w:t>
            </w:r>
          </w:p>
          <w:p w14:paraId="419313E6"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trike/>
                <w:sz w:val="20"/>
                <w:szCs w:val="20"/>
                <w:lang w:eastAsia="sl-SI"/>
              </w:rPr>
            </w:pPr>
          </w:p>
          <w:p w14:paraId="426F33F9"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(10) STA ne sme iz sredstev, pridobljenih za opravljanje gospodarske javne službe, financirati tržnih dejavnosti.</w:t>
            </w:r>
          </w:p>
          <w:p w14:paraId="3F29BF75"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3FA2C9D7"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63260AE1"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8. člen</w:t>
            </w:r>
          </w:p>
          <w:p w14:paraId="457C4868"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(načeli neodvisnosti in nepristranskosti)</w:t>
            </w:r>
          </w:p>
          <w:p w14:paraId="4BF2A27C"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36504DAF"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(1) STA deluje po načelih novinarske in uredniške neodvisnosti, nepristranskosti in profesionalnosti. STA ne sme pod nobenim pogojem upoštevati vplivov in pogledov, ki bi lahko vplivali na točnost, objektivnost ali verodostojnost njenih informacij. STA ne sme, dejansko ali pravno, postati odvisna od katerekoli ideološke, politične ali ekonomske skupine.</w:t>
            </w:r>
          </w:p>
          <w:p w14:paraId="41C0F5DC"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2A4D71C"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(2) Ustanovitelj ne sme posegati v uredniško politiko in uredniške odločitve STA in ne sme poskušati vplivati nanje. </w:t>
            </w:r>
          </w:p>
          <w:p w14:paraId="28DD0D03"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4348FCA3"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14:paraId="6210DD2B"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9. člen</w:t>
            </w:r>
          </w:p>
          <w:p w14:paraId="3C01A04D"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lastRenderedPageBreak/>
              <w:t>(načelo samostojnosti)</w:t>
            </w:r>
          </w:p>
          <w:p w14:paraId="256F701C"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F2C963F"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(1) STA samostojno opravlja dejavnost, zaradi katere je ustanovljena.</w:t>
            </w:r>
          </w:p>
          <w:p w14:paraId="2C8CD1F2"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15EE956"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(2) STA je finančno samostojna v skladu s tem zakonom in aktom o ustanovitvi.</w:t>
            </w:r>
          </w:p>
          <w:p w14:paraId="212A5977"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70B7002C"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378E7EF0"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10. člen</w:t>
            </w:r>
          </w:p>
          <w:p w14:paraId="70A886D7"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(načelo javnosti)</w:t>
            </w:r>
          </w:p>
          <w:p w14:paraId="0C49D527"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782F424"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Delovanje STA je javno in se uresničuje predvsem:</w:t>
            </w:r>
          </w:p>
          <w:p w14:paraId="45DCBAAE" w14:textId="77777777" w:rsidR="002A05F4" w:rsidRPr="00326BCB" w:rsidRDefault="002A05F4" w:rsidP="00326BCB">
            <w:pPr>
              <w:numPr>
                <w:ilvl w:val="0"/>
                <w:numId w:val="26"/>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prek obveznosti STA, da pravočasno in točno obvešča javnost o opravljanju dejavnosti gospodarske javne službe;</w:t>
            </w:r>
          </w:p>
          <w:p w14:paraId="3FF2887E" w14:textId="77777777" w:rsidR="002A05F4" w:rsidRPr="00326BCB" w:rsidRDefault="002A05F4" w:rsidP="00326BCB">
            <w:pPr>
              <w:numPr>
                <w:ilvl w:val="0"/>
                <w:numId w:val="26"/>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z dolžnostjo STA, da uporabnike svojih storitev na primeren način obvešča o pogojih in načinih dostopa do storitev STA.</w:t>
            </w:r>
          </w:p>
          <w:p w14:paraId="566B1719"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6562054D"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7C725866"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11. člen</w:t>
            </w:r>
          </w:p>
          <w:p w14:paraId="49B643CE"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(notranja organizacija)</w:t>
            </w:r>
          </w:p>
          <w:p w14:paraId="70540E53"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3B673D8"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(1) Notranjo organizacijo STA ureja akt o ustanovitvi, skladno s tem zakonom in zakonom, ki ureja gospodarske družbe. Z aktom o ustanovitvi se določijo:</w:t>
            </w:r>
          </w:p>
          <w:p w14:paraId="698722AC" w14:textId="77777777" w:rsidR="002A05F4" w:rsidRPr="00326BCB" w:rsidRDefault="002A05F4" w:rsidP="00326BCB">
            <w:pPr>
              <w:numPr>
                <w:ilvl w:val="0"/>
                <w:numId w:val="2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organizacija STA;</w:t>
            </w:r>
          </w:p>
          <w:p w14:paraId="004A0E55" w14:textId="77777777" w:rsidR="002A05F4" w:rsidRPr="00326BCB" w:rsidRDefault="002A05F4" w:rsidP="00326BCB">
            <w:pPr>
              <w:numPr>
                <w:ilvl w:val="0"/>
                <w:numId w:val="2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organi STA in njihove pristojnosti;</w:t>
            </w:r>
          </w:p>
          <w:p w14:paraId="3414914C" w14:textId="77777777" w:rsidR="002A05F4" w:rsidRPr="00326BCB" w:rsidRDefault="002A05F4" w:rsidP="00326BCB">
            <w:pPr>
              <w:numPr>
                <w:ilvl w:val="0"/>
                <w:numId w:val="2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pogoji za imenovanje in razrešitev direktorja;</w:t>
            </w:r>
          </w:p>
          <w:p w14:paraId="1416CFDA" w14:textId="77777777" w:rsidR="002A05F4" w:rsidRPr="00326BCB" w:rsidRDefault="002A05F4" w:rsidP="00326BCB">
            <w:pPr>
              <w:numPr>
                <w:ilvl w:val="0"/>
                <w:numId w:val="2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pogoji za imenovanje in razrešitev odgovornega urednika oziroma odgovorne urednice (v nadaljnjem besedilu: odgovorni urednik) in drugih urednikov ter njihovo delovno področje; </w:t>
            </w:r>
          </w:p>
          <w:p w14:paraId="4A30ABBF" w14:textId="77777777" w:rsidR="002A05F4" w:rsidRPr="00326BCB" w:rsidRDefault="002A05F4" w:rsidP="00326BCB">
            <w:pPr>
              <w:numPr>
                <w:ilvl w:val="0"/>
                <w:numId w:val="2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način sprejemanja vsebinske zasnove in njenih sprememb ter dopolnitev;</w:t>
            </w:r>
          </w:p>
          <w:p w14:paraId="48399827" w14:textId="77777777" w:rsidR="002A05F4" w:rsidRPr="00326BCB" w:rsidRDefault="002A05F4" w:rsidP="00326BCB">
            <w:pPr>
              <w:numPr>
                <w:ilvl w:val="0"/>
                <w:numId w:val="2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način sodelovanja uredništva pri sprejemanju programske zasnove in njenih sprememb ter dopolnitev;</w:t>
            </w:r>
          </w:p>
          <w:p w14:paraId="648EDADF" w14:textId="77777777" w:rsidR="002A05F4" w:rsidRPr="00326BCB" w:rsidRDefault="002A05F4" w:rsidP="00326BCB">
            <w:pPr>
              <w:numPr>
                <w:ilvl w:val="0"/>
                <w:numId w:val="2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pravna razmerja med direktorjem, nadzornim svetom in uredništvom;</w:t>
            </w:r>
          </w:p>
          <w:p w14:paraId="576F7A85" w14:textId="77777777" w:rsidR="002A05F4" w:rsidRPr="00326BCB" w:rsidRDefault="002A05F4" w:rsidP="00326BCB">
            <w:pPr>
              <w:numPr>
                <w:ilvl w:val="0"/>
                <w:numId w:val="2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storitve  gospodarske javne službe v skladu s 5. členom tega zakona,</w:t>
            </w:r>
          </w:p>
          <w:p w14:paraId="6ABC3487" w14:textId="77777777" w:rsidR="002A05F4" w:rsidRPr="00326BCB" w:rsidRDefault="002A05F4" w:rsidP="00326BCB">
            <w:pPr>
              <w:numPr>
                <w:ilvl w:val="0"/>
                <w:numId w:val="2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storitve tržne dejavnosti v skladu s 6. členom tega zakona; </w:t>
            </w:r>
          </w:p>
          <w:p w14:paraId="513814AE" w14:textId="77777777" w:rsidR="002A05F4" w:rsidRPr="00326BCB" w:rsidRDefault="002A05F4" w:rsidP="00326BCB">
            <w:pPr>
              <w:numPr>
                <w:ilvl w:val="0"/>
                <w:numId w:val="2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osnovna medsebojna razmerja znotraj uredništva;</w:t>
            </w:r>
          </w:p>
          <w:p w14:paraId="6F7E37CA" w14:textId="59CFC0F4" w:rsidR="002A05F4" w:rsidRPr="00326BCB" w:rsidRDefault="002A05F4" w:rsidP="00326BCB">
            <w:pPr>
              <w:numPr>
                <w:ilvl w:val="0"/>
                <w:numId w:val="2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način in postopek za sprejem </w:t>
            </w:r>
            <w:r w:rsidR="0099025D">
              <w:rPr>
                <w:rFonts w:ascii="Arial" w:eastAsia="Times New Roman" w:hAnsi="Arial" w:cs="Arial"/>
                <w:sz w:val="20"/>
                <w:szCs w:val="20"/>
                <w:lang w:eastAsia="sl-SI"/>
              </w:rPr>
              <w:t>p</w:t>
            </w:r>
            <w:r w:rsidRPr="00326BCB">
              <w:rPr>
                <w:rFonts w:ascii="Arial" w:eastAsia="Times New Roman" w:hAnsi="Arial" w:cs="Arial"/>
                <w:sz w:val="20"/>
                <w:szCs w:val="20"/>
                <w:lang w:eastAsia="sl-SI"/>
              </w:rPr>
              <w:t>ravilnika uredništva STA;</w:t>
            </w:r>
          </w:p>
          <w:p w14:paraId="582F45C1" w14:textId="77777777" w:rsidR="002A05F4" w:rsidRPr="00326BCB" w:rsidRDefault="002A05F4" w:rsidP="00326BCB">
            <w:pPr>
              <w:numPr>
                <w:ilvl w:val="0"/>
                <w:numId w:val="2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akti, ki jih mora sprejeti direktor, nadzorni svet ali uredništvo;</w:t>
            </w:r>
          </w:p>
          <w:p w14:paraId="6895F318" w14:textId="43D5645D" w:rsidR="00573528" w:rsidRPr="00573528" w:rsidRDefault="002A05F4" w:rsidP="00573528">
            <w:pPr>
              <w:numPr>
                <w:ilvl w:val="0"/>
                <w:numId w:val="2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druga vprašanja, pomembna za opravljanje dejavnosti in poslovanje STA.</w:t>
            </w:r>
          </w:p>
          <w:p w14:paraId="4C818B1A"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0C24C86"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(2) Akt o ustanovitvi začne veljati naslednji dan po objavi v Uradnem listu Republike Slovenije. </w:t>
            </w:r>
          </w:p>
          <w:p w14:paraId="58FE6F9E" w14:textId="77777777" w:rsidR="002A05F4" w:rsidRPr="00326BCB" w:rsidRDefault="002A05F4" w:rsidP="00EB09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40CF06B" w14:textId="77777777" w:rsidR="002A05F4" w:rsidRPr="00326BCB" w:rsidRDefault="002A05F4" w:rsidP="00180D6D">
            <w:pPr>
              <w:overflowPunct w:val="0"/>
              <w:autoSpaceDE w:val="0"/>
              <w:autoSpaceDN w:val="0"/>
              <w:adjustRightInd w:val="0"/>
              <w:spacing w:after="0" w:line="240" w:lineRule="auto"/>
              <w:textAlignment w:val="baseline"/>
              <w:rPr>
                <w:rFonts w:ascii="Arial" w:eastAsia="Times New Roman" w:hAnsi="Arial" w:cs="Arial"/>
                <w:b/>
                <w:bCs/>
                <w:sz w:val="20"/>
                <w:szCs w:val="20"/>
                <w:lang w:eastAsia="sl-SI"/>
              </w:rPr>
            </w:pPr>
          </w:p>
          <w:p w14:paraId="6F70018D"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12. člen</w:t>
            </w:r>
          </w:p>
          <w:p w14:paraId="36F85F68"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(organa upravljanja in nadzora STA)</w:t>
            </w:r>
          </w:p>
          <w:p w14:paraId="7170E2E2"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12BCEA98"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Organa upravljanja in nadzora sta:</w:t>
            </w:r>
          </w:p>
          <w:p w14:paraId="748091AC" w14:textId="77777777" w:rsidR="002A05F4" w:rsidRPr="00326BCB" w:rsidRDefault="002A05F4" w:rsidP="00326BCB">
            <w:pPr>
              <w:numPr>
                <w:ilvl w:val="0"/>
                <w:numId w:val="2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direktor in</w:t>
            </w:r>
          </w:p>
          <w:p w14:paraId="03616621" w14:textId="77777777" w:rsidR="002A05F4" w:rsidRPr="00326BCB" w:rsidRDefault="002A05F4" w:rsidP="00326BCB">
            <w:pPr>
              <w:numPr>
                <w:ilvl w:val="0"/>
                <w:numId w:val="2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nadzorni svet.</w:t>
            </w:r>
          </w:p>
          <w:p w14:paraId="4A97B02B" w14:textId="77777777" w:rsidR="002A05F4" w:rsidRPr="00326BCB" w:rsidRDefault="002A05F4" w:rsidP="00180D6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84E3398"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B1E1D1F"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13. člen</w:t>
            </w:r>
          </w:p>
          <w:p w14:paraId="3D4FEC01"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(nadzorni svet)</w:t>
            </w:r>
          </w:p>
          <w:p w14:paraId="3E1DAF9D"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p>
          <w:p w14:paraId="13E6FE4B"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(1) Nadzorni svet je organ nadzora in je sestavljen iz petih članov oziroma članic (v nadaljnjem besedilu: član).</w:t>
            </w:r>
          </w:p>
          <w:p w14:paraId="1FB63813"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C91E68D"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(2) Državni zbor Republike Slovenije (v nadaljnjem besedilu: Državni zbor) na predlog vlade imenuje štiri člane nadzornega sveta, in sicer enega člana izmed strokovnjakov za medije, enega člana izmed ekonomsko-finančnih strokovnjakov, enega člana izmed pravnih strokovnjakov ter enega člana izmed strokovnjakov za informatiko.</w:t>
            </w:r>
          </w:p>
          <w:p w14:paraId="74468B28"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515578DD"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(3) Enega člana nadzornega sveta izvoli svet delavcev v skladu z zakonom, ki ureja sodelovanje delavcev pri upravljanju.</w:t>
            </w:r>
          </w:p>
          <w:p w14:paraId="570A8F86"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4B30EE55"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(4) Člani nadzornega sveta izmed sebe izvolijo predsednika oziroma predsednico (v nadaljnjem besedilu: predsednik) in namestnika oziroma namestnico predsednika nadzornega sveta (v nadaljnjem besedilu: namestnik) z večino glasov vseh svojih članov.</w:t>
            </w:r>
          </w:p>
          <w:p w14:paraId="2F3406E0"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9F88A9A"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(5) Za člana nadzornega sveta družbe je lahko imenovana oseba, ki poleg pogojev, ki jih določa zakon, ki ureja gospodarske druž</w:t>
            </w:r>
            <w:bookmarkStart w:id="3" w:name="_Hlk168308594"/>
            <w:r w:rsidRPr="00326BCB">
              <w:rPr>
                <w:rFonts w:ascii="Arial" w:eastAsia="Times New Roman" w:hAnsi="Arial" w:cs="Arial"/>
                <w:sz w:val="20"/>
                <w:szCs w:val="20"/>
                <w:lang w:eastAsia="sl-SI"/>
              </w:rPr>
              <w:t>be, izpolnjuje še naslednje pogoje in merila:</w:t>
            </w:r>
          </w:p>
          <w:p w14:paraId="4EEA1DDF" w14:textId="77777777" w:rsidR="002A05F4" w:rsidRPr="00326BCB" w:rsidRDefault="002A05F4" w:rsidP="00326BCB">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ni bila obsojena zaradi kaznivega dejanja zoper premoženje ali gospodarstvo in ni v kazenskem postopku z že vloženo pravnomočno obtožnico zoper njo za kaznivo dejanje zoper premoženje ali gospodarstvo;</w:t>
            </w:r>
          </w:p>
          <w:p w14:paraId="0688CB75" w14:textId="77777777" w:rsidR="002A05F4" w:rsidRPr="00326BCB" w:rsidRDefault="002A05F4" w:rsidP="00326BCB">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njene izkušnje potrjujeta poslovna uspešnost in ugled;</w:t>
            </w:r>
          </w:p>
          <w:p w14:paraId="48F1FA01" w14:textId="77777777" w:rsidR="002A05F4" w:rsidRPr="00326BCB" w:rsidRDefault="002A05F4" w:rsidP="00326BCB">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je časovno razpoložljiva in bo časovno razpoložljiva med opravljanjem funkcije;</w:t>
            </w:r>
          </w:p>
          <w:p w14:paraId="0610E28A" w14:textId="77777777" w:rsidR="002A05F4" w:rsidRPr="00326BCB" w:rsidRDefault="002A05F4" w:rsidP="00326BCB">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ima najmanj visokošolsko izobrazbo pridobljeno po študijskih programih druge stopnje oziroma raven izobrazbe, ki v skladu z zakonom ustreza izobrazbi druge stopnje</w:t>
            </w:r>
          </w:p>
          <w:p w14:paraId="50CF8A5E" w14:textId="77777777" w:rsidR="002A05F4" w:rsidRPr="00326BCB" w:rsidRDefault="002A05F4" w:rsidP="00326BCB">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ima najmanj pet let ustreznih delovnih izkušenj pri vodenju primerljivih gospodarskih družb;</w:t>
            </w:r>
          </w:p>
          <w:p w14:paraId="44FC27DE" w14:textId="77777777" w:rsidR="002A05F4" w:rsidRPr="00326BCB" w:rsidRDefault="002A05F4" w:rsidP="00326BCB">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ne opravlja funkcije, ki je po zakonu, ki ureja integriteto in preprečevanje korupcije, po tem ali drugem zakonu nezdružljiva s članstvom v nadzornem organu ali organu upravljanja gospodarske družbe, in take funkcije ni opravljala v preteklih šestih mesecih;</w:t>
            </w:r>
          </w:p>
          <w:p w14:paraId="4BED7890" w14:textId="77777777" w:rsidR="00F735B8" w:rsidRDefault="00F735B8" w:rsidP="00326BCB">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F735B8">
              <w:rPr>
                <w:rFonts w:ascii="Arial" w:eastAsia="Times New Roman" w:hAnsi="Arial" w:cs="Arial"/>
                <w:sz w:val="20"/>
                <w:szCs w:val="20"/>
                <w:lang w:eastAsia="sl-SI"/>
              </w:rPr>
              <w:t>nima in</w:t>
            </w:r>
            <w:r>
              <w:rPr>
                <w:rFonts w:ascii="Arial" w:eastAsia="Times New Roman" w:hAnsi="Arial" w:cs="Arial"/>
                <w:sz w:val="20"/>
                <w:szCs w:val="20"/>
                <w:lang w:eastAsia="sl-SI"/>
              </w:rPr>
              <w:t xml:space="preserve"> tudi</w:t>
            </w:r>
            <w:r w:rsidRPr="00F735B8">
              <w:rPr>
                <w:rFonts w:ascii="Arial" w:eastAsia="Times New Roman" w:hAnsi="Arial" w:cs="Arial"/>
                <w:sz w:val="20"/>
                <w:szCs w:val="20"/>
                <w:lang w:eastAsia="sl-SI"/>
              </w:rPr>
              <w:t xml:space="preserve"> v zadnjih šestih mesecih ni imela funkcijo v politični stranki, na katero je bila voljena ali imenovana </w:t>
            </w:r>
          </w:p>
          <w:p w14:paraId="3E1A3D98" w14:textId="12185E7C" w:rsidR="002A05F4" w:rsidRPr="00326BCB" w:rsidRDefault="002A05F4" w:rsidP="00326BCB">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pozna pravice in obveznosti člana nadzornega sveta, kar dokazuje s potrdilom o pridobitvi znanja glede pristojnosti, odgovornosti in delovanja nadzornih svetov;</w:t>
            </w:r>
          </w:p>
          <w:p w14:paraId="62F170FE" w14:textId="77777777" w:rsidR="002A05F4" w:rsidRPr="00326BCB" w:rsidRDefault="002A05F4" w:rsidP="00326BCB">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ni predsednik republike, predsednik vlade, poslanec v Državnem zboru ali Evropskem parlamentu, član Državnega sveta, župan, ustavni sodnik, minister, generalni sekretar vlade, državni sekretar in drugi funkcionar v državnih organih ali v institucijah in organih Evropske unije;</w:t>
            </w:r>
          </w:p>
          <w:p w14:paraId="6388B8E8" w14:textId="77777777" w:rsidR="002A05F4" w:rsidRPr="00326BCB" w:rsidRDefault="002A05F4" w:rsidP="00326BCB">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ni generalni direktor direktorata ministrstva, generalni sekretar ministrstva, predstojnik organa v sestavi ministrstva in predstojnik vladne službe, načelnik upravne enote ter direktor občinske uprave;</w:t>
            </w:r>
          </w:p>
          <w:p w14:paraId="0F2A870F" w14:textId="423F04EF" w:rsidR="002A05F4" w:rsidRPr="00326BCB" w:rsidRDefault="002A05F4" w:rsidP="00326BCB">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ni član</w:t>
            </w:r>
            <w:r w:rsidR="00F735B8">
              <w:rPr>
                <w:rFonts w:ascii="Arial" w:eastAsia="Times New Roman" w:hAnsi="Arial" w:cs="Arial"/>
                <w:sz w:val="20"/>
                <w:szCs w:val="20"/>
                <w:lang w:eastAsia="sl-SI"/>
              </w:rPr>
              <w:t xml:space="preserve"> organa</w:t>
            </w:r>
            <w:r w:rsidRPr="00326BCB">
              <w:rPr>
                <w:rFonts w:ascii="Arial" w:eastAsia="Times New Roman" w:hAnsi="Arial" w:cs="Arial"/>
                <w:sz w:val="20"/>
                <w:szCs w:val="20"/>
                <w:lang w:eastAsia="sl-SI"/>
              </w:rPr>
              <w:t xml:space="preserve"> ali zaposlen</w:t>
            </w:r>
            <w:r w:rsidR="00F735B8">
              <w:rPr>
                <w:rFonts w:ascii="Arial" w:eastAsia="Times New Roman" w:hAnsi="Arial" w:cs="Arial"/>
                <w:sz w:val="20"/>
                <w:szCs w:val="20"/>
                <w:lang w:eastAsia="sl-SI"/>
              </w:rPr>
              <w:t>a</w:t>
            </w:r>
            <w:r w:rsidRPr="00326BCB">
              <w:rPr>
                <w:rFonts w:ascii="Arial" w:eastAsia="Times New Roman" w:hAnsi="Arial" w:cs="Arial"/>
                <w:sz w:val="20"/>
                <w:szCs w:val="20"/>
                <w:lang w:eastAsia="sl-SI"/>
              </w:rPr>
              <w:t xml:space="preserve"> v organu, ki je pristojen za nadzor nad izvajanjem predpisov, ki urejajo medije;</w:t>
            </w:r>
          </w:p>
          <w:bookmarkEnd w:id="3"/>
          <w:p w14:paraId="6D8BF7B4" w14:textId="42D7056A" w:rsidR="002A05F4" w:rsidRPr="00326BCB" w:rsidRDefault="002A05F4" w:rsidP="00326BCB">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ni zaposlena na STA, razen predstavnika zaposlenih iz tretjega odstavka tega člena;</w:t>
            </w:r>
          </w:p>
          <w:p w14:paraId="2DAAA981" w14:textId="7CA314D7" w:rsidR="002A05F4" w:rsidRPr="00326BCB" w:rsidRDefault="002A05F4" w:rsidP="00326BCB">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ni član organa vodenja, upravljanja ali nadzora</w:t>
            </w:r>
            <w:r w:rsidR="00F735B8">
              <w:rPr>
                <w:rFonts w:ascii="Arial" w:eastAsia="Times New Roman" w:hAnsi="Arial" w:cs="Arial"/>
                <w:sz w:val="20"/>
                <w:szCs w:val="20"/>
                <w:lang w:eastAsia="sl-SI"/>
              </w:rPr>
              <w:t xml:space="preserve"> v </w:t>
            </w:r>
            <w:r w:rsidR="00F735B8" w:rsidRPr="00F735B8">
              <w:rPr>
                <w:rFonts w:ascii="Arial" w:eastAsia="Times New Roman" w:hAnsi="Arial" w:cs="Arial"/>
                <w:sz w:val="20"/>
                <w:szCs w:val="20"/>
                <w:lang w:eastAsia="sl-SI"/>
              </w:rPr>
              <w:t>podjetji</w:t>
            </w:r>
            <w:r w:rsidR="00F735B8">
              <w:rPr>
                <w:rFonts w:ascii="Arial" w:eastAsia="Times New Roman" w:hAnsi="Arial" w:cs="Arial"/>
                <w:sz w:val="20"/>
                <w:szCs w:val="20"/>
                <w:lang w:eastAsia="sl-SI"/>
              </w:rPr>
              <w:t>h</w:t>
            </w:r>
            <w:r w:rsidR="00F735B8" w:rsidRPr="00F735B8">
              <w:rPr>
                <w:rFonts w:ascii="Arial" w:eastAsia="Times New Roman" w:hAnsi="Arial" w:cs="Arial"/>
                <w:sz w:val="20"/>
                <w:szCs w:val="20"/>
                <w:lang w:eastAsia="sl-SI"/>
              </w:rPr>
              <w:t>, ki opravljajo enake oziroma podobne storitve kot STA, zaradi česar bi lahko prišlo do konflikta interesov</w:t>
            </w:r>
            <w:r w:rsidR="00F735B8">
              <w:rPr>
                <w:rFonts w:ascii="Arial" w:eastAsia="Times New Roman" w:hAnsi="Arial" w:cs="Arial"/>
                <w:sz w:val="20"/>
                <w:szCs w:val="20"/>
                <w:lang w:eastAsia="sl-SI"/>
              </w:rPr>
              <w:t>, ter prav tako ni</w:t>
            </w:r>
            <w:r w:rsidRPr="00326BCB">
              <w:rPr>
                <w:rFonts w:ascii="Arial" w:eastAsia="Times New Roman" w:hAnsi="Arial" w:cs="Arial"/>
                <w:sz w:val="20"/>
                <w:szCs w:val="20"/>
                <w:lang w:eastAsia="sl-SI"/>
              </w:rPr>
              <w:t xml:space="preserve"> v delovnem razmerju </w:t>
            </w:r>
            <w:r w:rsidR="00F735B8">
              <w:rPr>
                <w:rFonts w:ascii="Arial" w:eastAsia="Times New Roman" w:hAnsi="Arial" w:cs="Arial"/>
                <w:sz w:val="20"/>
                <w:szCs w:val="20"/>
                <w:lang w:eastAsia="sl-SI"/>
              </w:rPr>
              <w:t xml:space="preserve">ali </w:t>
            </w:r>
            <w:r w:rsidRPr="00326BCB">
              <w:rPr>
                <w:rFonts w:ascii="Arial" w:eastAsia="Times New Roman" w:hAnsi="Arial" w:cs="Arial"/>
                <w:sz w:val="20"/>
                <w:szCs w:val="20"/>
                <w:lang w:eastAsia="sl-SI"/>
              </w:rPr>
              <w:t xml:space="preserve">pogodbeno </w:t>
            </w:r>
            <w:r w:rsidR="00F735B8">
              <w:rPr>
                <w:rFonts w:ascii="Arial" w:eastAsia="Times New Roman" w:hAnsi="Arial" w:cs="Arial"/>
                <w:sz w:val="20"/>
                <w:szCs w:val="20"/>
                <w:lang w:eastAsia="sl-SI"/>
              </w:rPr>
              <w:t xml:space="preserve">ne </w:t>
            </w:r>
            <w:r w:rsidRPr="00326BCB">
              <w:rPr>
                <w:rFonts w:ascii="Arial" w:eastAsia="Times New Roman" w:hAnsi="Arial" w:cs="Arial"/>
                <w:sz w:val="20"/>
                <w:szCs w:val="20"/>
                <w:lang w:eastAsia="sl-SI"/>
              </w:rPr>
              <w:t>sodeluje s</w:t>
            </w:r>
            <w:r w:rsidR="00F735B8">
              <w:rPr>
                <w:rFonts w:ascii="Arial" w:eastAsia="Times New Roman" w:hAnsi="Arial" w:cs="Arial"/>
                <w:sz w:val="20"/>
                <w:szCs w:val="20"/>
                <w:lang w:eastAsia="sl-SI"/>
              </w:rPr>
              <w:t xml:space="preserve"> takšnimi podjetji</w:t>
            </w:r>
            <w:r w:rsidRPr="00326BCB">
              <w:rPr>
                <w:rFonts w:ascii="Arial" w:eastAsia="Times New Roman" w:hAnsi="Arial" w:cs="Arial"/>
                <w:sz w:val="20"/>
                <w:szCs w:val="20"/>
                <w:lang w:eastAsia="sl-SI"/>
              </w:rPr>
              <w:t>;</w:t>
            </w:r>
          </w:p>
          <w:p w14:paraId="0735901C" w14:textId="1763830E" w:rsidR="002A05F4" w:rsidRDefault="002A05F4" w:rsidP="00326BCB">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ni ožji družinski član oseb, ki sestavljajo organe vodenja, upravljanja ali nadzora podjetij, ki opravljajo enake oziroma podobne storitve kot STA, zaradi česar bi lahko prišlo do konflikta interesov</w:t>
            </w:r>
            <w:r w:rsidR="00F735B8">
              <w:rPr>
                <w:rFonts w:ascii="Arial" w:eastAsia="Times New Roman" w:hAnsi="Arial" w:cs="Arial"/>
                <w:sz w:val="20"/>
                <w:szCs w:val="20"/>
                <w:lang w:eastAsia="sl-SI"/>
              </w:rPr>
              <w:t>;</w:t>
            </w:r>
          </w:p>
          <w:p w14:paraId="6BE5BD6C" w14:textId="229AACCC" w:rsidR="00F735B8" w:rsidRPr="00F735B8" w:rsidRDefault="00F735B8" w:rsidP="00F735B8">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F735B8">
              <w:rPr>
                <w:rFonts w:ascii="Arial" w:eastAsia="Times New Roman" w:hAnsi="Arial" w:cs="Arial"/>
                <w:sz w:val="20"/>
                <w:szCs w:val="20"/>
                <w:lang w:eastAsia="sl-SI"/>
              </w:rPr>
              <w:t>druga merila in pogoje, ki jih določajo interni akti STA</w:t>
            </w:r>
            <w:r>
              <w:rPr>
                <w:rFonts w:ascii="Arial" w:eastAsia="Times New Roman" w:hAnsi="Arial" w:cs="Arial"/>
                <w:sz w:val="20"/>
                <w:szCs w:val="20"/>
                <w:lang w:eastAsia="sl-SI"/>
              </w:rPr>
              <w:t xml:space="preserve">. </w:t>
            </w:r>
          </w:p>
          <w:p w14:paraId="2CE63846"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7098E74" w14:textId="4483045F"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(6) Ožji družinski član iz </w:t>
            </w:r>
            <w:r w:rsidR="004859B8">
              <w:rPr>
                <w:rFonts w:ascii="Arial" w:eastAsia="Times New Roman" w:hAnsi="Arial" w:cs="Arial"/>
                <w:sz w:val="20"/>
                <w:szCs w:val="20"/>
                <w:lang w:eastAsia="sl-SI"/>
              </w:rPr>
              <w:t xml:space="preserve">14. </w:t>
            </w:r>
            <w:r w:rsidRPr="00326BCB">
              <w:rPr>
                <w:rFonts w:ascii="Arial" w:eastAsia="Times New Roman" w:hAnsi="Arial" w:cs="Arial"/>
                <w:sz w:val="20"/>
                <w:szCs w:val="20"/>
                <w:lang w:eastAsia="sl-SI"/>
              </w:rPr>
              <w:t>alinee prejšnjega odstavka je zakonec ali oseba, s katero živi oseba iz 14. alinee prejšnjega odstavka v zunajzakonski skupnosti ali registrirani istospolni partnerski skupnosti, njen otrok, vnuk in starš ter druga oseba, ki živi z njo v skupnem gospodinjstvu.</w:t>
            </w:r>
          </w:p>
          <w:p w14:paraId="64AAB462"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3D6EEF1" w14:textId="0C96F94C"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(7) Mandat članov nadzornega sveta je </w:t>
            </w:r>
            <w:r w:rsidR="0015756A">
              <w:rPr>
                <w:rFonts w:ascii="Arial" w:eastAsia="Times New Roman" w:hAnsi="Arial" w:cs="Arial"/>
                <w:sz w:val="20"/>
                <w:szCs w:val="20"/>
                <w:lang w:eastAsia="sl-SI"/>
              </w:rPr>
              <w:t>štiri</w:t>
            </w:r>
            <w:r w:rsidRPr="00326BCB">
              <w:rPr>
                <w:rFonts w:ascii="Arial" w:eastAsia="Times New Roman" w:hAnsi="Arial" w:cs="Arial"/>
                <w:sz w:val="20"/>
                <w:szCs w:val="20"/>
                <w:lang w:eastAsia="sl-SI"/>
              </w:rPr>
              <w:t xml:space="preserve"> let</w:t>
            </w:r>
            <w:r w:rsidR="0015756A">
              <w:rPr>
                <w:rFonts w:ascii="Arial" w:eastAsia="Times New Roman" w:hAnsi="Arial" w:cs="Arial"/>
                <w:sz w:val="20"/>
                <w:szCs w:val="20"/>
                <w:lang w:eastAsia="sl-SI"/>
              </w:rPr>
              <w:t>a</w:t>
            </w:r>
            <w:r w:rsidRPr="00326BCB">
              <w:rPr>
                <w:rFonts w:ascii="Arial" w:eastAsia="Times New Roman" w:hAnsi="Arial" w:cs="Arial"/>
                <w:sz w:val="20"/>
                <w:szCs w:val="20"/>
                <w:lang w:eastAsia="sl-SI"/>
              </w:rPr>
              <w:t xml:space="preserve"> z možnostjo enkratnega ponovnega imenovanja.</w:t>
            </w:r>
          </w:p>
          <w:p w14:paraId="67995722"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0B0AD6A"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(8) Člani nadzornega sveta po izteku mandata opravljajo naloge, ki so nujno potrebne za nemoteno in tekoče poslovanje in delovanje STA, dokler v skladu s tem zakonom ni konstituiran nov nadzorni svet.</w:t>
            </w:r>
          </w:p>
          <w:p w14:paraId="14F96ADE"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F857255" w14:textId="470A5AB0" w:rsidR="002A05F4"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(9) Za člane nadzornega sveta se smiselno uporabljajo določbe o skrbnosti in odgovornosti kot jih za člane organov vodenja oziroma nadzora v delniških družbah določa zakon, ki ureja gospodarske družbe.</w:t>
            </w:r>
          </w:p>
          <w:p w14:paraId="47E398A1" w14:textId="77777777" w:rsidR="00764A76" w:rsidRPr="00326BCB" w:rsidRDefault="00764A76"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D80083F"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(10) Člani nadzornega sveta so pri svojem delu samostojni in neodvisni. Član nadzornega sveta pri svojem delu ni vezan na mnenje ali navodila tistih, ki so ga imenovali oziroma izvolili. Vsi člani nadzornega sveta imajo enake pravice in obveznosti ne glede na to, kdo jih je imenoval oziroma izvolil.</w:t>
            </w:r>
          </w:p>
          <w:p w14:paraId="33C9477B"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BC8176B"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(11) Člani nadzornega sveta so upravičeni do sejnin in povračila drugih stroškov v skladu s predpisom, ki ga izda vlada na predlog ministra, pristojnega za finance.</w:t>
            </w:r>
          </w:p>
          <w:p w14:paraId="563746A0"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19D5167"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(12) STA v imenu in za račun članov nadzornega sveta ne sme plačati stroškov zavarovanja za kritje odgovornosti iz naslova opravljanja nalog v nadzornem svetu.</w:t>
            </w:r>
          </w:p>
          <w:p w14:paraId="2B4897C3"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1AF2E849"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73C60731"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14. člen</w:t>
            </w:r>
          </w:p>
          <w:p w14:paraId="0F0ED85E"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(postopek imenovanja članov nadzornega sveta s strani državnega zbora)</w:t>
            </w:r>
          </w:p>
          <w:p w14:paraId="478F4179"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5DCFA90E" w14:textId="216915C4"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(1) Vlada najmanj šest mesecev pred iztekom mandata članov nadzornega sveta iz drugega odstavka prejšnjega člena objavi javni poziv. V javnem pozivu se določijo pogoji za imenovanje članov nadzornega sveta</w:t>
            </w:r>
            <w:r w:rsidR="00CC45B1">
              <w:rPr>
                <w:rFonts w:ascii="Arial" w:eastAsia="Times New Roman" w:hAnsi="Arial" w:cs="Arial"/>
                <w:sz w:val="20"/>
                <w:szCs w:val="20"/>
                <w:lang w:eastAsia="sl-SI"/>
              </w:rPr>
              <w:t xml:space="preserve"> </w:t>
            </w:r>
            <w:r w:rsidRPr="00326BCB">
              <w:rPr>
                <w:rFonts w:ascii="Arial" w:eastAsia="Times New Roman" w:hAnsi="Arial" w:cs="Arial"/>
                <w:sz w:val="20"/>
                <w:szCs w:val="20"/>
                <w:lang w:eastAsia="sl-SI"/>
              </w:rPr>
              <w:t>ter rok za prijavo na javni poziv, ki ne sme biti krajši od 15 dni in ne daljši od 30 dni od objave javnega poziva.</w:t>
            </w:r>
          </w:p>
          <w:p w14:paraId="02955FB9"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785E352"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(2) Vlada izmed vseh prispelih vlog izloči prepozne in nepopolne. Vlada izmed preostalih vlog najkasneje v 15 dneh po preteku roka za prijavo na javni poziv Državnemu zboru pošlje predlog kandidatov za člane nadzornega sveta.</w:t>
            </w:r>
          </w:p>
          <w:p w14:paraId="266E9397"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B20C751"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(3) Državni zbor imenuje člane nadzornega sveta z večino glasov vseh poslancev.</w:t>
            </w:r>
          </w:p>
          <w:p w14:paraId="338B68DC"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6429246"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(4) Državni zbor glasuje o vsakem kandidatu posebej.</w:t>
            </w:r>
          </w:p>
          <w:p w14:paraId="42F22C72"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F9FE0E9"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(5) Nadzorni svet je konstituiran in veljavno odloča, ko so v skladu s tem zakonom imenovani vsaj trije člani.</w:t>
            </w:r>
          </w:p>
          <w:p w14:paraId="13844023"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p>
          <w:p w14:paraId="539D2AFF"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p>
          <w:p w14:paraId="4F875FE3"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15. člen</w:t>
            </w:r>
          </w:p>
          <w:p w14:paraId="17766CD8"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(razrešitev članov nadzornega sveta)</w:t>
            </w:r>
          </w:p>
          <w:p w14:paraId="353A6B18"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D2B3C48"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(1) Član nadzornega sveta je lahko razrešen pred koncem mandata:</w:t>
            </w:r>
          </w:p>
          <w:p w14:paraId="1EB4515A" w14:textId="77777777" w:rsidR="002A05F4" w:rsidRPr="00326BCB" w:rsidRDefault="002A05F4" w:rsidP="00326BCB">
            <w:pPr>
              <w:numPr>
                <w:ilvl w:val="0"/>
                <w:numId w:val="3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če to sam zahteva;</w:t>
            </w:r>
          </w:p>
          <w:p w14:paraId="06A1B035" w14:textId="77777777" w:rsidR="002A05F4" w:rsidRPr="00326BCB" w:rsidRDefault="002A05F4" w:rsidP="00326BCB">
            <w:pPr>
              <w:numPr>
                <w:ilvl w:val="0"/>
                <w:numId w:val="3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če iz katerega koli razloga ne more opravljati svoje dolžnosti;</w:t>
            </w:r>
          </w:p>
          <w:p w14:paraId="03F191D0" w14:textId="77777777" w:rsidR="002A05F4" w:rsidRPr="00326BCB" w:rsidRDefault="002A05F4" w:rsidP="00326BCB">
            <w:pPr>
              <w:numPr>
                <w:ilvl w:val="0"/>
                <w:numId w:val="3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če ni bil navzoč na sejah nadzornega sveta v obdobju šestih mesecev;</w:t>
            </w:r>
          </w:p>
          <w:p w14:paraId="657380A6" w14:textId="77777777" w:rsidR="002A05F4" w:rsidRPr="00326BCB" w:rsidRDefault="002A05F4" w:rsidP="00326BCB">
            <w:pPr>
              <w:numPr>
                <w:ilvl w:val="0"/>
                <w:numId w:val="3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če je v kandidaturi navedel neresnične podatke;</w:t>
            </w:r>
          </w:p>
          <w:p w14:paraId="1B1B40F7" w14:textId="77777777" w:rsidR="002A05F4" w:rsidRPr="00326BCB" w:rsidRDefault="002A05F4" w:rsidP="00326BCB">
            <w:pPr>
              <w:numPr>
                <w:ilvl w:val="0"/>
                <w:numId w:val="3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če je pravnomočno obsojen za naklepno kaznivo dejanje, ki se preganja po uradni dolžnosti; </w:t>
            </w:r>
          </w:p>
          <w:p w14:paraId="7F980357" w14:textId="77777777" w:rsidR="002A05F4" w:rsidRPr="00326BCB" w:rsidRDefault="002A05F4" w:rsidP="00326BCB">
            <w:pPr>
              <w:numPr>
                <w:ilvl w:val="0"/>
                <w:numId w:val="3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če več ne izpolnjuje pogojev za člana nadzornega sveta, določenih v 13. členu tega zakona;</w:t>
            </w:r>
          </w:p>
          <w:p w14:paraId="05C528FB" w14:textId="77777777" w:rsidR="002A05F4" w:rsidRPr="00326BCB" w:rsidRDefault="002A05F4" w:rsidP="00326BCB">
            <w:pPr>
              <w:numPr>
                <w:ilvl w:val="0"/>
                <w:numId w:val="3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če huje krši obveznosti;</w:t>
            </w:r>
          </w:p>
          <w:p w14:paraId="77C1C8C5" w14:textId="77777777" w:rsidR="002A05F4" w:rsidRPr="00326BCB" w:rsidRDefault="002A05F4" w:rsidP="00326BCB">
            <w:pPr>
              <w:numPr>
                <w:ilvl w:val="0"/>
                <w:numId w:val="3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če s svojim delovanjem povzroči STA večjo škodo ali če zanemarja ali malomarno opravlja svoje dolžnosti, tako da nastanejo ali bi lahko nastale hujše motnje pri delu STA.</w:t>
            </w:r>
          </w:p>
          <w:p w14:paraId="6040387B"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AC3BDE6"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(2) V primeru iz prejšnjega odstavka tega člena nadzorni svet predlaga subjektu, ki je takega člana imenoval oziroma izvolil, da ga razreši in imenuje oziroma izvoli novega člana nadzornega sveta. Do sprejetja odločitve o razrešitvi član nadzornega sveta, katerega odpoklic je nadzorni svet predlagal, nima glasovalne pravice.</w:t>
            </w:r>
          </w:p>
          <w:p w14:paraId="6258D3A7"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4BCA93B"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(3) Nov član nadzornega sveta se imenuje oziroma izvoli po postopku, ki je predviden za imenovanje oziroma izvolitev člana nadzornega sveta, ki je bil razrešen pred koncem mandata. Nov član se imenuje oziroma izvoli za preostanek mandata, za katerega je bil imenovan oziroma izvoljen razrešeni član. Če je do konca mandata manj kot šest mesecev, se ne imenuje oziroma izvoli novega člana.</w:t>
            </w:r>
          </w:p>
          <w:p w14:paraId="54B4DDB3"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39AA0EBE"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4C046C62"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16. člen</w:t>
            </w:r>
          </w:p>
          <w:p w14:paraId="60BED1E1"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(pristojnosti nadzornega sveta)</w:t>
            </w:r>
          </w:p>
          <w:p w14:paraId="13867C42"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959A973" w14:textId="77777777" w:rsidR="002A05F4" w:rsidRPr="00573528"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73528">
              <w:rPr>
                <w:rFonts w:ascii="Arial" w:eastAsia="Times New Roman" w:hAnsi="Arial" w:cs="Arial"/>
                <w:sz w:val="20"/>
                <w:szCs w:val="20"/>
                <w:lang w:eastAsia="sl-SI"/>
              </w:rPr>
              <w:t>(1) Nadzorni svet:</w:t>
            </w:r>
          </w:p>
          <w:p w14:paraId="6FC66077" w14:textId="28B068D0" w:rsidR="002A05F4" w:rsidRPr="00EB09E5" w:rsidRDefault="002A05F4" w:rsidP="00326BCB">
            <w:pPr>
              <w:numPr>
                <w:ilvl w:val="0"/>
                <w:numId w:val="2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4" w:name="_Hlk168564687"/>
            <w:r w:rsidRPr="00EB09E5">
              <w:rPr>
                <w:rFonts w:ascii="Arial" w:eastAsia="Times New Roman" w:hAnsi="Arial" w:cs="Arial"/>
                <w:sz w:val="20"/>
                <w:szCs w:val="20"/>
                <w:lang w:eastAsia="sl-SI"/>
              </w:rPr>
              <w:t>na predlog direktorja sprejema letni poslovni načrt;</w:t>
            </w:r>
          </w:p>
          <w:p w14:paraId="286F9E35" w14:textId="77777777" w:rsidR="002A05F4" w:rsidRPr="00EB09E5" w:rsidRDefault="002A05F4" w:rsidP="00326BCB">
            <w:pPr>
              <w:numPr>
                <w:ilvl w:val="0"/>
                <w:numId w:val="2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B09E5">
              <w:rPr>
                <w:rFonts w:ascii="Arial" w:eastAsia="Times New Roman" w:hAnsi="Arial" w:cs="Arial"/>
                <w:sz w:val="20"/>
                <w:szCs w:val="20"/>
                <w:lang w:eastAsia="sl-SI"/>
              </w:rPr>
              <w:t>potrjuje letno poslovno poročilo družbe;</w:t>
            </w:r>
          </w:p>
          <w:p w14:paraId="5BBAA184" w14:textId="77777777" w:rsidR="00573528" w:rsidRPr="00EB09E5" w:rsidRDefault="002A05F4" w:rsidP="00573528">
            <w:pPr>
              <w:numPr>
                <w:ilvl w:val="0"/>
                <w:numId w:val="2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B09E5">
              <w:rPr>
                <w:rFonts w:ascii="Arial" w:eastAsia="Times New Roman" w:hAnsi="Arial" w:cs="Arial"/>
                <w:sz w:val="20"/>
                <w:szCs w:val="20"/>
                <w:lang w:eastAsia="sl-SI"/>
              </w:rPr>
              <w:t>na predlog direktorja sprejema akt o ustanovitvi in njegove spremembe;</w:t>
            </w:r>
          </w:p>
          <w:p w14:paraId="129548D2" w14:textId="06E0E501" w:rsidR="00573528" w:rsidRPr="00EB09E5" w:rsidRDefault="00573528" w:rsidP="00573528">
            <w:pPr>
              <w:numPr>
                <w:ilvl w:val="0"/>
                <w:numId w:val="29"/>
              </w:numPr>
              <w:overflowPunct w:val="0"/>
              <w:autoSpaceDE w:val="0"/>
              <w:autoSpaceDN w:val="0"/>
              <w:adjustRightInd w:val="0"/>
              <w:spacing w:after="0" w:line="240" w:lineRule="auto"/>
              <w:jc w:val="both"/>
              <w:textAlignment w:val="baseline"/>
              <w:rPr>
                <w:rFonts w:ascii="Arial" w:hAnsi="Arial" w:cs="Arial"/>
                <w:sz w:val="20"/>
                <w:szCs w:val="20"/>
                <w14:ligatures w14:val="standardContextual"/>
              </w:rPr>
            </w:pPr>
            <w:r w:rsidRPr="00EB09E5">
              <w:rPr>
                <w:rFonts w:ascii="Arial" w:hAnsi="Arial" w:cs="Arial"/>
                <w:sz w:val="20"/>
                <w:szCs w:val="20"/>
                <w14:ligatures w14:val="standardContextual"/>
              </w:rPr>
              <w:t xml:space="preserve">na predlog direktorja sprejema strateški načrt, s katerim opredeli vsebino, cilje in kazalnike za izvajanje gospodarske javne službe in tržnih dejavnosti v skladu s tem zakonom in so podlaga za pripravo letnega poslovnega načrta; </w:t>
            </w:r>
          </w:p>
          <w:p w14:paraId="0E0C99CB" w14:textId="3F487B30" w:rsidR="002A05F4" w:rsidRPr="00EB09E5" w:rsidRDefault="002A05F4" w:rsidP="00326BCB">
            <w:pPr>
              <w:numPr>
                <w:ilvl w:val="0"/>
                <w:numId w:val="2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B09E5">
              <w:rPr>
                <w:rFonts w:ascii="Arial" w:eastAsia="Times New Roman" w:hAnsi="Arial" w:cs="Arial"/>
                <w:sz w:val="20"/>
                <w:szCs w:val="20"/>
                <w:lang w:eastAsia="sl-SI"/>
              </w:rPr>
              <w:t>na predlog direktorja sprejema</w:t>
            </w:r>
            <w:r w:rsidR="007A7609" w:rsidRPr="00EB09E5">
              <w:rPr>
                <w:rFonts w:ascii="Arial" w:eastAsia="Times New Roman" w:hAnsi="Arial" w:cs="Arial"/>
                <w:sz w:val="20"/>
                <w:szCs w:val="20"/>
                <w:lang w:eastAsia="sl-SI"/>
              </w:rPr>
              <w:t xml:space="preserve"> pravila iz tretjega odstavka 7. člena tega zakona</w:t>
            </w:r>
            <w:r w:rsidRPr="00EB09E5">
              <w:rPr>
                <w:rFonts w:ascii="Arial" w:eastAsia="Times New Roman" w:hAnsi="Arial" w:cs="Arial"/>
                <w:sz w:val="20"/>
                <w:szCs w:val="20"/>
                <w:lang w:eastAsia="sl-SI"/>
              </w:rPr>
              <w:t>;</w:t>
            </w:r>
          </w:p>
          <w:p w14:paraId="1474C9CE" w14:textId="77777777" w:rsidR="002A05F4" w:rsidRPr="00573528" w:rsidRDefault="002A05F4" w:rsidP="00326BCB">
            <w:pPr>
              <w:numPr>
                <w:ilvl w:val="0"/>
                <w:numId w:val="2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73528">
              <w:rPr>
                <w:rFonts w:ascii="Arial" w:eastAsia="Times New Roman" w:hAnsi="Arial" w:cs="Arial"/>
                <w:sz w:val="20"/>
                <w:szCs w:val="20"/>
                <w:lang w:eastAsia="sl-SI"/>
              </w:rPr>
              <w:t>na predlog direktorja odloča o imenovanju pooblaščenega revizorja oziroma revizijske družbe v skladu z zakonom, ki ureja revidiranje;</w:t>
            </w:r>
          </w:p>
          <w:p w14:paraId="5F6E9B22" w14:textId="77777777" w:rsidR="002A05F4" w:rsidRPr="00326BCB" w:rsidRDefault="002A05F4" w:rsidP="00326BCB">
            <w:pPr>
              <w:numPr>
                <w:ilvl w:val="0"/>
                <w:numId w:val="2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na predlog direktorja sprejema stroškovnik za storitve gospodarske javne službe iz 5. člena tega zakona in ga posreduje v potrditev vladi;</w:t>
            </w:r>
          </w:p>
          <w:p w14:paraId="31424324" w14:textId="77777777" w:rsidR="002A05F4" w:rsidRPr="00326BCB" w:rsidRDefault="002A05F4" w:rsidP="00326BCB">
            <w:pPr>
              <w:numPr>
                <w:ilvl w:val="0"/>
                <w:numId w:val="2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lastRenderedPageBreak/>
              <w:t>sprejema cenik za storitve tržne dejavnosti iz 6. člena tega zakona;</w:t>
            </w:r>
          </w:p>
          <w:p w14:paraId="5616831C" w14:textId="77777777" w:rsidR="002A05F4" w:rsidRPr="00326BCB" w:rsidRDefault="002A05F4" w:rsidP="00326BCB">
            <w:pPr>
              <w:numPr>
                <w:ilvl w:val="0"/>
                <w:numId w:val="2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odloča o imenovanju direktorja STA na podlagi javnega razpisa;</w:t>
            </w:r>
          </w:p>
          <w:p w14:paraId="38B0AA81" w14:textId="77777777" w:rsidR="002A05F4" w:rsidRPr="00326BCB" w:rsidRDefault="002A05F4" w:rsidP="00326BCB">
            <w:pPr>
              <w:numPr>
                <w:ilvl w:val="0"/>
                <w:numId w:val="2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odloča o razrešitvi direktorja STA v skladu z določbo petega odstavka 17. člena tega zakona;</w:t>
            </w:r>
          </w:p>
          <w:p w14:paraId="6C89EED4" w14:textId="77777777" w:rsidR="002A05F4" w:rsidRPr="00326BCB" w:rsidRDefault="002A05F4" w:rsidP="00326BCB">
            <w:pPr>
              <w:numPr>
                <w:ilvl w:val="0"/>
                <w:numId w:val="2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v primeru, ki ga določa ta zakon, imenuje odgovornega urednika;</w:t>
            </w:r>
          </w:p>
          <w:p w14:paraId="029C1E4D" w14:textId="77777777" w:rsidR="002A05F4" w:rsidRPr="00326BCB" w:rsidRDefault="002A05F4" w:rsidP="00326BCB">
            <w:pPr>
              <w:numPr>
                <w:ilvl w:val="0"/>
                <w:numId w:val="2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sprejema svoj poslovnik;</w:t>
            </w:r>
          </w:p>
          <w:p w14:paraId="3A431703" w14:textId="77777777" w:rsidR="002A05F4" w:rsidRPr="00326BCB" w:rsidRDefault="002A05F4" w:rsidP="00326BCB">
            <w:pPr>
              <w:numPr>
                <w:ilvl w:val="0"/>
                <w:numId w:val="2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odloča o podelitvi soglasja iz drugega odstavka 18. člena tega zakona;</w:t>
            </w:r>
          </w:p>
          <w:p w14:paraId="3AD699EC" w14:textId="77777777" w:rsidR="002A05F4" w:rsidRPr="00326BCB" w:rsidRDefault="002A05F4" w:rsidP="00326BCB">
            <w:pPr>
              <w:numPr>
                <w:ilvl w:val="0"/>
                <w:numId w:val="2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odloča o drugih vprašanjih in opravlja druge naloge, določene v zakonu ali aktu o ustanovitvi.</w:t>
            </w:r>
          </w:p>
          <w:bookmarkEnd w:id="4"/>
          <w:p w14:paraId="55DBB652"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8EE3B7B"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(2) Nadzorni svet odloča z večino glasov vseh članov.</w:t>
            </w:r>
          </w:p>
          <w:p w14:paraId="166CD9C5"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8EB063F"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(3) Delo nadzornega sveta vodi predsednik ali njegov namestnik v skladu s poslovnikom nadzornega sveta.</w:t>
            </w:r>
          </w:p>
          <w:p w14:paraId="1B5B9B1F"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45AADE2"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b/>
                <w:bCs/>
                <w:sz w:val="20"/>
                <w:szCs w:val="20"/>
                <w:lang w:eastAsia="sl-SI"/>
              </w:rPr>
            </w:pPr>
          </w:p>
          <w:p w14:paraId="45CD84BA"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17. člen</w:t>
            </w:r>
          </w:p>
          <w:p w14:paraId="7869B44D"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(imenovanje in razrešitev direktorja)</w:t>
            </w:r>
          </w:p>
          <w:p w14:paraId="0A36DAEC"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5794767"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(1) Direktorja na podlagi izvedenega javnega razpisa imenuje nadzorni svet. Direktor je imenovan za dobo štirih let.</w:t>
            </w:r>
          </w:p>
          <w:p w14:paraId="48B5390C"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B5A5A4C" w14:textId="7345E81A"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(2) Za direktorja je lahko imenovana oseba, ki ima najmanj visokošolsko izobrazbo pridobljeno po študijskih programih druge stopnje oziroma raven izobrazbe, ki v skladu z zakonom ustreza izobrazbi druge stopnje, ima vsaj deset let delovnih izkušenj v medijih ali z mediji, od tega vsaj pet let vodstvenih izkušenj</w:t>
            </w:r>
            <w:r w:rsidR="0099025D">
              <w:rPr>
                <w:rFonts w:ascii="Arial" w:eastAsia="Times New Roman" w:hAnsi="Arial" w:cs="Arial"/>
                <w:sz w:val="20"/>
                <w:szCs w:val="20"/>
                <w:lang w:eastAsia="sl-SI"/>
              </w:rPr>
              <w:t>,</w:t>
            </w:r>
            <w:r w:rsidRPr="00326BCB">
              <w:rPr>
                <w:rFonts w:ascii="Arial" w:eastAsia="Times New Roman" w:hAnsi="Arial" w:cs="Arial"/>
                <w:sz w:val="20"/>
                <w:szCs w:val="20"/>
                <w:lang w:eastAsia="sl-SI"/>
              </w:rPr>
              <w:t xml:space="preserve"> in obvlada vsaj en svetovni jezik na višji ravni.</w:t>
            </w:r>
          </w:p>
          <w:p w14:paraId="044706C1"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3DAD861"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(3) Direktor mora imeti ob nastopu funkcije potrdilo o usposobljenosti za člane nadzornih svetov ali upravnih odborov gospodarskih družb, veljavno v Republiki Sloveniji.</w:t>
            </w:r>
          </w:p>
          <w:p w14:paraId="6DABD8E7"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4AD03AF"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(4) Za direktorja ne more biti imenovana oseba:</w:t>
            </w:r>
          </w:p>
          <w:p w14:paraId="2C7354D3" w14:textId="77777777" w:rsidR="002A05F4" w:rsidRPr="00326BCB" w:rsidRDefault="002A05F4" w:rsidP="00326BCB">
            <w:pPr>
              <w:numPr>
                <w:ilvl w:val="0"/>
                <w:numId w:val="3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ki je bila obsojena zaradi kaznivega dejanja zoper premoženje ali gospodarstvo;</w:t>
            </w:r>
          </w:p>
          <w:p w14:paraId="5F89ED0E" w14:textId="77777777" w:rsidR="002A05F4" w:rsidRPr="00326BCB" w:rsidRDefault="002A05F4" w:rsidP="00326BCB">
            <w:pPr>
              <w:numPr>
                <w:ilvl w:val="0"/>
                <w:numId w:val="3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ki je v kazenskem postopku z že vloženo pravnomočno obtožnico zoper njo za kaznivo dejanje zoper premoženje ali gospodarstvo;</w:t>
            </w:r>
          </w:p>
          <w:p w14:paraId="49581A16" w14:textId="77777777" w:rsidR="002A05F4" w:rsidRPr="00326BCB" w:rsidRDefault="002A05F4" w:rsidP="00326BCB">
            <w:pPr>
              <w:numPr>
                <w:ilvl w:val="0"/>
                <w:numId w:val="3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ki opravlja funkcijo, ki je po zakonu, ki ureja integriteto in preprečevanje korupcije, ali po tem ali drugem zakonu nezdružljiva s članstvom v nadzornem organu ali organu upravljanja gospodarske družbe, ali je tako funkcijo opravljala v preteklih šestih mesecih;</w:t>
            </w:r>
          </w:p>
          <w:p w14:paraId="53ED9C53" w14:textId="44AA01E2" w:rsidR="002A05F4" w:rsidRPr="00326BCB" w:rsidRDefault="002A05F4" w:rsidP="00326BCB">
            <w:pPr>
              <w:numPr>
                <w:ilvl w:val="0"/>
                <w:numId w:val="3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ki ima ali je v zadnjih šestih mesecih imela funkcijo v politični stranki, na katero je bila voljena ali imenovana;</w:t>
            </w:r>
          </w:p>
          <w:p w14:paraId="5D93104A" w14:textId="77777777" w:rsidR="002A05F4" w:rsidRPr="00326BCB" w:rsidRDefault="002A05F4" w:rsidP="00326BCB">
            <w:pPr>
              <w:numPr>
                <w:ilvl w:val="0"/>
                <w:numId w:val="3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ki je predsednik republike, predsednik vlade, poslanec v Državnem zboru ali Evropskem parlamentu, član Državnega sveta, župan, ustavni sodnik, minister, generalni sekretar vlade, državni sekretar in drugi funkcionar v državnih organih ali v institucijah in organih Evropske unije;</w:t>
            </w:r>
          </w:p>
          <w:p w14:paraId="6DE4D58D" w14:textId="77777777" w:rsidR="002A05F4" w:rsidRPr="00326BCB" w:rsidRDefault="002A05F4" w:rsidP="00326BCB">
            <w:pPr>
              <w:numPr>
                <w:ilvl w:val="0"/>
                <w:numId w:val="3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ki je generalni direktor direktorata ministrstva, generalni sekretar ministrstva, predstojnik organa v sestavi ministrstva in predstojnik vladne službe, načelnik upravne enote ter direktor občinske uprave;</w:t>
            </w:r>
          </w:p>
          <w:p w14:paraId="7EE166EC" w14:textId="72A1CFB3" w:rsidR="002A05F4" w:rsidRPr="00326BCB" w:rsidRDefault="002A05F4" w:rsidP="00326BCB">
            <w:pPr>
              <w:numPr>
                <w:ilvl w:val="0"/>
                <w:numId w:val="3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ki je član ali zaposlena v organu, ki je pristojen za nadzor nad izvajanjem predpisov, ki urejajo medije.</w:t>
            </w:r>
          </w:p>
          <w:p w14:paraId="283670BC"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B8F9FA8"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(5) Nadzorni svet lahko predčasno razreši direktorja:</w:t>
            </w:r>
          </w:p>
          <w:p w14:paraId="5FECD52F" w14:textId="77777777" w:rsidR="002A05F4" w:rsidRPr="00326BCB" w:rsidRDefault="002A05F4" w:rsidP="00326BCB">
            <w:pPr>
              <w:numPr>
                <w:ilvl w:val="0"/>
                <w:numId w:val="3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če to sam zahteva;</w:t>
            </w:r>
          </w:p>
          <w:p w14:paraId="1BBB4E28" w14:textId="77777777" w:rsidR="002A05F4" w:rsidRPr="00326BCB" w:rsidRDefault="002A05F4" w:rsidP="00326BCB">
            <w:pPr>
              <w:numPr>
                <w:ilvl w:val="0"/>
                <w:numId w:val="3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če pride do kateregakoli razloga, zaradi katerega v skladu s predpisi, ki urejajo delovna razmerja, preneha delovno razmerje direktorju po samem zakonu;</w:t>
            </w:r>
          </w:p>
          <w:p w14:paraId="7BB22573" w14:textId="77777777" w:rsidR="002A05F4" w:rsidRPr="00326BCB" w:rsidRDefault="002A05F4" w:rsidP="00326BCB">
            <w:pPr>
              <w:numPr>
                <w:ilvl w:val="0"/>
                <w:numId w:val="3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če direktor pri svojem delu ne ravna v skladu s predpisi in splošnimi akti STA ali ne izvršuje odločitev nadzornega sveta ali ravna v nasprotju z njimi;</w:t>
            </w:r>
          </w:p>
          <w:p w14:paraId="7C53B392" w14:textId="77777777" w:rsidR="002A05F4" w:rsidRPr="00326BCB" w:rsidRDefault="002A05F4" w:rsidP="00326BCB">
            <w:pPr>
              <w:numPr>
                <w:ilvl w:val="0"/>
                <w:numId w:val="3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če direktor s svojim delovanjem povzroči STA večjo škodo ali če zanemarja ali malomarno opravlja svoje dolžnosti, tako da nastanejo ali bi lahko nastale hujše motnje pri delu STA;</w:t>
            </w:r>
          </w:p>
          <w:p w14:paraId="321CDF8D" w14:textId="77777777" w:rsidR="002A05F4" w:rsidRPr="00326BCB" w:rsidRDefault="002A05F4" w:rsidP="00326BCB">
            <w:pPr>
              <w:numPr>
                <w:ilvl w:val="0"/>
                <w:numId w:val="3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če ne izpolnjuje pogojev za imenovanje, določenih v tem zakonu.</w:t>
            </w:r>
          </w:p>
          <w:p w14:paraId="18B8F346"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0A59901C"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8FA472F"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18. člen</w:t>
            </w:r>
          </w:p>
          <w:p w14:paraId="248994B7"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(direktor)</w:t>
            </w:r>
          </w:p>
          <w:p w14:paraId="4D1B04A0"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p>
          <w:p w14:paraId="208D474B"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(1) Direktor vodi posle družbe samostojno in na lastno odgovornost.</w:t>
            </w:r>
          </w:p>
          <w:p w14:paraId="66F4C190"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56B2AFCA"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lastRenderedPageBreak/>
              <w:t>(2) Direktor zastopa in predstavlja družbo neomejeno, razen v primeru sklepanja kreditnih pogodb in pogodb o investicijah, katerih vrednost presega pet odstotkov vseh letnih prihodkov STA iz preteklega leta, ko mora direktor pridobiti soglasje nadzornega sveta.</w:t>
            </w:r>
          </w:p>
          <w:p w14:paraId="200EC99A"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7258DE07" w14:textId="5BE6294D"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(3) Pravni posli, sklenjeni v nasprotju s prejšnjim odstavkom, so nični.</w:t>
            </w:r>
          </w:p>
          <w:p w14:paraId="564A9E83"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07AFFE0E"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(4) Direktor imenuje in razrešuje odgovornega urednika v skladu s tem zakonom.</w:t>
            </w:r>
          </w:p>
          <w:p w14:paraId="05B2193C"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1C7EC47A"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(5) Za direktorja se smiselno uporabljajo določbe o skrbnosti in odgovornosti kot jih za člane organov vodenja oziroma nadzora v delniških družbah določa zakon, ki ureja gospodarske družbe.</w:t>
            </w:r>
          </w:p>
          <w:p w14:paraId="46444035"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435FFA75"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(6) Direktor STA vodi socialni dialog s predstavniki reprezentativnih sindikatov STA ter sklepa posebno kolektivno pogodbo STA in je v imenu STA eden od podpisnikov kolektivne pogodbe za poklicne novinarje na strani delodajalcev.</w:t>
            </w:r>
          </w:p>
          <w:p w14:paraId="5418461A"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424626FE"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p>
          <w:p w14:paraId="1852A60F"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19. člen</w:t>
            </w:r>
          </w:p>
          <w:p w14:paraId="35B94160"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(uredništvo)</w:t>
            </w:r>
          </w:p>
          <w:p w14:paraId="1F0DD4FF"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14:paraId="70B0FB4C" w14:textId="4E6FB8A3"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(1) Uredništvo STA sestavljajo odgovorni urednik, uredniki področnih uredništev in drugi uredniki, redno zaposleni novinarji in novinarji, ki s STA pogodbeno sodelujejo, v skladu z aktom o ustanovitvi STA in </w:t>
            </w:r>
            <w:r w:rsidR="0099025D">
              <w:rPr>
                <w:rFonts w:ascii="Arial" w:eastAsia="Times New Roman" w:hAnsi="Arial" w:cs="Arial"/>
                <w:sz w:val="20"/>
                <w:szCs w:val="20"/>
                <w:lang w:eastAsia="sl-SI"/>
              </w:rPr>
              <w:t>p</w:t>
            </w:r>
            <w:r w:rsidRPr="00326BCB">
              <w:rPr>
                <w:rFonts w:ascii="Arial" w:eastAsia="Times New Roman" w:hAnsi="Arial" w:cs="Arial"/>
                <w:sz w:val="20"/>
                <w:szCs w:val="20"/>
                <w:lang w:eastAsia="sl-SI"/>
              </w:rPr>
              <w:t>ravilnikom uredništva STA pa lahko tudi drugi avtorji prispevkov oziroma programski sodelavci.</w:t>
            </w:r>
          </w:p>
          <w:p w14:paraId="50A58972"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7996B78C"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(2) Uredništvo vodi in predstavlja odgovorni urednik.</w:t>
            </w:r>
          </w:p>
          <w:p w14:paraId="260C6D99"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45D5443F" w14:textId="0C240DFA"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(3) Člani uredništva in drugi avtorji prispevkov oziroma programski sodelavci so v okviru programske zasnove STA in v skladu z določbami tega zakona, zakona, ki ureja medije</w:t>
            </w:r>
            <w:r w:rsidR="0099025D">
              <w:rPr>
                <w:rFonts w:ascii="Arial" w:eastAsia="Times New Roman" w:hAnsi="Arial" w:cs="Arial"/>
                <w:sz w:val="20"/>
                <w:szCs w:val="20"/>
                <w:lang w:eastAsia="sl-SI"/>
              </w:rPr>
              <w:t>,</w:t>
            </w:r>
            <w:r w:rsidRPr="00326BCB">
              <w:rPr>
                <w:rFonts w:ascii="Arial" w:eastAsia="Times New Roman" w:hAnsi="Arial" w:cs="Arial"/>
                <w:sz w:val="20"/>
                <w:szCs w:val="20"/>
                <w:lang w:eastAsia="sl-SI"/>
              </w:rPr>
              <w:t xml:space="preserve"> in akta o ustanovitvi STA pri svojem delu neodvisni in samostojni.</w:t>
            </w:r>
          </w:p>
          <w:p w14:paraId="21A81189"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47B576C8" w14:textId="5520353C"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(4) STA je dolžna zagotavljati uredništvu materialne in kadrovske pogoje za nemoteno delovanje in izvajanje </w:t>
            </w:r>
            <w:r w:rsidR="00913AB3">
              <w:rPr>
                <w:rFonts w:ascii="Arial" w:eastAsia="Times New Roman" w:hAnsi="Arial" w:cs="Arial"/>
                <w:sz w:val="20"/>
                <w:szCs w:val="20"/>
                <w:lang w:eastAsia="sl-SI"/>
              </w:rPr>
              <w:t xml:space="preserve">programske </w:t>
            </w:r>
            <w:r w:rsidRPr="00326BCB">
              <w:rPr>
                <w:rFonts w:ascii="Arial" w:eastAsia="Times New Roman" w:hAnsi="Arial" w:cs="Arial"/>
                <w:sz w:val="20"/>
                <w:szCs w:val="20"/>
                <w:lang w:eastAsia="sl-SI"/>
              </w:rPr>
              <w:t>zasnove v skladu z letnim poslovnim načrtom STA in tem zakonom.</w:t>
            </w:r>
          </w:p>
          <w:p w14:paraId="179AB179"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4972821"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(5) Pravila zagotavljanja in izvajanja uredniške neodvisnosti se določijo z dogovorom o uredniški neodvisnosti med direktorjem in uredništvom STA po predhodnem soglasju nadzornega sveta.</w:t>
            </w:r>
          </w:p>
          <w:p w14:paraId="55EB442B"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3DA2F8B8"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(6) Z dogovorom o uredniški neodvisnosti se uredi postopek razreševanja nesoglasij med direktorjem, nadzornim svetom in uredništvom oziroma odgovornim urednikom, postopek razreševanja nesoglasij znotraj uredništva ter določi vpliv uredništva ter način njegovega izvajanja na vse zanj pomembne kadrovske, strateške in organizacijske odločitve direktorja in nadzornega sveta.</w:t>
            </w:r>
          </w:p>
          <w:p w14:paraId="302C6F2E"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33B2045D"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4F5E36A8"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20. člen</w:t>
            </w:r>
          </w:p>
          <w:p w14:paraId="6C63A0D2"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(odgovorni urednik)</w:t>
            </w:r>
          </w:p>
          <w:p w14:paraId="451D97AB"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14:paraId="1B504CDF"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(1) Odgovornega urednika imenuje in razrešuje direktor po pridobitvi predhodnega mnenja uredništva. Odgovornega urednika se imenuje na podlagi izvedenega javnega razpisa.</w:t>
            </w:r>
          </w:p>
          <w:p w14:paraId="72A1C101"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427633D5"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(2) Direktor se mora pred imenovanjem odgovornega urednika posvetovati o kandidatih za odgovornega urednika s člani uredništva. Če direktor ne pridobi pozitivnega mnenja večine članov uredništva, predlaga imenovanje takega kandidata nadzornemu svetu. V tem primeru ima uredništvo pravico predlagati nadzornemu svetu svojega kandidata, izmed kandidatov prijavljenih na javni razpis, za odgovornega urednika.</w:t>
            </w:r>
          </w:p>
          <w:p w14:paraId="4BAF3E95"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D00A98E"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(3) S kolektivno pogodbo STA ali notranjim aktom STA se lahko določijo tudi dodatne pravice uredništva pri imenovanju odgovornega urednika.</w:t>
            </w:r>
          </w:p>
          <w:p w14:paraId="3D7574BE"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5E0C73CA"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(4) Odgovorni urednik mora imeti najmanj visokošolsko izobrazbo pridobljeno po študijskih programih druge stopnje oziroma raven izobrazbe, ki v skladu z zakonom ustreza izobrazbi druge stopnje in vsaj deset let delovnih izkušenj, od tega vsaj pet let kot novinar ali urednik ter mora obvladati vsaj en svetovni jezik na višji ravni.</w:t>
            </w:r>
          </w:p>
          <w:p w14:paraId="1EC2F343"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37FB13E1"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(5) Mandat odgovornega urednika je štiri leta.</w:t>
            </w:r>
          </w:p>
          <w:p w14:paraId="36365D9B"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5EB1C5FE"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(6) Urednike področnih uredništev in druge urednike po predhodnem mnenju uredništva imenuje in razrešuje odgovorni urednik. Njihov mandat je vezan na mandat odgovornega urednika.</w:t>
            </w:r>
          </w:p>
          <w:p w14:paraId="65059470"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21C6D7F"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37A16EB0"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21. člen</w:t>
            </w:r>
          </w:p>
          <w:p w14:paraId="47202FB4"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(financiranje STA)</w:t>
            </w:r>
          </w:p>
          <w:p w14:paraId="38D2D718"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b/>
                <w:bCs/>
                <w:sz w:val="20"/>
                <w:szCs w:val="20"/>
                <w:lang w:eastAsia="sl-SI"/>
              </w:rPr>
            </w:pPr>
          </w:p>
          <w:p w14:paraId="0B92913C"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26BCB">
              <w:rPr>
                <w:rFonts w:ascii="Arial" w:eastAsia="Times New Roman" w:hAnsi="Arial" w:cs="Arial"/>
                <w:sz w:val="20"/>
                <w:szCs w:val="20"/>
                <w:lang w:eastAsia="sl-SI"/>
              </w:rPr>
              <w:t>(1)</w:t>
            </w:r>
            <w:r w:rsidRPr="00326BCB">
              <w:rPr>
                <w:rFonts w:ascii="Arial" w:eastAsia="Times New Roman" w:hAnsi="Arial" w:cs="Arial"/>
                <w:b/>
                <w:bCs/>
                <w:sz w:val="20"/>
                <w:szCs w:val="20"/>
                <w:lang w:eastAsia="sl-SI"/>
              </w:rPr>
              <w:t xml:space="preserve"> </w:t>
            </w:r>
            <w:r w:rsidRPr="00326BCB">
              <w:rPr>
                <w:rFonts w:ascii="Arial" w:eastAsia="Times New Roman" w:hAnsi="Arial" w:cs="Arial"/>
                <w:sz w:val="20"/>
                <w:szCs w:val="20"/>
                <w:lang w:eastAsia="sl-SI"/>
              </w:rPr>
              <w:t>STA pridobiva sredstva:</w:t>
            </w:r>
          </w:p>
          <w:p w14:paraId="10DA524A" w14:textId="6A589050" w:rsidR="002A05F4" w:rsidRPr="00326BCB" w:rsidRDefault="002A05F4" w:rsidP="00326BCB">
            <w:pPr>
              <w:numPr>
                <w:ilvl w:val="0"/>
                <w:numId w:val="33"/>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26BCB">
              <w:rPr>
                <w:rFonts w:ascii="Arial" w:eastAsia="Times New Roman" w:hAnsi="Arial" w:cs="Arial"/>
                <w:sz w:val="20"/>
                <w:szCs w:val="20"/>
                <w:lang w:eastAsia="sl-SI"/>
              </w:rPr>
              <w:t>iz državnega proračuna v obliki nadomestila za opravljanje gospodarske javne službe STA, kot je določena v 5. členu tega zakona</w:t>
            </w:r>
            <w:r w:rsidR="00D93E85">
              <w:rPr>
                <w:rFonts w:ascii="Arial" w:eastAsia="Times New Roman" w:hAnsi="Arial" w:cs="Arial"/>
                <w:sz w:val="20"/>
                <w:szCs w:val="20"/>
                <w:lang w:eastAsia="sl-SI"/>
              </w:rPr>
              <w:t>,</w:t>
            </w:r>
            <w:r w:rsidRPr="00326BCB">
              <w:rPr>
                <w:rFonts w:ascii="Arial" w:eastAsia="Times New Roman" w:hAnsi="Arial" w:cs="Arial"/>
                <w:sz w:val="20"/>
                <w:szCs w:val="20"/>
                <w:lang w:eastAsia="sl-SI"/>
              </w:rPr>
              <w:t xml:space="preserve"> ki se izplača na podlagi letne pogodbe, sklenjene med ustanoviteljem in STA;</w:t>
            </w:r>
          </w:p>
          <w:p w14:paraId="229389CC" w14:textId="77777777" w:rsidR="002A05F4" w:rsidRPr="00326BCB" w:rsidRDefault="002A05F4" w:rsidP="00326BCB">
            <w:pPr>
              <w:numPr>
                <w:ilvl w:val="0"/>
                <w:numId w:val="33"/>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26BCB">
              <w:rPr>
                <w:rFonts w:ascii="Arial" w:eastAsia="Times New Roman" w:hAnsi="Arial" w:cs="Arial"/>
                <w:sz w:val="20"/>
                <w:szCs w:val="20"/>
                <w:lang w:eastAsia="sl-SI"/>
              </w:rPr>
              <w:t>iz plačil iz drugega odstavka 5. člena tega zakona;</w:t>
            </w:r>
          </w:p>
          <w:p w14:paraId="111A1155" w14:textId="77777777" w:rsidR="002A05F4" w:rsidRPr="00326BCB" w:rsidRDefault="002A05F4" w:rsidP="00326BCB">
            <w:pPr>
              <w:numPr>
                <w:ilvl w:val="0"/>
                <w:numId w:val="33"/>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26BCB">
              <w:rPr>
                <w:rFonts w:ascii="Arial" w:eastAsia="Times New Roman" w:hAnsi="Arial" w:cs="Arial"/>
                <w:sz w:val="20"/>
                <w:szCs w:val="20"/>
                <w:lang w:eastAsia="sl-SI"/>
              </w:rPr>
              <w:t>iz tržnih dejavnosti.</w:t>
            </w:r>
          </w:p>
          <w:p w14:paraId="3017A287"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5C2D4CF"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(2) Pogodbo iz prve alinee prejšnjega odstavka v imenu in za račun ustanovitelja sklene pristojno ministrstvo. </w:t>
            </w:r>
          </w:p>
          <w:p w14:paraId="6E6AD2C7"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325045F"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14:paraId="0E256F88"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22. člen</w:t>
            </w:r>
          </w:p>
          <w:p w14:paraId="4D345EAA"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(nadomestilo za opravljanje gospodarske javne službe)</w:t>
            </w:r>
          </w:p>
          <w:p w14:paraId="6D208AAE"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b/>
                <w:bCs/>
                <w:sz w:val="20"/>
                <w:szCs w:val="20"/>
                <w:lang w:eastAsia="sl-SI"/>
              </w:rPr>
            </w:pPr>
          </w:p>
          <w:p w14:paraId="147516C5" w14:textId="62A542FF"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(1)</w:t>
            </w:r>
            <w:r w:rsidRPr="00326BCB">
              <w:rPr>
                <w:rFonts w:ascii="Arial" w:eastAsia="Times New Roman" w:hAnsi="Arial" w:cs="Arial"/>
                <w:b/>
                <w:bCs/>
                <w:sz w:val="20"/>
                <w:szCs w:val="20"/>
                <w:lang w:eastAsia="sl-SI"/>
              </w:rPr>
              <w:t xml:space="preserve"> </w:t>
            </w:r>
            <w:r w:rsidRPr="00326BCB">
              <w:rPr>
                <w:rFonts w:ascii="Arial" w:eastAsia="Times New Roman" w:hAnsi="Arial" w:cs="Arial"/>
                <w:sz w:val="20"/>
                <w:szCs w:val="20"/>
                <w:lang w:eastAsia="sl-SI"/>
              </w:rPr>
              <w:t xml:space="preserve">STA je upravičena do letnega nadomestila za izvajanje gospodarske javne službe iz </w:t>
            </w:r>
            <w:r w:rsidR="00F6581E">
              <w:rPr>
                <w:rFonts w:ascii="Arial" w:eastAsia="Times New Roman" w:hAnsi="Arial" w:cs="Arial"/>
                <w:sz w:val="20"/>
                <w:szCs w:val="20"/>
                <w:lang w:eastAsia="sl-SI"/>
              </w:rPr>
              <w:t>prve</w:t>
            </w:r>
            <w:r w:rsidRPr="00326BCB">
              <w:rPr>
                <w:rFonts w:ascii="Arial" w:eastAsia="Times New Roman" w:hAnsi="Arial" w:cs="Arial"/>
                <w:sz w:val="20"/>
                <w:szCs w:val="20"/>
                <w:lang w:eastAsia="sl-SI"/>
              </w:rPr>
              <w:t xml:space="preserve"> alinee prvega odstavka prejšnjega člena, če prihodki od plačil iz drugega odstavka 5. člena tega zakona v posameznem letu ne pokrivajo stroškov izvajanja </w:t>
            </w:r>
            <w:r w:rsidR="00F6581E">
              <w:rPr>
                <w:rFonts w:ascii="Arial" w:eastAsia="Times New Roman" w:hAnsi="Arial" w:cs="Arial"/>
                <w:sz w:val="20"/>
                <w:szCs w:val="20"/>
                <w:lang w:eastAsia="sl-SI"/>
              </w:rPr>
              <w:t>gospodarske j</w:t>
            </w:r>
            <w:r w:rsidRPr="00326BCB">
              <w:rPr>
                <w:rFonts w:ascii="Arial" w:eastAsia="Times New Roman" w:hAnsi="Arial" w:cs="Arial"/>
                <w:sz w:val="20"/>
                <w:szCs w:val="20"/>
                <w:lang w:eastAsia="sl-SI"/>
              </w:rPr>
              <w:t>avne službe. Nadomestilo se dodeli v skladu s Sklepom Komisije 2012/21/EU.</w:t>
            </w:r>
          </w:p>
          <w:p w14:paraId="6AF74A39"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BE75190"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(2) </w:t>
            </w:r>
            <w:bookmarkStart w:id="5" w:name="_Hlk169772404"/>
            <w:r w:rsidRPr="00326BCB">
              <w:rPr>
                <w:rFonts w:ascii="Arial" w:eastAsia="Times New Roman" w:hAnsi="Arial" w:cs="Arial"/>
                <w:sz w:val="20"/>
                <w:szCs w:val="20"/>
                <w:lang w:eastAsia="sl-SI"/>
              </w:rPr>
              <w:t xml:space="preserve">Višina nadomestila za izvajanje gospodarske javne službe ne sme preseči zneska, potrebnega za kritje finančnega neto učinka </w:t>
            </w:r>
            <w:bookmarkEnd w:id="5"/>
            <w:r w:rsidRPr="00326BCB">
              <w:rPr>
                <w:rFonts w:ascii="Arial" w:eastAsia="Times New Roman" w:hAnsi="Arial" w:cs="Arial"/>
                <w:sz w:val="20"/>
                <w:szCs w:val="20"/>
                <w:lang w:eastAsia="sl-SI"/>
              </w:rPr>
              <w:t>na stroške in prihodke, nastale zaradi izpolnjevanja obveznosti izvajanja gospodarske javne službe, pri čemer se upoštevajo s tem povezani prihodki, ki jih izvajalec gospodarske javne službe obdrži, in tudi primeren dobiček.</w:t>
            </w:r>
          </w:p>
          <w:p w14:paraId="6430C7AB"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E68DA77"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(3) Finančni neto učinek se izračuna na naslednji način: </w:t>
            </w:r>
          </w:p>
          <w:p w14:paraId="5791DDEC"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1FB86A5" w14:textId="77777777" w:rsidR="002A05F4" w:rsidRPr="00326BCB" w:rsidRDefault="002A05F4" w:rsidP="00326BCB">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finančni neto učinek = A – B + C.</w:t>
            </w:r>
          </w:p>
          <w:p w14:paraId="79692E98"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26BCB">
              <w:rPr>
                <w:rFonts w:ascii="Arial" w:eastAsia="Times New Roman" w:hAnsi="Arial" w:cs="Arial"/>
                <w:sz w:val="20"/>
                <w:szCs w:val="20"/>
                <w:lang w:eastAsia="sl-SI"/>
              </w:rPr>
              <w:t>Pri tem so:</w:t>
            </w:r>
          </w:p>
          <w:p w14:paraId="532D886F" w14:textId="2C7AE1E1" w:rsidR="002A05F4" w:rsidRPr="00326BCB" w:rsidRDefault="002A05F4" w:rsidP="00326BCB">
            <w:pPr>
              <w:numPr>
                <w:ilvl w:val="0"/>
                <w:numId w:val="34"/>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26BCB">
              <w:rPr>
                <w:rFonts w:ascii="Arial" w:eastAsia="Times New Roman" w:hAnsi="Arial" w:cs="Arial"/>
                <w:sz w:val="20"/>
                <w:szCs w:val="20"/>
                <w:lang w:eastAsia="sl-SI"/>
              </w:rPr>
              <w:t xml:space="preserve">A: vsi upravičeni stroški, nastali zaradi obveznosti izvajanja </w:t>
            </w:r>
            <w:r w:rsidR="00541A42">
              <w:rPr>
                <w:rFonts w:ascii="Arial" w:eastAsia="Times New Roman" w:hAnsi="Arial" w:cs="Arial"/>
                <w:sz w:val="20"/>
                <w:szCs w:val="20"/>
                <w:lang w:eastAsia="sl-SI"/>
              </w:rPr>
              <w:t xml:space="preserve">gospodarske </w:t>
            </w:r>
            <w:r w:rsidRPr="00326BCB">
              <w:rPr>
                <w:rFonts w:ascii="Arial" w:eastAsia="Times New Roman" w:hAnsi="Arial" w:cs="Arial"/>
                <w:sz w:val="20"/>
                <w:szCs w:val="20"/>
                <w:lang w:eastAsia="sl-SI"/>
              </w:rPr>
              <w:t>javne službe;</w:t>
            </w:r>
          </w:p>
          <w:p w14:paraId="14D7F70C" w14:textId="68117699" w:rsidR="002A05F4" w:rsidRPr="00326BCB" w:rsidRDefault="002A05F4" w:rsidP="00326BCB">
            <w:pPr>
              <w:numPr>
                <w:ilvl w:val="0"/>
                <w:numId w:val="34"/>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26BCB">
              <w:rPr>
                <w:rFonts w:ascii="Arial" w:eastAsia="Times New Roman" w:hAnsi="Arial" w:cs="Arial"/>
                <w:sz w:val="20"/>
                <w:szCs w:val="20"/>
                <w:lang w:eastAsia="sl-SI"/>
              </w:rPr>
              <w:t xml:space="preserve">B: prihodki od plačil iz drugega odstavka </w:t>
            </w:r>
            <w:r w:rsidR="00541A42">
              <w:rPr>
                <w:rFonts w:ascii="Arial" w:eastAsia="Times New Roman" w:hAnsi="Arial" w:cs="Arial"/>
                <w:sz w:val="20"/>
                <w:szCs w:val="20"/>
                <w:lang w:eastAsia="sl-SI"/>
              </w:rPr>
              <w:t>5</w:t>
            </w:r>
            <w:r w:rsidRPr="00326BCB">
              <w:rPr>
                <w:rFonts w:ascii="Arial" w:eastAsia="Times New Roman" w:hAnsi="Arial" w:cs="Arial"/>
                <w:sz w:val="20"/>
                <w:szCs w:val="20"/>
                <w:lang w:eastAsia="sl-SI"/>
              </w:rPr>
              <w:t>. člena tega zakona;</w:t>
            </w:r>
          </w:p>
          <w:p w14:paraId="3C2D5057" w14:textId="77777777" w:rsidR="002A05F4" w:rsidRPr="00326BCB" w:rsidRDefault="002A05F4" w:rsidP="00326BCB">
            <w:pPr>
              <w:numPr>
                <w:ilvl w:val="0"/>
                <w:numId w:val="34"/>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26BCB">
              <w:rPr>
                <w:rFonts w:ascii="Arial" w:eastAsia="Times New Roman" w:hAnsi="Arial" w:cs="Arial"/>
                <w:sz w:val="20"/>
                <w:szCs w:val="20"/>
                <w:lang w:eastAsia="sl-SI"/>
              </w:rPr>
              <w:t>C: primeren dobiček.</w:t>
            </w:r>
          </w:p>
          <w:p w14:paraId="316FF04C"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E627385"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(4) Upravičeni stroški iz prejšnjega odstavka so:</w:t>
            </w:r>
          </w:p>
          <w:p w14:paraId="11F67BFA" w14:textId="77777777" w:rsidR="002A05F4" w:rsidRPr="00326BCB" w:rsidRDefault="002A05F4" w:rsidP="00326BCB">
            <w:pPr>
              <w:numPr>
                <w:ilvl w:val="0"/>
                <w:numId w:val="35"/>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stroški dela;</w:t>
            </w:r>
          </w:p>
          <w:p w14:paraId="37FEE450" w14:textId="77777777" w:rsidR="002A05F4" w:rsidRPr="00326BCB" w:rsidRDefault="002A05F4" w:rsidP="00326BCB">
            <w:pPr>
              <w:numPr>
                <w:ilvl w:val="0"/>
                <w:numId w:val="35"/>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splošni stroški delovanja;</w:t>
            </w:r>
          </w:p>
          <w:p w14:paraId="48899745" w14:textId="77777777" w:rsidR="002A05F4" w:rsidRPr="00326BCB" w:rsidRDefault="002A05F4" w:rsidP="00326BCB">
            <w:pPr>
              <w:numPr>
                <w:ilvl w:val="0"/>
                <w:numId w:val="35"/>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programsko materialni stroški;</w:t>
            </w:r>
          </w:p>
          <w:p w14:paraId="617D1379" w14:textId="77777777" w:rsidR="002A05F4" w:rsidRPr="00326BCB" w:rsidRDefault="002A05F4" w:rsidP="00326BCB">
            <w:pPr>
              <w:numPr>
                <w:ilvl w:val="0"/>
                <w:numId w:val="35"/>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stroški investicij in investicijskega vzdrževanja.</w:t>
            </w:r>
          </w:p>
          <w:p w14:paraId="1660E7E5"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EACF4FD"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(5) Primeren dobiček iz tretjega odstavka tega člena je tisti, ki ne preseže seštevka ustrezne menjalne obrestne mere in premije 100 baznih točk v skladu s sedmim odstavkom 5. člena Sklepa Komisije 2012/21/EU.</w:t>
            </w:r>
          </w:p>
          <w:p w14:paraId="6C3F5B9C"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5AA575F" w14:textId="79082D1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(6) Če znesek nadomestila, ki ga prejme STA na podlagi pogodbe iz prve alinee prvega odstavka prejšnjega člena, presega neto stroške, nastale pri opravljanju gospodarske javne službe iz preteklega leta (v nadaljnjem besedilu: prekomerno nadomestilo)</w:t>
            </w:r>
            <w:r w:rsidR="00D93E85">
              <w:rPr>
                <w:rFonts w:ascii="Arial" w:eastAsia="Times New Roman" w:hAnsi="Arial" w:cs="Arial"/>
                <w:sz w:val="20"/>
                <w:szCs w:val="20"/>
                <w:lang w:eastAsia="sl-SI"/>
              </w:rPr>
              <w:t>,</w:t>
            </w:r>
            <w:r w:rsidRPr="00326BCB">
              <w:rPr>
                <w:rFonts w:ascii="Arial" w:eastAsia="Times New Roman" w:hAnsi="Arial" w:cs="Arial"/>
                <w:sz w:val="20"/>
                <w:szCs w:val="20"/>
                <w:lang w:eastAsia="sl-SI"/>
              </w:rPr>
              <w:t xml:space="preserve"> in presežek ne znaša več kot</w:t>
            </w:r>
            <w:r w:rsidR="00F6581E">
              <w:rPr>
                <w:rFonts w:ascii="Arial" w:eastAsia="Times New Roman" w:hAnsi="Arial" w:cs="Arial"/>
                <w:sz w:val="20"/>
                <w:szCs w:val="20"/>
                <w:lang w:eastAsia="sl-SI"/>
              </w:rPr>
              <w:t xml:space="preserve"> deset</w:t>
            </w:r>
            <w:r w:rsidRPr="00326BCB">
              <w:rPr>
                <w:rFonts w:ascii="Arial" w:eastAsia="Times New Roman" w:hAnsi="Arial" w:cs="Arial"/>
                <w:sz w:val="20"/>
                <w:szCs w:val="20"/>
                <w:lang w:eastAsia="sl-SI"/>
              </w:rPr>
              <w:t xml:space="preserve"> odstotkov zneska letnega nadomestila, se lahko takšno prekomerno nadomestilo prenese v naslednje letno obdobje in odšteje od zneska nadomestila, izplačljivega za navedeno obdobje.</w:t>
            </w:r>
          </w:p>
          <w:p w14:paraId="02E6C057"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96D8180" w14:textId="0BD29482"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 xml:space="preserve">(7) V primeru, ko znesek prekomernega nadomestila presega </w:t>
            </w:r>
            <w:r w:rsidR="00F6581E">
              <w:rPr>
                <w:rFonts w:ascii="Arial" w:eastAsia="Times New Roman" w:hAnsi="Arial" w:cs="Arial"/>
                <w:sz w:val="20"/>
                <w:szCs w:val="20"/>
                <w:lang w:eastAsia="sl-SI"/>
              </w:rPr>
              <w:t>deset</w:t>
            </w:r>
            <w:r w:rsidRPr="00326BCB">
              <w:rPr>
                <w:rFonts w:ascii="Arial" w:eastAsia="Times New Roman" w:hAnsi="Arial" w:cs="Arial"/>
                <w:sz w:val="20"/>
                <w:szCs w:val="20"/>
                <w:lang w:eastAsia="sl-SI"/>
              </w:rPr>
              <w:t xml:space="preserve"> odstotkov zneska letnega nadomestila, se mora presežek nad </w:t>
            </w:r>
            <w:r w:rsidR="00D93E85">
              <w:rPr>
                <w:rFonts w:ascii="Arial" w:eastAsia="Times New Roman" w:hAnsi="Arial" w:cs="Arial"/>
                <w:sz w:val="20"/>
                <w:szCs w:val="20"/>
                <w:lang w:eastAsia="sl-SI"/>
              </w:rPr>
              <w:t xml:space="preserve">desetimi </w:t>
            </w:r>
            <w:r w:rsidRPr="00326BCB">
              <w:rPr>
                <w:rFonts w:ascii="Arial" w:eastAsia="Times New Roman" w:hAnsi="Arial" w:cs="Arial"/>
                <w:sz w:val="20"/>
                <w:szCs w:val="20"/>
                <w:lang w:eastAsia="sl-SI"/>
              </w:rPr>
              <w:t>odstotki vrniti v državni proračun.</w:t>
            </w:r>
          </w:p>
          <w:p w14:paraId="290DF8AD"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809C1EB"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(8) Na podlagi pogodbe iz prve alinee prvega odstavka prejšnjega člena se iz državnega proračuna financirajo samo dejavnosti gospodarske javne službe, kakor so opredeljene v 5. členu tega zakona.</w:t>
            </w:r>
          </w:p>
          <w:p w14:paraId="49610945" w14:textId="77777777" w:rsidR="002A05F4" w:rsidRPr="00F6581E"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9B2B7BF" w14:textId="6E623158" w:rsidR="00BE59C5" w:rsidRPr="00F6581E" w:rsidRDefault="002A05F4" w:rsidP="00BE59C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F6581E">
              <w:rPr>
                <w:rFonts w:ascii="Arial" w:eastAsia="Times New Roman" w:hAnsi="Arial" w:cs="Arial"/>
                <w:sz w:val="20"/>
                <w:szCs w:val="20"/>
                <w:lang w:eastAsia="sl-SI"/>
              </w:rPr>
              <w:lastRenderedPageBreak/>
              <w:t xml:space="preserve">(9) </w:t>
            </w:r>
            <w:r w:rsidR="00BE59C5" w:rsidRPr="00F6581E">
              <w:rPr>
                <w:rFonts w:ascii="Arial" w:eastAsia="Times New Roman" w:hAnsi="Arial" w:cs="Arial"/>
                <w:sz w:val="20"/>
                <w:szCs w:val="20"/>
                <w:lang w:eastAsia="sl-SI"/>
              </w:rPr>
              <w:t xml:space="preserve">Vlada z uredbo podrobneje uredi upravičene stroške, postopek načrtovanja obsega </w:t>
            </w:r>
            <w:r w:rsidR="007A7609" w:rsidRPr="00F6581E">
              <w:rPr>
                <w:rFonts w:ascii="Arial" w:eastAsia="Times New Roman" w:hAnsi="Arial" w:cs="Arial"/>
                <w:sz w:val="20"/>
                <w:szCs w:val="20"/>
                <w:lang w:eastAsia="sl-SI"/>
              </w:rPr>
              <w:t xml:space="preserve">gospodarske </w:t>
            </w:r>
            <w:r w:rsidR="00BE59C5" w:rsidRPr="00F6581E">
              <w:rPr>
                <w:rFonts w:ascii="Arial" w:eastAsia="Times New Roman" w:hAnsi="Arial" w:cs="Arial"/>
                <w:sz w:val="20"/>
                <w:szCs w:val="20"/>
                <w:lang w:eastAsia="sl-SI"/>
              </w:rPr>
              <w:t>javne službe, sklepanja pogodbe in izplačevanja nadomestila.</w:t>
            </w:r>
          </w:p>
          <w:p w14:paraId="75B8DEB0" w14:textId="77777777" w:rsidR="002A05F4" w:rsidRDefault="002A05F4" w:rsidP="0057352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B72494E" w14:textId="77777777" w:rsidR="007A3145" w:rsidRPr="00326BCB" w:rsidRDefault="007A3145" w:rsidP="0057352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04401DE"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23. člen</w:t>
            </w:r>
          </w:p>
          <w:p w14:paraId="5C088C45"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(revizija in notranji nadzor)</w:t>
            </w:r>
          </w:p>
          <w:p w14:paraId="4EFA1F1D"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14:paraId="6C887286"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(1) V zvezi z delovanjem in poslovanjem STA mora biti vsako leto izvedena revizija, ki jo opravi pooblaščeni revizor oziroma revizijska družba, in na podlagi katere se ugotovi smotrnost in pravilnost poslovanja.</w:t>
            </w:r>
          </w:p>
          <w:p w14:paraId="499E7A76"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5FCCDD67"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(2) V zvezi z delovanjem in poslovanjem STA mora biti vsako leto opravljena notranja revizija poslovanja.</w:t>
            </w:r>
          </w:p>
          <w:p w14:paraId="51569EC5"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0315CA0E"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(3) S splošnim aktom STA se določijo ukrepi in sistem notranjega nadzora poslovanja in upravljanja družbe.</w:t>
            </w:r>
          </w:p>
          <w:p w14:paraId="75F5306F"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5A4FF8C1"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4906DA35"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24. člen</w:t>
            </w:r>
          </w:p>
          <w:p w14:paraId="26EDF1C8"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(poročanje)</w:t>
            </w:r>
          </w:p>
          <w:p w14:paraId="116146EC"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5BEA873A"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(1) STA pošlje letno poslovno poročilo in revizijsko poročilo o smotrnosti in pravilnosti poslovanja iz prvega odstavka prejšnjega člena Državnemu zboru in pristojnemu ministrstvu v seznanitev.</w:t>
            </w:r>
          </w:p>
          <w:p w14:paraId="4F529E73"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F958E93"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(2) Nadzorni svet enkrat letno poroča Državnemu zboru in pristojnemu ministrstvu o svojem delu.</w:t>
            </w:r>
          </w:p>
          <w:p w14:paraId="178B6D5B"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AEEE844" w14:textId="77777777" w:rsidR="002A05F4" w:rsidRPr="00326BCB" w:rsidRDefault="002A05F4" w:rsidP="00326BCB">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p>
          <w:p w14:paraId="1A5158FD" w14:textId="58540CB3" w:rsidR="002A05F4" w:rsidRPr="00326BCB" w:rsidRDefault="002A05F4" w:rsidP="00326BCB">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326BCB">
              <w:rPr>
                <w:rFonts w:ascii="Arial" w:eastAsia="Times New Roman" w:hAnsi="Arial" w:cs="Arial"/>
                <w:b/>
                <w:bCs/>
                <w:sz w:val="20"/>
                <w:szCs w:val="20"/>
                <w:lang w:eastAsia="sl-SI"/>
              </w:rPr>
              <w:t>PREHODNE IN KONČN</w:t>
            </w:r>
            <w:r w:rsidR="00E52832">
              <w:rPr>
                <w:rFonts w:ascii="Arial" w:eastAsia="Times New Roman" w:hAnsi="Arial" w:cs="Arial"/>
                <w:b/>
                <w:bCs/>
                <w:sz w:val="20"/>
                <w:szCs w:val="20"/>
                <w:lang w:eastAsia="sl-SI"/>
              </w:rPr>
              <w:t>E</w:t>
            </w:r>
            <w:r w:rsidRPr="00326BCB">
              <w:rPr>
                <w:rFonts w:ascii="Arial" w:eastAsia="Times New Roman" w:hAnsi="Arial" w:cs="Arial"/>
                <w:b/>
                <w:bCs/>
                <w:sz w:val="20"/>
                <w:szCs w:val="20"/>
                <w:lang w:eastAsia="sl-SI"/>
              </w:rPr>
              <w:t xml:space="preserve"> DOLOČB</w:t>
            </w:r>
            <w:r w:rsidR="00E52832">
              <w:rPr>
                <w:rFonts w:ascii="Arial" w:eastAsia="Times New Roman" w:hAnsi="Arial" w:cs="Arial"/>
                <w:b/>
                <w:bCs/>
                <w:sz w:val="20"/>
                <w:szCs w:val="20"/>
                <w:lang w:eastAsia="sl-SI"/>
              </w:rPr>
              <w:t>E</w:t>
            </w:r>
          </w:p>
          <w:p w14:paraId="3DCFA50C" w14:textId="77777777" w:rsidR="002A05F4" w:rsidRPr="00326BCB" w:rsidRDefault="002A05F4" w:rsidP="00326BCB">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p>
          <w:p w14:paraId="61FB8D9B" w14:textId="77777777" w:rsidR="002A05F4" w:rsidRPr="00326BCB" w:rsidRDefault="002A05F4" w:rsidP="00326BCB">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p>
          <w:p w14:paraId="0A7461C2"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326BCB">
              <w:rPr>
                <w:rFonts w:ascii="Arial" w:eastAsia="Times New Roman" w:hAnsi="Arial" w:cs="Arial"/>
                <w:b/>
                <w:sz w:val="20"/>
                <w:szCs w:val="20"/>
                <w:lang w:eastAsia="sl-SI"/>
              </w:rPr>
              <w:t>25. člen</w:t>
            </w:r>
          </w:p>
          <w:p w14:paraId="2DD6F8EA"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326BCB">
              <w:rPr>
                <w:rFonts w:ascii="Arial" w:eastAsia="Times New Roman" w:hAnsi="Arial" w:cs="Arial"/>
                <w:b/>
                <w:sz w:val="20"/>
                <w:szCs w:val="20"/>
                <w:lang w:eastAsia="sl-SI"/>
              </w:rPr>
              <w:t>(uskladitev aktov STA)</w:t>
            </w:r>
          </w:p>
          <w:p w14:paraId="2B17EDA5"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p>
          <w:p w14:paraId="5004951A" w14:textId="1D950E85"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(1) Slovenska tiskovna agencija d.o.o., Ljubljana, ustanovljena z Aktom o ustanovitvi Slovenske tiskovne agencije d.o.o., Ljubljana (Uradni list RS, št. 27/12)</w:t>
            </w:r>
            <w:r w:rsidR="00F6581E">
              <w:rPr>
                <w:rFonts w:ascii="Arial" w:eastAsia="Times New Roman" w:hAnsi="Arial" w:cs="Arial"/>
                <w:sz w:val="20"/>
                <w:szCs w:val="20"/>
                <w:lang w:eastAsia="sl-SI"/>
              </w:rPr>
              <w:t>,</w:t>
            </w:r>
            <w:r w:rsidRPr="00326BCB">
              <w:rPr>
                <w:rFonts w:ascii="Arial" w:eastAsia="Times New Roman" w:hAnsi="Arial" w:cs="Arial"/>
                <w:sz w:val="20"/>
                <w:szCs w:val="20"/>
                <w:lang w:eastAsia="sl-SI"/>
              </w:rPr>
              <w:t xml:space="preserve"> nadaljuje svoje delo v skladu s tem zakonom.</w:t>
            </w:r>
          </w:p>
          <w:p w14:paraId="5AD8EF32"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4F5D2874" w14:textId="41079BC1"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(2) Nadzorni svet</w:t>
            </w:r>
            <w:r w:rsidR="007A7609">
              <w:rPr>
                <w:rFonts w:ascii="Arial" w:eastAsia="Times New Roman" w:hAnsi="Arial" w:cs="Arial"/>
                <w:sz w:val="20"/>
                <w:szCs w:val="20"/>
                <w:lang w:eastAsia="sl-SI"/>
              </w:rPr>
              <w:t xml:space="preserve"> </w:t>
            </w:r>
            <w:r w:rsidRPr="00326BCB">
              <w:rPr>
                <w:rFonts w:ascii="Arial" w:eastAsia="Times New Roman" w:hAnsi="Arial" w:cs="Arial"/>
                <w:sz w:val="20"/>
                <w:szCs w:val="20"/>
                <w:lang w:eastAsia="sl-SI"/>
              </w:rPr>
              <w:t>uskladi Akt o ustanovitvi Slovenske tiskovne agencije d.o.o., Ljubljana (Uradni list RS, št. 27/12) v treh mesecih od uveljavitve tega zakona.</w:t>
            </w:r>
          </w:p>
          <w:p w14:paraId="43E5DB6F"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641FFD60"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(3) STA uskladi svoje akte s tem zakonom in aktom iz prejšnjega odstavka v treh mesecih po uveljavitvi akta iz prejšnjega odstavka.</w:t>
            </w:r>
          </w:p>
          <w:p w14:paraId="3A4833BA"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b/>
                <w:sz w:val="20"/>
                <w:szCs w:val="20"/>
                <w:lang w:eastAsia="sl-SI"/>
              </w:rPr>
            </w:pPr>
          </w:p>
          <w:p w14:paraId="7EF536F7"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b/>
                <w:sz w:val="20"/>
                <w:szCs w:val="20"/>
                <w:lang w:eastAsia="sl-SI"/>
              </w:rPr>
            </w:pPr>
          </w:p>
          <w:p w14:paraId="204A9E1D"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326BCB">
              <w:rPr>
                <w:rFonts w:ascii="Arial" w:eastAsia="Times New Roman" w:hAnsi="Arial" w:cs="Arial"/>
                <w:b/>
                <w:sz w:val="20"/>
                <w:szCs w:val="20"/>
                <w:lang w:eastAsia="sl-SI"/>
              </w:rPr>
              <w:t>26. člen</w:t>
            </w:r>
          </w:p>
          <w:p w14:paraId="69A08617"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326BCB">
              <w:rPr>
                <w:rFonts w:ascii="Arial" w:eastAsia="Times New Roman" w:hAnsi="Arial" w:cs="Arial"/>
                <w:b/>
                <w:sz w:val="20"/>
                <w:szCs w:val="20"/>
                <w:lang w:eastAsia="sl-SI"/>
              </w:rPr>
              <w:t>(mandatov članov nadzornega sveta)</w:t>
            </w:r>
          </w:p>
          <w:p w14:paraId="4E450C1A"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b/>
                <w:sz w:val="20"/>
                <w:szCs w:val="20"/>
                <w:lang w:eastAsia="sl-SI"/>
              </w:rPr>
            </w:pPr>
          </w:p>
          <w:p w14:paraId="49EE22ED"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326BCB">
              <w:rPr>
                <w:rFonts w:ascii="Arial" w:eastAsia="Times New Roman" w:hAnsi="Arial" w:cs="Arial"/>
                <w:bCs/>
                <w:sz w:val="20"/>
                <w:szCs w:val="20"/>
                <w:lang w:eastAsia="sl-SI"/>
              </w:rPr>
              <w:t>Člani nadzornega sveta nadaljujejo z delom do izteka mandata, za katerega so bili imenovani.</w:t>
            </w:r>
          </w:p>
          <w:p w14:paraId="4FBEC400"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p>
          <w:p w14:paraId="64720F09"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p>
          <w:p w14:paraId="06B7C0B6"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326BCB">
              <w:rPr>
                <w:rFonts w:ascii="Arial" w:eastAsia="Times New Roman" w:hAnsi="Arial" w:cs="Arial"/>
                <w:b/>
                <w:sz w:val="20"/>
                <w:szCs w:val="20"/>
                <w:lang w:eastAsia="sl-SI"/>
              </w:rPr>
              <w:t>27. člen</w:t>
            </w:r>
          </w:p>
          <w:p w14:paraId="5268C3EF"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326BCB">
              <w:rPr>
                <w:rFonts w:ascii="Arial" w:eastAsia="Times New Roman" w:hAnsi="Arial" w:cs="Arial"/>
                <w:b/>
                <w:sz w:val="20"/>
                <w:szCs w:val="20"/>
                <w:lang w:eastAsia="sl-SI"/>
              </w:rPr>
              <w:t>(mandat direktorja)</w:t>
            </w:r>
          </w:p>
          <w:p w14:paraId="18317C0C"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3D709221" w14:textId="363E3D20"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Direktor nadaljuje z delom do izteka mandata, za katerega je bil imenovan.</w:t>
            </w:r>
          </w:p>
          <w:p w14:paraId="22A2D78E"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5C3414B6"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550B77D0"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28. člen</w:t>
            </w:r>
          </w:p>
          <w:p w14:paraId="34003D68"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26BCB">
              <w:rPr>
                <w:rFonts w:ascii="Arial" w:eastAsia="Times New Roman" w:hAnsi="Arial" w:cs="Arial"/>
                <w:b/>
                <w:bCs/>
                <w:sz w:val="20"/>
                <w:szCs w:val="20"/>
                <w:lang w:eastAsia="sl-SI"/>
              </w:rPr>
              <w:t>(mandat odgovornega urednika in drugih urednikov)</w:t>
            </w:r>
          </w:p>
          <w:p w14:paraId="08408644"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E6B9D1F"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(1) Odgovorni urednik nadaljuje z delom do izteka mandata, za katerega je bil imenovan.</w:t>
            </w:r>
          </w:p>
          <w:p w14:paraId="71776D80"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5D03774" w14:textId="69B7FA8E" w:rsidR="00BE59C5" w:rsidRPr="00FE1D4A" w:rsidRDefault="002A05F4" w:rsidP="00BE59C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(2) Uredniki področnih uredništev in drugi uredniki nadaljujejo z delom do izteka mandata za katerega so bili imenovani, vendar najdlje do izteka mandata odgovornega urednika iz prejšnjega odstavka.</w:t>
            </w:r>
          </w:p>
          <w:p w14:paraId="24337696" w14:textId="77777777" w:rsidR="00573528" w:rsidRDefault="00573528" w:rsidP="00BE59C5">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02460BBE" w14:textId="32E07AAB" w:rsidR="00BE59C5" w:rsidRDefault="00FE1D4A" w:rsidP="00573528">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29</w:t>
            </w:r>
            <w:r w:rsidR="00BE59C5">
              <w:rPr>
                <w:rFonts w:ascii="Arial" w:eastAsia="Times New Roman" w:hAnsi="Arial" w:cs="Arial"/>
                <w:b/>
                <w:sz w:val="20"/>
                <w:szCs w:val="20"/>
                <w:lang w:eastAsia="sl-SI"/>
              </w:rPr>
              <w:t>.</w:t>
            </w:r>
            <w:r w:rsidR="00573528">
              <w:rPr>
                <w:rFonts w:ascii="Arial" w:eastAsia="Times New Roman" w:hAnsi="Arial" w:cs="Arial"/>
                <w:b/>
                <w:sz w:val="20"/>
                <w:szCs w:val="20"/>
                <w:lang w:eastAsia="sl-SI"/>
              </w:rPr>
              <w:t xml:space="preserve"> člen</w:t>
            </w:r>
          </w:p>
          <w:p w14:paraId="3400EA3E" w14:textId="23575FA2" w:rsidR="00573528" w:rsidRDefault="00573528" w:rsidP="00573528">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(rok za sprejem uredbe)</w:t>
            </w:r>
          </w:p>
          <w:p w14:paraId="379D70C2" w14:textId="77777777" w:rsidR="00573528" w:rsidRPr="00573528" w:rsidRDefault="00573528" w:rsidP="00573528">
            <w:pPr>
              <w:overflowPunct w:val="0"/>
              <w:autoSpaceDE w:val="0"/>
              <w:autoSpaceDN w:val="0"/>
              <w:adjustRightInd w:val="0"/>
              <w:spacing w:after="0" w:line="240" w:lineRule="auto"/>
              <w:textAlignment w:val="baseline"/>
              <w:rPr>
                <w:rFonts w:ascii="Arial" w:eastAsia="Times New Roman" w:hAnsi="Arial" w:cs="Arial"/>
                <w:bCs/>
                <w:sz w:val="20"/>
                <w:szCs w:val="20"/>
                <w:lang w:eastAsia="sl-SI"/>
              </w:rPr>
            </w:pPr>
          </w:p>
          <w:p w14:paraId="27409755" w14:textId="03FF086C" w:rsidR="00573528" w:rsidRPr="00F6581E" w:rsidRDefault="00573528" w:rsidP="00573528">
            <w:pPr>
              <w:overflowPunct w:val="0"/>
              <w:autoSpaceDE w:val="0"/>
              <w:autoSpaceDN w:val="0"/>
              <w:adjustRightInd w:val="0"/>
              <w:spacing w:after="0" w:line="240" w:lineRule="auto"/>
              <w:textAlignment w:val="baseline"/>
              <w:rPr>
                <w:rFonts w:ascii="Arial" w:eastAsia="Times New Roman" w:hAnsi="Arial" w:cs="Arial"/>
                <w:bCs/>
                <w:sz w:val="20"/>
                <w:szCs w:val="20"/>
                <w:lang w:eastAsia="sl-SI"/>
              </w:rPr>
            </w:pPr>
            <w:r w:rsidRPr="00F6581E">
              <w:rPr>
                <w:rFonts w:ascii="Arial" w:eastAsia="Times New Roman" w:hAnsi="Arial" w:cs="Arial"/>
                <w:bCs/>
                <w:sz w:val="20"/>
                <w:szCs w:val="20"/>
                <w:lang w:eastAsia="sl-SI"/>
              </w:rPr>
              <w:t xml:space="preserve">Vlada v šestih mesecih od uveljavitve tega zakona sprejme uredbo iz devetega odstavka 22. člena tega zakona. </w:t>
            </w:r>
          </w:p>
          <w:p w14:paraId="16EC582A" w14:textId="77777777" w:rsidR="00573528" w:rsidRDefault="00573528" w:rsidP="00573528">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299FD5FA" w14:textId="77777777" w:rsidR="00573528" w:rsidRPr="00326BCB" w:rsidRDefault="00573528" w:rsidP="00573528">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p>
          <w:p w14:paraId="7E7623FC" w14:textId="5BEFE20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326BCB">
              <w:rPr>
                <w:rFonts w:ascii="Arial" w:eastAsia="Times New Roman" w:hAnsi="Arial" w:cs="Arial"/>
                <w:b/>
                <w:sz w:val="20"/>
                <w:szCs w:val="20"/>
                <w:lang w:eastAsia="sl-SI"/>
              </w:rPr>
              <w:t>3</w:t>
            </w:r>
            <w:r w:rsidR="00FE1D4A">
              <w:rPr>
                <w:rFonts w:ascii="Arial" w:eastAsia="Times New Roman" w:hAnsi="Arial" w:cs="Arial"/>
                <w:b/>
                <w:sz w:val="20"/>
                <w:szCs w:val="20"/>
                <w:lang w:eastAsia="sl-SI"/>
              </w:rPr>
              <w:t>0</w:t>
            </w:r>
            <w:r w:rsidRPr="00326BCB">
              <w:rPr>
                <w:rFonts w:ascii="Arial" w:eastAsia="Times New Roman" w:hAnsi="Arial" w:cs="Arial"/>
                <w:b/>
                <w:sz w:val="20"/>
                <w:szCs w:val="20"/>
                <w:lang w:eastAsia="sl-SI"/>
              </w:rPr>
              <w:t>. člen</w:t>
            </w:r>
          </w:p>
          <w:p w14:paraId="154F7FD9" w14:textId="77777777" w:rsidR="002A05F4" w:rsidRPr="00326BCB" w:rsidRDefault="002A05F4" w:rsidP="00326BCB">
            <w:pPr>
              <w:spacing w:after="0" w:line="240" w:lineRule="auto"/>
              <w:jc w:val="center"/>
              <w:rPr>
                <w:rFonts w:ascii="Arial" w:eastAsia="Times New Roman" w:hAnsi="Arial" w:cs="Arial"/>
                <w:b/>
                <w:sz w:val="20"/>
                <w:szCs w:val="20"/>
              </w:rPr>
            </w:pPr>
            <w:r w:rsidRPr="00326BCB">
              <w:rPr>
                <w:rFonts w:ascii="Arial" w:eastAsia="Times New Roman" w:hAnsi="Arial" w:cs="Arial"/>
                <w:b/>
                <w:sz w:val="20"/>
                <w:szCs w:val="20"/>
              </w:rPr>
              <w:t>(prenehanje veljavnosti obstoječega zakona)</w:t>
            </w:r>
          </w:p>
          <w:p w14:paraId="25E860B4" w14:textId="77777777" w:rsidR="002A05F4" w:rsidRPr="00326BCB" w:rsidRDefault="002A05F4" w:rsidP="00326BCB">
            <w:pPr>
              <w:spacing w:after="0" w:line="240" w:lineRule="auto"/>
              <w:jc w:val="both"/>
              <w:rPr>
                <w:rFonts w:ascii="Arial" w:eastAsia="Times New Roman" w:hAnsi="Arial" w:cs="Arial"/>
                <w:b/>
                <w:sz w:val="20"/>
                <w:szCs w:val="20"/>
              </w:rPr>
            </w:pPr>
          </w:p>
          <w:p w14:paraId="5ED2AE0F" w14:textId="77777777" w:rsidR="002A05F4" w:rsidRPr="00326BCB" w:rsidRDefault="002A05F4" w:rsidP="00326BCB">
            <w:pPr>
              <w:spacing w:after="0" w:line="240" w:lineRule="auto"/>
              <w:jc w:val="both"/>
              <w:rPr>
                <w:rFonts w:ascii="Arial" w:eastAsia="Times New Roman" w:hAnsi="Arial" w:cs="Arial"/>
                <w:sz w:val="20"/>
                <w:szCs w:val="20"/>
              </w:rPr>
            </w:pPr>
            <w:r w:rsidRPr="00326BCB">
              <w:rPr>
                <w:rFonts w:ascii="Arial" w:eastAsia="Times New Roman" w:hAnsi="Arial" w:cs="Arial"/>
                <w:sz w:val="20"/>
                <w:szCs w:val="20"/>
              </w:rPr>
              <w:t>Z uveljavitvijo tega zakona preneha veljati</w:t>
            </w:r>
            <w:r w:rsidRPr="00326BCB">
              <w:rPr>
                <w:rFonts w:ascii="Arial" w:eastAsia="Times New Roman" w:hAnsi="Arial" w:cs="Arial"/>
                <w:sz w:val="20"/>
                <w:szCs w:val="20"/>
                <w:lang w:eastAsia="sl-SI"/>
              </w:rPr>
              <w:t xml:space="preserve"> </w:t>
            </w:r>
            <w:r w:rsidRPr="00326BCB">
              <w:rPr>
                <w:rFonts w:ascii="Arial" w:eastAsia="Times New Roman" w:hAnsi="Arial" w:cs="Arial"/>
                <w:sz w:val="20"/>
                <w:szCs w:val="20"/>
              </w:rPr>
              <w:t>Zakon o Slovenski tiskovni agenciji (Uradni list RS, št. 50/11 in 36/21).</w:t>
            </w:r>
          </w:p>
          <w:p w14:paraId="536C5907"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7EA04ABD" w14:textId="677B75E4"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326BCB">
              <w:rPr>
                <w:rFonts w:ascii="Arial" w:eastAsia="Times New Roman" w:hAnsi="Arial" w:cs="Arial"/>
                <w:b/>
                <w:sz w:val="20"/>
                <w:szCs w:val="20"/>
                <w:lang w:eastAsia="sl-SI"/>
              </w:rPr>
              <w:t>3</w:t>
            </w:r>
            <w:r w:rsidR="00FE1D4A">
              <w:rPr>
                <w:rFonts w:ascii="Arial" w:eastAsia="Times New Roman" w:hAnsi="Arial" w:cs="Arial"/>
                <w:b/>
                <w:sz w:val="20"/>
                <w:szCs w:val="20"/>
                <w:lang w:eastAsia="sl-SI"/>
              </w:rPr>
              <w:t>1</w:t>
            </w:r>
            <w:r w:rsidRPr="00326BCB">
              <w:rPr>
                <w:rFonts w:ascii="Arial" w:eastAsia="Times New Roman" w:hAnsi="Arial" w:cs="Arial"/>
                <w:b/>
                <w:sz w:val="20"/>
                <w:szCs w:val="20"/>
                <w:lang w:eastAsia="sl-SI"/>
              </w:rPr>
              <w:t>. člen</w:t>
            </w:r>
          </w:p>
          <w:p w14:paraId="666035C2"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326BCB">
              <w:rPr>
                <w:rFonts w:ascii="Arial" w:eastAsia="Times New Roman" w:hAnsi="Arial" w:cs="Arial"/>
                <w:b/>
                <w:sz w:val="20"/>
                <w:szCs w:val="20"/>
                <w:lang w:eastAsia="sl-SI"/>
              </w:rPr>
              <w:t>(začetek veljavnosti)</w:t>
            </w:r>
          </w:p>
          <w:p w14:paraId="13FB527C" w14:textId="77777777" w:rsidR="002A05F4" w:rsidRPr="00326BCB" w:rsidRDefault="002A05F4" w:rsidP="00326BCB">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p>
          <w:p w14:paraId="2B980DF4" w14:textId="77777777" w:rsidR="002A05F4" w:rsidRPr="00326BCB" w:rsidRDefault="002A05F4" w:rsidP="00326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26BCB">
              <w:rPr>
                <w:rFonts w:ascii="Arial" w:eastAsia="Times New Roman" w:hAnsi="Arial" w:cs="Arial"/>
                <w:sz w:val="20"/>
                <w:szCs w:val="20"/>
                <w:lang w:eastAsia="sl-SI"/>
              </w:rPr>
              <w:t>Ta zakon začne veljati petnajsti dan po objavi v Uradnem listu Republike Slovenije.</w:t>
            </w:r>
          </w:p>
          <w:p w14:paraId="035C183F" w14:textId="77777777" w:rsidR="002A05F4" w:rsidRPr="00326BCB" w:rsidRDefault="002A05F4" w:rsidP="00326BCB">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13B4B0A3" w14:textId="77777777" w:rsidR="00473CC1" w:rsidRPr="00326BCB" w:rsidRDefault="00473CC1" w:rsidP="00326BCB">
            <w:pPr>
              <w:pStyle w:val="Poglavje"/>
              <w:spacing w:before="0" w:after="0" w:line="240" w:lineRule="auto"/>
              <w:jc w:val="left"/>
              <w:rPr>
                <w:sz w:val="20"/>
                <w:szCs w:val="20"/>
              </w:rPr>
            </w:pPr>
          </w:p>
          <w:p w14:paraId="2D065BE0" w14:textId="77777777" w:rsidR="002A05F4" w:rsidRPr="00326BCB" w:rsidRDefault="002A05F4" w:rsidP="00326BCB">
            <w:pPr>
              <w:pStyle w:val="Poglavje"/>
              <w:spacing w:before="0" w:after="0" w:line="240" w:lineRule="auto"/>
              <w:jc w:val="left"/>
              <w:rPr>
                <w:sz w:val="20"/>
                <w:szCs w:val="20"/>
              </w:rPr>
            </w:pPr>
          </w:p>
          <w:p w14:paraId="748812ED" w14:textId="77777777" w:rsidR="002A05F4" w:rsidRPr="00326BCB" w:rsidRDefault="002A05F4" w:rsidP="00326BCB">
            <w:pPr>
              <w:pStyle w:val="Poglavje"/>
              <w:spacing w:before="0" w:after="0" w:line="240" w:lineRule="auto"/>
              <w:jc w:val="left"/>
              <w:rPr>
                <w:sz w:val="20"/>
                <w:szCs w:val="20"/>
              </w:rPr>
            </w:pPr>
          </w:p>
          <w:p w14:paraId="1098DB59" w14:textId="77777777" w:rsidR="002A05F4" w:rsidRDefault="002A05F4" w:rsidP="00326BCB">
            <w:pPr>
              <w:pStyle w:val="Poglavje"/>
              <w:spacing w:before="0" w:after="0" w:line="240" w:lineRule="auto"/>
              <w:jc w:val="left"/>
              <w:rPr>
                <w:sz w:val="20"/>
                <w:szCs w:val="20"/>
              </w:rPr>
            </w:pPr>
          </w:p>
          <w:p w14:paraId="168858A9" w14:textId="77777777" w:rsidR="00180D6D" w:rsidRDefault="00180D6D" w:rsidP="00326BCB">
            <w:pPr>
              <w:pStyle w:val="Poglavje"/>
              <w:spacing w:before="0" w:after="0" w:line="240" w:lineRule="auto"/>
              <w:jc w:val="left"/>
              <w:rPr>
                <w:sz w:val="20"/>
                <w:szCs w:val="20"/>
              </w:rPr>
            </w:pPr>
          </w:p>
          <w:p w14:paraId="201DF4B8" w14:textId="77777777" w:rsidR="00180D6D" w:rsidRDefault="00180D6D" w:rsidP="00326BCB">
            <w:pPr>
              <w:pStyle w:val="Poglavje"/>
              <w:spacing w:before="0" w:after="0" w:line="240" w:lineRule="auto"/>
              <w:jc w:val="left"/>
              <w:rPr>
                <w:sz w:val="20"/>
                <w:szCs w:val="20"/>
              </w:rPr>
            </w:pPr>
          </w:p>
          <w:p w14:paraId="560043DA" w14:textId="77777777" w:rsidR="00180D6D" w:rsidRDefault="00180D6D" w:rsidP="00326BCB">
            <w:pPr>
              <w:pStyle w:val="Poglavje"/>
              <w:spacing w:before="0" w:after="0" w:line="240" w:lineRule="auto"/>
              <w:jc w:val="left"/>
              <w:rPr>
                <w:sz w:val="20"/>
                <w:szCs w:val="20"/>
              </w:rPr>
            </w:pPr>
          </w:p>
          <w:p w14:paraId="7522E759" w14:textId="77777777" w:rsidR="00180D6D" w:rsidRDefault="00180D6D" w:rsidP="00326BCB">
            <w:pPr>
              <w:pStyle w:val="Poglavje"/>
              <w:spacing w:before="0" w:after="0" w:line="240" w:lineRule="auto"/>
              <w:jc w:val="left"/>
              <w:rPr>
                <w:sz w:val="20"/>
                <w:szCs w:val="20"/>
              </w:rPr>
            </w:pPr>
          </w:p>
          <w:p w14:paraId="6F49DA77" w14:textId="77777777" w:rsidR="00180D6D" w:rsidRDefault="00180D6D" w:rsidP="00326BCB">
            <w:pPr>
              <w:pStyle w:val="Poglavje"/>
              <w:spacing w:before="0" w:after="0" w:line="240" w:lineRule="auto"/>
              <w:jc w:val="left"/>
              <w:rPr>
                <w:sz w:val="20"/>
                <w:szCs w:val="20"/>
              </w:rPr>
            </w:pPr>
          </w:p>
          <w:p w14:paraId="160DDCCD" w14:textId="77777777" w:rsidR="00180D6D" w:rsidRDefault="00180D6D" w:rsidP="00326BCB">
            <w:pPr>
              <w:pStyle w:val="Poglavje"/>
              <w:spacing w:before="0" w:after="0" w:line="240" w:lineRule="auto"/>
              <w:jc w:val="left"/>
              <w:rPr>
                <w:sz w:val="20"/>
                <w:szCs w:val="20"/>
              </w:rPr>
            </w:pPr>
          </w:p>
          <w:p w14:paraId="1D184C17" w14:textId="77777777" w:rsidR="00180D6D" w:rsidRDefault="00180D6D" w:rsidP="00326BCB">
            <w:pPr>
              <w:pStyle w:val="Poglavje"/>
              <w:spacing w:before="0" w:after="0" w:line="240" w:lineRule="auto"/>
              <w:jc w:val="left"/>
              <w:rPr>
                <w:sz w:val="20"/>
                <w:szCs w:val="20"/>
              </w:rPr>
            </w:pPr>
          </w:p>
          <w:p w14:paraId="51841C61" w14:textId="77777777" w:rsidR="00180D6D" w:rsidRDefault="00180D6D" w:rsidP="00326BCB">
            <w:pPr>
              <w:pStyle w:val="Poglavje"/>
              <w:spacing w:before="0" w:after="0" w:line="240" w:lineRule="auto"/>
              <w:jc w:val="left"/>
              <w:rPr>
                <w:sz w:val="20"/>
                <w:szCs w:val="20"/>
              </w:rPr>
            </w:pPr>
          </w:p>
          <w:p w14:paraId="71A7C91C" w14:textId="77777777" w:rsidR="00180D6D" w:rsidRDefault="00180D6D" w:rsidP="00326BCB">
            <w:pPr>
              <w:pStyle w:val="Poglavje"/>
              <w:spacing w:before="0" w:after="0" w:line="240" w:lineRule="auto"/>
              <w:jc w:val="left"/>
              <w:rPr>
                <w:sz w:val="20"/>
                <w:szCs w:val="20"/>
              </w:rPr>
            </w:pPr>
          </w:p>
          <w:p w14:paraId="0CCC1EF5" w14:textId="77777777" w:rsidR="00180D6D" w:rsidRDefault="00180D6D" w:rsidP="00326BCB">
            <w:pPr>
              <w:pStyle w:val="Poglavje"/>
              <w:spacing w:before="0" w:after="0" w:line="240" w:lineRule="auto"/>
              <w:jc w:val="left"/>
              <w:rPr>
                <w:sz w:val="20"/>
                <w:szCs w:val="20"/>
              </w:rPr>
            </w:pPr>
          </w:p>
          <w:p w14:paraId="75041026" w14:textId="77777777" w:rsidR="00180D6D" w:rsidRDefault="00180D6D" w:rsidP="00326BCB">
            <w:pPr>
              <w:pStyle w:val="Poglavje"/>
              <w:spacing w:before="0" w:after="0" w:line="240" w:lineRule="auto"/>
              <w:jc w:val="left"/>
              <w:rPr>
                <w:sz w:val="20"/>
                <w:szCs w:val="20"/>
              </w:rPr>
            </w:pPr>
          </w:p>
          <w:p w14:paraId="08A5E8A5" w14:textId="77777777" w:rsidR="00180D6D" w:rsidRDefault="00180D6D" w:rsidP="00326BCB">
            <w:pPr>
              <w:pStyle w:val="Poglavje"/>
              <w:spacing w:before="0" w:after="0" w:line="240" w:lineRule="auto"/>
              <w:jc w:val="left"/>
              <w:rPr>
                <w:sz w:val="20"/>
                <w:szCs w:val="20"/>
              </w:rPr>
            </w:pPr>
          </w:p>
          <w:p w14:paraId="653AB25C" w14:textId="77777777" w:rsidR="00180D6D" w:rsidRDefault="00180D6D" w:rsidP="00326BCB">
            <w:pPr>
              <w:pStyle w:val="Poglavje"/>
              <w:spacing w:before="0" w:after="0" w:line="240" w:lineRule="auto"/>
              <w:jc w:val="left"/>
              <w:rPr>
                <w:sz w:val="20"/>
                <w:szCs w:val="20"/>
              </w:rPr>
            </w:pPr>
          </w:p>
          <w:p w14:paraId="08899D17" w14:textId="77777777" w:rsidR="00180D6D" w:rsidRDefault="00180D6D" w:rsidP="00326BCB">
            <w:pPr>
              <w:pStyle w:val="Poglavje"/>
              <w:spacing w:before="0" w:after="0" w:line="240" w:lineRule="auto"/>
              <w:jc w:val="left"/>
              <w:rPr>
                <w:sz w:val="20"/>
                <w:szCs w:val="20"/>
              </w:rPr>
            </w:pPr>
          </w:p>
          <w:p w14:paraId="46270B6C" w14:textId="77777777" w:rsidR="00180D6D" w:rsidRDefault="00180D6D" w:rsidP="00326BCB">
            <w:pPr>
              <w:pStyle w:val="Poglavje"/>
              <w:spacing w:before="0" w:after="0" w:line="240" w:lineRule="auto"/>
              <w:jc w:val="left"/>
              <w:rPr>
                <w:sz w:val="20"/>
                <w:szCs w:val="20"/>
              </w:rPr>
            </w:pPr>
          </w:p>
          <w:p w14:paraId="5EB609B9" w14:textId="77777777" w:rsidR="00180D6D" w:rsidRDefault="00180D6D" w:rsidP="00326BCB">
            <w:pPr>
              <w:pStyle w:val="Poglavje"/>
              <w:spacing w:before="0" w:after="0" w:line="240" w:lineRule="auto"/>
              <w:jc w:val="left"/>
              <w:rPr>
                <w:sz w:val="20"/>
                <w:szCs w:val="20"/>
              </w:rPr>
            </w:pPr>
          </w:p>
          <w:p w14:paraId="6E0D8CEE" w14:textId="77777777" w:rsidR="00180D6D" w:rsidRDefault="00180D6D" w:rsidP="00326BCB">
            <w:pPr>
              <w:pStyle w:val="Poglavje"/>
              <w:spacing w:before="0" w:after="0" w:line="240" w:lineRule="auto"/>
              <w:jc w:val="left"/>
              <w:rPr>
                <w:sz w:val="20"/>
                <w:szCs w:val="20"/>
              </w:rPr>
            </w:pPr>
          </w:p>
          <w:p w14:paraId="0F011CAF" w14:textId="77777777" w:rsidR="00180D6D" w:rsidRDefault="00180D6D" w:rsidP="00326BCB">
            <w:pPr>
              <w:pStyle w:val="Poglavje"/>
              <w:spacing w:before="0" w:after="0" w:line="240" w:lineRule="auto"/>
              <w:jc w:val="left"/>
              <w:rPr>
                <w:sz w:val="20"/>
                <w:szCs w:val="20"/>
              </w:rPr>
            </w:pPr>
          </w:p>
          <w:p w14:paraId="3F27DFA9" w14:textId="77777777" w:rsidR="00180D6D" w:rsidRDefault="00180D6D" w:rsidP="00326BCB">
            <w:pPr>
              <w:pStyle w:val="Poglavje"/>
              <w:spacing w:before="0" w:after="0" w:line="240" w:lineRule="auto"/>
              <w:jc w:val="left"/>
              <w:rPr>
                <w:sz w:val="20"/>
                <w:szCs w:val="20"/>
              </w:rPr>
            </w:pPr>
          </w:p>
          <w:p w14:paraId="07573935" w14:textId="77777777" w:rsidR="00180D6D" w:rsidRDefault="00180D6D" w:rsidP="00326BCB">
            <w:pPr>
              <w:pStyle w:val="Poglavje"/>
              <w:spacing w:before="0" w:after="0" w:line="240" w:lineRule="auto"/>
              <w:jc w:val="left"/>
              <w:rPr>
                <w:sz w:val="20"/>
                <w:szCs w:val="20"/>
              </w:rPr>
            </w:pPr>
          </w:p>
          <w:p w14:paraId="33AD944B" w14:textId="77777777" w:rsidR="00180D6D" w:rsidRDefault="00180D6D" w:rsidP="00326BCB">
            <w:pPr>
              <w:pStyle w:val="Poglavje"/>
              <w:spacing w:before="0" w:after="0" w:line="240" w:lineRule="auto"/>
              <w:jc w:val="left"/>
              <w:rPr>
                <w:sz w:val="20"/>
                <w:szCs w:val="20"/>
              </w:rPr>
            </w:pPr>
          </w:p>
          <w:p w14:paraId="2A96FA60" w14:textId="77777777" w:rsidR="00180D6D" w:rsidRDefault="00180D6D" w:rsidP="00326BCB">
            <w:pPr>
              <w:pStyle w:val="Poglavje"/>
              <w:spacing w:before="0" w:after="0" w:line="240" w:lineRule="auto"/>
              <w:jc w:val="left"/>
              <w:rPr>
                <w:sz w:val="20"/>
                <w:szCs w:val="20"/>
              </w:rPr>
            </w:pPr>
          </w:p>
          <w:p w14:paraId="68797D89" w14:textId="77777777" w:rsidR="00180D6D" w:rsidRDefault="00180D6D" w:rsidP="00326BCB">
            <w:pPr>
              <w:pStyle w:val="Poglavje"/>
              <w:spacing w:before="0" w:after="0" w:line="240" w:lineRule="auto"/>
              <w:jc w:val="left"/>
              <w:rPr>
                <w:sz w:val="20"/>
                <w:szCs w:val="20"/>
              </w:rPr>
            </w:pPr>
          </w:p>
          <w:p w14:paraId="6872FC07" w14:textId="77777777" w:rsidR="00180D6D" w:rsidRDefault="00180D6D" w:rsidP="00326BCB">
            <w:pPr>
              <w:pStyle w:val="Poglavje"/>
              <w:spacing w:before="0" w:after="0" w:line="240" w:lineRule="auto"/>
              <w:jc w:val="left"/>
              <w:rPr>
                <w:sz w:val="20"/>
                <w:szCs w:val="20"/>
              </w:rPr>
            </w:pPr>
          </w:p>
          <w:p w14:paraId="6E2EF6C4" w14:textId="77777777" w:rsidR="00180D6D" w:rsidRDefault="00180D6D" w:rsidP="00326BCB">
            <w:pPr>
              <w:pStyle w:val="Poglavje"/>
              <w:spacing w:before="0" w:after="0" w:line="240" w:lineRule="auto"/>
              <w:jc w:val="left"/>
              <w:rPr>
                <w:sz w:val="20"/>
                <w:szCs w:val="20"/>
              </w:rPr>
            </w:pPr>
          </w:p>
          <w:p w14:paraId="788039E9" w14:textId="77777777" w:rsidR="00180D6D" w:rsidRDefault="00180D6D" w:rsidP="00326BCB">
            <w:pPr>
              <w:pStyle w:val="Poglavje"/>
              <w:spacing w:before="0" w:after="0" w:line="240" w:lineRule="auto"/>
              <w:jc w:val="left"/>
              <w:rPr>
                <w:sz w:val="20"/>
                <w:szCs w:val="20"/>
              </w:rPr>
            </w:pPr>
          </w:p>
          <w:p w14:paraId="637557C9" w14:textId="77777777" w:rsidR="00180D6D" w:rsidRDefault="00180D6D" w:rsidP="00326BCB">
            <w:pPr>
              <w:pStyle w:val="Poglavje"/>
              <w:spacing w:before="0" w:after="0" w:line="240" w:lineRule="auto"/>
              <w:jc w:val="left"/>
              <w:rPr>
                <w:sz w:val="20"/>
                <w:szCs w:val="20"/>
              </w:rPr>
            </w:pPr>
          </w:p>
          <w:p w14:paraId="7E26B75F" w14:textId="77777777" w:rsidR="00180D6D" w:rsidRDefault="00180D6D" w:rsidP="00326BCB">
            <w:pPr>
              <w:pStyle w:val="Poglavje"/>
              <w:spacing w:before="0" w:after="0" w:line="240" w:lineRule="auto"/>
              <w:jc w:val="left"/>
              <w:rPr>
                <w:sz w:val="20"/>
                <w:szCs w:val="20"/>
              </w:rPr>
            </w:pPr>
          </w:p>
          <w:p w14:paraId="29B21670" w14:textId="77777777" w:rsidR="00180D6D" w:rsidRDefault="00180D6D" w:rsidP="00326BCB">
            <w:pPr>
              <w:pStyle w:val="Poglavje"/>
              <w:spacing w:before="0" w:after="0" w:line="240" w:lineRule="auto"/>
              <w:jc w:val="left"/>
              <w:rPr>
                <w:sz w:val="20"/>
                <w:szCs w:val="20"/>
              </w:rPr>
            </w:pPr>
          </w:p>
          <w:p w14:paraId="29365F5C" w14:textId="77777777" w:rsidR="00FE1D4A" w:rsidRDefault="00FE1D4A" w:rsidP="00326BCB">
            <w:pPr>
              <w:pStyle w:val="Poglavje"/>
              <w:spacing w:before="0" w:after="0" w:line="240" w:lineRule="auto"/>
              <w:jc w:val="left"/>
              <w:rPr>
                <w:sz w:val="20"/>
                <w:szCs w:val="20"/>
              </w:rPr>
            </w:pPr>
          </w:p>
          <w:p w14:paraId="463A477F" w14:textId="77777777" w:rsidR="00FE1D4A" w:rsidRDefault="00FE1D4A" w:rsidP="00326BCB">
            <w:pPr>
              <w:pStyle w:val="Poglavje"/>
              <w:spacing w:before="0" w:after="0" w:line="240" w:lineRule="auto"/>
              <w:jc w:val="left"/>
              <w:rPr>
                <w:sz w:val="20"/>
                <w:szCs w:val="20"/>
              </w:rPr>
            </w:pPr>
          </w:p>
          <w:p w14:paraId="571CE4AD" w14:textId="77777777" w:rsidR="00FE1D4A" w:rsidRDefault="00FE1D4A" w:rsidP="00326BCB">
            <w:pPr>
              <w:pStyle w:val="Poglavje"/>
              <w:spacing w:before="0" w:after="0" w:line="240" w:lineRule="auto"/>
              <w:jc w:val="left"/>
              <w:rPr>
                <w:sz w:val="20"/>
                <w:szCs w:val="20"/>
              </w:rPr>
            </w:pPr>
          </w:p>
          <w:p w14:paraId="12DFFE5E" w14:textId="77777777" w:rsidR="00FE1D4A" w:rsidRDefault="00FE1D4A" w:rsidP="00326BCB">
            <w:pPr>
              <w:pStyle w:val="Poglavje"/>
              <w:spacing w:before="0" w:after="0" w:line="240" w:lineRule="auto"/>
              <w:jc w:val="left"/>
              <w:rPr>
                <w:sz w:val="20"/>
                <w:szCs w:val="20"/>
              </w:rPr>
            </w:pPr>
          </w:p>
          <w:p w14:paraId="2064FB70" w14:textId="77777777" w:rsidR="00FE1D4A" w:rsidRDefault="00FE1D4A" w:rsidP="00326BCB">
            <w:pPr>
              <w:pStyle w:val="Poglavje"/>
              <w:spacing w:before="0" w:after="0" w:line="240" w:lineRule="auto"/>
              <w:jc w:val="left"/>
              <w:rPr>
                <w:sz w:val="20"/>
                <w:szCs w:val="20"/>
              </w:rPr>
            </w:pPr>
          </w:p>
          <w:p w14:paraId="17E8AF00" w14:textId="77777777" w:rsidR="00FE1D4A" w:rsidRDefault="00FE1D4A" w:rsidP="00326BCB">
            <w:pPr>
              <w:pStyle w:val="Poglavje"/>
              <w:spacing w:before="0" w:after="0" w:line="240" w:lineRule="auto"/>
              <w:jc w:val="left"/>
              <w:rPr>
                <w:sz w:val="20"/>
                <w:szCs w:val="20"/>
              </w:rPr>
            </w:pPr>
          </w:p>
          <w:p w14:paraId="729CB7B2" w14:textId="77777777" w:rsidR="00FE1D4A" w:rsidRDefault="00FE1D4A" w:rsidP="00326BCB">
            <w:pPr>
              <w:pStyle w:val="Poglavje"/>
              <w:spacing w:before="0" w:after="0" w:line="240" w:lineRule="auto"/>
              <w:jc w:val="left"/>
              <w:rPr>
                <w:sz w:val="20"/>
                <w:szCs w:val="20"/>
              </w:rPr>
            </w:pPr>
          </w:p>
          <w:p w14:paraId="1221659C" w14:textId="77777777" w:rsidR="00FE1D4A" w:rsidRDefault="00FE1D4A" w:rsidP="00326BCB">
            <w:pPr>
              <w:pStyle w:val="Poglavje"/>
              <w:spacing w:before="0" w:after="0" w:line="240" w:lineRule="auto"/>
              <w:jc w:val="left"/>
              <w:rPr>
                <w:sz w:val="20"/>
                <w:szCs w:val="20"/>
              </w:rPr>
            </w:pPr>
          </w:p>
          <w:p w14:paraId="125C2F8F" w14:textId="77777777" w:rsidR="00FE1D4A" w:rsidRDefault="00FE1D4A" w:rsidP="00326BCB">
            <w:pPr>
              <w:pStyle w:val="Poglavje"/>
              <w:spacing w:before="0" w:after="0" w:line="240" w:lineRule="auto"/>
              <w:jc w:val="left"/>
              <w:rPr>
                <w:sz w:val="20"/>
                <w:szCs w:val="20"/>
              </w:rPr>
            </w:pPr>
          </w:p>
          <w:p w14:paraId="5E4E2B50" w14:textId="77777777" w:rsidR="00180D6D" w:rsidRDefault="00180D6D" w:rsidP="00326BCB">
            <w:pPr>
              <w:pStyle w:val="Poglavje"/>
              <w:spacing w:before="0" w:after="0" w:line="240" w:lineRule="auto"/>
              <w:jc w:val="left"/>
              <w:rPr>
                <w:sz w:val="20"/>
                <w:szCs w:val="20"/>
              </w:rPr>
            </w:pPr>
          </w:p>
          <w:p w14:paraId="4FBC11C6" w14:textId="36303B98" w:rsidR="00F90C6B" w:rsidRPr="00326BCB" w:rsidRDefault="00F90C6B" w:rsidP="00326BCB">
            <w:pPr>
              <w:pStyle w:val="Poglavje"/>
              <w:spacing w:before="0" w:after="0" w:line="240" w:lineRule="auto"/>
              <w:jc w:val="left"/>
              <w:rPr>
                <w:sz w:val="20"/>
                <w:szCs w:val="20"/>
              </w:rPr>
            </w:pPr>
          </w:p>
        </w:tc>
      </w:tr>
      <w:tr w:rsidR="00EA5452" w:rsidRPr="00326BCB" w14:paraId="03E7B7D3" w14:textId="77777777" w:rsidTr="00EA5452">
        <w:tc>
          <w:tcPr>
            <w:tcW w:w="9072" w:type="dxa"/>
          </w:tcPr>
          <w:p w14:paraId="4D56A636" w14:textId="77777777" w:rsidR="00300350" w:rsidRDefault="00300350" w:rsidP="00326BCB">
            <w:pPr>
              <w:pStyle w:val="Poglavje"/>
              <w:spacing w:before="0" w:after="0" w:line="240" w:lineRule="auto"/>
              <w:jc w:val="left"/>
              <w:rPr>
                <w:sz w:val="20"/>
                <w:szCs w:val="20"/>
              </w:rPr>
            </w:pPr>
          </w:p>
          <w:p w14:paraId="049EB01E" w14:textId="77777777" w:rsidR="00F6581E" w:rsidRDefault="00F6581E" w:rsidP="00326BCB">
            <w:pPr>
              <w:pStyle w:val="Poglavje"/>
              <w:spacing w:before="0" w:after="0" w:line="240" w:lineRule="auto"/>
              <w:jc w:val="left"/>
              <w:rPr>
                <w:sz w:val="20"/>
                <w:szCs w:val="20"/>
              </w:rPr>
            </w:pPr>
          </w:p>
          <w:p w14:paraId="6A3810C1" w14:textId="389BD567" w:rsidR="00EA5452" w:rsidRPr="00180D6D" w:rsidRDefault="00EA5452" w:rsidP="00326BCB">
            <w:pPr>
              <w:pStyle w:val="Poglavje"/>
              <w:spacing w:before="0" w:after="0" w:line="240" w:lineRule="auto"/>
              <w:jc w:val="left"/>
              <w:rPr>
                <w:color w:val="FF0000"/>
                <w:sz w:val="20"/>
                <w:szCs w:val="20"/>
              </w:rPr>
            </w:pPr>
            <w:r w:rsidRPr="00180D6D">
              <w:rPr>
                <w:sz w:val="20"/>
                <w:szCs w:val="20"/>
              </w:rPr>
              <w:t>III. OBRAZLOŽITEV</w:t>
            </w:r>
          </w:p>
        </w:tc>
      </w:tr>
      <w:tr w:rsidR="00EA5452" w:rsidRPr="00326BCB" w14:paraId="39BD6408" w14:textId="77777777" w:rsidTr="00EA5452">
        <w:tc>
          <w:tcPr>
            <w:tcW w:w="9072" w:type="dxa"/>
          </w:tcPr>
          <w:p w14:paraId="79B1B30C" w14:textId="67FF618F" w:rsidR="00B958C1" w:rsidRDefault="00B958C1" w:rsidP="00326BCB">
            <w:pPr>
              <w:pStyle w:val="Neotevilenodstavek"/>
              <w:spacing w:before="0" w:after="0" w:line="240" w:lineRule="auto"/>
              <w:rPr>
                <w:sz w:val="20"/>
                <w:szCs w:val="20"/>
              </w:rPr>
            </w:pPr>
          </w:p>
          <w:p w14:paraId="2ADE67A7"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b/>
                <w:bCs/>
                <w:sz w:val="20"/>
                <w:szCs w:val="20"/>
                <w:lang w:eastAsia="sl-SI"/>
              </w:rPr>
              <w:t xml:space="preserve">K 1. členu: </w:t>
            </w:r>
          </w:p>
          <w:p w14:paraId="313B31A8"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Predmet zakona je ureditev statusa, dejavnosti, delovanja in financiranja Slovenske tiskovne agencije (v nadaljnjem besedilu: STA) ter nadzora nad njenim poslovanjem. </w:t>
            </w:r>
          </w:p>
          <w:p w14:paraId="46ECD884"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73B1BAB"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V skladu z Zakonom o gospodarskih javnih službah se z gospodarskimi javnimi službami zagotavljajo materialne javne dobrine kot proizvodi in storitve, katerih trajno in nemoteno proizvajanje v javnem interesu zagotavlja Republika Slovenija oziroma občina ali druga lokalna skupnost zaradi zadovoljevanja javnih potreb, kadar in kolikor jih ni mogoče zagotavljati na trgu. Ker storitev, ki jih zagotavlja STA, zaradi majhnosti slovenskega medijskega trga ni mogoče zagotavljati na trgu, se z zakonom določa gospodarska javna služba informiranja za potrebe medijev in javnosti, ki jo izvaja STA.</w:t>
            </w:r>
          </w:p>
          <w:p w14:paraId="01A12F30"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F9C0388"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Dodelitev državne pomoči v obliki nadomestila za opravljanje javne gospodarske službe STA se izvaja v skladu s Sklepom Komisije 2012/21/EU z dne 20. decembra 2011 o uporabi člena 106(2) Pogodbe o delovanju Evropske unije za državno pomoč v obliki nadomestila za javne storitve, dodeljenega nekaterim podjetjem, pooblaščenim za opravljanje storitev splošnega gospodarskega pomena (UL L št. 7, z dne 11. 1. 2012, str. 3.; v nadaljnjem besedilu: Sklep Komisije 2012/21/EU). Ta določa pogoje, pod katerimi je državna pomoč v obliki nadomestila za javne storitve, dodeljenega nekaterim podjetjem, pooblaščenim za opravljanje storitev splošnega gospodarskega pomena, združljiva z notranjim trgom in izvzeta iz obveznosti priglasitve iz člena 108(3) Pogodbe</w:t>
            </w:r>
            <w:r w:rsidRPr="007A3145">
              <w:rPr>
                <w:rFonts w:ascii="Arial" w:eastAsia="Times New Roman" w:hAnsi="Arial"/>
                <w:szCs w:val="16"/>
                <w:lang w:eastAsia="sl-SI"/>
              </w:rPr>
              <w:t xml:space="preserve"> </w:t>
            </w:r>
            <w:r w:rsidRPr="007A3145">
              <w:rPr>
                <w:rFonts w:ascii="Arial" w:eastAsia="Times New Roman" w:hAnsi="Arial" w:cs="Arial"/>
                <w:sz w:val="20"/>
                <w:szCs w:val="20"/>
                <w:lang w:eastAsia="sl-SI"/>
              </w:rPr>
              <w:t>o delovanju Evropske unije.</w:t>
            </w:r>
          </w:p>
          <w:p w14:paraId="3F4029A3"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B8A1E28"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Sklep Komisije 2012/21/EU se uporablja za državne pomoči v obliki nadomestila za javne storitve, dodeljenega podjetjem, ki so pooblaščena za opravljanje storitev splošnega gospodarskega pomena iz člena 106(2) Pogodbe</w:t>
            </w:r>
            <w:r w:rsidRPr="007A3145">
              <w:rPr>
                <w:rFonts w:ascii="Arial" w:eastAsia="Times New Roman" w:hAnsi="Arial"/>
                <w:szCs w:val="16"/>
                <w:lang w:eastAsia="sl-SI"/>
              </w:rPr>
              <w:t xml:space="preserve"> </w:t>
            </w:r>
            <w:r w:rsidRPr="007A3145">
              <w:rPr>
                <w:rFonts w:ascii="Arial" w:eastAsia="Times New Roman" w:hAnsi="Arial" w:cs="Arial"/>
                <w:sz w:val="20"/>
                <w:szCs w:val="20"/>
                <w:lang w:eastAsia="sl-SI"/>
              </w:rPr>
              <w:t xml:space="preserve">o delovanju Evropske unije, pri čemer je ena od možnih kategorij teh nadomestil tudi nadomestilo, ki ne presega letnega zneska v višini 15 milijonov EUR za opravljanje storitev splošnega gospodarskega pomena na katerem koli področju razen prometa in prometne infrastrukture (če se znesek nadomestila v obdobju pooblastitve spreminja, se letni znesek izračuna kot povprečje letnih zneskov nadomestila, ki se pričakujejo v obdobju pooblastitve). Med omenjeno kategorijo nadomestil spada tudi nadomestilo za opravljanje gospodarske javne službe STA.  </w:t>
            </w:r>
          </w:p>
          <w:p w14:paraId="1CB3AEB6"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4424F37"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Predmetni zakon, ki ureja status, dejavnost oziroma gospodarsko javno službo, delovanje in financiranje STA šteje za akt iz 4. člena Sklepa Komisije 2012/21/EU, ki določa, da se zadevno podjetje pooblasti za opravljanje storitve splošnega gospodarskega pomena z enim ali več akti, katerih obliko lahko določi vsaka država članica. Akt ali akti vključujejo zlasti: </w:t>
            </w:r>
          </w:p>
          <w:p w14:paraId="6EE5B550" w14:textId="77777777" w:rsidR="007A3145" w:rsidRPr="007A3145" w:rsidRDefault="007A3145" w:rsidP="007A3145">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vsebino in trajanje obveznosti javnih storitev; </w:t>
            </w:r>
          </w:p>
          <w:p w14:paraId="7D69B113" w14:textId="77777777" w:rsidR="007A3145" w:rsidRPr="007A3145" w:rsidRDefault="007A3145" w:rsidP="007A3145">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zadevno podjetje in, če je primerno, ozemlje; </w:t>
            </w:r>
          </w:p>
          <w:p w14:paraId="5ABB1F36" w14:textId="77777777" w:rsidR="007A3145" w:rsidRPr="007A3145" w:rsidRDefault="007A3145" w:rsidP="007A3145">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vrsto vseh izključnih ali posebnih pravic, ki jih podjetju dodeli organ, ki dodeli pomoč; </w:t>
            </w:r>
          </w:p>
          <w:p w14:paraId="57A93774" w14:textId="77777777" w:rsidR="007A3145" w:rsidRPr="007A3145" w:rsidRDefault="007A3145" w:rsidP="007A3145">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opis mehanizma nadomestila in meril za izračun, nadzor in pregled nadomestila; </w:t>
            </w:r>
          </w:p>
          <w:p w14:paraId="11C13901" w14:textId="77777777" w:rsidR="007A3145" w:rsidRPr="007A3145" w:rsidRDefault="007A3145" w:rsidP="007A3145">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ureditve za preprečevanje kakršnega koli prekomernega nadomestila in njegovo izterjavo ter </w:t>
            </w:r>
          </w:p>
          <w:p w14:paraId="3CB4A95D" w14:textId="77777777" w:rsidR="007A3145" w:rsidRPr="007A3145" w:rsidRDefault="007A3145" w:rsidP="007A3145">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sklic na ta sklep. </w:t>
            </w:r>
          </w:p>
          <w:p w14:paraId="79D231FE"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FD4DBFB"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Delovanje, dejavnost in financiranje STA je urejeno tudi v skladu z Uredbo (EU) 2024/1083 Evropskega parlamenta in Sveta z dne 11. aprila 2024 o vzpostavitvi skupnega okvira za medijske storitve na notranjem trgu in spremembi Direktive 2010/13/EU (evropski akt o svobodi medijev) (v nadaljnjem besedilu: Evropski akt o svobodi medijev), po kateri je ponudnik javne medijske storitve ponudnik, ki je na podlagi nacionalnega prava pooblaščen za opravljanje nalog javne storitve in prejema nacionalna javna sredstva za opravljanje takih nalog.</w:t>
            </w:r>
          </w:p>
          <w:p w14:paraId="7407E5A7"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E021DB8"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b/>
                <w:bCs/>
                <w:sz w:val="20"/>
                <w:szCs w:val="20"/>
                <w:lang w:eastAsia="sl-SI"/>
              </w:rPr>
              <w:t xml:space="preserve">K 2. členu: </w:t>
            </w:r>
          </w:p>
          <w:p w14:paraId="623B04F7" w14:textId="09FFCE8E"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Novi zakon ohranja obstoječi status oziroma pravno organizacijsko obliko STA kot družbe z omejeno odgovornostjo. Organizacijo in delovanje STA primarno ureja ta zakon, za vsa ostala vprašanja, ki niso urejena v tem zakonu, pa se uporablja zakon, ki ureja gospodarske družbe, oziroma zakon, ki ureja gospodarske javne službe, če gre za vprašanja v zvezi z izvajanjem gospodarske javne službe.</w:t>
            </w:r>
          </w:p>
          <w:p w14:paraId="0D3A71F1"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631E7D8" w14:textId="667BBCCC"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STA je izdajatelj medija v skladu z zakonom, ki ureja medije. To pomeni, da bo za STA prav tako veljal zakon o medijih, razen v tistih vprašanjih, ki so v tem zakonu določena drugače. </w:t>
            </w:r>
          </w:p>
          <w:p w14:paraId="13981347" w14:textId="77777777" w:rsidR="007A3145" w:rsidRPr="007A3145" w:rsidRDefault="007A3145" w:rsidP="007A3145">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highlight w:val="yellow"/>
                <w:lang w:eastAsia="sl-SI"/>
              </w:rPr>
            </w:pPr>
          </w:p>
          <w:p w14:paraId="4C283B0C"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b/>
                <w:bCs/>
                <w:sz w:val="20"/>
                <w:szCs w:val="20"/>
                <w:lang w:eastAsia="sl-SI"/>
              </w:rPr>
              <w:t>K 3. členu:</w:t>
            </w:r>
          </w:p>
          <w:p w14:paraId="3E6E144D"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lastRenderedPageBreak/>
              <w:t>Za razliko od obstoječega zakona se z novim zakonom določa pomen temeljnih izrazov oziroma pojmov, in sicer javne medijske storitve tiskovne agencije, novice ali agencijske vesti, kratkega povzetka novice, vsebine, medija in dogodkov, s čimer se zagotavlja večja jasnost in določnost pravnih norm.</w:t>
            </w:r>
          </w:p>
          <w:p w14:paraId="200D98C1"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color w:val="00B050"/>
                <w:sz w:val="20"/>
                <w:szCs w:val="20"/>
                <w:lang w:eastAsia="sl-SI"/>
              </w:rPr>
            </w:pPr>
          </w:p>
          <w:p w14:paraId="44A9E23B"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b/>
                <w:bCs/>
                <w:sz w:val="20"/>
                <w:szCs w:val="20"/>
                <w:lang w:eastAsia="sl-SI"/>
              </w:rPr>
              <w:t xml:space="preserve">K 4. členu: </w:t>
            </w:r>
          </w:p>
          <w:p w14:paraId="4458BB2A" w14:textId="20114364"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Novi zakon ne spreminja ustanoviteljstva oz. lastništva STA. Edini ustanovitelj in družbenik STA ostaja Republika Slovenija. Takšna statusno pravna in lastniška ureditev je skladna tudi z Zakonom o  gospodarskih javnih služba</w:t>
            </w:r>
            <w:r w:rsidR="00535BD4">
              <w:rPr>
                <w:rFonts w:ascii="Arial" w:eastAsia="Times New Roman" w:hAnsi="Arial" w:cs="Arial"/>
                <w:sz w:val="20"/>
                <w:szCs w:val="20"/>
                <w:lang w:eastAsia="sl-SI"/>
              </w:rPr>
              <w:t>h</w:t>
            </w:r>
            <w:r w:rsidRPr="007A3145">
              <w:rPr>
                <w:rFonts w:ascii="Arial" w:eastAsia="Times New Roman" w:hAnsi="Arial" w:cs="Arial"/>
                <w:sz w:val="20"/>
                <w:szCs w:val="20"/>
                <w:lang w:eastAsia="sl-SI"/>
              </w:rPr>
              <w:t>, po katerem je kot ena izmed možnih oblik zagotavljanja javnih služb možno tudi javno podjetje, in sicer</w:t>
            </w:r>
            <w:r w:rsidR="00535BD4">
              <w:rPr>
                <w:rFonts w:ascii="Arial" w:eastAsia="Times New Roman" w:hAnsi="Arial" w:cs="Arial"/>
                <w:sz w:val="20"/>
                <w:szCs w:val="20"/>
                <w:lang w:eastAsia="sl-SI"/>
              </w:rPr>
              <w:t>,</w:t>
            </w:r>
            <w:r w:rsidRPr="007A3145">
              <w:rPr>
                <w:rFonts w:ascii="Arial" w:eastAsia="Times New Roman" w:hAnsi="Arial" w:cs="Arial"/>
                <w:sz w:val="20"/>
                <w:szCs w:val="20"/>
                <w:lang w:eastAsia="sl-SI"/>
              </w:rPr>
              <w:t xml:space="preserve"> kadar gre za opravljanje ene ali več gospodarskih javnih služb večjega obsega</w:t>
            </w:r>
            <w:r w:rsidR="00535BD4">
              <w:rPr>
                <w:rFonts w:ascii="Arial" w:eastAsia="Times New Roman" w:hAnsi="Arial" w:cs="Arial"/>
                <w:sz w:val="20"/>
                <w:szCs w:val="20"/>
                <w:lang w:eastAsia="sl-SI"/>
              </w:rPr>
              <w:t>,</w:t>
            </w:r>
            <w:r w:rsidRPr="007A3145">
              <w:rPr>
                <w:rFonts w:ascii="Arial" w:eastAsia="Times New Roman" w:hAnsi="Arial" w:cs="Arial"/>
                <w:sz w:val="20"/>
                <w:szCs w:val="20"/>
                <w:lang w:eastAsia="sl-SI"/>
              </w:rPr>
              <w:t xml:space="preserve"> ali kadar to narekuje narava monopolne dejavnosti, ki je določena kot gospodarska javna služba, gre pa za dejavnost, ki jo je mogoče opravljati kot profitno. </w:t>
            </w:r>
          </w:p>
          <w:p w14:paraId="1B1109E9"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7B5E657"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Glede na obstoječi zakon je dodana zahteva, da ustanovitelj svojega poslovnega deleža ne sme deliti ali prenesti na drugo osebo. Kot že po obstoječem zakonu, je dolžnost ustanovitelja zagotoviti institucionalno in uredniško neodvisnost STA ter primerno financiranje za nemoteno izvajanje gospodarske javne službe. </w:t>
            </w:r>
          </w:p>
          <w:p w14:paraId="18528860"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1468C97" w14:textId="06A65BDF"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Novi zakon jasno določa, kateri organ ustanovitelja</w:t>
            </w:r>
            <w:r w:rsidR="00535BD4">
              <w:rPr>
                <w:rFonts w:ascii="Arial" w:eastAsia="Times New Roman" w:hAnsi="Arial" w:cs="Arial"/>
                <w:sz w:val="20"/>
                <w:szCs w:val="20"/>
                <w:lang w:eastAsia="sl-SI"/>
              </w:rPr>
              <w:t xml:space="preserve"> (</w:t>
            </w:r>
            <w:r w:rsidRPr="007A3145">
              <w:rPr>
                <w:rFonts w:ascii="Arial" w:eastAsia="Times New Roman" w:hAnsi="Arial" w:cs="Arial"/>
                <w:sz w:val="20"/>
                <w:szCs w:val="20"/>
                <w:lang w:eastAsia="sl-SI"/>
              </w:rPr>
              <w:t>Republike Slovenije</w:t>
            </w:r>
            <w:r w:rsidR="00535BD4">
              <w:rPr>
                <w:rFonts w:ascii="Arial" w:eastAsia="Times New Roman" w:hAnsi="Arial" w:cs="Arial"/>
                <w:sz w:val="20"/>
                <w:szCs w:val="20"/>
                <w:lang w:eastAsia="sl-SI"/>
              </w:rPr>
              <w:t xml:space="preserve">) </w:t>
            </w:r>
            <w:r w:rsidRPr="007A3145">
              <w:rPr>
                <w:rFonts w:ascii="Arial" w:eastAsia="Times New Roman" w:hAnsi="Arial" w:cs="Arial"/>
                <w:sz w:val="20"/>
                <w:szCs w:val="20"/>
                <w:lang w:eastAsia="sl-SI"/>
              </w:rPr>
              <w:t>je pristojen za posamezna vprašanja v zvezi z STA. Ko gre za vprašanje izvajanja pravic in obveznosti ustanovitelja in družbenika, le te v imenu Republike Slovenije izvaja Vlada Republike Slovenije (v nadaljnjem besedilu: vlada), razen če ta zakon določa drugače. V primeru vprašanj, ki se tičejo</w:t>
            </w:r>
            <w:r w:rsidRPr="007A3145">
              <w:rPr>
                <w:rFonts w:ascii="Arial" w:eastAsia="Times New Roman" w:hAnsi="Arial"/>
                <w:szCs w:val="16"/>
                <w:lang w:eastAsia="sl-SI"/>
              </w:rPr>
              <w:t xml:space="preserve"> </w:t>
            </w:r>
            <w:r w:rsidRPr="007A3145">
              <w:rPr>
                <w:rFonts w:ascii="Arial" w:eastAsia="Times New Roman" w:hAnsi="Arial" w:cs="Arial"/>
                <w:sz w:val="20"/>
                <w:szCs w:val="20"/>
                <w:lang w:eastAsia="sl-SI"/>
              </w:rPr>
              <w:t>področja delovanja STA in spremljanja naložbe, pa je pristojno Ministrstvo, ki je pristojno z medije, katero je po obstoječem Zakonu o državni upravi Ministrstvo za kulturo.</w:t>
            </w:r>
          </w:p>
          <w:p w14:paraId="7A8C3BCB"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0DECAC3"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Firma družbe, Slovenska tiskovna agencija d.o.o., Ljubljana, in skrajšana firma družbe, STA d.o.o. Ljubljana, ostajata nespremenjeni. </w:t>
            </w:r>
          </w:p>
          <w:p w14:paraId="2E1589F6"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B5A643C"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Zaradi varstva pred potencialnimi obveznostmi, ki jih STA ne bi zmogla, novi zakon, tako kot že obstoječi, določa omejitve pri zadolževanju STA, s čimer se naj zagotavlja finančna stabilnost organizacije in izvajanje namena, zaradi katerega je ustanovljena in deluje. V skladu s temi omejitvami se STA lahko zadolžuje le s predhodnim soglasjem v skladu s predpisi, ki urejajo javne finance, in ne more, brez soglasja Vlade Republike Slovenije, pridobiti, obremeniti ali odtujiti nepremičnega in drugega premoženja, katerega vrednost presega 25 odstotkov vseh letnih prihodkov STA iz preteklega leta.</w:t>
            </w:r>
          </w:p>
          <w:p w14:paraId="25C3F850"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A19D679" w14:textId="107382DF"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V novem zakon</w:t>
            </w:r>
            <w:r w:rsidR="00535BD4">
              <w:rPr>
                <w:rFonts w:ascii="Arial" w:eastAsia="Times New Roman" w:hAnsi="Arial" w:cs="Arial"/>
                <w:sz w:val="20"/>
                <w:szCs w:val="20"/>
                <w:lang w:eastAsia="sl-SI"/>
              </w:rPr>
              <w:t>u</w:t>
            </w:r>
            <w:r w:rsidRPr="007A3145">
              <w:rPr>
                <w:rFonts w:ascii="Arial" w:eastAsia="Times New Roman" w:hAnsi="Arial" w:cs="Arial"/>
                <w:sz w:val="20"/>
                <w:szCs w:val="20"/>
                <w:lang w:eastAsia="sl-SI"/>
              </w:rPr>
              <w:t xml:space="preserve"> </w:t>
            </w:r>
            <w:r w:rsidR="00535BD4">
              <w:rPr>
                <w:rFonts w:ascii="Arial" w:eastAsia="Times New Roman" w:hAnsi="Arial" w:cs="Arial"/>
                <w:sz w:val="20"/>
                <w:szCs w:val="20"/>
                <w:lang w:eastAsia="sl-SI"/>
              </w:rPr>
              <w:t xml:space="preserve">se </w:t>
            </w:r>
            <w:r w:rsidRPr="007A3145">
              <w:rPr>
                <w:rFonts w:ascii="Arial" w:eastAsia="Times New Roman" w:hAnsi="Arial" w:cs="Arial"/>
                <w:sz w:val="20"/>
                <w:szCs w:val="20"/>
                <w:lang w:eastAsia="sl-SI"/>
              </w:rPr>
              <w:t>prav tako ohranja pravic</w:t>
            </w:r>
            <w:r w:rsidR="00535BD4">
              <w:rPr>
                <w:rFonts w:ascii="Arial" w:eastAsia="Times New Roman" w:hAnsi="Arial" w:cs="Arial"/>
                <w:sz w:val="20"/>
                <w:szCs w:val="20"/>
                <w:lang w:eastAsia="sl-SI"/>
              </w:rPr>
              <w:t>a</w:t>
            </w:r>
            <w:r w:rsidRPr="007A3145">
              <w:rPr>
                <w:rFonts w:ascii="Arial" w:eastAsia="Times New Roman" w:hAnsi="Arial" w:cs="Arial"/>
                <w:sz w:val="20"/>
                <w:szCs w:val="20"/>
                <w:lang w:eastAsia="sl-SI"/>
              </w:rPr>
              <w:t xml:space="preserve"> delavcev, da izvršujejo svojo pravico do sodelovanja pri upravljanju STA v skladu z določbami zakona, ki ureja sodelovanje delavcev pri upravljanju, razen kadar so v tem zakonu posamezna vprašanja urejena drugače.</w:t>
            </w:r>
          </w:p>
          <w:p w14:paraId="7C45CFBF"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1D3FD2E4"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b/>
                <w:bCs/>
                <w:sz w:val="20"/>
                <w:szCs w:val="20"/>
                <w:lang w:eastAsia="sl-SI"/>
              </w:rPr>
              <w:t xml:space="preserve">K 5. členu: </w:t>
            </w:r>
          </w:p>
          <w:p w14:paraId="348A3C16"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Z novim zakonom je popolnoma prenovljena opredelitev gospodarske javne službe, ki jo opravlja STA. Novi zakon namesto javne službe opredeljuje gospodarsko javno službo, kot jo ureja Zakon o gospodarskih javnih službah, ker je to glede na dane okoliščine v zvezi z dejavnostjo, poslanstvom in namenom ustanovitev STA, kot tudi zaradi njenega financiranja oziroma možnih virov financiranja, primernejša oblika za zagotavljanja javnih storitev, ki so v javnem interesu Republike Slovenije. V skladu z Zakonom o gospodarskih javnih službah se z gospodarskimi javnimi službami zagotavljajo materialne javne dobrine kot proizvodi in storitve, katerih trajno in nemoteno proizvajanje v javnem interesu zagotavlja Republika Slovenija oziroma občina ali druga lokalna skupnost zaradi zadovoljevanja javnih potreb, kadar in kolikor jih ni mogoče zagotavljati na trgu. Kot možne vire financiranja gospodarske javne službe Zakon o gospodarskih javnih službah določa ceno javnih dobrin, proračunska sredstva in druge vire, ki so določeni z zakonom ali odlokom lokalne skupnosti.</w:t>
            </w:r>
          </w:p>
          <w:p w14:paraId="362FE7DE"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6DEFB40"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sz w:val="20"/>
                <w:szCs w:val="20"/>
                <w:lang w:eastAsia="sl-SI"/>
              </w:rPr>
              <w:t>Natančna opredelitev gospodarske javne službe je pomembna tako zaradi domačega kot tudi evropskega prava, zlasti evropskih pravil za državne pomoči. Eno od načel javnih služb v domači zakonodaji (npr. Zakon o gospodarskih javnih službah) je njihova določna zakonska ureditev.</w:t>
            </w:r>
            <w:r w:rsidRPr="007A3145">
              <w:rPr>
                <w:rFonts w:ascii="Arial" w:eastAsia="Times New Roman" w:hAnsi="Arial" w:cs="Arial"/>
                <w:sz w:val="20"/>
                <w:szCs w:val="20"/>
                <w:lang w:eastAsia="sl-SI"/>
              </w:rPr>
              <w:t xml:space="preserve"> </w:t>
            </w:r>
          </w:p>
          <w:p w14:paraId="1359AAA8"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1F4B1CA"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Gospodarska javna služba, ki jo opravlja STA, po novem zakonu zajema:</w:t>
            </w:r>
          </w:p>
          <w:p w14:paraId="53558C84" w14:textId="77777777" w:rsidR="007A3145" w:rsidRPr="007A3145" w:rsidRDefault="007A3145" w:rsidP="007A3145">
            <w:pPr>
              <w:numPr>
                <w:ilvl w:val="0"/>
                <w:numId w:val="25"/>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sz w:val="20"/>
                <w:szCs w:val="20"/>
                <w:lang w:eastAsia="sl-SI"/>
              </w:rPr>
              <w:t>izvajanje javne medijske storitve tiskovne agencije v slovenskem in angleškem jeziku za</w:t>
            </w:r>
            <w:r w:rsidRPr="007A3145">
              <w:rPr>
                <w:rFonts w:ascii="Arial" w:eastAsia="Times New Roman" w:hAnsi="Arial" w:cs="Arial"/>
                <w:b/>
                <w:bCs/>
                <w:sz w:val="20"/>
                <w:szCs w:val="20"/>
                <w:lang w:eastAsia="sl-SI"/>
              </w:rPr>
              <w:t xml:space="preserve"> </w:t>
            </w:r>
            <w:r w:rsidRPr="007A3145">
              <w:rPr>
                <w:rFonts w:ascii="Arial" w:eastAsia="Times New Roman" w:hAnsi="Arial" w:cs="Arial"/>
                <w:sz w:val="20"/>
                <w:szCs w:val="20"/>
                <w:lang w:eastAsia="sl-SI"/>
              </w:rPr>
              <w:t xml:space="preserve">potrebe </w:t>
            </w:r>
            <w:r w:rsidRPr="007A3145">
              <w:rPr>
                <w:rFonts w:ascii="Arial" w:eastAsia="Times New Roman" w:hAnsi="Arial" w:cs="Arial"/>
                <w:b/>
                <w:bCs/>
                <w:sz w:val="20"/>
                <w:szCs w:val="20"/>
                <w:lang w:eastAsia="sl-SI"/>
              </w:rPr>
              <w:t xml:space="preserve"> </w:t>
            </w:r>
            <w:r w:rsidRPr="007A3145">
              <w:rPr>
                <w:rFonts w:ascii="Arial" w:eastAsia="Times New Roman" w:hAnsi="Arial" w:cs="Arial"/>
                <w:sz w:val="20"/>
                <w:szCs w:val="20"/>
                <w:lang w:eastAsia="sl-SI"/>
              </w:rPr>
              <w:t>drugih izdajateljev medijev in drugih naročnikov;</w:t>
            </w:r>
          </w:p>
          <w:p w14:paraId="13FC80CB" w14:textId="77777777" w:rsidR="007A3145" w:rsidRPr="007A3145" w:rsidRDefault="007A3145" w:rsidP="007A3145">
            <w:pPr>
              <w:numPr>
                <w:ilvl w:val="0"/>
                <w:numId w:val="25"/>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sz w:val="20"/>
                <w:szCs w:val="20"/>
                <w:lang w:eastAsia="sl-SI"/>
              </w:rPr>
              <w:t>objavo kratkih povzetkov novic na spletnem portalu;</w:t>
            </w:r>
          </w:p>
          <w:p w14:paraId="58E5A13E" w14:textId="77777777" w:rsidR="007A3145" w:rsidRPr="007A3145" w:rsidRDefault="007A3145" w:rsidP="007A3145">
            <w:pPr>
              <w:numPr>
                <w:ilvl w:val="0"/>
                <w:numId w:val="25"/>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sz w:val="20"/>
                <w:szCs w:val="20"/>
                <w:lang w:eastAsia="sl-SI"/>
              </w:rPr>
              <w:t xml:space="preserve">vzpostavitev in urejanje spletnega portala za objavljanje kratkih povzetkov novic; </w:t>
            </w:r>
          </w:p>
          <w:p w14:paraId="7C67BBE2" w14:textId="77777777" w:rsidR="007A3145" w:rsidRPr="007A3145" w:rsidRDefault="007A3145" w:rsidP="007A3145">
            <w:pPr>
              <w:numPr>
                <w:ilvl w:val="0"/>
                <w:numId w:val="25"/>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sz w:val="20"/>
                <w:szCs w:val="20"/>
                <w:lang w:eastAsia="sl-SI"/>
              </w:rPr>
              <w:t xml:space="preserve">vzpostavitev in urejanje spletnega portala za preverjanje točnosti vsebin;  </w:t>
            </w:r>
          </w:p>
          <w:p w14:paraId="329FD0AD" w14:textId="77777777" w:rsidR="007A3145" w:rsidRPr="007A3145" w:rsidRDefault="007A3145" w:rsidP="007A3145">
            <w:pPr>
              <w:numPr>
                <w:ilvl w:val="0"/>
                <w:numId w:val="25"/>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sz w:val="20"/>
                <w:szCs w:val="20"/>
                <w:lang w:eastAsia="sl-SI"/>
              </w:rPr>
              <w:lastRenderedPageBreak/>
              <w:t>pripravo in objavo vsebin o delovanju avtohtone italijanske in madžarske narodne skupnosti v Republiki Sloveniji, vsebin o delovanju romske etnične skupnosti v Republiki Sloveniji, vsebin za pripadnike drugih narodnih in etničnih skupnosti v Republiki Sloveniji ter vsebin za slovenske narodne manjšine v sosednjih državah oziroma za Slovence v zamejstvu in po svetu;</w:t>
            </w:r>
          </w:p>
          <w:p w14:paraId="38155530" w14:textId="77777777" w:rsidR="007A3145" w:rsidRPr="007A3145" w:rsidRDefault="007A3145" w:rsidP="007A3145">
            <w:pPr>
              <w:numPr>
                <w:ilvl w:val="0"/>
                <w:numId w:val="25"/>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sz w:val="20"/>
                <w:szCs w:val="20"/>
                <w:lang w:eastAsia="sl-SI"/>
              </w:rPr>
              <w:t>upravljanje in hramba dokumentarnega in arhivskega gradiva, ki nastaja v okviru javne službe STA, v skladu z zakonom, ki ureja ravnanje z arhivskim gradivom;</w:t>
            </w:r>
          </w:p>
          <w:p w14:paraId="2571F233" w14:textId="77777777" w:rsidR="007A3145" w:rsidRPr="007A3145" w:rsidRDefault="007A3145" w:rsidP="007A3145">
            <w:pPr>
              <w:numPr>
                <w:ilvl w:val="0"/>
                <w:numId w:val="25"/>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sz w:val="20"/>
                <w:szCs w:val="20"/>
                <w:lang w:eastAsia="sl-SI"/>
              </w:rPr>
              <w:t>izposoja dokumentarnega in arhivskega gradiva za namene uporabe drugih izdajateljev medijev in naročnikov.</w:t>
            </w:r>
          </w:p>
          <w:p w14:paraId="1F654740"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color w:val="00B050"/>
                <w:sz w:val="20"/>
                <w:szCs w:val="20"/>
                <w:lang w:eastAsia="sl-SI"/>
              </w:rPr>
            </w:pPr>
          </w:p>
          <w:p w14:paraId="0B6B28FC"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V skladu z Zakonom o gospodarskih javnih službah se lahko gospodarska javna služba financira tudi iz cene javnih dobrin, ki jo določi ustanovitelj, in ne zgolj iz proračunskih sredstev. Takšen primer je določen za uporabo naslednjih storitev STA: </w:t>
            </w:r>
          </w:p>
          <w:p w14:paraId="29101102" w14:textId="77777777" w:rsidR="007A3145" w:rsidRPr="007A3145" w:rsidRDefault="007A3145" w:rsidP="007A3145">
            <w:pPr>
              <w:numPr>
                <w:ilvl w:val="0"/>
                <w:numId w:val="4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storitev javne medijske storitve tiskovne agencije v slovenskem in angleškem jeziku za potrebe drugih izdajateljev medijev oziroma naročnikov, za katere se </w:t>
            </w:r>
            <w:r w:rsidRPr="007A3145">
              <w:rPr>
                <w:rFonts w:ascii="Arial" w:eastAsia="Times New Roman" w:hAnsi="Arial"/>
                <w:sz w:val="20"/>
                <w:szCs w:val="20"/>
                <w:lang w:eastAsia="sl-SI"/>
              </w:rPr>
              <w:t xml:space="preserve">plačuje naročnina, </w:t>
            </w:r>
          </w:p>
          <w:p w14:paraId="68693BD0" w14:textId="77777777" w:rsidR="007A3145" w:rsidRPr="007A3145" w:rsidRDefault="007A3145" w:rsidP="007A3145">
            <w:pPr>
              <w:numPr>
                <w:ilvl w:val="0"/>
                <w:numId w:val="4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sz w:val="20"/>
                <w:szCs w:val="20"/>
                <w:lang w:eastAsia="sl-SI"/>
              </w:rPr>
              <w:t>storitev izposoje dokumentarnega in arhivskega gradiva za namene uporabe drugih izdajateljev medijev in naročnikov, za katero se plačuje dejanske stroške priprave in morebitnih nadomestil iz naslova avtorske in sorodnih pravic.</w:t>
            </w:r>
          </w:p>
          <w:p w14:paraId="28287C58"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4371762"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V navedenih primerih </w:t>
            </w:r>
            <w:r w:rsidRPr="007A3145">
              <w:rPr>
                <w:rFonts w:ascii="Arial" w:eastAsia="Times New Roman" w:hAnsi="Arial"/>
                <w:sz w:val="20"/>
                <w:szCs w:val="20"/>
                <w:lang w:eastAsia="sl-SI"/>
              </w:rPr>
              <w:t xml:space="preserve">cenik storitev za naročnike potrdi Vlada Republike Slovenije na predlog STA. </w:t>
            </w:r>
          </w:p>
          <w:p w14:paraId="4088D528"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C662F1B" w14:textId="14E96D1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Vse preostale storitve gospodarske javne službe STA, ki torej obsegajo objavo kratkih povzetkov novic na spletnem portalu; vzpostavitev in urejanje spletnega portala za objavljanje kratkih povzetkov novic; vzpostavitev in urejanje spletnega portala za preverjanje točnosti vsebin;  pripravo in objavo vsebin o delovanju avtohtone italijanske in madžarske narodne skupnosti v Republiki Sloveniji, vsebin o delovanju romske etnične skupnosti v Republiki Sloveniji, vsebin za pripadnike drugih narodnih in etničnih skupnosti v Republiki Sloveniji ter vsebin za slovenske narodne manjšine v sosednjih državah oziroma za Slovence v zamejstvu in po svetu; ter upravljanje in hrambo dokumentarnega in arhivskega gradiva, ki nastaja v okviru javne službe STA, pa so na način javne medijske storitve brezplačno dostopne javnosti na spletnem </w:t>
            </w:r>
            <w:r w:rsidR="00535BD4">
              <w:rPr>
                <w:rFonts w:ascii="Arial" w:eastAsia="Times New Roman" w:hAnsi="Arial" w:cs="Arial"/>
                <w:sz w:val="20"/>
                <w:szCs w:val="20"/>
                <w:lang w:eastAsia="sl-SI"/>
              </w:rPr>
              <w:t>mestu</w:t>
            </w:r>
            <w:r w:rsidRPr="007A3145">
              <w:rPr>
                <w:rFonts w:ascii="Arial" w:eastAsia="Times New Roman" w:hAnsi="Arial" w:cs="Arial"/>
                <w:sz w:val="20"/>
                <w:szCs w:val="20"/>
                <w:lang w:eastAsia="sl-SI"/>
              </w:rPr>
              <w:t xml:space="preserve"> STA.</w:t>
            </w:r>
          </w:p>
          <w:p w14:paraId="5729F4E6"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FA51070"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Novi zakon določa, da STA izvaja gospodarsko javno službo redno in nemoteno. Zagotavljati mora enako obravnavo uporabnikov glede dostopnosti in kakovosti storitev. Gre za temeljno značilnost gospodarskih javnih služb, kot jih opredeljuje Zakon o gospodarskih javnih službah, in sicer trajno in nemoteno zagotavljanje javnih dobrin oziroma storitev</w:t>
            </w:r>
            <w:r w:rsidRPr="007A3145">
              <w:rPr>
                <w:rFonts w:ascii="Arial" w:eastAsia="Times New Roman" w:hAnsi="Arial"/>
                <w:szCs w:val="16"/>
                <w:lang w:eastAsia="sl-SI"/>
              </w:rPr>
              <w:t xml:space="preserve"> </w:t>
            </w:r>
            <w:r w:rsidRPr="007A3145">
              <w:rPr>
                <w:rFonts w:ascii="Arial" w:eastAsia="Times New Roman" w:hAnsi="Arial" w:cs="Arial"/>
                <w:sz w:val="20"/>
                <w:szCs w:val="20"/>
                <w:lang w:eastAsia="sl-SI"/>
              </w:rPr>
              <w:t xml:space="preserve">zaradi zadovoljevanja javnih potreb in dostopnost le-teh vsakomur pod enakimi pogoji. </w:t>
            </w:r>
          </w:p>
          <w:p w14:paraId="58FBE7B7"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2F5471F"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b/>
                <w:bCs/>
                <w:sz w:val="20"/>
                <w:szCs w:val="20"/>
                <w:lang w:eastAsia="sl-SI"/>
              </w:rPr>
              <w:t xml:space="preserve">K 6. členu: </w:t>
            </w:r>
          </w:p>
          <w:p w14:paraId="26B662D4"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STA lahko opravlja tudi druge dejavnosti, ki ne spadajo v okvir gospodarske javne službe, vendar pa le tiste, ki so izrecno opredeljene v tem členu. Tržne dejavnosti, ki jih STA v skladu s tem členom lahko opravlja, so: </w:t>
            </w:r>
          </w:p>
          <w:p w14:paraId="3DFA2E71" w14:textId="77777777" w:rsidR="007A3145" w:rsidRPr="007A3145" w:rsidRDefault="007A3145" w:rsidP="007A3145">
            <w:pPr>
              <w:numPr>
                <w:ilvl w:val="0"/>
                <w:numId w:val="23"/>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trženje oglaševalskega prostora; </w:t>
            </w:r>
          </w:p>
          <w:p w14:paraId="41D46D35" w14:textId="77777777" w:rsidR="007A3145" w:rsidRPr="007A3145" w:rsidRDefault="007A3145" w:rsidP="007A3145">
            <w:pPr>
              <w:numPr>
                <w:ilvl w:val="0"/>
                <w:numId w:val="21"/>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izvajanje in posredovanje komercialnih naročil s področje dela STA;</w:t>
            </w:r>
          </w:p>
          <w:p w14:paraId="0D6E6106" w14:textId="77777777" w:rsidR="007A3145" w:rsidRPr="007A3145" w:rsidRDefault="007A3145" w:rsidP="007A3145">
            <w:pPr>
              <w:numPr>
                <w:ilvl w:val="0"/>
                <w:numId w:val="21"/>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organizacija javnih dogodkov, posvetovanj in okroglih miz;</w:t>
            </w:r>
          </w:p>
          <w:p w14:paraId="5E8CE3B1" w14:textId="77777777" w:rsidR="007A3145" w:rsidRPr="007A3145" w:rsidRDefault="007A3145" w:rsidP="007A3145">
            <w:pPr>
              <w:numPr>
                <w:ilvl w:val="0"/>
                <w:numId w:val="21"/>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založniška dejavnost v delu, ki je namenjena izključni komercialni uporabi na trgu.</w:t>
            </w:r>
          </w:p>
          <w:p w14:paraId="485F0B13" w14:textId="77777777" w:rsidR="00F90C6B" w:rsidRDefault="00F90C6B"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5E07E633" w14:textId="067B6F0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b/>
                <w:bCs/>
                <w:sz w:val="20"/>
                <w:szCs w:val="20"/>
                <w:lang w:eastAsia="sl-SI"/>
              </w:rPr>
              <w:t xml:space="preserve">K 7. členu: </w:t>
            </w:r>
          </w:p>
          <w:p w14:paraId="40F7302A" w14:textId="77E09405" w:rsid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Z načelom finančne preglednosti pri opravljanju gospodarske javne službe se zagotavlja transparentnost delovanja in poslovanja STA. Razlog ureditve je v omogočanju nadzora pristojnih organov znotraj STA in zunanjih organov nadzora ter zaradi transparentnosti delovanja in financiranja gospodarske javne službe, ki jo opravlja STA. Gre za pravila o preglednosti poslovanja ter državnih pomočeh, ki so urejena tako v evropski kot tudi v domači zakonodaji. Temeljno pravilo je, da STA zagotavlja jasno, pregledno in primerno evidentiranje prihodkov in odhodkov, povezanih z izvajanjem dejavnosti gospodarske javne službe in tržnih dejavnosti na način, kot ga določa zakon, ki ureja preglednost finančnih odnosov in ločeno evidentiranje dejavnosti (ZPFOLERD-1).</w:t>
            </w:r>
          </w:p>
          <w:p w14:paraId="5107F24A" w14:textId="77777777" w:rsidR="00F90C6B" w:rsidRPr="007A3145" w:rsidRDefault="00F90C6B"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5FF8835"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Notranji računovodski izkazi za različne dejavnosti, to je dejavnosti gospodarske javne službe in tržne dejavnosti, morajo biti ločeni. S tem se zagotovi, da se lahko preverja namenskost porabe javnih sredstev in preprečujejo prelivanja sredstev. </w:t>
            </w:r>
          </w:p>
          <w:p w14:paraId="17194800"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color w:val="00B050"/>
                <w:sz w:val="20"/>
                <w:szCs w:val="20"/>
                <w:lang w:eastAsia="sl-SI"/>
              </w:rPr>
            </w:pPr>
          </w:p>
          <w:p w14:paraId="3FEBED4F"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sz w:val="20"/>
                <w:szCs w:val="20"/>
                <w:lang w:eastAsia="sl-SI"/>
              </w:rPr>
            </w:pPr>
            <w:r w:rsidRPr="007A3145">
              <w:rPr>
                <w:rFonts w:ascii="Arial" w:eastAsia="Times New Roman" w:hAnsi="Arial"/>
                <w:sz w:val="20"/>
                <w:szCs w:val="20"/>
                <w:lang w:eastAsia="sl-SI"/>
              </w:rPr>
              <w:t xml:space="preserve">Direktor pripravi v skladu z ZPFOLERD-1, Slovenskimi računovodskimi standardi ter predpisi za delovanje in izvajanje javnih gospodarskih služb naslednja pravila: Splošna pravila računovodstva STA, Pravila stroškovnega računovodstva, po katerih se vodijo ločeni računi, in Pravila ločenega evidentiranja in sodila za razporejanje splošnih stroškov, na podlagi katerih se izračunajo neto stroški </w:t>
            </w:r>
            <w:r w:rsidRPr="007A3145">
              <w:rPr>
                <w:rFonts w:ascii="Arial" w:eastAsia="Times New Roman" w:hAnsi="Arial"/>
                <w:sz w:val="20"/>
                <w:szCs w:val="20"/>
                <w:lang w:eastAsia="sl-SI"/>
              </w:rPr>
              <w:lastRenderedPageBreak/>
              <w:t xml:space="preserve">po posameznih organizacijskih enotah in uredništvih, ki izvajajo gospodarsko javno službo. Ta pravila direktor posreduje v sprejem nadzornemu svetu. </w:t>
            </w:r>
          </w:p>
          <w:p w14:paraId="58FBCA36"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sz w:val="20"/>
                <w:szCs w:val="20"/>
                <w:lang w:eastAsia="sl-SI"/>
              </w:rPr>
            </w:pPr>
          </w:p>
          <w:p w14:paraId="4E8963A4" w14:textId="5A0ADADA"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sz w:val="20"/>
                <w:szCs w:val="20"/>
                <w:lang w:eastAsia="sl-SI"/>
              </w:rPr>
            </w:pPr>
            <w:r w:rsidRPr="007A3145">
              <w:rPr>
                <w:rFonts w:ascii="Arial" w:eastAsia="Times New Roman" w:hAnsi="Arial"/>
                <w:sz w:val="20"/>
                <w:szCs w:val="20"/>
                <w:lang w:eastAsia="sl-SI"/>
              </w:rPr>
              <w:t>V skladu z ZPFOLERD-1 mora direktor ustreznost sodil za razporejanje splošnih stroškov, na podlagi katerih se izračunajo neto stroški po posameznih organizacijskih enotah in uredništvih, ki izvajajo gospodarsko javno službo, in pravilnost njihove uporabe preveriti v okviru revizije letnih izkazov. Direktor mora, če je to potrebno zaradi sprememb predpisov, standardov ali zaradi priporočil ali mnenj pristojnih organov, opraviti revizijo teh pravil in pripraviti predlog spremenjenih pravil, ki jih posreduje v sprejem nadzornemu svetu. S tem se zagotavlja, da standardi sledijo razvoju in novim zahtevam okolja. Zato, da se zagotovi stabilnost</w:t>
            </w:r>
            <w:r w:rsidR="00535BD4">
              <w:rPr>
                <w:rFonts w:ascii="Arial" w:eastAsia="Times New Roman" w:hAnsi="Arial"/>
                <w:sz w:val="20"/>
                <w:szCs w:val="20"/>
                <w:lang w:eastAsia="sl-SI"/>
              </w:rPr>
              <w:t>,</w:t>
            </w:r>
            <w:r w:rsidRPr="007A3145">
              <w:rPr>
                <w:rFonts w:ascii="Arial" w:eastAsia="Times New Roman" w:hAnsi="Arial"/>
                <w:sz w:val="20"/>
                <w:szCs w:val="20"/>
                <w:lang w:eastAsia="sl-SI"/>
              </w:rPr>
              <w:t xml:space="preserve"> in da se dejansko tudi upoštevajo spremembe okolja, mora direktor na vsaka štiri leta od zadnje potrditve novih ali spremenjenih pravil s strani nadzornega sveta opraviti revizijo sprejetih pravil in pripraviti predlog spremenjenih pravil, ki jih posreduje v sprejem nadzornemu svetu, kadar oceni, da je to potrebno. O sprejemu teh pravil in njihovih spremembah mora direktor v 15 dneh od sprejema obvestiti Ministrstvo za kulturo, ki je v skladu z ZPFOLERD-1 pristojno za nadzor nad ustreznostjo sodil. </w:t>
            </w:r>
          </w:p>
          <w:p w14:paraId="07C0653F"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sz w:val="20"/>
                <w:szCs w:val="20"/>
                <w:lang w:eastAsia="sl-SI"/>
              </w:rPr>
            </w:pPr>
          </w:p>
          <w:p w14:paraId="7AF8CD1E"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sz w:val="20"/>
                <w:szCs w:val="20"/>
                <w:lang w:eastAsia="sl-SI"/>
              </w:rPr>
            </w:pPr>
            <w:r w:rsidRPr="007A3145">
              <w:rPr>
                <w:rFonts w:ascii="Arial" w:eastAsia="Times New Roman" w:hAnsi="Arial"/>
                <w:sz w:val="20"/>
                <w:szCs w:val="20"/>
                <w:lang w:eastAsia="sl-SI"/>
              </w:rPr>
              <w:t xml:space="preserve">Zelo pomembno je, da morajo biti vsi stroški in prihodki STA pravilno dodeljeni in razporejeni na podlagi uporabljenih pravil stroškovnega računovodstva in pravil ločenega evidentiranja in porazdeljevanja splošnih stroškov. V letnem poročilu o poslovanju morajo biti podrobno navedeni  prihodki in odhodki glede na dejavnost, tako da je razvidno, ali izhajajo iz opravljanja dejavnosti gospodarske javne službe ali tržnih dejavnosti. S tem se prispeva k pravilnemu in transparentnemu financiranju gospodarske javne službe, ki jo opravlja STA. STA ne sme iz sredstev, pridobljenih za opravljanje gospodarske javne službe, financirati tržnih dejavnosti. S tem je izrecno prepovedano navzkrižno subvencioniranje tržnih dejavnosti, ki jih opravlja STA, kar je temeljni ratio določb evropskih pravil o državnih pomočeh ter o preglednosti poslovanja. </w:t>
            </w:r>
          </w:p>
          <w:p w14:paraId="35E1F0AF"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b/>
                <w:bCs/>
                <w:sz w:val="20"/>
                <w:szCs w:val="20"/>
                <w:lang w:eastAsia="sl-SI"/>
              </w:rPr>
            </w:pPr>
          </w:p>
          <w:p w14:paraId="37DB3BEC"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b/>
                <w:bCs/>
                <w:sz w:val="20"/>
                <w:szCs w:val="20"/>
                <w:lang w:eastAsia="sl-SI"/>
              </w:rPr>
              <w:t xml:space="preserve">K 8. členu: </w:t>
            </w:r>
          </w:p>
          <w:p w14:paraId="7096981C"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Ker je STA nacionalna tiskovna agencija, ki mora delovati v javnem interesu, je nedopustno, da bi zapadla pod vpliv katerekoli ideološke, politične ali ekonomske skupine v družbi. Zakon zato določa načelo neodvisnosti in nepristranskosti, v skladu s katerim mora STA delovati po načelih novinarske in uredniške neodvisnosti, nepristranskosti in profesionalnosti. STA ne sme pod nobenim pogojem upoštevati vplivov in pogledov, ki bi lahko vplivali na točnost, objektivnost ali verodostojnost njenih informacij. STA ne sme, dejansko ali pravno, postati odvisna od katerekoli ideološke, politične ali ekonomske skupine. Ta določba se zgleduje po francoskem zakonu, ki ureja francosko tiskovno agencijo AFP (Agence France-Presse), ki je takšna načela vpeljal na področje agencijskega poročanja in dandanes predstavlja standard visoke neodvisnosti agencijskega delovanja in poročanja. Takšno določbo povzema kar nekaj novejših zakonov, ki urejajo tiskovne agencije v Evropi (npr. hrvaški, ciprski).</w:t>
            </w:r>
          </w:p>
          <w:p w14:paraId="5C566008"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8AF0877" w14:textId="1AE53519"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Ustanovitelj ne sme posegati v uredniško politiko in uredniške odločitve STA in ne sme poskušati vplivati nanje. Ta določba upošteva zaščitne ukrepe za neodvisno delovanje ponudnikov javnih medijskih storitev</w:t>
            </w:r>
            <w:r w:rsidR="00535BD4">
              <w:rPr>
                <w:rFonts w:ascii="Arial" w:eastAsia="Times New Roman" w:hAnsi="Arial" w:cs="Arial"/>
                <w:sz w:val="20"/>
                <w:szCs w:val="20"/>
                <w:lang w:eastAsia="sl-SI"/>
              </w:rPr>
              <w:t xml:space="preserve">, </w:t>
            </w:r>
            <w:r w:rsidRPr="007A3145">
              <w:rPr>
                <w:rFonts w:ascii="Arial" w:eastAsia="Times New Roman" w:hAnsi="Arial" w:cs="Arial"/>
                <w:sz w:val="20"/>
                <w:szCs w:val="20"/>
                <w:lang w:eastAsia="sl-SI"/>
              </w:rPr>
              <w:t>kot jih določa Evropski akt o svobodi medije</w:t>
            </w:r>
            <w:r w:rsidR="00535BD4">
              <w:rPr>
                <w:rFonts w:ascii="Arial" w:eastAsia="Times New Roman" w:hAnsi="Arial" w:cs="Arial"/>
                <w:sz w:val="20"/>
                <w:szCs w:val="20"/>
                <w:lang w:eastAsia="sl-SI"/>
              </w:rPr>
              <w:t>v</w:t>
            </w:r>
            <w:r w:rsidRPr="007A3145">
              <w:rPr>
                <w:rFonts w:ascii="Arial" w:eastAsia="Times New Roman" w:hAnsi="Arial" w:cs="Arial"/>
                <w:sz w:val="20"/>
                <w:szCs w:val="20"/>
                <w:lang w:eastAsia="sl-SI"/>
              </w:rPr>
              <w:t>, in sicer</w:t>
            </w:r>
            <w:r w:rsidR="00535BD4">
              <w:rPr>
                <w:rFonts w:ascii="Arial" w:eastAsia="Times New Roman" w:hAnsi="Arial" w:cs="Arial"/>
                <w:sz w:val="20"/>
                <w:szCs w:val="20"/>
                <w:lang w:eastAsia="sl-SI"/>
              </w:rPr>
              <w:t>,</w:t>
            </w:r>
            <w:r w:rsidRPr="007A3145">
              <w:rPr>
                <w:rFonts w:ascii="Arial" w:eastAsia="Times New Roman" w:hAnsi="Arial" w:cs="Arial"/>
                <w:sz w:val="20"/>
                <w:szCs w:val="20"/>
                <w:lang w:eastAsia="sl-SI"/>
              </w:rPr>
              <w:t xml:space="preserve"> da morajo države članice zagotoviti, da so ponudniki javnih medijskih storitev uredniško in funkcionalno neodvisni ter svojemu občinstvu nepristransko zagotavljajo raznovrstne informacije in mnenja v skladu s svojo nalogo javne službe, kakor je opredeljena na nacionalni ravni v skladu s Protokolom št. 29.</w:t>
            </w:r>
          </w:p>
          <w:p w14:paraId="6DE4BD35"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color w:val="00B050"/>
                <w:sz w:val="20"/>
                <w:szCs w:val="20"/>
                <w:lang w:eastAsia="sl-SI"/>
              </w:rPr>
            </w:pPr>
          </w:p>
          <w:p w14:paraId="7B3B7D61"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b/>
                <w:bCs/>
                <w:sz w:val="20"/>
                <w:szCs w:val="20"/>
                <w:lang w:eastAsia="sl-SI"/>
              </w:rPr>
              <w:t xml:space="preserve">K 9. členu: </w:t>
            </w:r>
          </w:p>
          <w:p w14:paraId="3445FE6E"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Načelo samostojnosti pomeni, da je STA, ne glede na dejstvo, da gre za gospodarsko družbo v lasti države, samostojna pri svojem delu. Načelo samostojnosti vsebuje tako samostojnost pri opravljanju dejavnosti kot tudi finančno samostojnost, ki ji jo zagotavlja ta zakon in akt o ustanovitvi. STA ima tudi notranjo organizacijsko avtonomijo, saj v skladu z zakonom preko svojih pristojnih organov ureja svojo notranjo organizacijo in način dela. </w:t>
            </w:r>
          </w:p>
          <w:p w14:paraId="7C3E961A"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081162FA"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b/>
                <w:bCs/>
                <w:sz w:val="20"/>
                <w:szCs w:val="20"/>
                <w:lang w:eastAsia="sl-SI"/>
              </w:rPr>
              <w:t xml:space="preserve">K 10. členu: </w:t>
            </w:r>
          </w:p>
          <w:p w14:paraId="1E0ECA4B"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Načelo javnosti delovanja STA se konkretizira z dolžnostjo STA, da javnost pravočasno in točno obvešča o opravljanju dejavnosti gospodarske javne službe ter da uporabnike svojih storitev na primeren način obvešča o pogojih in načinih dostopa do storitev STA.</w:t>
            </w:r>
          </w:p>
          <w:p w14:paraId="38735EF0"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3D0DDFCD"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b/>
                <w:bCs/>
                <w:sz w:val="20"/>
                <w:szCs w:val="20"/>
                <w:lang w:eastAsia="sl-SI"/>
              </w:rPr>
              <w:t xml:space="preserve">K 11. členu: </w:t>
            </w:r>
          </w:p>
          <w:p w14:paraId="584F814E"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Notranjo organizacijo STA, v kolikor ni že opredeljena v tem zakonu, podrobneje ureja akt o ustanovitvi, ki pa mora biti skladen z določbami tega zakona in zakona o gospodarskih družbah. Zakon natančno določa, kaj mora biti urejeno v aktu o ustanovitvi, pri čemer dopušča določeno stopnjo organizacijske avtonomije, saj akt o ustanovitvi lahko uredi tudi druga vprašanja, pomembna </w:t>
            </w:r>
            <w:r w:rsidRPr="007A3145">
              <w:rPr>
                <w:rFonts w:ascii="Arial" w:eastAsia="Times New Roman" w:hAnsi="Arial" w:cs="Arial"/>
                <w:sz w:val="20"/>
                <w:szCs w:val="20"/>
                <w:lang w:eastAsia="sl-SI"/>
              </w:rPr>
              <w:lastRenderedPageBreak/>
              <w:t xml:space="preserve">za opravljanje dejavnosti in poslovanje STA. Akt o ustanovitvi začne veljati naslednji dan po objavi v Uradnem listu Republike Slovenije. </w:t>
            </w:r>
          </w:p>
          <w:p w14:paraId="7D207243"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60CC67E1"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b/>
                <w:bCs/>
                <w:sz w:val="20"/>
                <w:szCs w:val="20"/>
                <w:lang w:eastAsia="sl-SI"/>
              </w:rPr>
              <w:t xml:space="preserve">K 12. členu: </w:t>
            </w:r>
          </w:p>
          <w:p w14:paraId="1CBA002D"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Določena sta organa upravljanja in nadzora STA, in sicer direktor in nadzorni svet. </w:t>
            </w:r>
          </w:p>
          <w:p w14:paraId="26A5853B"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6F4FBD4"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b/>
                <w:bCs/>
                <w:sz w:val="20"/>
                <w:szCs w:val="20"/>
                <w:lang w:eastAsia="sl-SI"/>
              </w:rPr>
              <w:t xml:space="preserve">K 13. členu: </w:t>
            </w:r>
          </w:p>
          <w:p w14:paraId="6F6DD439"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Zakon ne spreminja obstoječe ureditve glede sestave nadzornega sveta oziroma imenovanja posameznih članov, konstituiranja in trajanja mandata, kot tudi ne glede vprašanj o skrbnosti in odgovornosti članov nadzornega sveta, njihove samostojnosti in neodvisnosti pri opravljanju dela ter nagrade za delo.</w:t>
            </w:r>
          </w:p>
          <w:p w14:paraId="6373713C"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ECC059A"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Edina sprememba se nanaša na pogoje in merila, ki jih morajo izpolnjevati člani nadzornega sveta, ki so določeni natančnejše in strožje.</w:t>
            </w:r>
            <w:r w:rsidRPr="007A3145">
              <w:rPr>
                <w:rFonts w:ascii="Arial" w:eastAsia="Times New Roman" w:hAnsi="Arial"/>
                <w:sz w:val="20"/>
                <w:szCs w:val="20"/>
                <w:lang w:eastAsia="sl-SI"/>
              </w:rPr>
              <w:t xml:space="preserve"> To je pomembno zato, da se zagotovi še večja strokovna usposobljenost članov nadzornega sveta, ki imajo pomembe pristojnosti, vezane na opravljanje nadzora nad poslovanjem in delovanjem STA, ter odpravijo vsakršne možnosti obstoja nasprotja interesov.</w:t>
            </w:r>
          </w:p>
          <w:p w14:paraId="53FFD9FB"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sz w:val="20"/>
                <w:szCs w:val="20"/>
                <w:lang w:eastAsia="sl-SI"/>
              </w:rPr>
            </w:pPr>
          </w:p>
          <w:p w14:paraId="195A67C0"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sz w:val="20"/>
                <w:szCs w:val="20"/>
                <w:lang w:eastAsia="sl-SI"/>
              </w:rPr>
            </w:pPr>
            <w:r w:rsidRPr="007A3145">
              <w:rPr>
                <w:rFonts w:ascii="Arial" w:eastAsia="Times New Roman" w:hAnsi="Arial" w:cs="Arial"/>
                <w:sz w:val="20"/>
                <w:szCs w:val="20"/>
                <w:lang w:eastAsia="sl-SI"/>
              </w:rPr>
              <w:t>Poleg pogojev, ki jih določa Zakon o  gospodarskih družbah, bo morala oseba za imenovanje za člana nadzornega sveta izpolnjevati še naslednje pogoje in merila:</w:t>
            </w:r>
          </w:p>
          <w:p w14:paraId="3C4AE400" w14:textId="77777777" w:rsidR="007A3145" w:rsidRPr="007A3145" w:rsidRDefault="007A3145" w:rsidP="007A3145">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ni bila obsojena zaradi kaznivega dejanja zoper premoženje ali gospodarstvo in ni v kazenskem postopku z že vloženo pravnomočno obtožnico zoper njo za kaznivo dejanje zoper premoženje ali gospodarstvo;</w:t>
            </w:r>
          </w:p>
          <w:p w14:paraId="2019B722" w14:textId="77777777" w:rsidR="007A3145" w:rsidRPr="007A3145" w:rsidRDefault="007A3145" w:rsidP="007A3145">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njene izkušnje potrjujeta poslovna uspešnost in ugled;</w:t>
            </w:r>
          </w:p>
          <w:p w14:paraId="159352BE" w14:textId="77777777" w:rsidR="007A3145" w:rsidRPr="007A3145" w:rsidRDefault="007A3145" w:rsidP="007A3145">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je časovno razpoložljiva in bo časovno razpoložljiva med opravljanjem funkcije;</w:t>
            </w:r>
          </w:p>
          <w:p w14:paraId="4FDA1020" w14:textId="77777777" w:rsidR="007A3145" w:rsidRPr="007A3145" w:rsidRDefault="007A3145" w:rsidP="007A3145">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ima najmanj visokošolsko izobrazbo pridobljeno po študijskih programih druge stopnje oziroma raven izobrazbe, ki v skladu z zakonom ustreza izobrazbi druge stopnje</w:t>
            </w:r>
          </w:p>
          <w:p w14:paraId="7BA971F0" w14:textId="77777777" w:rsidR="007A3145" w:rsidRPr="007A3145" w:rsidRDefault="007A3145" w:rsidP="007A3145">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ima najmanj pet let ustreznih delovnih izkušenj pri vodenju primerljivih gospodarskih družb;</w:t>
            </w:r>
          </w:p>
          <w:p w14:paraId="2E850DFB" w14:textId="77777777" w:rsidR="007A3145" w:rsidRPr="007A3145" w:rsidRDefault="007A3145" w:rsidP="007A3145">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ne opravlja funkcije, ki je po zakonu, ki ureja integriteto in preprečevanje korupcije, po tem ali drugem zakonu nezdružljiva s članstvom v nadzornem organu ali organu upravljanja gospodarske družbe, in take funkcije ni opravljala v preteklih šestih mesecih;</w:t>
            </w:r>
          </w:p>
          <w:p w14:paraId="41763185" w14:textId="77777777" w:rsidR="007A3145" w:rsidRPr="007A3145" w:rsidRDefault="007A3145" w:rsidP="007A3145">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nima in tudi v zadnjih šestih mesecih ni imela funkcijo v politični stranki, na katero je bila voljena ali imenovana </w:t>
            </w:r>
          </w:p>
          <w:p w14:paraId="6E56A543" w14:textId="77777777" w:rsidR="007A3145" w:rsidRPr="007A3145" w:rsidRDefault="007A3145" w:rsidP="007A3145">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pozna pravice in obveznosti člana nadzornega sveta, kar dokazuje s potrdilom o pridobitvi znanja glede pristojnosti, odgovornosti in delovanja nadzornih svetov;</w:t>
            </w:r>
          </w:p>
          <w:p w14:paraId="0D0EF567" w14:textId="77777777" w:rsidR="007A3145" w:rsidRPr="007A3145" w:rsidRDefault="007A3145" w:rsidP="007A3145">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ni predsednik republike, predsednik vlade, poslanec v Državnem zboru ali Evropskem parlamentu, član Državnega sveta, župan, ustavni sodnik, minister, generalni sekretar vlade, državni sekretar in drugi funkcionar v državnih organih ali v institucijah in organih Evropske unije;</w:t>
            </w:r>
          </w:p>
          <w:p w14:paraId="11E91FDA" w14:textId="77777777" w:rsidR="007A3145" w:rsidRPr="007A3145" w:rsidRDefault="007A3145" w:rsidP="007A3145">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ni generalni direktor direktorata ministrstva, generalni sekretar ministrstva, predstojnik organa v sestavi ministrstva in predstojnik vladne službe, načelnik upravne enote ter direktor občinske uprave;</w:t>
            </w:r>
          </w:p>
          <w:p w14:paraId="3777A0D9" w14:textId="77777777" w:rsidR="007A3145" w:rsidRPr="007A3145" w:rsidRDefault="007A3145" w:rsidP="007A3145">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ni član organa ali zaposlena v organu, ki je pristojen za nadzor nad izvajanjem predpisov, ki urejajo medije;</w:t>
            </w:r>
          </w:p>
          <w:p w14:paraId="03627695" w14:textId="77777777" w:rsidR="007A3145" w:rsidRPr="007A3145" w:rsidRDefault="007A3145" w:rsidP="007A3145">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ni zaposlena na STA, razen predstavnika zaposlenih iz tretjega odstavka tega člena;</w:t>
            </w:r>
          </w:p>
          <w:p w14:paraId="736BEC1F" w14:textId="77777777" w:rsidR="007A3145" w:rsidRPr="007A3145" w:rsidRDefault="007A3145" w:rsidP="007A3145">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ni član organa vodenja, upravljanja ali nadzora v podjetjih, ki opravljajo enake oziroma podobne storitve kot STA, zaradi česar bi lahko prišlo do konflikta interesov, ter prav tako ni v delovnem razmerju ali pogodbeno ne sodeluje s takšnimi podjetji;</w:t>
            </w:r>
          </w:p>
          <w:p w14:paraId="0E4E51BC" w14:textId="77777777" w:rsidR="007A3145" w:rsidRPr="007A3145" w:rsidRDefault="007A3145" w:rsidP="007A3145">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ni ožji družinski član oseb, ki sestavljajo organe vodenja, upravljanja ali nadzora podjetij, ki opravljajo enake oziroma podobne storitve kot STA, zaradi česar bi lahko prišlo do konflikta interesov;</w:t>
            </w:r>
          </w:p>
          <w:p w14:paraId="6DA23F22" w14:textId="77777777" w:rsidR="007A3145" w:rsidRPr="007A3145" w:rsidRDefault="007A3145" w:rsidP="007A3145">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druga merila in pogoje, ki jih določajo interni akti STA. </w:t>
            </w:r>
          </w:p>
          <w:p w14:paraId="045CF125"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C9BBA3B"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b/>
                <w:bCs/>
                <w:sz w:val="20"/>
                <w:szCs w:val="20"/>
                <w:lang w:eastAsia="sl-SI"/>
              </w:rPr>
              <w:t xml:space="preserve">K 14. členu: </w:t>
            </w:r>
          </w:p>
          <w:p w14:paraId="7D44668F"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sz w:val="20"/>
                <w:szCs w:val="20"/>
                <w:lang w:eastAsia="sl-SI"/>
              </w:rPr>
            </w:pPr>
            <w:r w:rsidRPr="007A3145">
              <w:rPr>
                <w:rFonts w:ascii="Arial" w:eastAsia="Times New Roman" w:hAnsi="Arial" w:cs="Arial"/>
                <w:sz w:val="20"/>
                <w:szCs w:val="20"/>
                <w:lang w:eastAsia="sl-SI"/>
              </w:rPr>
              <w:t xml:space="preserve">Zakon ne spreminja obstoječega postopka imenovanja članov nadzornega sveta s strani državnega zbora. </w:t>
            </w:r>
            <w:r w:rsidRPr="007A3145">
              <w:rPr>
                <w:rFonts w:ascii="Arial" w:eastAsia="Times New Roman" w:hAnsi="Arial"/>
                <w:sz w:val="20"/>
                <w:szCs w:val="20"/>
                <w:lang w:eastAsia="sl-SI"/>
              </w:rPr>
              <w:t xml:space="preserve">Vlada najmanj šest mesecev pred iztekom mandata članov nadzornega sveta objavi javni poziv. V javnem pozivu se določijo pogoji za izvolitev članov nadzornega sveta ter rok za prijavo na javni poziv, ki ne sme biti krajši od 15 dni in ne daljši od 30 dni od objave javnega poziva. Vlada izmed vseh prispelih vlog najprej izloči prepozne in nepopolne vloge, izmed preostalih vlog pa, v roku 15 dni po poteku roka za prijavo na javni poziv, oblikuje predlog kandidatov za člane nadzornega sveta in ga posreduje državnemu zboru. Državni zbor izvoli člane nadzornega sveta z večino glasov vseh poslancev, pri čemer glasuje o vsakem kandidatu posebej. Z zahtevo po pridobitvi glasov večine vseh poslancev je doseženo, da bodo v nadzorni svet izvoljeni le tisti kandidati, ki bodo zaradi svoje strokovnosti uživali dovolj široko podporo poslancev. Nadzorni svet je konstituiran in sme veljavno </w:t>
            </w:r>
            <w:r w:rsidRPr="007A3145">
              <w:rPr>
                <w:rFonts w:ascii="Arial" w:eastAsia="Times New Roman" w:hAnsi="Arial"/>
                <w:sz w:val="20"/>
                <w:szCs w:val="20"/>
                <w:lang w:eastAsia="sl-SI"/>
              </w:rPr>
              <w:lastRenderedPageBreak/>
              <w:t>odločati, ko so v skladu s tem zakonom imenovani vsaj trije člani. Gre za varovalo v primeru, da državni zbor ne bi izvolil vseh kandidatov, saj omogoča, da nadzorni svet kljub temu lahko začne z delom.</w:t>
            </w:r>
          </w:p>
          <w:p w14:paraId="441F8957"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08E49F28"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b/>
                <w:bCs/>
                <w:sz w:val="20"/>
                <w:szCs w:val="20"/>
                <w:lang w:eastAsia="sl-SI"/>
              </w:rPr>
              <w:t xml:space="preserve">K 15. členu: </w:t>
            </w:r>
          </w:p>
          <w:p w14:paraId="45BA7F1F"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Zakon ne spreminja obstoječega postopka razrešitve članov nadzornega sveta. Član nadzornega sveta je lahko razrešen pred koncem mandata, če to sam zahteva, če iz katerega koli razloga ne more opravljati svoje dolžnosti (npr. daljša bolezen), če ni bil navzoč na sejah nadzornega sveta v obdobju šestih mesecev, če je v kandidaturi navedel neresnične podatke, če je pravnomočno obsojen za naklepno kaznivo dejanje, ki se preganja po uradni dolžnosti, če ne izpolnjuje več zakonskih pogojev za člana nadzornega sveta in če s svojim delovanjem povzroči STA večjo škodo ali če zanemarja ali malomarno opravlja svoje dolžnosti, tako da nastanejo ali bi lahko nastale hujše motnje pri delu STA. V tem primeru nadzorni svet predlaga subjektu, ki je takega člana izvolil, da ga razreši in izvoli novega člana nadzornega sveta. Do sprejetja odločitve o razrešitvi član nadzornega sveta, katerega razrešitev je nadzorni svet predlagal, nima glasovalne pravice. Nov član se izvoli za preostanek časa, za katerega je bil izvoljen član, ki je bil razrešen. V primeru, da bi se novemu članu mandat končal prej kakor v šestih mesecih, se novega člana ne izvoli. Bistveno je torej, da zakon ne predvideva t. i. »nekrivdnih« razlogov za razrešitev, s čimer še dodatno krepi njihovo avtonomijo in reprezentativnost. To pomeni, da člani nadzornega sveta ne morejo biti razrešeni zaradi svojih strokovnih stališč ali nazorov, kot tudi to, da zakon ne dopušča političnih razrešitev članov nadzornega sveta. Glede na OECD standarde, zakon daje poudarek strokovnosti dela nadzornega sveta in omogoča razrešitev članov nadzornega sveta le zaradi osebnih ali krivdnih razlogov.</w:t>
            </w:r>
          </w:p>
          <w:p w14:paraId="1EABADF1"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B3CBCAF"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b/>
                <w:bCs/>
                <w:sz w:val="20"/>
                <w:szCs w:val="20"/>
                <w:lang w:eastAsia="sl-SI"/>
              </w:rPr>
              <w:t xml:space="preserve">K 16. členu: </w:t>
            </w:r>
          </w:p>
          <w:p w14:paraId="1031083B" w14:textId="0EF9937F"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Nadzorni svet ima pomembne pristojnosti nadzora nad delom direktorja ter odloča o vseh glavnih strateških odločitvah v družbi. Nadzorni svet na predlog direktorja sprejema letni poslovni načrt; potrjuje letno poslovno poročilo družbe; na predlog direktorja sprejema akt o ustanovitvi in njegove spremembe; na predlog direktorja sprejema strateški načrt, s katerim opredeli vsebino, cilje in kazalnike za izvajanje gospodarske javne službe in tržnih dejavnosti v skladu s tem zakonom in so podlaga za pripravo letnega poslovnega načrta; na predlog direktorja sprejema pravila iz tretjega odstavka 7. člena tega zakona; na predlog direktorja odloča o imenovanju pooblaščenega revizorja oziroma revizijske družbe v skladu z zakonom, ki ureja revidiranje; na predlog direktorja sprejema stroškovnik za storitve gospodarske javne službe iz 5. člena tega zakona in ga posreduje v potrditev vladi; sprejema cenik za storitve tržne dejavnosti iz 6. člena tega zakona; odloča o imenovanju direktorja STA na podlagi javnega razpisa; odloča o razrešitvi direktorja STA v skladu z določbo petega odstavka 17. člena tega zakona; v primeru, ki ga določa ta zakon, imenuje odgovornega urednika; sprejema svoj poslovnik; odloča o podelitvi soglasja iz drugega odstavka 18. člena tega zakona; ter odloča o drugih vprašanjih in opravlja druge naloge, določene v tem zakonu ali aktu o ustanovitvi.</w:t>
            </w:r>
            <w:r w:rsidR="00F90C6B">
              <w:rPr>
                <w:rFonts w:ascii="Arial" w:eastAsia="Times New Roman" w:hAnsi="Arial" w:cs="Arial"/>
                <w:sz w:val="20"/>
                <w:szCs w:val="20"/>
                <w:lang w:eastAsia="sl-SI"/>
              </w:rPr>
              <w:t xml:space="preserve"> </w:t>
            </w:r>
            <w:r w:rsidRPr="007A3145">
              <w:rPr>
                <w:rFonts w:ascii="Arial" w:eastAsia="Times New Roman" w:hAnsi="Arial"/>
                <w:sz w:val="20"/>
                <w:szCs w:val="20"/>
                <w:lang w:eastAsia="sl-SI"/>
              </w:rPr>
              <w:t>Nadzorni svet odloča z večino glasov vseh članov. Delo nadzornega sveta vodi predsednik ali njegov namestnik v skladu s poslovnikom nadzornega sveta.</w:t>
            </w:r>
          </w:p>
          <w:p w14:paraId="44156A4B"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sz w:val="20"/>
                <w:szCs w:val="20"/>
                <w:lang w:eastAsia="sl-SI"/>
              </w:rPr>
            </w:pPr>
          </w:p>
          <w:p w14:paraId="049B9531"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b/>
                <w:bCs/>
                <w:sz w:val="20"/>
                <w:szCs w:val="20"/>
                <w:lang w:eastAsia="sl-SI"/>
              </w:rPr>
              <w:t xml:space="preserve">K </w:t>
            </w:r>
            <w:r w:rsidRPr="007A3145">
              <w:rPr>
                <w:rFonts w:ascii="Arial" w:eastAsia="Times New Roman" w:hAnsi="Arial" w:cs="Arial"/>
                <w:b/>
                <w:bCs/>
                <w:sz w:val="20"/>
                <w:szCs w:val="20"/>
                <w:lang w:eastAsia="sl-SI"/>
              </w:rPr>
              <w:t xml:space="preserve">17. členu: </w:t>
            </w:r>
          </w:p>
          <w:p w14:paraId="5FB73963" w14:textId="22FB7BAE"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sz w:val="20"/>
                <w:szCs w:val="20"/>
                <w:lang w:eastAsia="sl-SI"/>
              </w:rPr>
            </w:pPr>
            <w:r w:rsidRPr="007A3145">
              <w:rPr>
                <w:rFonts w:ascii="Arial" w:eastAsia="Times New Roman" w:hAnsi="Arial"/>
                <w:sz w:val="20"/>
                <w:szCs w:val="20"/>
                <w:lang w:eastAsia="sl-SI"/>
              </w:rPr>
              <w:t>Direktorja imenuje nadzorni svet</w:t>
            </w:r>
            <w:r w:rsidR="00535BD4">
              <w:rPr>
                <w:rFonts w:ascii="Arial" w:eastAsia="Times New Roman" w:hAnsi="Arial"/>
                <w:sz w:val="20"/>
                <w:szCs w:val="20"/>
                <w:lang w:eastAsia="sl-SI"/>
              </w:rPr>
              <w:t xml:space="preserve"> </w:t>
            </w:r>
            <w:r w:rsidRPr="007A3145">
              <w:rPr>
                <w:rFonts w:ascii="Arial" w:eastAsia="Times New Roman" w:hAnsi="Arial"/>
                <w:sz w:val="20"/>
                <w:szCs w:val="20"/>
                <w:lang w:eastAsia="sl-SI"/>
              </w:rPr>
              <w:t xml:space="preserve">na podlagi izvedenega javnega razpisa. S tem želi zakon okrepiti avtonomijo STA, saj omejuje ustanovitelja pri neposrednem vplivu na imenovanje direktorja STA. Mandat direktorja traja štiri leta. </w:t>
            </w:r>
          </w:p>
          <w:p w14:paraId="4487D9E6" w14:textId="77777777" w:rsidR="00535BD4" w:rsidRDefault="00535BD4" w:rsidP="007A3145">
            <w:pPr>
              <w:overflowPunct w:val="0"/>
              <w:autoSpaceDE w:val="0"/>
              <w:autoSpaceDN w:val="0"/>
              <w:adjustRightInd w:val="0"/>
              <w:spacing w:after="0" w:line="240" w:lineRule="auto"/>
              <w:jc w:val="both"/>
              <w:textAlignment w:val="baseline"/>
              <w:rPr>
                <w:rFonts w:ascii="Arial" w:eastAsia="Times New Roman" w:hAnsi="Arial"/>
                <w:sz w:val="20"/>
                <w:szCs w:val="20"/>
                <w:lang w:eastAsia="sl-SI"/>
              </w:rPr>
            </w:pPr>
          </w:p>
          <w:p w14:paraId="06721E7D" w14:textId="2A7A881B" w:rsidR="007A3145" w:rsidRPr="007A3145" w:rsidRDefault="00535BD4" w:rsidP="007A3145">
            <w:pPr>
              <w:overflowPunct w:val="0"/>
              <w:autoSpaceDE w:val="0"/>
              <w:autoSpaceDN w:val="0"/>
              <w:adjustRightInd w:val="0"/>
              <w:spacing w:after="0" w:line="240" w:lineRule="auto"/>
              <w:jc w:val="both"/>
              <w:textAlignment w:val="baseline"/>
              <w:rPr>
                <w:rFonts w:ascii="Arial" w:eastAsia="Times New Roman" w:hAnsi="Arial"/>
                <w:sz w:val="20"/>
                <w:szCs w:val="20"/>
                <w:lang w:eastAsia="sl-SI"/>
              </w:rPr>
            </w:pPr>
            <w:r>
              <w:rPr>
                <w:rFonts w:ascii="Arial" w:eastAsia="Times New Roman" w:hAnsi="Arial"/>
                <w:sz w:val="20"/>
                <w:szCs w:val="20"/>
                <w:lang w:eastAsia="sl-SI"/>
              </w:rPr>
              <w:t>Z</w:t>
            </w:r>
            <w:r w:rsidRPr="00535BD4">
              <w:rPr>
                <w:rFonts w:ascii="Arial" w:eastAsia="Times New Roman" w:hAnsi="Arial"/>
                <w:sz w:val="20"/>
                <w:szCs w:val="20"/>
                <w:lang w:eastAsia="sl-SI"/>
              </w:rPr>
              <w:t>a zasedbo funkcije direktorja</w:t>
            </w:r>
            <w:r w:rsidRPr="00535BD4">
              <w:rPr>
                <w:rFonts w:ascii="Arial" w:eastAsia="Times New Roman" w:hAnsi="Arial"/>
                <w:sz w:val="20"/>
                <w:szCs w:val="20"/>
                <w:lang w:eastAsia="sl-SI"/>
              </w:rPr>
              <w:t xml:space="preserve"> </w:t>
            </w:r>
            <w:r>
              <w:rPr>
                <w:rFonts w:ascii="Arial" w:eastAsia="Times New Roman" w:hAnsi="Arial"/>
                <w:sz w:val="20"/>
                <w:szCs w:val="20"/>
                <w:lang w:eastAsia="sl-SI"/>
              </w:rPr>
              <w:t>so p</w:t>
            </w:r>
            <w:r w:rsidR="007A3145" w:rsidRPr="007A3145">
              <w:rPr>
                <w:rFonts w:ascii="Arial" w:eastAsia="Times New Roman" w:hAnsi="Arial"/>
                <w:sz w:val="20"/>
                <w:szCs w:val="20"/>
                <w:lang w:eastAsia="sl-SI"/>
              </w:rPr>
              <w:t>redpisani strogi pogoji, ki morajo biti izpolnjeni kumulativno</w:t>
            </w:r>
            <w:r>
              <w:rPr>
                <w:rFonts w:ascii="Arial" w:eastAsia="Times New Roman" w:hAnsi="Arial"/>
                <w:sz w:val="20"/>
                <w:szCs w:val="20"/>
                <w:lang w:eastAsia="sl-SI"/>
              </w:rPr>
              <w:t>.</w:t>
            </w:r>
            <w:r w:rsidR="007A3145" w:rsidRPr="007A3145">
              <w:rPr>
                <w:rFonts w:ascii="Arial" w:eastAsia="Times New Roman" w:hAnsi="Arial"/>
                <w:sz w:val="20"/>
                <w:szCs w:val="20"/>
                <w:lang w:eastAsia="sl-SI"/>
              </w:rPr>
              <w:t xml:space="preserve"> </w:t>
            </w:r>
            <w:r>
              <w:rPr>
                <w:rFonts w:ascii="Arial" w:eastAsia="Times New Roman" w:hAnsi="Arial"/>
                <w:sz w:val="20"/>
                <w:szCs w:val="20"/>
                <w:lang w:eastAsia="sl-SI"/>
              </w:rPr>
              <w:t>Z</w:t>
            </w:r>
            <w:r w:rsidR="007A3145" w:rsidRPr="007A3145">
              <w:rPr>
                <w:rFonts w:ascii="Arial" w:eastAsia="Times New Roman" w:hAnsi="Arial"/>
                <w:sz w:val="20"/>
                <w:szCs w:val="20"/>
                <w:lang w:eastAsia="sl-SI"/>
              </w:rPr>
              <w:t xml:space="preserve">a direktorja </w:t>
            </w:r>
            <w:r>
              <w:rPr>
                <w:rFonts w:ascii="Arial" w:eastAsia="Times New Roman" w:hAnsi="Arial"/>
                <w:sz w:val="20"/>
                <w:szCs w:val="20"/>
                <w:lang w:eastAsia="sl-SI"/>
              </w:rPr>
              <w:t xml:space="preserve">je </w:t>
            </w:r>
            <w:r w:rsidR="007A3145" w:rsidRPr="007A3145">
              <w:rPr>
                <w:rFonts w:ascii="Arial" w:eastAsia="Times New Roman" w:hAnsi="Arial"/>
                <w:sz w:val="20"/>
                <w:szCs w:val="20"/>
                <w:lang w:eastAsia="sl-SI"/>
              </w:rPr>
              <w:t>lahko imenovana oseba, ki ima najmanj visokošolsko izobrazbo pridobljeno po študijskih programih druge stopnje oziroma raven izobrazbe, ki v skladu z zakonom ustreza izobrazbi druge stopnje, ima vsaj deset let delovnih izkušenj v medijih ali z mediji, od tega vsaj pet let vodstvenih izkušenj in obvlada vsaj en svetovni jezik na višji ravni. Poleg tega mora imeti direktor ob nastopu funkcije še potrdilo o usposobljenosti za člane nadzornih svetov ali upravnih odborov gospodarskih družb, veljavno v Republiki Sloveniji. Ta pogoj je pomemben zato, ker je presoja izkušenj po svoji naravi vedno subjektivna, potrdilo o usposobljenosti za člane nadzornih svetov ali upravnih odborov gospodarskih družb pa predstavlja objektivni izkaz znanja iz poslovodenja in nadzora, ki je standard v vseh družbah, ki jih vodi ali upravlja Republika Slovenija.</w:t>
            </w:r>
          </w:p>
          <w:p w14:paraId="63086478"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szCs w:val="16"/>
                <w:lang w:eastAsia="sl-SI"/>
              </w:rPr>
            </w:pPr>
          </w:p>
          <w:p w14:paraId="54033F3C"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sz w:val="20"/>
                <w:szCs w:val="20"/>
                <w:lang w:eastAsia="sl-SI"/>
              </w:rPr>
            </w:pPr>
            <w:r w:rsidRPr="007A3145">
              <w:rPr>
                <w:rFonts w:ascii="Arial" w:eastAsia="Times New Roman" w:hAnsi="Arial" w:cs="Arial"/>
                <w:sz w:val="20"/>
                <w:szCs w:val="20"/>
                <w:lang w:eastAsia="sl-SI"/>
              </w:rPr>
              <w:t>Pogoji, kdo ne more biti imenovan za direktorja, so glede na obstoječo ureditev določeni natančnejše in strožje.</w:t>
            </w:r>
            <w:r w:rsidRPr="007A3145">
              <w:rPr>
                <w:rFonts w:ascii="Arial" w:eastAsia="Times New Roman" w:hAnsi="Arial"/>
                <w:sz w:val="20"/>
                <w:szCs w:val="20"/>
                <w:lang w:eastAsia="sl-SI"/>
              </w:rPr>
              <w:t xml:space="preserve"> To je pomembno zato, da se zagotovi še večja strokovna usposobljenost direktorja in odpravijo vsakršne možnosti obstoja nasprotja interesov. Za direktorja tako ne more biti imenovana oseba, ki je bila obsojena zaradi kaznivega dejanja zoper premoženje ali gospodarstvo; ki je v kazenskem postopku z že vloženo pravnomočno obtožnico zoper njo za kaznivo dejanje zoper premoženje ali gospodarstvo; ki opravlja funkcijo, ki je po zakonu, ki ureja integriteto in preprečevanje </w:t>
            </w:r>
            <w:r w:rsidRPr="007A3145">
              <w:rPr>
                <w:rFonts w:ascii="Arial" w:eastAsia="Times New Roman" w:hAnsi="Arial"/>
                <w:sz w:val="20"/>
                <w:szCs w:val="20"/>
                <w:lang w:eastAsia="sl-SI"/>
              </w:rPr>
              <w:lastRenderedPageBreak/>
              <w:t>korupcije, ali po tem ali drugem zakonu nezdružljiva s članstvom v nadzornem organu ali organu upravljanja gospodarske družbe, ali je tako funkcijo opravljala v preteklih šestih mesecih, ki ima ali je v zadnjih šestih mesecih imela funkcijo v politični stranki, na katero je bila voljena ali imenovana; ki je predsednik republike, predsednik vlade, poslanec v Državnem zboru ali Evropskem parlamentu, član Državnega sveta, župan, ustavni sodnik, minister, generalni sekretar vlade, državni sekretar in drugi funkcionar v državnih organih ali v institucijah in organih Evropske unije; ki je generalni direktor direktorata ministrstva, generalni sekretar ministrstva, predstojnik organa v sestavi ministrstva in predstojnik vladne službe, načelnik upravne enote ter direktor občinske uprave; ali je član ali zaposlena v organu, ki je pristojen za nadzor nad izvajanjem predpisov, ki urejajo medije.</w:t>
            </w:r>
          </w:p>
          <w:p w14:paraId="1B9DD35D"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sz w:val="20"/>
                <w:szCs w:val="20"/>
                <w:lang w:eastAsia="sl-SI"/>
              </w:rPr>
            </w:pPr>
          </w:p>
          <w:p w14:paraId="10C26636"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sz w:val="20"/>
                <w:szCs w:val="20"/>
                <w:lang w:eastAsia="sl-SI"/>
              </w:rPr>
            </w:pPr>
            <w:r w:rsidRPr="007A3145">
              <w:rPr>
                <w:rFonts w:ascii="Arial" w:eastAsia="Times New Roman" w:hAnsi="Arial"/>
                <w:sz w:val="20"/>
                <w:szCs w:val="20"/>
                <w:lang w:eastAsia="sl-SI"/>
              </w:rPr>
              <w:t xml:space="preserve">Zakon ne spreminja obstoječih razlogov za predčasno razrešitev direktorja. Nadzorni svet lahko razreši direktorja pred koncem mandata le, če to sam zahteva, če nastane kateri od razlogov, zaradi katerih v skladu s predpisi, ki urejajo delovna razmerja, preneha delovno razmerje direktorju po samem zakonu, če direktor pri svojem delu ne ravna v skladu s predpisi in splošnimi akti STA ali ne izvršuje odločitev nadzornega sveta ali ravna v nasprotju z njimi, če direktor s svojim delovanjem povzroči STA večjo škodo ali če zanemarja ali malomarno opravlja svoje dolžnosti, tako da nastanejo ali bi lahko nastale hujše motnje pri delu STA in če ne izpolnjuje več pogojev za imenovanje, določenih v tem zakonu. Direktor je torej lahko predčasno razrešen le zaradi osebnih ali krivdnih razlogov. </w:t>
            </w:r>
          </w:p>
          <w:p w14:paraId="0CD7EDC7"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52C99BB2"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b/>
                <w:bCs/>
                <w:sz w:val="20"/>
                <w:szCs w:val="20"/>
                <w:lang w:eastAsia="sl-SI"/>
              </w:rPr>
              <w:t xml:space="preserve">K 18. členu: </w:t>
            </w:r>
          </w:p>
          <w:p w14:paraId="1B66E28B"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Zakon ne spreminja obstoječe določbe o </w:t>
            </w:r>
            <w:r w:rsidRPr="007A3145">
              <w:rPr>
                <w:rFonts w:ascii="Arial" w:eastAsia="Times New Roman" w:hAnsi="Arial"/>
                <w:sz w:val="20"/>
                <w:szCs w:val="20"/>
                <w:lang w:eastAsia="sl-SI"/>
              </w:rPr>
              <w:t>pristojnostih in pooblastilih direktorja. Direktor vodi posle družbe samostojno in na lastno odgovornost ter zastopa in predstavlja družbo neomejeno, razen v primeru najemanja kreditov in sklepanja pogodb o investicijah, katerih vrednost presega pet odstotkov vseh letnih prihodkov STA iz preteklega leta, ko mora direktor pridobiti soglasje nadzornega sveta, kar predstavlja še dodatno zaščito javnega interesa pri delu STA. Za direktorja je, tako kot za člane nadzornega sveta, določena smiselna uporaba določb o skrbnosti in odgovornosti kot jih za člane organov vodenja oziroma nadzora v delniških družbah določa zakon, ki ureja gospodarske družbe. Direktor je zadolžen tudi za vodenje socialnega dialoga s predstavniki reprezentativnih sindikatov STA ter sklepa posebno kolektivno pogodbo STA in je v imenu STA eden od podpisnikov Kolektivne pogodbe za poklicne novinarje na strani delodajalcev.</w:t>
            </w:r>
          </w:p>
          <w:p w14:paraId="7A185463" w14:textId="77777777" w:rsidR="00F90C6B" w:rsidRDefault="00F90C6B"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550DB108" w14:textId="0138C633"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b/>
                <w:bCs/>
                <w:sz w:val="20"/>
                <w:szCs w:val="20"/>
                <w:lang w:eastAsia="sl-SI"/>
              </w:rPr>
              <w:t xml:space="preserve">K 19. členu: </w:t>
            </w:r>
          </w:p>
          <w:p w14:paraId="094D6523"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Zakon ne spreminja obstoječe določbe o uredništvu.</w:t>
            </w:r>
            <w:r w:rsidRPr="007A3145">
              <w:rPr>
                <w:rFonts w:ascii="Arial" w:eastAsia="Times New Roman" w:hAnsi="Arial"/>
                <w:szCs w:val="16"/>
                <w:lang w:eastAsia="sl-SI"/>
              </w:rPr>
              <w:t xml:space="preserve"> </w:t>
            </w:r>
            <w:r w:rsidRPr="007A3145">
              <w:rPr>
                <w:rFonts w:ascii="Arial" w:eastAsia="Times New Roman" w:hAnsi="Arial" w:cs="Arial"/>
                <w:sz w:val="20"/>
                <w:szCs w:val="20"/>
                <w:lang w:eastAsia="sl-SI"/>
              </w:rPr>
              <w:t>Uredništvo STA sestavljajo odgovorni urednik, uredniki področnih uredništev in drugi uredniki, redno zaposleni novinarji in novinarji, ki s STA pogodbeno sodelujejo, v skladu z aktom o ustanovitvi STA in pravilnikom uredništva STA pa lahko tudi drugi avtorji prispevkov oziroma programski sodelavci, s čimer se skuša zajeti čim širši krog sodelavcev STA. Uredništvo vodi in predstavlja odgovorni urednik. Pomembna je določba, ki ureja načelo novinarske avtonomije, v skladu s katerim so člani uredništva in drugi avtorji prispevkov oz. programski sodelavci, v okviru programske zasnove STA in v skladu z določili tega zakona, Zakona o medijih in akta o ustanovitvi STA pri svojem delu neodvisni in samostojni. STA je dolžna uredništvu zagotavljati materialne in kadrovske pogoje za nemoteno delovanje in izvajanje programske zasnove v skladu z letnim poslovnim načrtom STA in tem zakonom. Pravila zagotavljanja in izvajanja uredniške neodvisnosti se določijo z dogovorom o uredniški neodvisnosti med direktorjem in uredništvom STA po predhodnem soglasju nadzornega sveta. Z dogovorom o uredniški neodvisnosti se uredi postopek razreševanja nesoglasij med direktorjem, nadzornim svetom in uredništvom oziroma odgovornim urednikom, postopek razreševanja nesoglasij znotraj uredništva ter določi vpliv uredništva ter način njegovega izvajanja na vse zanj pomembne kadrovske, strateške in organizacijske odločitve direktorja in nadzornega sveta.</w:t>
            </w:r>
          </w:p>
          <w:p w14:paraId="792DB266"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921E638"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b/>
                <w:bCs/>
                <w:sz w:val="20"/>
                <w:szCs w:val="20"/>
                <w:lang w:eastAsia="sl-SI"/>
              </w:rPr>
              <w:t xml:space="preserve">K 20. členu: </w:t>
            </w:r>
          </w:p>
          <w:p w14:paraId="5489D33A"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Zakon ne spreminja obstoječe določbe o odgovornem uredniku. Direktor imenuje in razrešuje odgovornega urednika, s čimer izpolnjuje svoja upravljavska oz. poslovodna upravičenja. Odgovornega urednika imenuje direktor na podlagi izvedenega javnega razpisa in po pridobitvi predhodnega mnenja uredništva. Vendar gre zakon še dalje in zagotavlja pravico uredništva, da kadar večina članov uredništva nasprotuje imenovanju določenega kandidata za odgovornega urednika, direktor te osebe ne sme imenovati za odgovornega urednika. Če namerava direktor imenovati za odgovornega urednika kandidata, ki ni dobil pozitivnega mnenja večine članov uredništva, mora imenovanje takega kandidata predlagati nadzornemu svetu. V tem primeru ima uredništvo pravico predlagati nadzornemu svetu svojega kandidata, izmed kandidatov prijavljenih na javni razpis, za odgovornega urednika. S tem se zagotavlja zakonsko določen vpliv na imenovanje odgovornega urednika s strani članov uredništva, saj bodo le-ti morali na koncu sodelovati z njim. </w:t>
            </w:r>
          </w:p>
          <w:p w14:paraId="46792C97"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1B07280"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lastRenderedPageBreak/>
              <w:t xml:space="preserve">Zaradi izrednega pomena, ki ga ima položaj odgovornega urednika pri opravljanju dejavnosti STA, so za imenovanje odgovornega urednika določeni zahtevni pogoji glede izobrazbe in delovnih izkušenj z namenom, da bo odgovorni urednik opravljal svoje delo kvalitetno in v skladu s profesionalnimi standardi. Odgovorni urednik mora tako imeti najmanj visokošolsko izobrazbo pridobljeno po študijskih programih druge stopnje oziroma raven izobrazbe, ki v skladu z zakonom ustreza izobrazbi druge stopnje in vsaj deset let delovnih izkušenj, od tega vsaj pet let kot novinar ali urednik ter mora aktivno obvladati vsaj en svetovni jezik na višji ravni. Njegov mandat traja štiri leta. </w:t>
            </w:r>
          </w:p>
          <w:p w14:paraId="59256394"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A69FEC2"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Urednike področnih uredništev in druge urednike po predhodnem mnenju uredništva imenuje in razrešuje odgovorni urednik. Njihov mandat je vezan na mandat odgovornega urednika.</w:t>
            </w:r>
          </w:p>
          <w:p w14:paraId="1F5F11B9"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D37B75B"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b/>
                <w:bCs/>
                <w:sz w:val="20"/>
                <w:szCs w:val="20"/>
                <w:lang w:eastAsia="sl-SI"/>
              </w:rPr>
              <w:t xml:space="preserve">K 21. členu: </w:t>
            </w:r>
          </w:p>
          <w:p w14:paraId="519D0463" w14:textId="5F6F4A19"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STA se financira oziroma pridobiva sredstva iz državnega proračuna v obliki nadomestila za opravljanje gospodarske javne službe STA, kot je določena v 5. členu tega zakona in ki se izplača na podlagi letne pogodbe, sklenjene med ustanoviteljem in STA, iz plačil iz drugega odstavka 5. člena tega zakona, tj. iz naročnin naročnikov za uporabo storitev gospodarske javne službe, ter iz tržnih dejavnosti.</w:t>
            </w:r>
            <w:r w:rsidR="00F90C6B">
              <w:rPr>
                <w:rFonts w:ascii="Arial" w:eastAsia="Times New Roman" w:hAnsi="Arial" w:cs="Arial"/>
                <w:sz w:val="20"/>
                <w:szCs w:val="20"/>
                <w:lang w:eastAsia="sl-SI"/>
              </w:rPr>
              <w:t xml:space="preserve"> </w:t>
            </w:r>
            <w:r w:rsidRPr="007A3145">
              <w:rPr>
                <w:rFonts w:ascii="Arial" w:eastAsia="Times New Roman" w:hAnsi="Arial" w:cs="Arial"/>
                <w:sz w:val="20"/>
                <w:szCs w:val="20"/>
                <w:lang w:eastAsia="sl-SI"/>
              </w:rPr>
              <w:t xml:space="preserve">Zakon tudi jasno določa,  kdo na strani ustanovitelja sklene z STA letno pogodbo za opravljanje gospodarske javne službe STA, in sicer je to Ministrstvo za kulturo. </w:t>
            </w:r>
          </w:p>
          <w:p w14:paraId="0FBE35A4"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color w:val="FF0000"/>
                <w:sz w:val="20"/>
                <w:szCs w:val="20"/>
                <w:lang w:eastAsia="sl-SI"/>
              </w:rPr>
            </w:pPr>
          </w:p>
          <w:p w14:paraId="0F1C88BB"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b/>
                <w:bCs/>
                <w:sz w:val="20"/>
                <w:szCs w:val="20"/>
                <w:lang w:eastAsia="sl-SI"/>
              </w:rPr>
              <w:t>K 22. členu</w:t>
            </w:r>
          </w:p>
          <w:p w14:paraId="54B63198" w14:textId="7BEEF64A"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sz w:val="20"/>
                <w:szCs w:val="20"/>
                <w:lang w:eastAsia="sl-SI"/>
              </w:rPr>
            </w:pPr>
            <w:r w:rsidRPr="007A3145">
              <w:rPr>
                <w:rFonts w:ascii="Arial" w:eastAsia="Times New Roman" w:hAnsi="Arial" w:cs="Arial"/>
                <w:sz w:val="20"/>
                <w:szCs w:val="20"/>
                <w:lang w:eastAsia="sl-SI"/>
              </w:rPr>
              <w:t>STA je upravičena do letnega nadomestila za opravljanje gospodarske javne službe</w:t>
            </w:r>
            <w:r w:rsidRPr="007A3145">
              <w:rPr>
                <w:rFonts w:ascii="Arial" w:eastAsia="Times New Roman" w:hAnsi="Arial"/>
                <w:sz w:val="20"/>
                <w:szCs w:val="20"/>
                <w:lang w:eastAsia="sl-SI"/>
              </w:rPr>
              <w:t xml:space="preserve">, ob pogoju, da prihodki od plačil iz drugega odstavka 5. člena tega zakona (to </w:t>
            </w:r>
            <w:r w:rsidR="00535BD4">
              <w:rPr>
                <w:rFonts w:ascii="Arial" w:eastAsia="Times New Roman" w:hAnsi="Arial"/>
                <w:sz w:val="20"/>
                <w:szCs w:val="20"/>
                <w:lang w:eastAsia="sl-SI"/>
              </w:rPr>
              <w:t xml:space="preserve">so </w:t>
            </w:r>
            <w:r w:rsidRPr="007A3145">
              <w:rPr>
                <w:rFonts w:ascii="Arial" w:eastAsia="Times New Roman" w:hAnsi="Arial"/>
                <w:sz w:val="20"/>
                <w:szCs w:val="20"/>
                <w:lang w:eastAsia="sl-SI"/>
              </w:rPr>
              <w:t xml:space="preserve">prihodki iz naslova naročnin naročnikov za uporabo storitev gospodarske javne službe) v posameznem letu ne pokrivajo stroškov izvajanja javne službe. </w:t>
            </w:r>
          </w:p>
          <w:p w14:paraId="6C996EE1"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sz w:val="20"/>
                <w:szCs w:val="20"/>
                <w:lang w:eastAsia="sl-SI"/>
              </w:rPr>
            </w:pPr>
          </w:p>
          <w:p w14:paraId="553FA5B3"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sz w:val="20"/>
                <w:szCs w:val="20"/>
                <w:lang w:eastAsia="sl-SI"/>
              </w:rPr>
              <w:t xml:space="preserve">Nadomestila za opravljanje gospodarske javne službe se STA </w:t>
            </w:r>
            <w:r w:rsidRPr="007A3145">
              <w:rPr>
                <w:rFonts w:ascii="Arial" w:eastAsia="Times New Roman" w:hAnsi="Arial" w:cs="Arial"/>
                <w:sz w:val="20"/>
                <w:szCs w:val="20"/>
                <w:lang w:eastAsia="sl-SI"/>
              </w:rPr>
              <w:t xml:space="preserve">dodeli v skladu s Sklepom Komisije 2012/21/EU. Omenjeni sklep navaja, da zaradi preprečevanja neupravičenega izkrivljanja konkurence nadomestilo ne bi smelo presegati zneska, potrebnega za pokrivanje neto stroškov, ki jih ima podjetje pri opravljanju storitev, vključno z zmernim dobičkom. Pri tem pa se upoštevni neto stroški lahko izračunajo kot razlika med stroški opravljanja storitve splošnega gospodarskega pomena in prihodki, zasluženimi s storitvijo splošnega gospodarskega pomena, ali pa tudi kot razlika med neto stroški podjetja za poslovanje z obveznostjo opravljanja javne storitve in neto stroški ali dobičkom istega podjetja za poslovanje brez obveznosti opravljanja javne storitve. </w:t>
            </w:r>
          </w:p>
          <w:p w14:paraId="05C49687"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1CF6BFE"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V skladu z omenjenim sklepom zakon določa formulo za izračun višine nadomestila za izvajanje gospodarske javne službe, in sicer ta ne sme preseči zneska, potrebnega za kritje finančnega neto učinka na stroške in prihodke, nastale zaradi izpolnjevanja obveznosti izvajanja gospodarske javne službe, pri čemer se upoštevajo s tem povezani prihodki, ki jih izvajalec gospodarske javne službe obdrži, in tudi primeren dobiček. Finančni neto učinek se izračuna na naslednji način: </w:t>
            </w:r>
          </w:p>
          <w:p w14:paraId="6D6EDCE4"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11D0D10"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Finančni neto učinek = A – B + C, pri čemer so:</w:t>
            </w:r>
          </w:p>
          <w:p w14:paraId="628B10ED" w14:textId="77777777" w:rsidR="007A3145" w:rsidRPr="007A3145" w:rsidRDefault="007A3145" w:rsidP="007A3145">
            <w:pPr>
              <w:numPr>
                <w:ilvl w:val="0"/>
                <w:numId w:val="43"/>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sz w:val="20"/>
                <w:szCs w:val="20"/>
                <w:lang w:eastAsia="sl-SI"/>
              </w:rPr>
              <w:t>A: vsi upravičeni stroški, nastali zaradi obveznosti izvajanja gospodarske javne službe;</w:t>
            </w:r>
          </w:p>
          <w:p w14:paraId="0C154671" w14:textId="77777777" w:rsidR="007A3145" w:rsidRPr="007A3145" w:rsidRDefault="007A3145" w:rsidP="007A3145">
            <w:pPr>
              <w:numPr>
                <w:ilvl w:val="0"/>
                <w:numId w:val="43"/>
              </w:numPr>
              <w:overflowPunct w:val="0"/>
              <w:autoSpaceDE w:val="0"/>
              <w:autoSpaceDN w:val="0"/>
              <w:adjustRightInd w:val="0"/>
              <w:spacing w:after="0" w:line="240" w:lineRule="auto"/>
              <w:jc w:val="both"/>
              <w:textAlignment w:val="baseline"/>
              <w:rPr>
                <w:rFonts w:ascii="Arial" w:eastAsia="Times New Roman" w:hAnsi="Arial"/>
                <w:sz w:val="20"/>
                <w:szCs w:val="20"/>
                <w:lang w:eastAsia="sl-SI"/>
              </w:rPr>
            </w:pPr>
            <w:r w:rsidRPr="007A3145">
              <w:rPr>
                <w:rFonts w:ascii="Arial" w:eastAsia="Times New Roman" w:hAnsi="Arial"/>
                <w:sz w:val="20"/>
                <w:szCs w:val="20"/>
                <w:lang w:eastAsia="sl-SI"/>
              </w:rPr>
              <w:t>B: prihodki od plačil iz drugega odstavka 4. člena tega zakona;</w:t>
            </w:r>
          </w:p>
          <w:p w14:paraId="273C1792" w14:textId="77777777" w:rsidR="007A3145" w:rsidRPr="007A3145" w:rsidRDefault="007A3145" w:rsidP="007A3145">
            <w:pPr>
              <w:numPr>
                <w:ilvl w:val="0"/>
                <w:numId w:val="43"/>
              </w:numPr>
              <w:overflowPunct w:val="0"/>
              <w:autoSpaceDE w:val="0"/>
              <w:autoSpaceDN w:val="0"/>
              <w:adjustRightInd w:val="0"/>
              <w:spacing w:after="0" w:line="240" w:lineRule="auto"/>
              <w:jc w:val="both"/>
              <w:textAlignment w:val="baseline"/>
              <w:rPr>
                <w:rFonts w:ascii="Arial" w:eastAsia="Times New Roman" w:hAnsi="Arial"/>
                <w:sz w:val="20"/>
                <w:szCs w:val="20"/>
                <w:lang w:eastAsia="sl-SI"/>
              </w:rPr>
            </w:pPr>
            <w:r w:rsidRPr="007A3145">
              <w:rPr>
                <w:rFonts w:ascii="Arial" w:eastAsia="Times New Roman" w:hAnsi="Arial"/>
                <w:sz w:val="20"/>
                <w:szCs w:val="20"/>
                <w:lang w:eastAsia="sl-SI"/>
              </w:rPr>
              <w:t>C: primeren dobiček.</w:t>
            </w:r>
          </w:p>
          <w:p w14:paraId="4761108F"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1C51397"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Zakon nadalje definira upravičene stroški, nastale zaradi obveznosti izvajanja gospodarske javne službe, in so to stroški dela, splošni stroški delovanja, programsko materialni stroški, stroški investicij in investicijskega vzdrževanja. Primeren dobiček pa je definiran kot tisti dobiček, ki ne preseže seštevka ustrezne menjalne obrestne mere in premije 100 baznih točk v skladu s sedmim odstavkom 5. člena Sklepa Komisije 2012/21/EU.</w:t>
            </w:r>
          </w:p>
          <w:p w14:paraId="308D794C"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E7332C0" w14:textId="196B7CBB"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Zakon ureja tudi primer prekomernih nadomestil, in sicer</w:t>
            </w:r>
            <w:r w:rsidR="00535BD4">
              <w:rPr>
                <w:rFonts w:ascii="Arial" w:eastAsia="Times New Roman" w:hAnsi="Arial" w:cs="Arial"/>
                <w:sz w:val="20"/>
                <w:szCs w:val="20"/>
                <w:lang w:eastAsia="sl-SI"/>
              </w:rPr>
              <w:t>,</w:t>
            </w:r>
            <w:r w:rsidRPr="007A3145">
              <w:rPr>
                <w:rFonts w:ascii="Arial" w:eastAsia="Times New Roman" w:hAnsi="Arial" w:cs="Arial"/>
                <w:sz w:val="20"/>
                <w:szCs w:val="20"/>
                <w:lang w:eastAsia="sl-SI"/>
              </w:rPr>
              <w:t xml:space="preserve"> če znesek nadomestila, ki ga prejme STA na podlagi letne pogodbe, presega neto stroške, nastale pri opravljanju gospodarske javne službe iz preteklega leta in presežek ne znaša več kot 10 odstotkov zneska letnega nadomestila, se lahko takšno prekomerno nadomestilo prenese v naslednje letno obdobje in odšteje od zneska nadomestila, izplačljivega za navedeno obdobje. V primeru, ko znesek prekomernega nadomestila presega 10 odstotkov zneska letnega nadomestila, se mora presežek nad 10 odstotki vrniti v državni proračun.</w:t>
            </w:r>
          </w:p>
          <w:p w14:paraId="646EB6EE"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66CB7BC" w14:textId="5785ED31"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 xml:space="preserve">Podrobnejša ureditev upravičenih stroškov, postopka načrtovanja obsega gospodarske javne službe ter sklepanja pogodbe in izplačevanja nadomestila bo določena z </w:t>
            </w:r>
            <w:r w:rsidR="00F90C6B">
              <w:rPr>
                <w:rFonts w:ascii="Arial" w:eastAsia="Times New Roman" w:hAnsi="Arial" w:cs="Arial"/>
                <w:sz w:val="20"/>
                <w:szCs w:val="20"/>
                <w:lang w:eastAsia="sl-SI"/>
              </w:rPr>
              <w:t xml:space="preserve">novo </w:t>
            </w:r>
            <w:r w:rsidRPr="007A3145">
              <w:rPr>
                <w:rFonts w:ascii="Arial" w:eastAsia="Times New Roman" w:hAnsi="Arial" w:cs="Arial"/>
                <w:sz w:val="20"/>
                <w:szCs w:val="20"/>
                <w:lang w:eastAsia="sl-SI"/>
              </w:rPr>
              <w:t xml:space="preserve">uredbo vlade. </w:t>
            </w:r>
          </w:p>
          <w:p w14:paraId="13D150A9"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010210F"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b/>
                <w:bCs/>
                <w:sz w:val="20"/>
                <w:szCs w:val="20"/>
                <w:lang w:eastAsia="sl-SI"/>
              </w:rPr>
              <w:t xml:space="preserve">K 23. členu: </w:t>
            </w:r>
          </w:p>
          <w:p w14:paraId="65D12918"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sz w:val="20"/>
                <w:szCs w:val="20"/>
                <w:lang w:eastAsia="sl-SI"/>
              </w:rPr>
            </w:pPr>
            <w:r w:rsidRPr="007A3145">
              <w:rPr>
                <w:rFonts w:ascii="Arial" w:eastAsia="Times New Roman" w:hAnsi="Arial"/>
                <w:sz w:val="20"/>
                <w:szCs w:val="20"/>
                <w:lang w:eastAsia="sl-SI"/>
              </w:rPr>
              <w:lastRenderedPageBreak/>
              <w:t>Zakon ne spreminja obstoječih določb o reviziji in notranjem nadzoru. V zvezi z delovanjem in poslovanjem STA mora biti tako vsako leto izvedena revizija, ki jo opravi pooblaščeni revizor oziroma revizijska družba, in na podlagi katere se ugotovi smotrnost in pravilnost poslovanja. Vsako leto mora biti opravljena tudi notranja revizija poslovanja glede delovanja in poslovanja STA. S splošnim aktom STA se določijo ukrepi in sistem notranjega nadzora poslovanja in upravljanja družbe.</w:t>
            </w:r>
          </w:p>
          <w:p w14:paraId="24226619" w14:textId="77777777" w:rsidR="007A3145" w:rsidRPr="007A3145" w:rsidRDefault="007A3145" w:rsidP="007A3145">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p>
          <w:p w14:paraId="56B38188"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b/>
                <w:bCs/>
                <w:sz w:val="20"/>
                <w:szCs w:val="20"/>
                <w:lang w:eastAsia="sl-SI"/>
              </w:rPr>
              <w:t xml:space="preserve">K 24. členu: </w:t>
            </w:r>
          </w:p>
          <w:p w14:paraId="3F7D1DF1"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sz w:val="20"/>
                <w:szCs w:val="20"/>
                <w:lang w:eastAsia="sl-SI"/>
              </w:rPr>
              <w:t>STA mora posredovati letno poslovno poročilo in revizijsko poročilo o smotrnosti in pravilnosti poslovanja v seznanitev Ministrstvu za kulturo in Državnemu zboru. Poleg tega jima mora nadzorni svet enkrat letno poročati o svojem delu.</w:t>
            </w:r>
          </w:p>
          <w:p w14:paraId="3DF270BB"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8DB8908"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7A3145">
              <w:rPr>
                <w:rFonts w:ascii="Arial" w:eastAsia="Times New Roman" w:hAnsi="Arial" w:cs="Arial"/>
                <w:b/>
                <w:sz w:val="20"/>
                <w:szCs w:val="20"/>
                <w:lang w:eastAsia="sl-SI"/>
              </w:rPr>
              <w:t xml:space="preserve">K 25. členu: </w:t>
            </w:r>
          </w:p>
          <w:p w14:paraId="3924BC3E"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7A3145">
              <w:rPr>
                <w:rFonts w:ascii="Arial" w:eastAsia="Times New Roman" w:hAnsi="Arial" w:cs="Arial"/>
                <w:bCs/>
                <w:sz w:val="20"/>
                <w:szCs w:val="20"/>
                <w:lang w:eastAsia="sl-SI"/>
              </w:rPr>
              <w:t xml:space="preserve">Prehodna določba ureja nadaljevanje dela STA v skladu s tem zakonom in določa rok za uskladitev akta o ustanovitvi in drugih aktov STA s tem zakonom. </w:t>
            </w:r>
          </w:p>
          <w:p w14:paraId="5156632D" w14:textId="77777777" w:rsidR="007A3145" w:rsidRPr="007A3145" w:rsidRDefault="007A3145" w:rsidP="007A3145">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p>
          <w:p w14:paraId="7A278837"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7A3145">
              <w:rPr>
                <w:rFonts w:ascii="Arial" w:eastAsia="Times New Roman" w:hAnsi="Arial" w:cs="Arial"/>
                <w:b/>
                <w:sz w:val="20"/>
                <w:szCs w:val="20"/>
                <w:lang w:eastAsia="sl-SI"/>
              </w:rPr>
              <w:t xml:space="preserve">K 26. členu: </w:t>
            </w:r>
          </w:p>
          <w:p w14:paraId="59A1A223"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7A3145">
              <w:rPr>
                <w:rFonts w:ascii="Arial" w:eastAsia="Times New Roman" w:hAnsi="Arial" w:cs="Arial"/>
                <w:bCs/>
                <w:sz w:val="20"/>
                <w:szCs w:val="20"/>
                <w:lang w:eastAsia="sl-SI"/>
              </w:rPr>
              <w:t>Prehodna določba ureja ohranitev obstoječih mandatov članov nadzornega sveta, ki nadaljujejo z delom do izteka mandata, za katerega so bili imenovani.</w:t>
            </w:r>
          </w:p>
          <w:p w14:paraId="28D5F1CE" w14:textId="77777777" w:rsidR="007A3145" w:rsidRPr="007A3145" w:rsidRDefault="007A3145" w:rsidP="007A3145">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p>
          <w:p w14:paraId="32AA448D"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7A3145">
              <w:rPr>
                <w:rFonts w:ascii="Arial" w:eastAsia="Times New Roman" w:hAnsi="Arial" w:cs="Arial"/>
                <w:b/>
                <w:sz w:val="20"/>
                <w:szCs w:val="20"/>
                <w:lang w:eastAsia="sl-SI"/>
              </w:rPr>
              <w:t xml:space="preserve">K 27. členu: </w:t>
            </w:r>
          </w:p>
          <w:p w14:paraId="4914B176"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7A3145">
              <w:rPr>
                <w:rFonts w:ascii="Arial" w:eastAsia="Times New Roman" w:hAnsi="Arial" w:cs="Arial"/>
                <w:bCs/>
                <w:sz w:val="20"/>
                <w:szCs w:val="20"/>
                <w:lang w:eastAsia="sl-SI"/>
              </w:rPr>
              <w:t>Prehodna določba ureja ohranitev obstoječega mandata direktorja, ki nadaljuje z delom do izteka mandata, za katerega je bil imenovan.</w:t>
            </w:r>
          </w:p>
          <w:p w14:paraId="39E8C659" w14:textId="77777777" w:rsidR="007A3145" w:rsidRPr="007A3145" w:rsidRDefault="007A3145" w:rsidP="007A3145">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320E0CF0"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7A3145">
              <w:rPr>
                <w:rFonts w:ascii="Arial" w:eastAsia="Times New Roman" w:hAnsi="Arial" w:cs="Arial"/>
                <w:b/>
                <w:bCs/>
                <w:sz w:val="20"/>
                <w:szCs w:val="20"/>
                <w:lang w:eastAsia="sl-SI"/>
              </w:rPr>
              <w:t xml:space="preserve">K 28. členu: </w:t>
            </w:r>
          </w:p>
          <w:p w14:paraId="60132D66"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A3145">
              <w:rPr>
                <w:rFonts w:ascii="Arial" w:eastAsia="Times New Roman" w:hAnsi="Arial" w:cs="Arial"/>
                <w:sz w:val="20"/>
                <w:szCs w:val="20"/>
                <w:lang w:eastAsia="sl-SI"/>
              </w:rPr>
              <w:t>Prehodna določba ureja ohranitev obstoječega mandata odgovornega urednika in drugih urednikov. Odgovorni urednik tako nadaljuje z delom do izteka mandata, za katerega je bil imenovan, prav tako tudi uredniki področnih uredništev in drugi uredniki nadaljujejo z delom do izteka mandata za katerega so bili imenovani, vendar najdlje do izteka mandata odgovornega urednika iz prejšnjega odstavka.</w:t>
            </w:r>
          </w:p>
          <w:p w14:paraId="5AC19691" w14:textId="77777777" w:rsidR="007A3145" w:rsidRPr="007A3145" w:rsidRDefault="007A3145" w:rsidP="007A3145">
            <w:pPr>
              <w:overflowPunct w:val="0"/>
              <w:autoSpaceDE w:val="0"/>
              <w:autoSpaceDN w:val="0"/>
              <w:adjustRightInd w:val="0"/>
              <w:spacing w:after="0" w:line="240" w:lineRule="auto"/>
              <w:ind w:left="708"/>
              <w:jc w:val="both"/>
              <w:textAlignment w:val="baseline"/>
              <w:rPr>
                <w:rFonts w:ascii="Arial" w:eastAsia="Times New Roman" w:hAnsi="Arial" w:cs="Arial"/>
                <w:b/>
                <w:sz w:val="20"/>
                <w:szCs w:val="20"/>
                <w:lang w:eastAsia="sl-SI"/>
              </w:rPr>
            </w:pPr>
          </w:p>
          <w:p w14:paraId="2FEF1705" w14:textId="18E60540"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7A3145">
              <w:rPr>
                <w:rFonts w:ascii="Arial" w:eastAsia="Times New Roman" w:hAnsi="Arial" w:cs="Arial"/>
                <w:b/>
                <w:sz w:val="20"/>
                <w:szCs w:val="20"/>
                <w:lang w:eastAsia="sl-SI"/>
              </w:rPr>
              <w:t xml:space="preserve">K 29. členu: </w:t>
            </w:r>
          </w:p>
          <w:p w14:paraId="0252DEB5"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7A3145">
              <w:rPr>
                <w:rFonts w:ascii="Arial" w:eastAsia="Times New Roman" w:hAnsi="Arial" w:cs="Arial"/>
                <w:bCs/>
                <w:sz w:val="20"/>
                <w:szCs w:val="20"/>
                <w:lang w:eastAsia="sl-SI"/>
              </w:rPr>
              <w:t xml:space="preserve">Prehodna določba določa šest mesečni rok za sprejem uredbe iz devetega odstavka 22. člena tega zakona. </w:t>
            </w:r>
          </w:p>
          <w:p w14:paraId="40366899" w14:textId="77777777" w:rsidR="007A3145" w:rsidRPr="007A3145" w:rsidRDefault="007A3145" w:rsidP="007A3145">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02577AD2" w14:textId="5F064C83"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7A3145">
              <w:rPr>
                <w:rFonts w:ascii="Arial" w:eastAsia="Times New Roman" w:hAnsi="Arial" w:cs="Arial"/>
                <w:b/>
                <w:sz w:val="20"/>
                <w:szCs w:val="20"/>
                <w:lang w:eastAsia="sl-SI"/>
              </w:rPr>
              <w:t>K 3</w:t>
            </w:r>
            <w:r w:rsidR="00FE1D4A">
              <w:rPr>
                <w:rFonts w:ascii="Arial" w:eastAsia="Times New Roman" w:hAnsi="Arial" w:cs="Arial"/>
                <w:b/>
                <w:sz w:val="20"/>
                <w:szCs w:val="20"/>
                <w:lang w:eastAsia="sl-SI"/>
              </w:rPr>
              <w:t>0</w:t>
            </w:r>
            <w:r w:rsidRPr="007A3145">
              <w:rPr>
                <w:rFonts w:ascii="Arial" w:eastAsia="Times New Roman" w:hAnsi="Arial" w:cs="Arial"/>
                <w:b/>
                <w:sz w:val="20"/>
                <w:szCs w:val="20"/>
                <w:lang w:eastAsia="sl-SI"/>
              </w:rPr>
              <w:t xml:space="preserve">. členu: </w:t>
            </w:r>
          </w:p>
          <w:p w14:paraId="710F8E79" w14:textId="77777777" w:rsidR="007A3145" w:rsidRPr="007A3145" w:rsidRDefault="007A3145" w:rsidP="007A3145">
            <w:pPr>
              <w:spacing w:after="0" w:line="240" w:lineRule="auto"/>
              <w:jc w:val="both"/>
              <w:rPr>
                <w:rFonts w:ascii="Arial" w:eastAsia="Times New Roman" w:hAnsi="Arial" w:cs="Arial"/>
                <w:bCs/>
                <w:sz w:val="20"/>
                <w:szCs w:val="20"/>
              </w:rPr>
            </w:pPr>
            <w:r w:rsidRPr="007A3145">
              <w:rPr>
                <w:rFonts w:ascii="Arial" w:eastAsia="Times New Roman" w:hAnsi="Arial" w:cs="Arial"/>
                <w:bCs/>
                <w:sz w:val="20"/>
                <w:szCs w:val="20"/>
              </w:rPr>
              <w:t xml:space="preserve">Določeno je prenehanje veljavnosti obstoječega zakona. </w:t>
            </w:r>
          </w:p>
          <w:p w14:paraId="7CD99D09" w14:textId="7777777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436A5463" w14:textId="3E566757" w:rsidR="007A3145" w:rsidRPr="007A3145" w:rsidRDefault="007A3145" w:rsidP="007A3145">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7A3145">
              <w:rPr>
                <w:rFonts w:ascii="Arial" w:eastAsia="Times New Roman" w:hAnsi="Arial" w:cs="Arial"/>
                <w:b/>
                <w:sz w:val="20"/>
                <w:szCs w:val="20"/>
                <w:lang w:eastAsia="sl-SI"/>
              </w:rPr>
              <w:t>K 3</w:t>
            </w:r>
            <w:r w:rsidR="00FE1D4A">
              <w:rPr>
                <w:rFonts w:ascii="Arial" w:eastAsia="Times New Roman" w:hAnsi="Arial" w:cs="Arial"/>
                <w:b/>
                <w:sz w:val="20"/>
                <w:szCs w:val="20"/>
                <w:lang w:eastAsia="sl-SI"/>
              </w:rPr>
              <w:t>1</w:t>
            </w:r>
            <w:r w:rsidRPr="007A3145">
              <w:rPr>
                <w:rFonts w:ascii="Arial" w:eastAsia="Times New Roman" w:hAnsi="Arial" w:cs="Arial"/>
                <w:b/>
                <w:sz w:val="20"/>
                <w:szCs w:val="20"/>
                <w:lang w:eastAsia="sl-SI"/>
              </w:rPr>
              <w:t xml:space="preserve">. členu: </w:t>
            </w:r>
          </w:p>
          <w:p w14:paraId="33C66577" w14:textId="7E556579" w:rsidR="007A3145" w:rsidRPr="00326BCB" w:rsidRDefault="007A3145" w:rsidP="007A3145">
            <w:pPr>
              <w:pStyle w:val="Neotevilenodstavek"/>
              <w:spacing w:before="0" w:after="0" w:line="240" w:lineRule="auto"/>
              <w:rPr>
                <w:sz w:val="20"/>
                <w:szCs w:val="20"/>
              </w:rPr>
            </w:pPr>
            <w:r w:rsidRPr="007A3145">
              <w:rPr>
                <w:bCs/>
                <w:sz w:val="20"/>
                <w:szCs w:val="20"/>
              </w:rPr>
              <w:t>Določen je začetek veljavnosti tega zakona</w:t>
            </w:r>
            <w:r>
              <w:rPr>
                <w:bCs/>
                <w:sz w:val="20"/>
                <w:szCs w:val="20"/>
              </w:rPr>
              <w:t>.</w:t>
            </w:r>
          </w:p>
          <w:p w14:paraId="24310708" w14:textId="31357531" w:rsidR="002A05F4" w:rsidRPr="00326BCB" w:rsidRDefault="002A05F4" w:rsidP="00326BCB">
            <w:pPr>
              <w:pStyle w:val="Neotevilenodstavek"/>
              <w:spacing w:before="0" w:after="0" w:line="240" w:lineRule="auto"/>
              <w:rPr>
                <w:sz w:val="20"/>
                <w:szCs w:val="20"/>
              </w:rPr>
            </w:pPr>
          </w:p>
          <w:p w14:paraId="6B83C8DB" w14:textId="736AFFDF" w:rsidR="00B958C1" w:rsidRPr="00326BCB" w:rsidRDefault="00B958C1" w:rsidP="00326BCB">
            <w:pPr>
              <w:pStyle w:val="Neotevilenodstavek"/>
              <w:spacing w:before="0" w:after="0" w:line="240" w:lineRule="auto"/>
              <w:rPr>
                <w:sz w:val="20"/>
                <w:szCs w:val="20"/>
              </w:rPr>
            </w:pPr>
          </w:p>
        </w:tc>
      </w:tr>
      <w:tr w:rsidR="00EA5452" w:rsidRPr="00326BCB" w14:paraId="4A3A098F" w14:textId="77777777" w:rsidTr="00EA5452">
        <w:tc>
          <w:tcPr>
            <w:tcW w:w="9072" w:type="dxa"/>
          </w:tcPr>
          <w:p w14:paraId="31B36518" w14:textId="1ED9636E" w:rsidR="002A05F4" w:rsidRPr="00326BCB" w:rsidRDefault="002A05F4" w:rsidP="00326BCB">
            <w:pPr>
              <w:pStyle w:val="Poglavje"/>
              <w:spacing w:before="0" w:after="0" w:line="240" w:lineRule="auto"/>
              <w:jc w:val="left"/>
              <w:rPr>
                <w:sz w:val="20"/>
                <w:szCs w:val="20"/>
              </w:rPr>
            </w:pPr>
          </w:p>
        </w:tc>
      </w:tr>
      <w:tr w:rsidR="00EA5452" w:rsidRPr="00326BCB" w14:paraId="62FA8317" w14:textId="77777777" w:rsidTr="00614B65">
        <w:trPr>
          <w:trHeight w:val="1560"/>
        </w:trPr>
        <w:tc>
          <w:tcPr>
            <w:tcW w:w="9072" w:type="dxa"/>
          </w:tcPr>
          <w:p w14:paraId="19A22D6D" w14:textId="77777777" w:rsidR="00FE1D4A" w:rsidRDefault="00FE1D4A" w:rsidP="00326BCB">
            <w:pPr>
              <w:pStyle w:val="Neotevilenodstavek"/>
              <w:spacing w:before="0" w:after="0" w:line="240" w:lineRule="auto"/>
              <w:rPr>
                <w:sz w:val="20"/>
                <w:szCs w:val="20"/>
              </w:rPr>
            </w:pPr>
          </w:p>
          <w:tbl>
            <w:tblPr>
              <w:tblW w:w="0" w:type="auto"/>
              <w:tblLook w:val="04A0" w:firstRow="1" w:lastRow="0" w:firstColumn="1" w:lastColumn="0" w:noHBand="0" w:noVBand="1"/>
            </w:tblPr>
            <w:tblGrid>
              <w:gridCol w:w="8856"/>
            </w:tblGrid>
            <w:tr w:rsidR="00F90C6B" w:rsidRPr="00326BCB" w14:paraId="1C1CEBD9" w14:textId="77777777" w:rsidTr="005C5AE6">
              <w:tc>
                <w:tcPr>
                  <w:tcW w:w="9072" w:type="dxa"/>
                </w:tcPr>
                <w:p w14:paraId="6D8D8DCA" w14:textId="77777777" w:rsidR="00F90C6B" w:rsidRPr="00326BCB" w:rsidRDefault="00F90C6B" w:rsidP="00F90C6B">
                  <w:pPr>
                    <w:pStyle w:val="Poglavje"/>
                    <w:spacing w:before="0" w:after="0" w:line="240" w:lineRule="auto"/>
                    <w:jc w:val="left"/>
                    <w:rPr>
                      <w:sz w:val="20"/>
                      <w:szCs w:val="20"/>
                    </w:rPr>
                  </w:pPr>
                </w:p>
                <w:p w14:paraId="6A856FBF" w14:textId="77777777" w:rsidR="00F90C6B" w:rsidRPr="00326BCB" w:rsidRDefault="00F90C6B" w:rsidP="00F90C6B">
                  <w:pPr>
                    <w:pStyle w:val="Poglavje"/>
                    <w:spacing w:before="0" w:after="0" w:line="240" w:lineRule="auto"/>
                    <w:jc w:val="left"/>
                    <w:rPr>
                      <w:sz w:val="20"/>
                      <w:szCs w:val="20"/>
                    </w:rPr>
                  </w:pPr>
                  <w:r w:rsidRPr="00326BCB">
                    <w:rPr>
                      <w:sz w:val="20"/>
                      <w:szCs w:val="20"/>
                    </w:rPr>
                    <w:t>IV. BESEDILO ČLENOV, KI SE SPREMINJAJO</w:t>
                  </w:r>
                </w:p>
              </w:tc>
            </w:tr>
            <w:tr w:rsidR="00F90C6B" w:rsidRPr="00326BCB" w14:paraId="74904645" w14:textId="77777777" w:rsidTr="005C5AE6">
              <w:tc>
                <w:tcPr>
                  <w:tcW w:w="9072" w:type="dxa"/>
                </w:tcPr>
                <w:p w14:paraId="1C90A82B" w14:textId="77777777" w:rsidR="00F90C6B" w:rsidRPr="00326BCB" w:rsidRDefault="00F90C6B" w:rsidP="00F90C6B">
                  <w:pPr>
                    <w:pStyle w:val="Neotevilenodstavek"/>
                    <w:spacing w:before="0" w:after="0" w:line="240" w:lineRule="auto"/>
                    <w:rPr>
                      <w:sz w:val="20"/>
                      <w:szCs w:val="20"/>
                    </w:rPr>
                  </w:pPr>
                  <w:r w:rsidRPr="00326BCB">
                    <w:rPr>
                      <w:sz w:val="20"/>
                      <w:szCs w:val="20"/>
                    </w:rPr>
                    <w:t xml:space="preserve">Predlog zakona razveljavlja celoten ZSTAgen. </w:t>
                  </w:r>
                </w:p>
              </w:tc>
            </w:tr>
            <w:tr w:rsidR="00F90C6B" w:rsidRPr="00326BCB" w14:paraId="6C03A8F5" w14:textId="77777777" w:rsidTr="005C5AE6">
              <w:tc>
                <w:tcPr>
                  <w:tcW w:w="9072" w:type="dxa"/>
                </w:tcPr>
                <w:p w14:paraId="5DE4BE4D" w14:textId="77777777" w:rsidR="00F90C6B" w:rsidRPr="00326BCB" w:rsidRDefault="00F90C6B" w:rsidP="00F90C6B">
                  <w:pPr>
                    <w:pStyle w:val="Poglavje"/>
                    <w:spacing w:before="0" w:after="0" w:line="240" w:lineRule="auto"/>
                    <w:jc w:val="left"/>
                    <w:rPr>
                      <w:sz w:val="20"/>
                      <w:szCs w:val="20"/>
                    </w:rPr>
                  </w:pPr>
                </w:p>
                <w:p w14:paraId="2B6565EB" w14:textId="77777777" w:rsidR="00F90C6B" w:rsidRPr="00326BCB" w:rsidRDefault="00F90C6B" w:rsidP="00F90C6B">
                  <w:pPr>
                    <w:pStyle w:val="Poglavje"/>
                    <w:spacing w:before="0" w:after="0" w:line="240" w:lineRule="auto"/>
                    <w:jc w:val="both"/>
                    <w:rPr>
                      <w:sz w:val="20"/>
                      <w:szCs w:val="20"/>
                    </w:rPr>
                  </w:pPr>
                  <w:r w:rsidRPr="00326BCB">
                    <w:rPr>
                      <w:sz w:val="20"/>
                      <w:szCs w:val="20"/>
                    </w:rPr>
                    <w:t>V. PREDLOG, DA SE PREDLOG ZAKONA OBRAVNAVA PO NUJNEM OZIROMA SKRAJŠANEM POSTOPKU</w:t>
                  </w:r>
                </w:p>
              </w:tc>
            </w:tr>
            <w:tr w:rsidR="00F90C6B" w:rsidRPr="00326BCB" w14:paraId="34C28232" w14:textId="77777777" w:rsidTr="005C5AE6">
              <w:tc>
                <w:tcPr>
                  <w:tcW w:w="9072" w:type="dxa"/>
                </w:tcPr>
                <w:p w14:paraId="6375AEDF" w14:textId="77777777" w:rsidR="00F90C6B" w:rsidRPr="00326BCB" w:rsidRDefault="00F90C6B" w:rsidP="00F90C6B">
                  <w:pPr>
                    <w:pStyle w:val="Neotevilenodstavek"/>
                    <w:spacing w:before="0" w:after="0" w:line="240" w:lineRule="auto"/>
                    <w:rPr>
                      <w:sz w:val="20"/>
                      <w:szCs w:val="20"/>
                    </w:rPr>
                  </w:pPr>
                  <w:r w:rsidRPr="00326BCB">
                    <w:rPr>
                      <w:sz w:val="20"/>
                      <w:szCs w:val="20"/>
                    </w:rPr>
                    <w:t>/</w:t>
                  </w:r>
                </w:p>
              </w:tc>
            </w:tr>
            <w:tr w:rsidR="00F90C6B" w:rsidRPr="00326BCB" w14:paraId="0AD8A5BC" w14:textId="77777777" w:rsidTr="005C5AE6">
              <w:trPr>
                <w:trHeight w:val="66"/>
              </w:trPr>
              <w:tc>
                <w:tcPr>
                  <w:tcW w:w="9072" w:type="dxa"/>
                </w:tcPr>
                <w:p w14:paraId="25098232" w14:textId="77777777" w:rsidR="00F90C6B" w:rsidRPr="00326BCB" w:rsidRDefault="00F90C6B" w:rsidP="00F90C6B">
                  <w:pPr>
                    <w:pStyle w:val="Poglavje"/>
                    <w:spacing w:before="0" w:after="0" w:line="240" w:lineRule="auto"/>
                    <w:jc w:val="left"/>
                    <w:rPr>
                      <w:sz w:val="20"/>
                      <w:szCs w:val="20"/>
                    </w:rPr>
                  </w:pPr>
                </w:p>
                <w:p w14:paraId="5559F8D3" w14:textId="77777777" w:rsidR="00F90C6B" w:rsidRDefault="00F90C6B" w:rsidP="00F90C6B">
                  <w:pPr>
                    <w:pStyle w:val="Poglavje"/>
                    <w:spacing w:before="0" w:after="0" w:line="240" w:lineRule="auto"/>
                    <w:jc w:val="left"/>
                    <w:rPr>
                      <w:sz w:val="20"/>
                      <w:szCs w:val="20"/>
                    </w:rPr>
                  </w:pPr>
                  <w:r w:rsidRPr="00326BCB">
                    <w:rPr>
                      <w:sz w:val="20"/>
                      <w:szCs w:val="20"/>
                    </w:rPr>
                    <w:t>VI. PRILOGE</w:t>
                  </w:r>
                </w:p>
                <w:p w14:paraId="78D47D52" w14:textId="77ABA0E6" w:rsidR="00300350" w:rsidRPr="00300350" w:rsidRDefault="00300350" w:rsidP="00F90C6B">
                  <w:pPr>
                    <w:pStyle w:val="Poglavje"/>
                    <w:spacing w:before="0" w:after="0" w:line="240" w:lineRule="auto"/>
                    <w:jc w:val="left"/>
                    <w:rPr>
                      <w:b w:val="0"/>
                      <w:bCs/>
                      <w:sz w:val="20"/>
                      <w:szCs w:val="20"/>
                    </w:rPr>
                  </w:pPr>
                  <w:r w:rsidRPr="00300350">
                    <w:rPr>
                      <w:b w:val="0"/>
                      <w:bCs/>
                      <w:sz w:val="20"/>
                      <w:szCs w:val="20"/>
                    </w:rPr>
                    <w:t>/</w:t>
                  </w:r>
                </w:p>
              </w:tc>
            </w:tr>
          </w:tbl>
          <w:p w14:paraId="2F8D8380" w14:textId="14C83FEA" w:rsidR="00F90C6B" w:rsidRPr="00326BCB" w:rsidRDefault="00F90C6B" w:rsidP="00326BCB">
            <w:pPr>
              <w:pStyle w:val="Neotevilenodstavek"/>
              <w:spacing w:before="0" w:after="0" w:line="240" w:lineRule="auto"/>
              <w:rPr>
                <w:sz w:val="20"/>
                <w:szCs w:val="20"/>
              </w:rPr>
            </w:pPr>
          </w:p>
        </w:tc>
      </w:tr>
      <w:tr w:rsidR="00EA5452" w:rsidRPr="00326BCB" w14:paraId="4375F267" w14:textId="77777777" w:rsidTr="00614B65">
        <w:trPr>
          <w:trHeight w:val="66"/>
        </w:trPr>
        <w:tc>
          <w:tcPr>
            <w:tcW w:w="9072" w:type="dxa"/>
          </w:tcPr>
          <w:p w14:paraId="3F83EF09" w14:textId="6148BC63" w:rsidR="00EA5452" w:rsidRPr="00326BCB" w:rsidRDefault="00EA5452" w:rsidP="00326BCB">
            <w:pPr>
              <w:pStyle w:val="Poglavje"/>
              <w:spacing w:before="0" w:after="0" w:line="240" w:lineRule="auto"/>
              <w:jc w:val="both"/>
              <w:rPr>
                <w:sz w:val="20"/>
                <w:szCs w:val="20"/>
              </w:rPr>
            </w:pPr>
          </w:p>
        </w:tc>
      </w:tr>
    </w:tbl>
    <w:p w14:paraId="1A82F601" w14:textId="43DF64C1" w:rsidR="00490B55" w:rsidRPr="00326BCB" w:rsidRDefault="00490B55" w:rsidP="00F6581E">
      <w:pPr>
        <w:spacing w:after="0" w:line="240" w:lineRule="auto"/>
        <w:rPr>
          <w:rFonts w:cs="Arial"/>
          <w:sz w:val="20"/>
          <w:szCs w:val="20"/>
        </w:rPr>
      </w:pPr>
    </w:p>
    <w:sectPr w:rsidR="00490B55" w:rsidRPr="00326BCB" w:rsidSect="00490B55">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A51B" w14:textId="77777777" w:rsidR="00F33D17" w:rsidRDefault="00F33D17" w:rsidP="00B26B4A">
      <w:pPr>
        <w:spacing w:after="0" w:line="240" w:lineRule="auto"/>
      </w:pPr>
      <w:r>
        <w:separator/>
      </w:r>
    </w:p>
  </w:endnote>
  <w:endnote w:type="continuationSeparator" w:id="0">
    <w:p w14:paraId="7D0C438F" w14:textId="77777777" w:rsidR="00F33D17" w:rsidRDefault="00F33D17" w:rsidP="00B26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D5F4B" w14:textId="77777777" w:rsidR="00F33D17" w:rsidRDefault="00F33D17" w:rsidP="00B26B4A">
      <w:pPr>
        <w:spacing w:after="0" w:line="240" w:lineRule="auto"/>
      </w:pPr>
      <w:r>
        <w:separator/>
      </w:r>
    </w:p>
  </w:footnote>
  <w:footnote w:type="continuationSeparator" w:id="0">
    <w:p w14:paraId="25EE955B" w14:textId="77777777" w:rsidR="00F33D17" w:rsidRDefault="00F33D17" w:rsidP="00B26B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8775E"/>
    <w:multiLevelType w:val="hybridMultilevel"/>
    <w:tmpl w:val="4F1A10E2"/>
    <w:lvl w:ilvl="0" w:tplc="164262D0">
      <w:numFmt w:val="bullet"/>
      <w:lvlText w:val="-"/>
      <w:lvlJc w:val="left"/>
      <w:pPr>
        <w:ind w:left="1065" w:hanging="705"/>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4942478"/>
    <w:multiLevelType w:val="multilevel"/>
    <w:tmpl w:val="7B8AD47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5B4E6C"/>
    <w:multiLevelType w:val="hybridMultilevel"/>
    <w:tmpl w:val="9962DC6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4" w15:restartNumberingAfterBreak="0">
    <w:nsid w:val="2106193C"/>
    <w:multiLevelType w:val="hybridMultilevel"/>
    <w:tmpl w:val="78AAB3A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24C0845"/>
    <w:multiLevelType w:val="hybridMultilevel"/>
    <w:tmpl w:val="C3C272A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8B154AB"/>
    <w:multiLevelType w:val="hybridMultilevel"/>
    <w:tmpl w:val="E856EF1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9E27C2B"/>
    <w:multiLevelType w:val="hybridMultilevel"/>
    <w:tmpl w:val="65D6237C"/>
    <w:lvl w:ilvl="0" w:tplc="715447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F8F3040"/>
    <w:multiLevelType w:val="hybridMultilevel"/>
    <w:tmpl w:val="583EA120"/>
    <w:lvl w:ilvl="0" w:tplc="27E62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0C07DA5"/>
    <w:multiLevelType w:val="hybridMultilevel"/>
    <w:tmpl w:val="F2CAB34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4"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8820446"/>
    <w:multiLevelType w:val="hybridMultilevel"/>
    <w:tmpl w:val="21E6C422"/>
    <w:lvl w:ilvl="0" w:tplc="7154474E">
      <w:start w:val="1"/>
      <w:numFmt w:val="bullet"/>
      <w:lvlText w:val=""/>
      <w:lvlJc w:val="left"/>
      <w:pPr>
        <w:ind w:left="1212" w:hanging="360"/>
      </w:pPr>
      <w:rPr>
        <w:rFonts w:ascii="Symbol" w:hAnsi="Symbol" w:hint="default"/>
      </w:rPr>
    </w:lvl>
    <w:lvl w:ilvl="1" w:tplc="04240003" w:tentative="1">
      <w:start w:val="1"/>
      <w:numFmt w:val="bullet"/>
      <w:lvlText w:val="o"/>
      <w:lvlJc w:val="left"/>
      <w:pPr>
        <w:ind w:left="1932" w:hanging="360"/>
      </w:pPr>
      <w:rPr>
        <w:rFonts w:ascii="Courier New" w:hAnsi="Courier New" w:cs="Courier New" w:hint="default"/>
      </w:rPr>
    </w:lvl>
    <w:lvl w:ilvl="2" w:tplc="04240005" w:tentative="1">
      <w:start w:val="1"/>
      <w:numFmt w:val="bullet"/>
      <w:lvlText w:val=""/>
      <w:lvlJc w:val="left"/>
      <w:pPr>
        <w:ind w:left="2652" w:hanging="360"/>
      </w:pPr>
      <w:rPr>
        <w:rFonts w:ascii="Wingdings" w:hAnsi="Wingdings" w:hint="default"/>
      </w:rPr>
    </w:lvl>
    <w:lvl w:ilvl="3" w:tplc="04240001" w:tentative="1">
      <w:start w:val="1"/>
      <w:numFmt w:val="bullet"/>
      <w:lvlText w:val=""/>
      <w:lvlJc w:val="left"/>
      <w:pPr>
        <w:ind w:left="3372" w:hanging="360"/>
      </w:pPr>
      <w:rPr>
        <w:rFonts w:ascii="Symbol" w:hAnsi="Symbol" w:hint="default"/>
      </w:rPr>
    </w:lvl>
    <w:lvl w:ilvl="4" w:tplc="04240003" w:tentative="1">
      <w:start w:val="1"/>
      <w:numFmt w:val="bullet"/>
      <w:lvlText w:val="o"/>
      <w:lvlJc w:val="left"/>
      <w:pPr>
        <w:ind w:left="4092" w:hanging="360"/>
      </w:pPr>
      <w:rPr>
        <w:rFonts w:ascii="Courier New" w:hAnsi="Courier New" w:cs="Courier New" w:hint="default"/>
      </w:rPr>
    </w:lvl>
    <w:lvl w:ilvl="5" w:tplc="04240005" w:tentative="1">
      <w:start w:val="1"/>
      <w:numFmt w:val="bullet"/>
      <w:lvlText w:val=""/>
      <w:lvlJc w:val="left"/>
      <w:pPr>
        <w:ind w:left="4812" w:hanging="360"/>
      </w:pPr>
      <w:rPr>
        <w:rFonts w:ascii="Wingdings" w:hAnsi="Wingdings" w:hint="default"/>
      </w:rPr>
    </w:lvl>
    <w:lvl w:ilvl="6" w:tplc="04240001" w:tentative="1">
      <w:start w:val="1"/>
      <w:numFmt w:val="bullet"/>
      <w:lvlText w:val=""/>
      <w:lvlJc w:val="left"/>
      <w:pPr>
        <w:ind w:left="5532" w:hanging="360"/>
      </w:pPr>
      <w:rPr>
        <w:rFonts w:ascii="Symbol" w:hAnsi="Symbol" w:hint="default"/>
      </w:rPr>
    </w:lvl>
    <w:lvl w:ilvl="7" w:tplc="04240003" w:tentative="1">
      <w:start w:val="1"/>
      <w:numFmt w:val="bullet"/>
      <w:lvlText w:val="o"/>
      <w:lvlJc w:val="left"/>
      <w:pPr>
        <w:ind w:left="6252" w:hanging="360"/>
      </w:pPr>
      <w:rPr>
        <w:rFonts w:ascii="Courier New" w:hAnsi="Courier New" w:cs="Courier New" w:hint="default"/>
      </w:rPr>
    </w:lvl>
    <w:lvl w:ilvl="8" w:tplc="04240005" w:tentative="1">
      <w:start w:val="1"/>
      <w:numFmt w:val="bullet"/>
      <w:lvlText w:val=""/>
      <w:lvlJc w:val="left"/>
      <w:pPr>
        <w:ind w:left="6972" w:hanging="360"/>
      </w:pPr>
      <w:rPr>
        <w:rFonts w:ascii="Wingdings" w:hAnsi="Wingdings" w:hint="default"/>
      </w:rPr>
    </w:lvl>
  </w:abstractNum>
  <w:abstractNum w:abstractNumId="17"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15:restartNumberingAfterBreak="0">
    <w:nsid w:val="3E55118F"/>
    <w:multiLevelType w:val="hybridMultilevel"/>
    <w:tmpl w:val="A7C4B64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1"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6AF7116"/>
    <w:multiLevelType w:val="hybridMultilevel"/>
    <w:tmpl w:val="2BF26D3E"/>
    <w:lvl w:ilvl="0" w:tplc="71544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A573B02"/>
    <w:multiLevelType w:val="hybridMultilevel"/>
    <w:tmpl w:val="E4E6D46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F5A6A51"/>
    <w:multiLevelType w:val="hybridMultilevel"/>
    <w:tmpl w:val="8154DE0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2A42EE4"/>
    <w:multiLevelType w:val="hybridMultilevel"/>
    <w:tmpl w:val="21983D1E"/>
    <w:lvl w:ilvl="0" w:tplc="7154474E">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8" w15:restartNumberingAfterBreak="0">
    <w:nsid w:val="589B6FDB"/>
    <w:multiLevelType w:val="hybridMultilevel"/>
    <w:tmpl w:val="FC28402E"/>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59EA3136"/>
    <w:multiLevelType w:val="hybridMultilevel"/>
    <w:tmpl w:val="1F4AD6E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0FE2C57"/>
    <w:multiLevelType w:val="hybridMultilevel"/>
    <w:tmpl w:val="6870098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44A3A04"/>
    <w:multiLevelType w:val="hybridMultilevel"/>
    <w:tmpl w:val="AD88CA02"/>
    <w:lvl w:ilvl="0" w:tplc="A1329536">
      <w:start w:val="2"/>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6616CE9"/>
    <w:multiLevelType w:val="hybridMultilevel"/>
    <w:tmpl w:val="FB323BF4"/>
    <w:lvl w:ilvl="0" w:tplc="7154474E">
      <w:start w:val="1"/>
      <w:numFmt w:val="bullet"/>
      <w:lvlText w:val=""/>
      <w:lvlJc w:val="left"/>
      <w:pPr>
        <w:ind w:left="1212" w:hanging="360"/>
      </w:pPr>
      <w:rPr>
        <w:rFonts w:ascii="Symbol" w:hAnsi="Symbol" w:hint="default"/>
      </w:rPr>
    </w:lvl>
    <w:lvl w:ilvl="1" w:tplc="04240003" w:tentative="1">
      <w:start w:val="1"/>
      <w:numFmt w:val="bullet"/>
      <w:lvlText w:val="o"/>
      <w:lvlJc w:val="left"/>
      <w:pPr>
        <w:ind w:left="1932" w:hanging="360"/>
      </w:pPr>
      <w:rPr>
        <w:rFonts w:ascii="Courier New" w:hAnsi="Courier New" w:cs="Courier New" w:hint="default"/>
      </w:rPr>
    </w:lvl>
    <w:lvl w:ilvl="2" w:tplc="04240005" w:tentative="1">
      <w:start w:val="1"/>
      <w:numFmt w:val="bullet"/>
      <w:lvlText w:val=""/>
      <w:lvlJc w:val="left"/>
      <w:pPr>
        <w:ind w:left="2652" w:hanging="360"/>
      </w:pPr>
      <w:rPr>
        <w:rFonts w:ascii="Wingdings" w:hAnsi="Wingdings" w:hint="default"/>
      </w:rPr>
    </w:lvl>
    <w:lvl w:ilvl="3" w:tplc="04240001" w:tentative="1">
      <w:start w:val="1"/>
      <w:numFmt w:val="bullet"/>
      <w:lvlText w:val=""/>
      <w:lvlJc w:val="left"/>
      <w:pPr>
        <w:ind w:left="3372" w:hanging="360"/>
      </w:pPr>
      <w:rPr>
        <w:rFonts w:ascii="Symbol" w:hAnsi="Symbol" w:hint="default"/>
      </w:rPr>
    </w:lvl>
    <w:lvl w:ilvl="4" w:tplc="04240003" w:tentative="1">
      <w:start w:val="1"/>
      <w:numFmt w:val="bullet"/>
      <w:lvlText w:val="o"/>
      <w:lvlJc w:val="left"/>
      <w:pPr>
        <w:ind w:left="4092" w:hanging="360"/>
      </w:pPr>
      <w:rPr>
        <w:rFonts w:ascii="Courier New" w:hAnsi="Courier New" w:cs="Courier New" w:hint="default"/>
      </w:rPr>
    </w:lvl>
    <w:lvl w:ilvl="5" w:tplc="04240005" w:tentative="1">
      <w:start w:val="1"/>
      <w:numFmt w:val="bullet"/>
      <w:lvlText w:val=""/>
      <w:lvlJc w:val="left"/>
      <w:pPr>
        <w:ind w:left="4812" w:hanging="360"/>
      </w:pPr>
      <w:rPr>
        <w:rFonts w:ascii="Wingdings" w:hAnsi="Wingdings" w:hint="default"/>
      </w:rPr>
    </w:lvl>
    <w:lvl w:ilvl="6" w:tplc="04240001" w:tentative="1">
      <w:start w:val="1"/>
      <w:numFmt w:val="bullet"/>
      <w:lvlText w:val=""/>
      <w:lvlJc w:val="left"/>
      <w:pPr>
        <w:ind w:left="5532" w:hanging="360"/>
      </w:pPr>
      <w:rPr>
        <w:rFonts w:ascii="Symbol" w:hAnsi="Symbol" w:hint="default"/>
      </w:rPr>
    </w:lvl>
    <w:lvl w:ilvl="7" w:tplc="04240003" w:tentative="1">
      <w:start w:val="1"/>
      <w:numFmt w:val="bullet"/>
      <w:lvlText w:val="o"/>
      <w:lvlJc w:val="left"/>
      <w:pPr>
        <w:ind w:left="6252" w:hanging="360"/>
      </w:pPr>
      <w:rPr>
        <w:rFonts w:ascii="Courier New" w:hAnsi="Courier New" w:cs="Courier New" w:hint="default"/>
      </w:rPr>
    </w:lvl>
    <w:lvl w:ilvl="8" w:tplc="04240005" w:tentative="1">
      <w:start w:val="1"/>
      <w:numFmt w:val="bullet"/>
      <w:lvlText w:val=""/>
      <w:lvlJc w:val="left"/>
      <w:pPr>
        <w:ind w:left="6972" w:hanging="360"/>
      </w:pPr>
      <w:rPr>
        <w:rFonts w:ascii="Wingdings" w:hAnsi="Wingdings" w:hint="default"/>
      </w:rPr>
    </w:lvl>
  </w:abstractNum>
  <w:abstractNum w:abstractNumId="34"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32479B9"/>
    <w:multiLevelType w:val="hybridMultilevel"/>
    <w:tmpl w:val="EFE2378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627765F"/>
    <w:multiLevelType w:val="hybridMultilevel"/>
    <w:tmpl w:val="C0F645D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8E42001"/>
    <w:multiLevelType w:val="hybridMultilevel"/>
    <w:tmpl w:val="BF9654EA"/>
    <w:lvl w:ilvl="0" w:tplc="715447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0"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41" w15:restartNumberingAfterBreak="0">
    <w:nsid w:val="7E2A6759"/>
    <w:multiLevelType w:val="hybridMultilevel"/>
    <w:tmpl w:val="2CC6129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57924598">
    <w:abstractNumId w:val="31"/>
  </w:num>
  <w:num w:numId="2" w16cid:durableId="201867195">
    <w:abstractNumId w:val="42"/>
  </w:num>
  <w:num w:numId="3" w16cid:durableId="537160524">
    <w:abstractNumId w:val="15"/>
  </w:num>
  <w:num w:numId="4" w16cid:durableId="10960320">
    <w:abstractNumId w:val="18"/>
    <w:lvlOverride w:ilvl="0">
      <w:startOverride w:val="1"/>
    </w:lvlOverride>
  </w:num>
  <w:num w:numId="5" w16cid:durableId="394477824">
    <w:abstractNumId w:val="35"/>
  </w:num>
  <w:num w:numId="6" w16cid:durableId="1068305636">
    <w:abstractNumId w:val="1"/>
  </w:num>
  <w:num w:numId="7" w16cid:durableId="627666833">
    <w:abstractNumId w:val="6"/>
  </w:num>
  <w:num w:numId="8" w16cid:durableId="1018432169">
    <w:abstractNumId w:val="9"/>
  </w:num>
  <w:num w:numId="9" w16cid:durableId="617224268">
    <w:abstractNumId w:val="21"/>
  </w:num>
  <w:num w:numId="10" w16cid:durableId="1088036814">
    <w:abstractNumId w:val="40"/>
  </w:num>
  <w:num w:numId="11" w16cid:durableId="1240990264">
    <w:abstractNumId w:val="17"/>
  </w:num>
  <w:num w:numId="12" w16cid:durableId="1272862720">
    <w:abstractNumId w:val="3"/>
  </w:num>
  <w:num w:numId="13" w16cid:durableId="1158110510">
    <w:abstractNumId w:val="20"/>
  </w:num>
  <w:num w:numId="14" w16cid:durableId="893124763">
    <w:abstractNumId w:val="23"/>
  </w:num>
  <w:num w:numId="15" w16cid:durableId="1900095644">
    <w:abstractNumId w:val="14"/>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6" w16cid:durableId="1798139691">
    <w:abstractNumId w:val="25"/>
  </w:num>
  <w:num w:numId="17" w16cid:durableId="554393415">
    <w:abstractNumId w:val="10"/>
  </w:num>
  <w:num w:numId="18" w16cid:durableId="1803771057">
    <w:abstractNumId w:val="34"/>
  </w:num>
  <w:num w:numId="19" w16cid:durableId="944121704">
    <w:abstractNumId w:val="39"/>
  </w:num>
  <w:num w:numId="20" w16cid:durableId="136606373">
    <w:abstractNumId w:val="13"/>
  </w:num>
  <w:num w:numId="21" w16cid:durableId="2114665750">
    <w:abstractNumId w:val="16"/>
  </w:num>
  <w:num w:numId="22" w16cid:durableId="1746611720">
    <w:abstractNumId w:val="36"/>
  </w:num>
  <w:num w:numId="23" w16cid:durableId="1756390732">
    <w:abstractNumId w:val="33"/>
  </w:num>
  <w:num w:numId="24" w16cid:durableId="1820342453">
    <w:abstractNumId w:val="24"/>
  </w:num>
  <w:num w:numId="25" w16cid:durableId="916671565">
    <w:abstractNumId w:val="26"/>
  </w:num>
  <w:num w:numId="26" w16cid:durableId="167411220">
    <w:abstractNumId w:val="19"/>
  </w:num>
  <w:num w:numId="27" w16cid:durableId="163937027">
    <w:abstractNumId w:val="8"/>
  </w:num>
  <w:num w:numId="28" w16cid:durableId="1758212963">
    <w:abstractNumId w:val="38"/>
  </w:num>
  <w:num w:numId="29" w16cid:durableId="486750073">
    <w:abstractNumId w:val="2"/>
  </w:num>
  <w:num w:numId="30" w16cid:durableId="1567641916">
    <w:abstractNumId w:val="4"/>
  </w:num>
  <w:num w:numId="31" w16cid:durableId="930242928">
    <w:abstractNumId w:val="41"/>
  </w:num>
  <w:num w:numId="32" w16cid:durableId="1094322361">
    <w:abstractNumId w:val="27"/>
  </w:num>
  <w:num w:numId="33" w16cid:durableId="1308897616">
    <w:abstractNumId w:val="37"/>
  </w:num>
  <w:num w:numId="34" w16cid:durableId="2093500259">
    <w:abstractNumId w:val="5"/>
  </w:num>
  <w:num w:numId="35" w16cid:durableId="1584103374">
    <w:abstractNumId w:val="7"/>
  </w:num>
  <w:num w:numId="36" w16cid:durableId="460419898">
    <w:abstractNumId w:val="22"/>
  </w:num>
  <w:num w:numId="37" w16cid:durableId="885289361">
    <w:abstractNumId w:val="0"/>
  </w:num>
  <w:num w:numId="38" w16cid:durableId="1211922141">
    <w:abstractNumId w:val="30"/>
  </w:num>
  <w:num w:numId="39" w16cid:durableId="476537009">
    <w:abstractNumId w:val="11"/>
  </w:num>
  <w:num w:numId="40" w16cid:durableId="1028334048">
    <w:abstractNumId w:val="29"/>
  </w:num>
  <w:num w:numId="41" w16cid:durableId="652179817">
    <w:abstractNumId w:val="28"/>
  </w:num>
  <w:num w:numId="42" w16cid:durableId="1947731419">
    <w:abstractNumId w:val="12"/>
  </w:num>
  <w:num w:numId="43" w16cid:durableId="1660109179">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D17"/>
    <w:rsid w:val="00134C4B"/>
    <w:rsid w:val="0015756A"/>
    <w:rsid w:val="00180D6D"/>
    <w:rsid w:val="001973E4"/>
    <w:rsid w:val="001B2B27"/>
    <w:rsid w:val="0025136D"/>
    <w:rsid w:val="00264E43"/>
    <w:rsid w:val="002969C4"/>
    <w:rsid w:val="002A05F4"/>
    <w:rsid w:val="002A375D"/>
    <w:rsid w:val="002D5222"/>
    <w:rsid w:val="00300350"/>
    <w:rsid w:val="00321A64"/>
    <w:rsid w:val="00326BCB"/>
    <w:rsid w:val="00366582"/>
    <w:rsid w:val="003F26AD"/>
    <w:rsid w:val="00413B8E"/>
    <w:rsid w:val="00443FED"/>
    <w:rsid w:val="00473CC1"/>
    <w:rsid w:val="004859B8"/>
    <w:rsid w:val="00490B55"/>
    <w:rsid w:val="004B4786"/>
    <w:rsid w:val="0050364A"/>
    <w:rsid w:val="0051243C"/>
    <w:rsid w:val="00535BD4"/>
    <w:rsid w:val="00541A42"/>
    <w:rsid w:val="00551B3C"/>
    <w:rsid w:val="00573528"/>
    <w:rsid w:val="005940FE"/>
    <w:rsid w:val="00597BDE"/>
    <w:rsid w:val="005C1C51"/>
    <w:rsid w:val="006076C4"/>
    <w:rsid w:val="00614B65"/>
    <w:rsid w:val="0067289A"/>
    <w:rsid w:val="006936BA"/>
    <w:rsid w:val="00695EC3"/>
    <w:rsid w:val="006E4A9C"/>
    <w:rsid w:val="006F62D1"/>
    <w:rsid w:val="00700512"/>
    <w:rsid w:val="0074045B"/>
    <w:rsid w:val="00764A76"/>
    <w:rsid w:val="00793490"/>
    <w:rsid w:val="007975D2"/>
    <w:rsid w:val="007A3145"/>
    <w:rsid w:val="007A7609"/>
    <w:rsid w:val="007F3293"/>
    <w:rsid w:val="00806F68"/>
    <w:rsid w:val="008264C5"/>
    <w:rsid w:val="008369EA"/>
    <w:rsid w:val="00846017"/>
    <w:rsid w:val="008733F8"/>
    <w:rsid w:val="008E07FC"/>
    <w:rsid w:val="008F210F"/>
    <w:rsid w:val="00913AB3"/>
    <w:rsid w:val="0099025D"/>
    <w:rsid w:val="00990888"/>
    <w:rsid w:val="009C0B02"/>
    <w:rsid w:val="00A2296F"/>
    <w:rsid w:val="00AE1F83"/>
    <w:rsid w:val="00AF1B7A"/>
    <w:rsid w:val="00B16C3F"/>
    <w:rsid w:val="00B26B4A"/>
    <w:rsid w:val="00B379A0"/>
    <w:rsid w:val="00B52ED9"/>
    <w:rsid w:val="00B958C1"/>
    <w:rsid w:val="00BB0572"/>
    <w:rsid w:val="00BC10BB"/>
    <w:rsid w:val="00BC1355"/>
    <w:rsid w:val="00BC503B"/>
    <w:rsid w:val="00BE59C5"/>
    <w:rsid w:val="00BF28DD"/>
    <w:rsid w:val="00C2114B"/>
    <w:rsid w:val="00C24B2C"/>
    <w:rsid w:val="00C44250"/>
    <w:rsid w:val="00C44C5F"/>
    <w:rsid w:val="00C463F7"/>
    <w:rsid w:val="00CC45B1"/>
    <w:rsid w:val="00D03DD6"/>
    <w:rsid w:val="00D046E9"/>
    <w:rsid w:val="00D45C72"/>
    <w:rsid w:val="00D46A59"/>
    <w:rsid w:val="00D7252C"/>
    <w:rsid w:val="00D93E85"/>
    <w:rsid w:val="00DB01C7"/>
    <w:rsid w:val="00DD6EF3"/>
    <w:rsid w:val="00E2081D"/>
    <w:rsid w:val="00E2426A"/>
    <w:rsid w:val="00E52832"/>
    <w:rsid w:val="00E9422B"/>
    <w:rsid w:val="00EA5452"/>
    <w:rsid w:val="00EB09E5"/>
    <w:rsid w:val="00ED0B2C"/>
    <w:rsid w:val="00EE2130"/>
    <w:rsid w:val="00F33D17"/>
    <w:rsid w:val="00F6581E"/>
    <w:rsid w:val="00F735B8"/>
    <w:rsid w:val="00F90C6B"/>
    <w:rsid w:val="00FB397B"/>
    <w:rsid w:val="00FC7849"/>
    <w:rsid w:val="00FE1D4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827A7"/>
  <w15:chartTrackingRefBased/>
  <w15:docId w15:val="{A77513EB-A9CC-4F10-8E67-8267FFF61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60" w:line="259" w:lineRule="auto"/>
    </w:pPr>
    <w:rPr>
      <w:sz w:val="22"/>
      <w:szCs w:val="22"/>
      <w:lang w:eastAsia="en-US"/>
    </w:rPr>
  </w:style>
  <w:style w:type="paragraph" w:styleId="Naslov4">
    <w:name w:val="heading 4"/>
    <w:aliases w:val="Grafika"/>
    <w:basedOn w:val="Navaden"/>
    <w:next w:val="Odstavek"/>
    <w:link w:val="Naslov4Znak"/>
    <w:rsid w:val="002A05F4"/>
    <w:pPr>
      <w:framePr w:vSpace="425" w:wrap="notBeside" w:vAnchor="text" w:hAnchor="page" w:xAlign="center" w:y="1"/>
      <w:spacing w:before="100" w:beforeAutospacing="1" w:after="100" w:afterAutospacing="1" w:line="240" w:lineRule="auto"/>
      <w:jc w:val="center"/>
      <w:outlineLvl w:val="3"/>
    </w:pPr>
    <w:rPr>
      <w:rFonts w:ascii="Arial" w:eastAsia="Times New Roman" w:hAnsi="Arial" w:cs="Arial"/>
      <w:bCs/>
      <w:color w:val="000000"/>
      <w:szCs w:val="27"/>
      <w:lang w:eastAsia="sl-SI"/>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26B4A"/>
    <w:pPr>
      <w:tabs>
        <w:tab w:val="center" w:pos="4536"/>
        <w:tab w:val="right" w:pos="9072"/>
      </w:tabs>
    </w:pPr>
  </w:style>
  <w:style w:type="character" w:customStyle="1" w:styleId="GlavaZnak">
    <w:name w:val="Glava Znak"/>
    <w:link w:val="Glava"/>
    <w:uiPriority w:val="99"/>
    <w:rsid w:val="00B26B4A"/>
    <w:rPr>
      <w:sz w:val="22"/>
      <w:szCs w:val="22"/>
      <w:lang w:eastAsia="en-US"/>
    </w:rPr>
  </w:style>
  <w:style w:type="paragraph" w:styleId="Noga">
    <w:name w:val="footer"/>
    <w:basedOn w:val="Navaden"/>
    <w:link w:val="NogaZnak"/>
    <w:uiPriority w:val="99"/>
    <w:unhideWhenUsed/>
    <w:rsid w:val="00B26B4A"/>
    <w:pPr>
      <w:tabs>
        <w:tab w:val="center" w:pos="4536"/>
        <w:tab w:val="right" w:pos="9072"/>
      </w:tabs>
    </w:pPr>
  </w:style>
  <w:style w:type="character" w:customStyle="1" w:styleId="NogaZnak">
    <w:name w:val="Noga Znak"/>
    <w:link w:val="Noga"/>
    <w:uiPriority w:val="99"/>
    <w:rsid w:val="00B26B4A"/>
    <w:rPr>
      <w:sz w:val="22"/>
      <w:szCs w:val="22"/>
      <w:lang w:eastAsia="en-US"/>
    </w:rPr>
  </w:style>
  <w:style w:type="paragraph" w:customStyle="1" w:styleId="Odstavekseznama1">
    <w:name w:val="Odstavek seznama1"/>
    <w:basedOn w:val="Navaden"/>
    <w:qFormat/>
    <w:rsid w:val="00B26B4A"/>
    <w:pPr>
      <w:spacing w:after="0" w:line="240" w:lineRule="auto"/>
      <w:ind w:left="720"/>
      <w:contextualSpacing/>
    </w:pPr>
    <w:rPr>
      <w:rFonts w:ascii="Times New Roman" w:eastAsia="Times New Roman" w:hAnsi="Times New Roman"/>
      <w:sz w:val="24"/>
      <w:szCs w:val="24"/>
      <w:lang w:eastAsia="sl-SI"/>
    </w:rPr>
  </w:style>
  <w:style w:type="paragraph" w:customStyle="1" w:styleId="Poglavje">
    <w:name w:val="Poglavje"/>
    <w:basedOn w:val="Navaden"/>
    <w:qFormat/>
    <w:rsid w:val="00B26B4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styleId="Hiperpovezava">
    <w:name w:val="Hyperlink"/>
    <w:uiPriority w:val="99"/>
    <w:unhideWhenUsed/>
    <w:rsid w:val="00B26B4A"/>
    <w:rPr>
      <w:color w:val="0563C1"/>
      <w:u w:val="single"/>
    </w:rPr>
  </w:style>
  <w:style w:type="paragraph" w:customStyle="1" w:styleId="Naslovpredpisa">
    <w:name w:val="Naslov_predpisa"/>
    <w:basedOn w:val="Navaden"/>
    <w:link w:val="NaslovpredpisaZnak"/>
    <w:qFormat/>
    <w:rsid w:val="00B16C3F"/>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B16C3F"/>
    <w:rPr>
      <w:rFonts w:ascii="Arial" w:eastAsia="Times New Roman" w:hAnsi="Arial" w:cs="Arial"/>
      <w:b/>
      <w:sz w:val="22"/>
      <w:szCs w:val="22"/>
    </w:rPr>
  </w:style>
  <w:style w:type="paragraph" w:customStyle="1" w:styleId="Neotevilenodstavek">
    <w:name w:val="Neoštevilčen odstavek"/>
    <w:basedOn w:val="Navaden"/>
    <w:link w:val="NeotevilenodstavekZnak"/>
    <w:qFormat/>
    <w:rsid w:val="00B16C3F"/>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B16C3F"/>
    <w:rPr>
      <w:rFonts w:ascii="Arial" w:eastAsia="Times New Roman" w:hAnsi="Arial" w:cs="Arial"/>
      <w:sz w:val="22"/>
      <w:szCs w:val="22"/>
    </w:rPr>
  </w:style>
  <w:style w:type="paragraph" w:customStyle="1" w:styleId="Oddelek">
    <w:name w:val="Oddelek"/>
    <w:basedOn w:val="Navaden"/>
    <w:link w:val="OddelekZnak1"/>
    <w:qFormat/>
    <w:rsid w:val="00B16C3F"/>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16C3F"/>
    <w:rPr>
      <w:rFonts w:ascii="Arial" w:eastAsia="Times New Roman" w:hAnsi="Arial" w:cs="Arial"/>
      <w:b/>
      <w:sz w:val="22"/>
      <w:szCs w:val="22"/>
    </w:rPr>
  </w:style>
  <w:style w:type="paragraph" w:customStyle="1" w:styleId="Alineazaodstavkom">
    <w:name w:val="Alinea za odstavkom"/>
    <w:basedOn w:val="Navaden"/>
    <w:link w:val="AlineazaodstavkomZnak"/>
    <w:qFormat/>
    <w:rsid w:val="00B16C3F"/>
    <w:pPr>
      <w:numPr>
        <w:numId w:val="5"/>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16C3F"/>
    <w:rPr>
      <w:rFonts w:ascii="Arial" w:eastAsia="Times New Roman" w:hAnsi="Arial" w:cs="Arial"/>
      <w:sz w:val="22"/>
      <w:szCs w:val="22"/>
    </w:rPr>
  </w:style>
  <w:style w:type="paragraph" w:customStyle="1" w:styleId="Alineazatoko">
    <w:name w:val="Alinea za točko"/>
    <w:basedOn w:val="Navaden"/>
    <w:link w:val="AlineazatokoZnak"/>
    <w:qFormat/>
    <w:rsid w:val="00B16C3F"/>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B16C3F"/>
    <w:rPr>
      <w:rFonts w:ascii="Arial" w:eastAsia="Times New Roman" w:hAnsi="Arial" w:cs="Arial"/>
      <w:sz w:val="22"/>
      <w:szCs w:val="22"/>
    </w:rPr>
  </w:style>
  <w:style w:type="character" w:customStyle="1" w:styleId="rkovnatokazaodstavkomZnak">
    <w:name w:val="Črkovna točka_za odstavkom Znak"/>
    <w:link w:val="rkovnatokazaodstavkom"/>
    <w:rsid w:val="00B16C3F"/>
    <w:rPr>
      <w:rFonts w:ascii="Arial" w:hAnsi="Arial"/>
    </w:rPr>
  </w:style>
  <w:style w:type="paragraph" w:customStyle="1" w:styleId="rkovnatokazaodstavkom">
    <w:name w:val="Črkovna točka_za odstavkom"/>
    <w:basedOn w:val="Navaden"/>
    <w:link w:val="rkovnatokazaodstavkomZnak"/>
    <w:qFormat/>
    <w:rsid w:val="00B16C3F"/>
    <w:pPr>
      <w:numPr>
        <w:numId w:val="4"/>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B16C3F"/>
  </w:style>
  <w:style w:type="character" w:customStyle="1" w:styleId="OdsekZnak">
    <w:name w:val="Odsek Znak"/>
    <w:link w:val="Odsek"/>
    <w:rsid w:val="00B16C3F"/>
    <w:rPr>
      <w:rFonts w:ascii="Arial" w:eastAsia="Times New Roman" w:hAnsi="Arial" w:cs="Arial"/>
      <w:b/>
      <w:sz w:val="22"/>
      <w:szCs w:val="22"/>
    </w:rPr>
  </w:style>
  <w:style w:type="paragraph" w:styleId="Odstavekseznama">
    <w:name w:val="List Paragraph"/>
    <w:basedOn w:val="Navaden"/>
    <w:uiPriority w:val="34"/>
    <w:qFormat/>
    <w:rsid w:val="00B16C3F"/>
    <w:pPr>
      <w:ind w:left="720"/>
      <w:contextualSpacing/>
    </w:pPr>
  </w:style>
  <w:style w:type="paragraph" w:customStyle="1" w:styleId="vrstapredpisa1">
    <w:name w:val="vrstapredpisa1"/>
    <w:basedOn w:val="Navaden"/>
    <w:rsid w:val="00B16C3F"/>
    <w:pPr>
      <w:spacing w:before="480" w:after="0" w:line="240" w:lineRule="auto"/>
      <w:jc w:val="center"/>
    </w:pPr>
    <w:rPr>
      <w:rFonts w:ascii="Arial" w:eastAsia="Times New Roman" w:hAnsi="Arial" w:cs="Arial"/>
      <w:b/>
      <w:bCs/>
      <w:color w:val="000000"/>
      <w:spacing w:val="40"/>
      <w:lang w:eastAsia="sl-SI"/>
    </w:rPr>
  </w:style>
  <w:style w:type="character" w:customStyle="1" w:styleId="Naslov4Znak">
    <w:name w:val="Naslov 4 Znak"/>
    <w:aliases w:val="Grafika Znak"/>
    <w:basedOn w:val="Privzetapisavaodstavka"/>
    <w:link w:val="Naslov4"/>
    <w:rsid w:val="002A05F4"/>
    <w:rPr>
      <w:rFonts w:ascii="Arial" w:eastAsia="Times New Roman" w:hAnsi="Arial" w:cs="Arial"/>
      <w:bCs/>
      <w:color w:val="000000"/>
      <w:sz w:val="22"/>
      <w:szCs w:val="27"/>
      <w14:ligatures w14:val="standardContextual"/>
    </w:rPr>
  </w:style>
  <w:style w:type="numbering" w:customStyle="1" w:styleId="Brezseznama1">
    <w:name w:val="Brez seznama1"/>
    <w:next w:val="Brezseznama"/>
    <w:uiPriority w:val="99"/>
    <w:semiHidden/>
    <w:unhideWhenUsed/>
    <w:rsid w:val="002A05F4"/>
  </w:style>
  <w:style w:type="numbering" w:customStyle="1" w:styleId="Brezseznama11">
    <w:name w:val="Brez seznama11"/>
    <w:next w:val="Brezseznama"/>
    <w:uiPriority w:val="99"/>
    <w:semiHidden/>
    <w:unhideWhenUsed/>
    <w:rsid w:val="002A05F4"/>
  </w:style>
  <w:style w:type="paragraph" w:customStyle="1" w:styleId="Alinejazarkovnotoko">
    <w:name w:val="Alineja za črkovno točko"/>
    <w:basedOn w:val="Alineazatevilnotoko"/>
    <w:link w:val="AlinejazarkovnotokoZnak"/>
    <w:qFormat/>
    <w:rsid w:val="002A05F4"/>
  </w:style>
  <w:style w:type="paragraph" w:customStyle="1" w:styleId="Vrstapredpisa">
    <w:name w:val="Vrsta predpisa"/>
    <w:basedOn w:val="Navaden"/>
    <w:link w:val="VrstapredpisaZnak"/>
    <w:qFormat/>
    <w:rsid w:val="002A05F4"/>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14:ligatures w14:val="standardContextual"/>
    </w:rPr>
  </w:style>
  <w:style w:type="character" w:customStyle="1" w:styleId="VrstapredpisaZnak">
    <w:name w:val="Vrsta predpisa Znak"/>
    <w:link w:val="Vrstapredpisa"/>
    <w:rsid w:val="002A05F4"/>
    <w:rPr>
      <w:rFonts w:ascii="Arial" w:eastAsia="Times New Roman" w:hAnsi="Arial" w:cs="Arial"/>
      <w:b/>
      <w:bCs/>
      <w:color w:val="000000"/>
      <w:spacing w:val="40"/>
      <w:sz w:val="22"/>
      <w:szCs w:val="22"/>
      <w14:ligatures w14:val="standardContextual"/>
    </w:rPr>
  </w:style>
  <w:style w:type="paragraph" w:customStyle="1" w:styleId="len">
    <w:name w:val="Člen"/>
    <w:basedOn w:val="Navaden"/>
    <w:link w:val="lenZnak"/>
    <w:qFormat/>
    <w:rsid w:val="002A05F4"/>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14:ligatures w14:val="standardContextual"/>
    </w:rPr>
  </w:style>
  <w:style w:type="paragraph" w:customStyle="1" w:styleId="tevilnatoka111">
    <w:name w:val="Številčna točka 1.1.1"/>
    <w:basedOn w:val="Navaden"/>
    <w:qFormat/>
    <w:rsid w:val="002A05F4"/>
    <w:pPr>
      <w:widowControl w:val="0"/>
      <w:numPr>
        <w:ilvl w:val="2"/>
        <w:numId w:val="16"/>
      </w:numPr>
      <w:overflowPunct w:val="0"/>
      <w:autoSpaceDE w:val="0"/>
      <w:autoSpaceDN w:val="0"/>
      <w:adjustRightInd w:val="0"/>
      <w:spacing w:after="0" w:line="240" w:lineRule="auto"/>
      <w:jc w:val="both"/>
      <w:textAlignment w:val="baseline"/>
    </w:pPr>
    <w:rPr>
      <w:rFonts w:ascii="Arial" w:eastAsia="Times New Roman" w:hAnsi="Arial"/>
      <w:szCs w:val="16"/>
      <w:lang w:eastAsia="sl-SI"/>
      <w14:ligatures w14:val="standardContextual"/>
    </w:rPr>
  </w:style>
  <w:style w:type="character" w:customStyle="1" w:styleId="lenZnak">
    <w:name w:val="Člen Znak"/>
    <w:link w:val="len"/>
    <w:rsid w:val="002A05F4"/>
    <w:rPr>
      <w:rFonts w:ascii="Arial" w:eastAsia="Times New Roman" w:hAnsi="Arial" w:cs="Arial"/>
      <w:b/>
      <w:sz w:val="22"/>
      <w:szCs w:val="22"/>
      <w14:ligatures w14:val="standardContextual"/>
    </w:rPr>
  </w:style>
  <w:style w:type="paragraph" w:customStyle="1" w:styleId="Odstavek">
    <w:name w:val="Odstavek"/>
    <w:basedOn w:val="Navaden"/>
    <w:link w:val="OdstavekZnak"/>
    <w:qFormat/>
    <w:rsid w:val="002A05F4"/>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14:ligatures w14:val="standardContextual"/>
    </w:rPr>
  </w:style>
  <w:style w:type="paragraph" w:customStyle="1" w:styleId="Pravnapodlaga">
    <w:name w:val="Pravna podlaga"/>
    <w:basedOn w:val="Odstavek"/>
    <w:link w:val="PravnapodlagaZnak"/>
    <w:qFormat/>
    <w:rsid w:val="002A05F4"/>
    <w:pPr>
      <w:spacing w:before="480"/>
    </w:pPr>
  </w:style>
  <w:style w:type="character" w:customStyle="1" w:styleId="OdstavekZnak">
    <w:name w:val="Odstavek Znak"/>
    <w:link w:val="Odstavek"/>
    <w:rsid w:val="002A05F4"/>
    <w:rPr>
      <w:rFonts w:ascii="Arial" w:eastAsia="Times New Roman" w:hAnsi="Arial" w:cs="Arial"/>
      <w:sz w:val="22"/>
      <w:szCs w:val="22"/>
      <w14:ligatures w14:val="standardContextual"/>
    </w:rPr>
  </w:style>
  <w:style w:type="character" w:customStyle="1" w:styleId="AlinejazarkovnotokoZnak">
    <w:name w:val="Alineja za črkovno točko Znak"/>
    <w:basedOn w:val="AlineazatevilnotokoZnak"/>
    <w:link w:val="Alinejazarkovnotoko"/>
    <w:rsid w:val="002A05F4"/>
    <w:rPr>
      <w:rFonts w:ascii="Arial" w:eastAsia="Times New Roman" w:hAnsi="Arial" w:cs="Arial"/>
      <w:sz w:val="22"/>
      <w:szCs w:val="22"/>
    </w:rPr>
  </w:style>
  <w:style w:type="paragraph" w:customStyle="1" w:styleId="rkovnatokazatevilnotokoa2">
    <w:name w:val="Črkovna točka za številčno točko (a)"/>
    <w:basedOn w:val="rkovnatokazatevilnotoko"/>
    <w:rsid w:val="002A05F4"/>
    <w:pPr>
      <w:numPr>
        <w:numId w:val="10"/>
      </w:numPr>
      <w:tabs>
        <w:tab w:val="clear" w:pos="782"/>
      </w:tabs>
      <w:ind w:left="360" w:hanging="360"/>
    </w:pPr>
  </w:style>
  <w:style w:type="paragraph" w:customStyle="1" w:styleId="Prehodneinkoncnedolocbe">
    <w:name w:val="Prehodne in koncne dolocbe"/>
    <w:basedOn w:val="Navaden"/>
    <w:rsid w:val="002A05F4"/>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14:ligatures w14:val="standardContextual"/>
    </w:rPr>
  </w:style>
  <w:style w:type="paragraph" w:styleId="Besedilooblaka">
    <w:name w:val="Balloon Text"/>
    <w:basedOn w:val="Navaden"/>
    <w:link w:val="BesedilooblakaZnak"/>
    <w:uiPriority w:val="99"/>
    <w:semiHidden/>
    <w:unhideWhenUsed/>
    <w:rsid w:val="002A05F4"/>
    <w:pPr>
      <w:overflowPunct w:val="0"/>
      <w:autoSpaceDE w:val="0"/>
      <w:autoSpaceDN w:val="0"/>
      <w:adjustRightInd w:val="0"/>
      <w:spacing w:after="0" w:line="240" w:lineRule="auto"/>
      <w:jc w:val="both"/>
      <w:textAlignment w:val="baseline"/>
    </w:pPr>
    <w:rPr>
      <w:rFonts w:ascii="Tahoma" w:eastAsia="Times New Roman" w:hAnsi="Tahoma" w:cs="Tahoma"/>
      <w:sz w:val="16"/>
      <w:szCs w:val="16"/>
      <w:lang w:eastAsia="sl-SI"/>
      <w14:ligatures w14:val="standardContextual"/>
    </w:rPr>
  </w:style>
  <w:style w:type="character" w:customStyle="1" w:styleId="BesedilooblakaZnak">
    <w:name w:val="Besedilo oblačka Znak"/>
    <w:basedOn w:val="Privzetapisavaodstavka"/>
    <w:link w:val="Besedilooblaka"/>
    <w:uiPriority w:val="99"/>
    <w:semiHidden/>
    <w:rsid w:val="002A05F4"/>
    <w:rPr>
      <w:rFonts w:ascii="Tahoma" w:eastAsia="Times New Roman" w:hAnsi="Tahoma" w:cs="Tahoma"/>
      <w:sz w:val="16"/>
      <w:szCs w:val="16"/>
      <w14:ligatures w14:val="standardContextual"/>
    </w:rPr>
  </w:style>
  <w:style w:type="paragraph" w:customStyle="1" w:styleId="Del">
    <w:name w:val="Del"/>
    <w:basedOn w:val="Poglavje"/>
    <w:link w:val="DelZnak"/>
    <w:qFormat/>
    <w:rsid w:val="002A05F4"/>
    <w:pPr>
      <w:spacing w:before="480" w:after="0" w:line="240" w:lineRule="auto"/>
      <w:outlineLvl w:val="9"/>
    </w:pPr>
    <w:rPr>
      <w:b w:val="0"/>
      <w14:ligatures w14:val="standardContextual"/>
    </w:rPr>
  </w:style>
  <w:style w:type="paragraph" w:customStyle="1" w:styleId="Naslovnadlenom">
    <w:name w:val="Naslov nad členom"/>
    <w:basedOn w:val="Navaden"/>
    <w:link w:val="NaslovnadlenomZnak"/>
    <w:qFormat/>
    <w:rsid w:val="002A05F4"/>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14:ligatures w14:val="standardContextual"/>
    </w:rPr>
  </w:style>
  <w:style w:type="character" w:customStyle="1" w:styleId="DelZnak">
    <w:name w:val="Del Znak"/>
    <w:link w:val="Del"/>
    <w:rsid w:val="002A05F4"/>
    <w:rPr>
      <w:rFonts w:ascii="Arial" w:eastAsia="Times New Roman" w:hAnsi="Arial" w:cs="Arial"/>
      <w:sz w:val="22"/>
      <w:szCs w:val="22"/>
      <w14:ligatures w14:val="standardContextual"/>
    </w:rPr>
  </w:style>
  <w:style w:type="character" w:customStyle="1" w:styleId="NaslovnadlenomZnak">
    <w:name w:val="Naslov nad členom Znak"/>
    <w:link w:val="Naslovnadlenom"/>
    <w:rsid w:val="002A05F4"/>
    <w:rPr>
      <w:rFonts w:ascii="Arial" w:eastAsia="Times New Roman" w:hAnsi="Arial" w:cs="Arial"/>
      <w:b/>
      <w:sz w:val="22"/>
      <w:szCs w:val="22"/>
      <w14:ligatures w14:val="standardContextual"/>
    </w:rPr>
  </w:style>
  <w:style w:type="paragraph" w:customStyle="1" w:styleId="Nazivpodpisnika">
    <w:name w:val="Naziv podpisnika"/>
    <w:basedOn w:val="Navaden"/>
    <w:link w:val="NazivpodpisnikaZnak"/>
    <w:rsid w:val="002A05F4"/>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14:ligatures w14:val="standardContextual"/>
    </w:rPr>
  </w:style>
  <w:style w:type="character" w:customStyle="1" w:styleId="NazivpodpisnikaZnak">
    <w:name w:val="Naziv podpisnika Znak"/>
    <w:link w:val="Nazivpodpisnika"/>
    <w:rsid w:val="002A05F4"/>
    <w:rPr>
      <w:rFonts w:ascii="Arial" w:eastAsia="Times New Roman" w:hAnsi="Arial" w:cs="Arial"/>
      <w:sz w:val="22"/>
      <w:szCs w:val="22"/>
      <w14:ligatures w14:val="standardContextual"/>
    </w:rPr>
  </w:style>
  <w:style w:type="paragraph" w:customStyle="1" w:styleId="Alineazatevilnotoko">
    <w:name w:val="Alinea za številčno točko"/>
    <w:basedOn w:val="Alineazaodstavkom"/>
    <w:link w:val="AlineazatevilnotokoZnak"/>
    <w:qFormat/>
    <w:rsid w:val="002A05F4"/>
    <w:pPr>
      <w:tabs>
        <w:tab w:val="clear" w:pos="720"/>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2A05F4"/>
    <w:pPr>
      <w:numPr>
        <w:numId w:val="16"/>
      </w:numPr>
      <w:spacing w:after="0" w:line="240" w:lineRule="auto"/>
      <w:jc w:val="both"/>
    </w:pPr>
    <w:rPr>
      <w:rFonts w:ascii="Arial" w:eastAsia="Times New Roman" w:hAnsi="Arial" w:cs="Arial"/>
      <w:lang w:eastAsia="sl-SI"/>
      <w14:ligatures w14:val="standardContextual"/>
    </w:rPr>
  </w:style>
  <w:style w:type="character" w:customStyle="1" w:styleId="AlineazatevilnotokoZnak">
    <w:name w:val="Alinea za številčno točko Znak"/>
    <w:basedOn w:val="rkovnatokazaodstavkomZnak"/>
    <w:link w:val="Alineazatevilnotoko"/>
    <w:rsid w:val="002A05F4"/>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2A05F4"/>
    <w:pPr>
      <w:numPr>
        <w:numId w:val="11"/>
      </w:numPr>
      <w:jc w:val="both"/>
    </w:pPr>
    <w:rPr>
      <w:rFonts w:ascii="Arial" w:eastAsia="Times New Roman" w:hAnsi="Arial" w:cs="Arial"/>
      <w:sz w:val="22"/>
      <w:szCs w:val="22"/>
      <w14:ligatures w14:val="standardContextual"/>
    </w:rPr>
  </w:style>
  <w:style w:type="character" w:customStyle="1" w:styleId="tevilnatokaZnak">
    <w:name w:val="Številčna točka Znak"/>
    <w:basedOn w:val="OdstavekZnak"/>
    <w:link w:val="tevilnatoka"/>
    <w:rsid w:val="002A05F4"/>
    <w:rPr>
      <w:rFonts w:ascii="Arial" w:eastAsia="Times New Roman" w:hAnsi="Arial" w:cs="Arial"/>
      <w:sz w:val="22"/>
      <w:szCs w:val="22"/>
      <w14:ligatures w14:val="standardContextual"/>
    </w:rPr>
  </w:style>
  <w:style w:type="character" w:customStyle="1" w:styleId="rkovnatokazatevilnotokoZnak">
    <w:name w:val="Črkovna točka za številčno točko Znak"/>
    <w:link w:val="rkovnatokazatevilnotoko"/>
    <w:rsid w:val="002A05F4"/>
    <w:rPr>
      <w:rFonts w:ascii="Arial" w:eastAsia="Times New Roman" w:hAnsi="Arial" w:cs="Arial"/>
      <w:sz w:val="22"/>
      <w:szCs w:val="22"/>
      <w14:ligatures w14:val="standardContextual"/>
    </w:rPr>
  </w:style>
  <w:style w:type="paragraph" w:customStyle="1" w:styleId="tevilkanakoncupredpisa">
    <w:name w:val="Številka na koncu predpisa"/>
    <w:basedOn w:val="Datumsprejetja"/>
    <w:link w:val="tevilkanakoncupredpisaZnak"/>
    <w:qFormat/>
    <w:rsid w:val="002A05F4"/>
    <w:pPr>
      <w:spacing w:before="480"/>
    </w:pPr>
  </w:style>
  <w:style w:type="paragraph" w:customStyle="1" w:styleId="Datumsprejetja">
    <w:name w:val="Datum sprejetja"/>
    <w:basedOn w:val="Navaden"/>
    <w:link w:val="DatumsprejetjaZnak"/>
    <w:qFormat/>
    <w:rsid w:val="002A05F4"/>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14:ligatures w14:val="standardContextual"/>
    </w:rPr>
  </w:style>
  <w:style w:type="character" w:customStyle="1" w:styleId="tevilkanakoncupredpisaZnak">
    <w:name w:val="Številka na koncu predpisa Znak"/>
    <w:link w:val="tevilkanakoncupredpisa"/>
    <w:rsid w:val="002A05F4"/>
    <w:rPr>
      <w:rFonts w:ascii="Arial" w:eastAsia="Times New Roman" w:hAnsi="Arial" w:cs="Arial"/>
      <w:snapToGrid w:val="0"/>
      <w:color w:val="000000"/>
      <w:sz w:val="22"/>
      <w:szCs w:val="22"/>
      <w14:ligatures w14:val="standardContextual"/>
    </w:rPr>
  </w:style>
  <w:style w:type="paragraph" w:customStyle="1" w:styleId="Podpisnik">
    <w:name w:val="Podpisnik"/>
    <w:basedOn w:val="Navaden"/>
    <w:link w:val="PodpisnikZnak"/>
    <w:qFormat/>
    <w:rsid w:val="002A05F4"/>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14:ligatures w14:val="standardContextual"/>
    </w:rPr>
  </w:style>
  <w:style w:type="character" w:customStyle="1" w:styleId="DatumsprejetjaZnak">
    <w:name w:val="Datum sprejetja Znak"/>
    <w:link w:val="Datumsprejetja"/>
    <w:rsid w:val="002A05F4"/>
    <w:rPr>
      <w:rFonts w:ascii="Arial" w:eastAsia="Times New Roman" w:hAnsi="Arial" w:cs="Arial"/>
      <w:snapToGrid w:val="0"/>
      <w:color w:val="000000"/>
      <w:sz w:val="22"/>
      <w:szCs w:val="22"/>
      <w14:ligatures w14:val="standardContextual"/>
    </w:rPr>
  </w:style>
  <w:style w:type="character" w:customStyle="1" w:styleId="PodpisnikZnak">
    <w:name w:val="Podpisnik Znak"/>
    <w:basedOn w:val="NazivpodpisnikaZnak"/>
    <w:link w:val="Podpisnik"/>
    <w:rsid w:val="002A05F4"/>
    <w:rPr>
      <w:rFonts w:ascii="Arial" w:eastAsia="Times New Roman" w:hAnsi="Arial" w:cs="Arial"/>
      <w:sz w:val="22"/>
      <w:szCs w:val="22"/>
      <w14:ligatures w14:val="standardContextual"/>
    </w:rPr>
  </w:style>
  <w:style w:type="paragraph" w:customStyle="1" w:styleId="lennaslov">
    <w:name w:val="Člen_naslov"/>
    <w:basedOn w:val="len"/>
    <w:qFormat/>
    <w:rsid w:val="002A05F4"/>
    <w:pPr>
      <w:spacing w:before="0"/>
    </w:pPr>
  </w:style>
  <w:style w:type="character" w:customStyle="1" w:styleId="PravnapodlagaZnak">
    <w:name w:val="Pravna podlaga Znak"/>
    <w:basedOn w:val="OdstavekZnak"/>
    <w:link w:val="Pravnapodlaga"/>
    <w:rsid w:val="002A05F4"/>
    <w:rPr>
      <w:rFonts w:ascii="Arial" w:eastAsia="Times New Roman" w:hAnsi="Arial" w:cs="Arial"/>
      <w:sz w:val="22"/>
      <w:szCs w:val="22"/>
      <w14:ligatures w14:val="standardContextual"/>
    </w:rPr>
  </w:style>
  <w:style w:type="paragraph" w:customStyle="1" w:styleId="Pododdelek">
    <w:name w:val="Pododdelek"/>
    <w:basedOn w:val="Navaden"/>
    <w:link w:val="PododdelekZnak"/>
    <w:qFormat/>
    <w:rsid w:val="002A05F4"/>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lang w:eastAsia="sl-SI"/>
      <w14:ligatures w14:val="standardContextual"/>
    </w:rPr>
  </w:style>
  <w:style w:type="character" w:styleId="Pripombasklic">
    <w:name w:val="annotation reference"/>
    <w:aliases w:val="Komentar - sklic"/>
    <w:semiHidden/>
    <w:rsid w:val="002A05F4"/>
    <w:rPr>
      <w:sz w:val="16"/>
      <w:szCs w:val="16"/>
    </w:rPr>
  </w:style>
  <w:style w:type="character" w:customStyle="1" w:styleId="PododdelekZnak">
    <w:name w:val="Pododdelek Znak"/>
    <w:link w:val="Pododdelek"/>
    <w:rsid w:val="002A05F4"/>
    <w:rPr>
      <w:rFonts w:ascii="Arial" w:eastAsia="Times New Roman" w:hAnsi="Arial" w:cs="Arial"/>
      <w:sz w:val="22"/>
      <w:szCs w:val="22"/>
      <w14:ligatures w14:val="standardContextual"/>
    </w:rPr>
  </w:style>
  <w:style w:type="paragraph" w:customStyle="1" w:styleId="EVA">
    <w:name w:val="EVA"/>
    <w:basedOn w:val="Navaden"/>
    <w:link w:val="EVAZnak"/>
    <w:qFormat/>
    <w:rsid w:val="002A05F4"/>
    <w:pPr>
      <w:overflowPunct w:val="0"/>
      <w:autoSpaceDE w:val="0"/>
      <w:autoSpaceDN w:val="0"/>
      <w:adjustRightInd w:val="0"/>
      <w:spacing w:after="0" w:line="240" w:lineRule="auto"/>
      <w:jc w:val="both"/>
      <w:textAlignment w:val="baseline"/>
    </w:pPr>
    <w:rPr>
      <w:rFonts w:ascii="Arial" w:eastAsia="Times New Roman" w:hAnsi="Arial" w:cs="Arial"/>
      <w:lang w:eastAsia="sl-SI"/>
      <w14:ligatures w14:val="standardContextual"/>
    </w:rPr>
  </w:style>
  <w:style w:type="paragraph" w:styleId="Navadensplet">
    <w:name w:val="Normal (Web)"/>
    <w:basedOn w:val="Navaden"/>
    <w:uiPriority w:val="99"/>
    <w:semiHidden/>
    <w:unhideWhenUsed/>
    <w:rsid w:val="002A05F4"/>
    <w:pPr>
      <w:spacing w:after="161" w:line="240" w:lineRule="auto"/>
      <w:jc w:val="both"/>
    </w:pPr>
    <w:rPr>
      <w:rFonts w:ascii="Times New Roman" w:eastAsia="Times New Roman" w:hAnsi="Times New Roman"/>
      <w:color w:val="333333"/>
      <w:sz w:val="14"/>
      <w:szCs w:val="14"/>
      <w:lang w:eastAsia="sl-SI"/>
      <w14:ligatures w14:val="standardContextual"/>
    </w:rPr>
  </w:style>
  <w:style w:type="character" w:customStyle="1" w:styleId="EVAZnak">
    <w:name w:val="EVA Znak"/>
    <w:link w:val="EVA"/>
    <w:rsid w:val="002A05F4"/>
    <w:rPr>
      <w:rFonts w:ascii="Arial" w:eastAsia="Times New Roman" w:hAnsi="Arial" w:cs="Arial"/>
      <w:sz w:val="22"/>
      <w:szCs w:val="22"/>
      <w14:ligatures w14:val="standardContextual"/>
    </w:rPr>
  </w:style>
  <w:style w:type="paragraph" w:styleId="Pripombabesedilo">
    <w:name w:val="annotation text"/>
    <w:aliases w:val="Komentar - besedilo"/>
    <w:basedOn w:val="Navaden"/>
    <w:link w:val="PripombabesediloZnak1"/>
    <w:semiHidden/>
    <w:rsid w:val="002A05F4"/>
    <w:pPr>
      <w:spacing w:after="0" w:line="240" w:lineRule="auto"/>
      <w:jc w:val="both"/>
    </w:pPr>
    <w:rPr>
      <w:rFonts w:ascii="Arial" w:eastAsia="Times New Roman" w:hAnsi="Arial"/>
      <w:sz w:val="20"/>
      <w:szCs w:val="20"/>
      <w14:ligatures w14:val="standardContextual"/>
    </w:rPr>
  </w:style>
  <w:style w:type="character" w:customStyle="1" w:styleId="PripombabesediloZnak">
    <w:name w:val="Pripomba – besedilo Znak"/>
    <w:basedOn w:val="Privzetapisavaodstavka"/>
    <w:uiPriority w:val="99"/>
    <w:semiHidden/>
    <w:rsid w:val="002A05F4"/>
    <w:rPr>
      <w:lang w:eastAsia="en-US"/>
    </w:rPr>
  </w:style>
  <w:style w:type="character" w:customStyle="1" w:styleId="PripombabesediloZnak1">
    <w:name w:val="Pripomba – besedilo Znak1"/>
    <w:aliases w:val="Komentar - besedilo Znak"/>
    <w:link w:val="Pripombabesedilo"/>
    <w:semiHidden/>
    <w:rsid w:val="002A05F4"/>
    <w:rPr>
      <w:rFonts w:ascii="Arial" w:eastAsia="Times New Roman" w:hAnsi="Arial"/>
      <w:lang w:eastAsia="en-US"/>
      <w14:ligatures w14:val="standardContextual"/>
    </w:rPr>
  </w:style>
  <w:style w:type="paragraph" w:customStyle="1" w:styleId="Imeorgana">
    <w:name w:val="Ime organa"/>
    <w:basedOn w:val="Navaden"/>
    <w:link w:val="ImeorganaZnak"/>
    <w:qFormat/>
    <w:rsid w:val="002A05F4"/>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14:ligatures w14:val="standardContextual"/>
    </w:rPr>
  </w:style>
  <w:style w:type="paragraph" w:customStyle="1" w:styleId="Pa4">
    <w:name w:val="Pa4"/>
    <w:basedOn w:val="Navaden"/>
    <w:next w:val="Navaden"/>
    <w:uiPriority w:val="99"/>
    <w:rsid w:val="002A05F4"/>
    <w:pPr>
      <w:autoSpaceDE w:val="0"/>
      <w:autoSpaceDN w:val="0"/>
      <w:adjustRightInd w:val="0"/>
      <w:spacing w:after="0" w:line="201" w:lineRule="atLeast"/>
    </w:pPr>
    <w:rPr>
      <w:rFonts w:ascii="Arial" w:hAnsi="Arial" w:cs="Arial"/>
      <w:sz w:val="24"/>
      <w:szCs w:val="24"/>
      <w:lang w:eastAsia="sl-SI"/>
      <w14:ligatures w14:val="standardContextual"/>
    </w:rPr>
  </w:style>
  <w:style w:type="paragraph" w:customStyle="1" w:styleId="Pa5">
    <w:name w:val="Pa5"/>
    <w:basedOn w:val="Navaden"/>
    <w:next w:val="Navaden"/>
    <w:uiPriority w:val="99"/>
    <w:rsid w:val="002A05F4"/>
    <w:pPr>
      <w:autoSpaceDE w:val="0"/>
      <w:autoSpaceDN w:val="0"/>
      <w:adjustRightInd w:val="0"/>
      <w:spacing w:after="0" w:line="201" w:lineRule="atLeast"/>
    </w:pPr>
    <w:rPr>
      <w:rFonts w:ascii="Arial" w:hAnsi="Arial" w:cs="Arial"/>
      <w:sz w:val="24"/>
      <w:szCs w:val="24"/>
      <w:lang w:eastAsia="sl-SI"/>
      <w14:ligatures w14:val="standardContextual"/>
    </w:rPr>
  </w:style>
  <w:style w:type="paragraph" w:customStyle="1" w:styleId="Opozorilo">
    <w:name w:val="Opozorilo"/>
    <w:basedOn w:val="Navaden"/>
    <w:link w:val="OpozoriloZnak"/>
    <w:qFormat/>
    <w:rsid w:val="002A05F4"/>
    <w:pPr>
      <w:overflowPunct w:val="0"/>
      <w:autoSpaceDE w:val="0"/>
      <w:autoSpaceDN w:val="0"/>
      <w:adjustRightInd w:val="0"/>
      <w:spacing w:before="480" w:after="0" w:line="240" w:lineRule="auto"/>
      <w:jc w:val="both"/>
      <w:textAlignment w:val="baseline"/>
    </w:pPr>
    <w:rPr>
      <w:rFonts w:ascii="Arial" w:eastAsia="Times New Roman" w:hAnsi="Arial" w:cs="Arial"/>
      <w:color w:val="808080"/>
      <w:lang w:eastAsia="sl-SI"/>
      <w14:ligatures w14:val="standardContextual"/>
    </w:rPr>
  </w:style>
  <w:style w:type="character" w:customStyle="1" w:styleId="OpozoriloZnak">
    <w:name w:val="Opozorilo Znak"/>
    <w:link w:val="Opozorilo"/>
    <w:rsid w:val="002A05F4"/>
    <w:rPr>
      <w:rFonts w:ascii="Arial" w:eastAsia="Times New Roman" w:hAnsi="Arial" w:cs="Arial"/>
      <w:color w:val="808080"/>
      <w:sz w:val="22"/>
      <w:szCs w:val="22"/>
      <w14:ligatures w14:val="standardContextual"/>
    </w:rPr>
  </w:style>
  <w:style w:type="paragraph" w:customStyle="1" w:styleId="lennovele">
    <w:name w:val="Člen_novele"/>
    <w:basedOn w:val="len"/>
    <w:link w:val="lennoveleZnak"/>
    <w:qFormat/>
    <w:rsid w:val="002A05F4"/>
    <w:rPr>
      <w:b w:val="0"/>
    </w:rPr>
  </w:style>
  <w:style w:type="paragraph" w:customStyle="1" w:styleId="Priloga">
    <w:name w:val="Priloga"/>
    <w:basedOn w:val="Navaden"/>
    <w:link w:val="PrilogaZnak"/>
    <w:qFormat/>
    <w:rsid w:val="002A05F4"/>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14:ligatures w14:val="standardContextual"/>
    </w:rPr>
  </w:style>
  <w:style w:type="character" w:customStyle="1" w:styleId="lennoveleZnak">
    <w:name w:val="Člen_novele Znak"/>
    <w:basedOn w:val="lenZnak"/>
    <w:link w:val="lennovele"/>
    <w:rsid w:val="002A05F4"/>
    <w:rPr>
      <w:rFonts w:ascii="Arial" w:eastAsia="Times New Roman" w:hAnsi="Arial" w:cs="Arial"/>
      <w:b w:val="0"/>
      <w:sz w:val="22"/>
      <w:szCs w:val="22"/>
      <w14:ligatures w14:val="standardContextual"/>
    </w:rPr>
  </w:style>
  <w:style w:type="character" w:customStyle="1" w:styleId="PrilogaZnak">
    <w:name w:val="Priloga Znak"/>
    <w:link w:val="Priloga"/>
    <w:rsid w:val="002A05F4"/>
    <w:rPr>
      <w:rFonts w:ascii="Arial" w:eastAsia="Times New Roman" w:hAnsi="Arial" w:cs="Arial"/>
      <w:sz w:val="22"/>
      <w:szCs w:val="17"/>
      <w14:ligatures w14:val="standardContextual"/>
    </w:rPr>
  </w:style>
  <w:style w:type="paragraph" w:customStyle="1" w:styleId="rta">
    <w:name w:val="Črta"/>
    <w:basedOn w:val="Navaden"/>
    <w:link w:val="rtaZnak"/>
    <w:qFormat/>
    <w:rsid w:val="002A05F4"/>
    <w:pPr>
      <w:overflowPunct w:val="0"/>
      <w:autoSpaceDE w:val="0"/>
      <w:autoSpaceDN w:val="0"/>
      <w:adjustRightInd w:val="0"/>
      <w:spacing w:before="360" w:after="0" w:line="240" w:lineRule="auto"/>
      <w:jc w:val="center"/>
      <w:textAlignment w:val="baseline"/>
    </w:pPr>
    <w:rPr>
      <w:rFonts w:ascii="Arial" w:eastAsia="Times New Roman" w:hAnsi="Arial" w:cs="Arial"/>
      <w:lang w:eastAsia="sl-SI"/>
      <w14:ligatures w14:val="standardContextual"/>
    </w:rPr>
  </w:style>
  <w:style w:type="paragraph" w:customStyle="1" w:styleId="NPB">
    <w:name w:val="NPB"/>
    <w:basedOn w:val="Vrstapredpisa"/>
    <w:qFormat/>
    <w:rsid w:val="002A05F4"/>
    <w:rPr>
      <w:spacing w:val="0"/>
    </w:rPr>
  </w:style>
  <w:style w:type="character" w:customStyle="1" w:styleId="rtaZnak">
    <w:name w:val="Črta Znak"/>
    <w:link w:val="rta"/>
    <w:rsid w:val="002A05F4"/>
    <w:rPr>
      <w:rFonts w:ascii="Arial" w:eastAsia="Times New Roman" w:hAnsi="Arial" w:cs="Arial"/>
      <w:sz w:val="22"/>
      <w:szCs w:val="22"/>
      <w14:ligatures w14:val="standardContextual"/>
    </w:rPr>
  </w:style>
  <w:style w:type="paragraph" w:customStyle="1" w:styleId="Zamaknjenadolobaprvinivo">
    <w:name w:val="Zamaknjena določba_prvi nivo"/>
    <w:basedOn w:val="Alineazaodstavkom"/>
    <w:link w:val="ZamaknjenadolobaprvinivoZnak"/>
    <w:qFormat/>
    <w:rsid w:val="002A05F4"/>
    <w:pPr>
      <w:numPr>
        <w:numId w:val="0"/>
      </w:numPr>
      <w:overflowPunct/>
      <w:autoSpaceDE/>
      <w:autoSpaceDN/>
      <w:adjustRightInd/>
      <w:spacing w:line="240" w:lineRule="auto"/>
      <w:textAlignment w:val="auto"/>
    </w:pPr>
    <w:rPr>
      <w14:ligatures w14:val="standardContextual"/>
    </w:rPr>
  </w:style>
  <w:style w:type="paragraph" w:customStyle="1" w:styleId="Zamaknjenadolobadruginivo">
    <w:name w:val="Zamaknjena določba_drugi nivo"/>
    <w:basedOn w:val="rkovnatokazatevilnotoko"/>
    <w:link w:val="ZamaknjenadolobadruginivoZnak"/>
    <w:qFormat/>
    <w:rsid w:val="002A05F4"/>
    <w:pPr>
      <w:numPr>
        <w:numId w:val="0"/>
      </w:numPr>
      <w:ind w:left="425"/>
    </w:pPr>
  </w:style>
  <w:style w:type="character" w:customStyle="1" w:styleId="ZamaknjenadolobaprvinivoZnak">
    <w:name w:val="Zamaknjena določba_prvi nivo Znak"/>
    <w:basedOn w:val="OdstavekZnak"/>
    <w:link w:val="Zamaknjenadolobaprvinivo"/>
    <w:rsid w:val="002A05F4"/>
    <w:rPr>
      <w:rFonts w:ascii="Arial" w:eastAsia="Times New Roman" w:hAnsi="Arial" w:cs="Arial"/>
      <w:sz w:val="22"/>
      <w:szCs w:val="22"/>
      <w14:ligatures w14:val="standardContextual"/>
    </w:rPr>
  </w:style>
  <w:style w:type="character" w:customStyle="1" w:styleId="ZamaknjenadolobadruginivoZnak">
    <w:name w:val="Zamaknjena določba_drugi nivo Znak"/>
    <w:link w:val="Zamaknjenadolobadruginivo"/>
    <w:rsid w:val="002A05F4"/>
    <w:rPr>
      <w:rFonts w:ascii="Arial" w:eastAsia="Times New Roman" w:hAnsi="Arial" w:cs="Arial"/>
      <w:sz w:val="22"/>
      <w:szCs w:val="22"/>
      <w14:ligatures w14:val="standardContextual"/>
    </w:rPr>
  </w:style>
  <w:style w:type="paragraph" w:customStyle="1" w:styleId="Alineazapodtoko">
    <w:name w:val="Alinea za podtočko"/>
    <w:basedOn w:val="Alineazaodstavkom"/>
    <w:link w:val="AlineazapodtokoZnak"/>
    <w:qFormat/>
    <w:rsid w:val="002A05F4"/>
    <w:pPr>
      <w:tabs>
        <w:tab w:val="clear" w:pos="720"/>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2A05F4"/>
    <w:pPr>
      <w:ind w:left="993"/>
    </w:pPr>
  </w:style>
  <w:style w:type="character" w:customStyle="1" w:styleId="AlineazapodtokoZnak">
    <w:name w:val="Alinea za podtočko Znak"/>
    <w:link w:val="Alineazapodtoko"/>
    <w:rsid w:val="002A05F4"/>
    <w:rPr>
      <w:rFonts w:ascii="Arial" w:eastAsia="Times New Roman" w:hAnsi="Arial" w:cs="Arial"/>
      <w:sz w:val="22"/>
      <w:szCs w:val="22"/>
    </w:rPr>
  </w:style>
  <w:style w:type="numbering" w:customStyle="1" w:styleId="Alinejazaodstavkom">
    <w:name w:val="Alineja za odstavkom"/>
    <w:uiPriority w:val="99"/>
    <w:rsid w:val="002A05F4"/>
    <w:pPr>
      <w:numPr>
        <w:numId w:val="7"/>
      </w:numPr>
    </w:pPr>
  </w:style>
  <w:style w:type="character" w:customStyle="1" w:styleId="ZamakanjenadolobatretjinivoZnak">
    <w:name w:val="Zamakanjena določba_tretji nivo Znak"/>
    <w:basedOn w:val="ZamaknjenadolobadruginivoZnak"/>
    <w:link w:val="Zamakanjenadolobatretjinivo"/>
    <w:rsid w:val="002A05F4"/>
    <w:rPr>
      <w:rFonts w:ascii="Arial" w:eastAsia="Times New Roman" w:hAnsi="Arial" w:cs="Arial"/>
      <w:sz w:val="22"/>
      <w:szCs w:val="22"/>
      <w14:ligatures w14:val="standardContextual"/>
    </w:rPr>
  </w:style>
  <w:style w:type="character" w:customStyle="1" w:styleId="ImeorganaZnak">
    <w:name w:val="Ime organa Znak"/>
    <w:link w:val="Imeorgana"/>
    <w:rsid w:val="002A05F4"/>
    <w:rPr>
      <w:rFonts w:ascii="Arial" w:eastAsia="Times New Roman" w:hAnsi="Arial" w:cs="Arial"/>
      <w:sz w:val="22"/>
      <w:szCs w:val="22"/>
      <w14:ligatures w14:val="standardContextual"/>
    </w:rPr>
  </w:style>
  <w:style w:type="paragraph" w:customStyle="1" w:styleId="rkovnatokazaodstavkoma">
    <w:name w:val="Črkovna točka za odstavkom (a)"/>
    <w:link w:val="rkovnatokazaodstavkomaZnak"/>
    <w:qFormat/>
    <w:rsid w:val="002A05F4"/>
    <w:pPr>
      <w:numPr>
        <w:numId w:val="8"/>
      </w:numPr>
      <w:jc w:val="both"/>
    </w:pPr>
    <w:rPr>
      <w:rFonts w:ascii="Arial" w:eastAsia="Times New Roman" w:hAnsi="Arial"/>
      <w:sz w:val="22"/>
      <w:szCs w:val="16"/>
      <w14:ligatures w14:val="standardContextual"/>
    </w:rPr>
  </w:style>
  <w:style w:type="paragraph" w:customStyle="1" w:styleId="rkovnatokazaodstavkomA1">
    <w:name w:val="Črkovna točka za odstavkom A."/>
    <w:basedOn w:val="Navaden"/>
    <w:rsid w:val="002A05F4"/>
    <w:pPr>
      <w:numPr>
        <w:numId w:val="9"/>
      </w:numPr>
      <w:overflowPunct w:val="0"/>
      <w:autoSpaceDE w:val="0"/>
      <w:autoSpaceDN w:val="0"/>
      <w:adjustRightInd w:val="0"/>
      <w:spacing w:after="0" w:line="240" w:lineRule="auto"/>
      <w:jc w:val="both"/>
      <w:textAlignment w:val="baseline"/>
    </w:pPr>
    <w:rPr>
      <w:rFonts w:ascii="Arial" w:eastAsia="Times New Roman" w:hAnsi="Arial"/>
      <w:szCs w:val="16"/>
      <w:lang w:eastAsia="sl-SI"/>
      <w14:ligatures w14:val="standardContextual"/>
    </w:rPr>
  </w:style>
  <w:style w:type="character" w:customStyle="1" w:styleId="rkovnatokazaodstavkomaZnak">
    <w:name w:val="Črkovna točka za odstavkom (a) Znak"/>
    <w:link w:val="rkovnatokazaodstavkoma"/>
    <w:rsid w:val="002A05F4"/>
    <w:rPr>
      <w:rFonts w:ascii="Arial" w:eastAsia="Times New Roman" w:hAnsi="Arial"/>
      <w:sz w:val="22"/>
      <w:szCs w:val="16"/>
      <w14:ligatures w14:val="standardContextual"/>
    </w:rPr>
  </w:style>
  <w:style w:type="paragraph" w:customStyle="1" w:styleId="lennaslovnovele">
    <w:name w:val="Člen naslov novele"/>
    <w:basedOn w:val="lennaslov"/>
    <w:rsid w:val="002A05F4"/>
    <w:rPr>
      <w:b w:val="0"/>
    </w:rPr>
  </w:style>
  <w:style w:type="paragraph" w:customStyle="1" w:styleId="rkovnatokazaodstavkoma3">
    <w:name w:val="Črkovna točka za odstavkom a."/>
    <w:rsid w:val="002A05F4"/>
    <w:pPr>
      <w:tabs>
        <w:tab w:val="num" w:pos="425"/>
      </w:tabs>
      <w:ind w:left="425" w:hanging="425"/>
      <w:jc w:val="both"/>
    </w:pPr>
    <w:rPr>
      <w:rFonts w:ascii="Arial" w:eastAsia="Times New Roman" w:hAnsi="Arial" w:cs="Arial"/>
      <w:sz w:val="22"/>
      <w:szCs w:val="22"/>
      <w14:ligatures w14:val="standardContextual"/>
    </w:rPr>
  </w:style>
  <w:style w:type="paragraph" w:customStyle="1" w:styleId="rkovnatokazatevilnotokoa">
    <w:name w:val="Črkovna točka za številčno točko a."/>
    <w:rsid w:val="002A05F4"/>
    <w:pPr>
      <w:numPr>
        <w:numId w:val="12"/>
      </w:numPr>
      <w:tabs>
        <w:tab w:val="left" w:pos="782"/>
      </w:tabs>
      <w:ind w:left="782" w:hanging="357"/>
      <w:jc w:val="both"/>
    </w:pPr>
    <w:rPr>
      <w:rFonts w:ascii="Arial" w:eastAsia="Times New Roman" w:hAnsi="Arial"/>
      <w:sz w:val="22"/>
      <w:szCs w:val="16"/>
      <w14:ligatures w14:val="standardContextual"/>
    </w:rPr>
  </w:style>
  <w:style w:type="paragraph" w:customStyle="1" w:styleId="Rimskatevilnatoka">
    <w:name w:val="Rimska številčna točka"/>
    <w:basedOn w:val="Navaden"/>
    <w:rsid w:val="002A05F4"/>
    <w:pPr>
      <w:numPr>
        <w:numId w:val="13"/>
      </w:numPr>
      <w:overflowPunct w:val="0"/>
      <w:autoSpaceDE w:val="0"/>
      <w:autoSpaceDN w:val="0"/>
      <w:adjustRightInd w:val="0"/>
      <w:spacing w:after="0" w:line="240" w:lineRule="auto"/>
      <w:jc w:val="both"/>
      <w:textAlignment w:val="baseline"/>
    </w:pPr>
    <w:rPr>
      <w:rFonts w:ascii="Arial" w:eastAsia="Times New Roman" w:hAnsi="Arial"/>
      <w:szCs w:val="16"/>
      <w:lang w:eastAsia="sl-SI"/>
      <w14:ligatures w14:val="standardContextual"/>
    </w:rPr>
  </w:style>
  <w:style w:type="paragraph" w:customStyle="1" w:styleId="rkovnatokazaodstavkomi">
    <w:name w:val="Črkovna točka za odstavkom (i)"/>
    <w:basedOn w:val="Alineazaodstavkom"/>
    <w:link w:val="rkovnatokazaodstavkomiZnak"/>
    <w:rsid w:val="002A05F4"/>
    <w:pPr>
      <w:numPr>
        <w:numId w:val="15"/>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2A05F4"/>
    <w:pPr>
      <w:numPr>
        <w:ilvl w:val="1"/>
      </w:numPr>
    </w:pPr>
  </w:style>
  <w:style w:type="character" w:customStyle="1" w:styleId="Neuvrsceno">
    <w:name w:val="Neuvrsceno"/>
    <w:uiPriority w:val="1"/>
    <w:rsid w:val="002A05F4"/>
    <w:rPr>
      <w:bdr w:val="none" w:sz="0" w:space="0" w:color="auto"/>
      <w:shd w:val="clear" w:color="auto" w:fill="FFFF00"/>
    </w:rPr>
  </w:style>
  <w:style w:type="character" w:customStyle="1" w:styleId="tevilnatoka11NovaZnak">
    <w:name w:val="Številčna točka 1.1 Nova Znak"/>
    <w:basedOn w:val="tevilnatokaZnak"/>
    <w:link w:val="tevilnatoka11Nova"/>
    <w:rsid w:val="002A05F4"/>
    <w:rPr>
      <w:rFonts w:ascii="Arial" w:eastAsia="Times New Roman" w:hAnsi="Arial" w:cs="Arial"/>
      <w:sz w:val="22"/>
      <w:szCs w:val="22"/>
      <w14:ligatures w14:val="standardContextual"/>
    </w:rPr>
  </w:style>
  <w:style w:type="paragraph" w:customStyle="1" w:styleId="rkovnatokazatevilnotokoi">
    <w:name w:val="Črkovna točka za številčno točko (i)"/>
    <w:rsid w:val="002A05F4"/>
    <w:pPr>
      <w:numPr>
        <w:numId w:val="14"/>
      </w:numPr>
    </w:pPr>
    <w:rPr>
      <w:rFonts w:ascii="Arial" w:eastAsia="Times New Roman" w:hAnsi="Arial" w:cs="Arial"/>
      <w:sz w:val="22"/>
      <w:szCs w:val="22"/>
      <w14:ligatures w14:val="standardContextual"/>
    </w:rPr>
  </w:style>
  <w:style w:type="character" w:customStyle="1" w:styleId="rkovnatokazaodstavkomiZnak">
    <w:name w:val="Črkovna točka za odstavkom (i) Znak"/>
    <w:basedOn w:val="AlineazaodstavkomZnak"/>
    <w:link w:val="rkovnatokazaodstavkomi"/>
    <w:rsid w:val="002A05F4"/>
    <w:rPr>
      <w:rFonts w:ascii="Arial" w:eastAsia="Times New Roman" w:hAnsi="Arial" w:cs="Arial"/>
      <w:sz w:val="22"/>
      <w:szCs w:val="22"/>
    </w:rPr>
  </w:style>
  <w:style w:type="paragraph" w:customStyle="1" w:styleId="rkovnatokazaodstavkomA0">
    <w:name w:val="Črkovna točka za odstavkom (A)"/>
    <w:link w:val="rkovnatokazaodstavkomAZnak0"/>
    <w:qFormat/>
    <w:rsid w:val="002A05F4"/>
    <w:pPr>
      <w:numPr>
        <w:numId w:val="17"/>
      </w:numPr>
      <w:jc w:val="both"/>
    </w:pPr>
    <w:rPr>
      <w:rFonts w:ascii="Arial" w:eastAsia="Times New Roman" w:hAnsi="Arial"/>
      <w:sz w:val="22"/>
      <w:szCs w:val="16"/>
      <w14:ligatures w14:val="standardContextual"/>
    </w:rPr>
  </w:style>
  <w:style w:type="paragraph" w:customStyle="1" w:styleId="rkovnatokazaodstavkomA2">
    <w:name w:val="Črkovna točka za odstavkom A)"/>
    <w:link w:val="rkovnatokazaodstavkomAZnak1"/>
    <w:qFormat/>
    <w:rsid w:val="002A05F4"/>
    <w:pPr>
      <w:numPr>
        <w:numId w:val="18"/>
      </w:numPr>
      <w:jc w:val="both"/>
    </w:pPr>
    <w:rPr>
      <w:rFonts w:ascii="Arial" w:eastAsia="Times New Roman" w:hAnsi="Arial"/>
      <w:sz w:val="22"/>
      <w:szCs w:val="16"/>
      <w14:ligatures w14:val="standardContextual"/>
    </w:rPr>
  </w:style>
  <w:style w:type="character" w:customStyle="1" w:styleId="rkovnatokazaodstavkomAZnak0">
    <w:name w:val="Črkovna točka za odstavkom (A) Znak"/>
    <w:link w:val="rkovnatokazaodstavkomA0"/>
    <w:rsid w:val="002A05F4"/>
    <w:rPr>
      <w:rFonts w:ascii="Arial" w:eastAsia="Times New Roman" w:hAnsi="Arial"/>
      <w:sz w:val="22"/>
      <w:szCs w:val="16"/>
      <w14:ligatures w14:val="standardContextual"/>
    </w:rPr>
  </w:style>
  <w:style w:type="paragraph" w:customStyle="1" w:styleId="rkovnatokazatevilnotokoA1">
    <w:name w:val="Črkovna točka za številčno točko (A)"/>
    <w:link w:val="rkovnatokazatevilnotokoAZnak"/>
    <w:qFormat/>
    <w:rsid w:val="002A05F4"/>
    <w:pPr>
      <w:numPr>
        <w:numId w:val="19"/>
      </w:numPr>
      <w:jc w:val="both"/>
    </w:pPr>
    <w:rPr>
      <w:rFonts w:ascii="Arial" w:eastAsia="Times New Roman" w:hAnsi="Arial"/>
      <w:sz w:val="22"/>
      <w:szCs w:val="16"/>
      <w14:ligatures w14:val="standardContextual"/>
    </w:rPr>
  </w:style>
  <w:style w:type="character" w:customStyle="1" w:styleId="rkovnatokazaodstavkomAZnak1">
    <w:name w:val="Črkovna točka za odstavkom A) Znak"/>
    <w:link w:val="rkovnatokazaodstavkomA2"/>
    <w:rsid w:val="002A05F4"/>
    <w:rPr>
      <w:rFonts w:ascii="Arial" w:eastAsia="Times New Roman" w:hAnsi="Arial"/>
      <w:sz w:val="22"/>
      <w:szCs w:val="16"/>
      <w14:ligatures w14:val="standardContextual"/>
    </w:rPr>
  </w:style>
  <w:style w:type="paragraph" w:customStyle="1" w:styleId="rkovnatokazatevilnotokoA0">
    <w:name w:val="Črkovna točka za številčno točko A)"/>
    <w:link w:val="rkovnatokazatevilnotokoAZnak0"/>
    <w:qFormat/>
    <w:rsid w:val="002A05F4"/>
    <w:pPr>
      <w:numPr>
        <w:numId w:val="20"/>
      </w:numPr>
      <w:jc w:val="both"/>
    </w:pPr>
    <w:rPr>
      <w:rFonts w:ascii="Arial" w:eastAsia="Times New Roman" w:hAnsi="Arial"/>
      <w:sz w:val="22"/>
      <w:szCs w:val="16"/>
      <w14:ligatures w14:val="standardContextual"/>
    </w:rPr>
  </w:style>
  <w:style w:type="character" w:customStyle="1" w:styleId="rkovnatokazatevilnotokoAZnak">
    <w:name w:val="Črkovna točka za številčno točko (A) Znak"/>
    <w:link w:val="rkovnatokazatevilnotokoA1"/>
    <w:rsid w:val="002A05F4"/>
    <w:rPr>
      <w:rFonts w:ascii="Arial" w:eastAsia="Times New Roman" w:hAnsi="Arial"/>
      <w:sz w:val="22"/>
      <w:szCs w:val="16"/>
      <w14:ligatures w14:val="standardContextual"/>
    </w:rPr>
  </w:style>
  <w:style w:type="paragraph" w:customStyle="1" w:styleId="Slikanasredino">
    <w:name w:val="Slika_na sredino"/>
    <w:basedOn w:val="Navaden"/>
    <w:qFormat/>
    <w:rsid w:val="002A05F4"/>
    <w:pPr>
      <w:overflowPunct w:val="0"/>
      <w:autoSpaceDE w:val="0"/>
      <w:autoSpaceDN w:val="0"/>
      <w:adjustRightInd w:val="0"/>
      <w:spacing w:before="400" w:after="400" w:line="240" w:lineRule="auto"/>
      <w:jc w:val="center"/>
      <w:textAlignment w:val="baseline"/>
    </w:pPr>
    <w:rPr>
      <w:rFonts w:ascii="Arial" w:eastAsia="Times New Roman" w:hAnsi="Arial"/>
      <w:szCs w:val="16"/>
      <w:lang w:eastAsia="sl-SI"/>
      <w14:ligatures w14:val="standardContextual"/>
    </w:rPr>
  </w:style>
  <w:style w:type="character" w:customStyle="1" w:styleId="rkovnatokazatevilnotokoAZnak0">
    <w:name w:val="Črkovna točka za številčno točko A) Znak"/>
    <w:link w:val="rkovnatokazatevilnotokoA0"/>
    <w:rsid w:val="002A05F4"/>
    <w:rPr>
      <w:rFonts w:ascii="Arial" w:eastAsia="Times New Roman" w:hAnsi="Arial"/>
      <w:sz w:val="22"/>
      <w:szCs w:val="16"/>
      <w14:ligatures w14:val="standardContextual"/>
    </w:rPr>
  </w:style>
  <w:style w:type="paragraph" w:customStyle="1" w:styleId="Pa9">
    <w:name w:val="Pa9"/>
    <w:basedOn w:val="Navaden"/>
    <w:next w:val="Navaden"/>
    <w:uiPriority w:val="99"/>
    <w:rsid w:val="002A05F4"/>
    <w:pPr>
      <w:autoSpaceDE w:val="0"/>
      <w:autoSpaceDN w:val="0"/>
      <w:adjustRightInd w:val="0"/>
      <w:spacing w:after="0" w:line="171" w:lineRule="atLeast"/>
    </w:pPr>
    <w:rPr>
      <w:rFonts w:ascii="Arial" w:hAnsi="Arial" w:cs="Arial"/>
      <w:sz w:val="24"/>
      <w:szCs w:val="24"/>
      <w:lang w:eastAsia="sl-SI"/>
      <w14:ligatures w14:val="standardContextual"/>
    </w:rPr>
  </w:style>
  <w:style w:type="paragraph" w:customStyle="1" w:styleId="Pa10">
    <w:name w:val="Pa10"/>
    <w:basedOn w:val="Navaden"/>
    <w:next w:val="Navaden"/>
    <w:uiPriority w:val="99"/>
    <w:rsid w:val="002A05F4"/>
    <w:pPr>
      <w:autoSpaceDE w:val="0"/>
      <w:autoSpaceDN w:val="0"/>
      <w:adjustRightInd w:val="0"/>
      <w:spacing w:after="0" w:line="171" w:lineRule="atLeast"/>
    </w:pPr>
    <w:rPr>
      <w:rFonts w:ascii="Arial" w:hAnsi="Arial" w:cs="Arial"/>
      <w:sz w:val="24"/>
      <w:szCs w:val="24"/>
      <w:lang w:eastAsia="sl-SI"/>
      <w14:ligatures w14:val="standardContextual"/>
    </w:rPr>
  </w:style>
  <w:style w:type="paragraph" w:customStyle="1" w:styleId="Pa3">
    <w:name w:val="Pa3"/>
    <w:basedOn w:val="Navaden"/>
    <w:next w:val="Navaden"/>
    <w:uiPriority w:val="99"/>
    <w:rsid w:val="002A05F4"/>
    <w:pPr>
      <w:autoSpaceDE w:val="0"/>
      <w:autoSpaceDN w:val="0"/>
      <w:adjustRightInd w:val="0"/>
      <w:spacing w:after="0" w:line="171" w:lineRule="atLeast"/>
    </w:pPr>
    <w:rPr>
      <w:rFonts w:ascii="Arial" w:hAnsi="Arial" w:cs="Arial"/>
      <w:sz w:val="24"/>
      <w:szCs w:val="24"/>
      <w:lang w:eastAsia="sl-SI"/>
      <w14:ligatures w14:val="standardContextual"/>
    </w:rPr>
  </w:style>
  <w:style w:type="paragraph" w:customStyle="1" w:styleId="Pa15">
    <w:name w:val="Pa15"/>
    <w:basedOn w:val="Navaden"/>
    <w:next w:val="Navaden"/>
    <w:uiPriority w:val="99"/>
    <w:rsid w:val="002A05F4"/>
    <w:pPr>
      <w:autoSpaceDE w:val="0"/>
      <w:autoSpaceDN w:val="0"/>
      <w:adjustRightInd w:val="0"/>
      <w:spacing w:after="0" w:line="171" w:lineRule="atLeast"/>
    </w:pPr>
    <w:rPr>
      <w:rFonts w:ascii="Arial" w:hAnsi="Arial" w:cs="Arial"/>
      <w:sz w:val="24"/>
      <w:szCs w:val="24"/>
      <w:lang w:eastAsia="sl-SI"/>
      <w14:ligatures w14:val="standardContextual"/>
    </w:rPr>
  </w:style>
  <w:style w:type="paragraph" w:customStyle="1" w:styleId="Pa14">
    <w:name w:val="Pa14"/>
    <w:basedOn w:val="Navaden"/>
    <w:next w:val="Navaden"/>
    <w:uiPriority w:val="99"/>
    <w:rsid w:val="002A05F4"/>
    <w:pPr>
      <w:autoSpaceDE w:val="0"/>
      <w:autoSpaceDN w:val="0"/>
      <w:adjustRightInd w:val="0"/>
      <w:spacing w:after="0" w:line="171" w:lineRule="atLeast"/>
    </w:pPr>
    <w:rPr>
      <w:rFonts w:ascii="Arial" w:hAnsi="Arial" w:cs="Arial"/>
      <w:sz w:val="24"/>
      <w:szCs w:val="24"/>
      <w:lang w:eastAsia="sl-SI"/>
      <w14:ligatures w14:val="standardContextual"/>
    </w:rPr>
  </w:style>
  <w:style w:type="paragraph" w:customStyle="1" w:styleId="Pa12">
    <w:name w:val="Pa12"/>
    <w:basedOn w:val="Navaden"/>
    <w:next w:val="Navaden"/>
    <w:uiPriority w:val="99"/>
    <w:rsid w:val="002A05F4"/>
    <w:pPr>
      <w:autoSpaceDE w:val="0"/>
      <w:autoSpaceDN w:val="0"/>
      <w:adjustRightInd w:val="0"/>
      <w:spacing w:after="0" w:line="171" w:lineRule="atLeast"/>
    </w:pPr>
    <w:rPr>
      <w:rFonts w:ascii="Arial" w:hAnsi="Arial" w:cs="Arial"/>
      <w:sz w:val="24"/>
      <w:szCs w:val="24"/>
      <w:lang w:eastAsia="sl-SI"/>
      <w14:ligatures w14:val="standardContextual"/>
    </w:rPr>
  </w:style>
  <w:style w:type="paragraph" w:customStyle="1" w:styleId="Pa17">
    <w:name w:val="Pa17"/>
    <w:basedOn w:val="Navaden"/>
    <w:next w:val="Navaden"/>
    <w:uiPriority w:val="99"/>
    <w:rsid w:val="002A05F4"/>
    <w:pPr>
      <w:autoSpaceDE w:val="0"/>
      <w:autoSpaceDN w:val="0"/>
      <w:adjustRightInd w:val="0"/>
      <w:spacing w:after="0" w:line="171" w:lineRule="atLeast"/>
    </w:pPr>
    <w:rPr>
      <w:rFonts w:ascii="Arial" w:hAnsi="Arial" w:cs="Arial"/>
      <w:sz w:val="24"/>
      <w:szCs w:val="24"/>
      <w:lang w:eastAsia="sl-SI"/>
      <w14:ligatures w14:val="standardContextual"/>
    </w:rPr>
  </w:style>
  <w:style w:type="paragraph" w:customStyle="1" w:styleId="Pa24">
    <w:name w:val="Pa24"/>
    <w:basedOn w:val="Navaden"/>
    <w:next w:val="Navaden"/>
    <w:uiPriority w:val="99"/>
    <w:rsid w:val="002A05F4"/>
    <w:pPr>
      <w:autoSpaceDE w:val="0"/>
      <w:autoSpaceDN w:val="0"/>
      <w:adjustRightInd w:val="0"/>
      <w:spacing w:after="0" w:line="171" w:lineRule="atLeast"/>
    </w:pPr>
    <w:rPr>
      <w:rFonts w:ascii="Arial" w:hAnsi="Arial" w:cs="Arial"/>
      <w:sz w:val="24"/>
      <w:szCs w:val="24"/>
      <w:lang w:eastAsia="sl-SI"/>
      <w14:ligatures w14:val="standardContextual"/>
    </w:rPr>
  </w:style>
  <w:style w:type="paragraph" w:customStyle="1" w:styleId="Pa6">
    <w:name w:val="Pa6"/>
    <w:basedOn w:val="Navaden"/>
    <w:next w:val="Navaden"/>
    <w:uiPriority w:val="99"/>
    <w:rsid w:val="002A05F4"/>
    <w:pPr>
      <w:autoSpaceDE w:val="0"/>
      <w:autoSpaceDN w:val="0"/>
      <w:adjustRightInd w:val="0"/>
      <w:spacing w:after="0" w:line="171" w:lineRule="atLeast"/>
    </w:pPr>
    <w:rPr>
      <w:rFonts w:ascii="Arial" w:hAnsi="Arial" w:cs="Arial"/>
      <w:sz w:val="24"/>
      <w:szCs w:val="24"/>
      <w:lang w:eastAsia="sl-SI"/>
      <w14:ligatures w14:val="standardContextual"/>
    </w:rPr>
  </w:style>
  <w:style w:type="paragraph" w:styleId="Zadevapripombe">
    <w:name w:val="annotation subject"/>
    <w:basedOn w:val="Pripombabesedilo"/>
    <w:next w:val="Pripombabesedilo"/>
    <w:link w:val="ZadevapripombeZnak"/>
    <w:uiPriority w:val="99"/>
    <w:semiHidden/>
    <w:unhideWhenUsed/>
    <w:rsid w:val="002A05F4"/>
    <w:pPr>
      <w:overflowPunct w:val="0"/>
      <w:autoSpaceDE w:val="0"/>
      <w:autoSpaceDN w:val="0"/>
      <w:adjustRightInd w:val="0"/>
      <w:textAlignment w:val="baseline"/>
    </w:pPr>
    <w:rPr>
      <w:b/>
      <w:bCs/>
      <w:lang w:eastAsia="sl-SI"/>
    </w:rPr>
  </w:style>
  <w:style w:type="character" w:customStyle="1" w:styleId="ZadevapripombeZnak">
    <w:name w:val="Zadeva pripombe Znak"/>
    <w:basedOn w:val="PripombabesediloZnak"/>
    <w:link w:val="Zadevapripombe"/>
    <w:uiPriority w:val="99"/>
    <w:semiHidden/>
    <w:rsid w:val="002A05F4"/>
    <w:rPr>
      <w:rFonts w:ascii="Arial" w:eastAsia="Times New Roman" w:hAnsi="Arial"/>
      <w:b/>
      <w:bCs/>
      <w:lang w:eastAsia="en-US"/>
      <w14:ligatures w14:val="standardContextual"/>
    </w:rPr>
  </w:style>
  <w:style w:type="paragraph" w:customStyle="1" w:styleId="zamik">
    <w:name w:val="zamik"/>
    <w:basedOn w:val="Navaden"/>
    <w:rsid w:val="002A05F4"/>
    <w:pPr>
      <w:spacing w:after="0" w:line="240" w:lineRule="auto"/>
      <w:ind w:firstLine="1021"/>
    </w:pPr>
    <w:rPr>
      <w:rFonts w:ascii="Times New Roman" w:eastAsia="Times New Roman" w:hAnsi="Times New Roman"/>
      <w:sz w:val="24"/>
      <w:szCs w:val="24"/>
      <w:lang w:val="en-US"/>
      <w14:ligatures w14:val="standardContextual"/>
    </w:rPr>
  </w:style>
  <w:style w:type="character" w:customStyle="1" w:styleId="cf01">
    <w:name w:val="cf01"/>
    <w:rsid w:val="002A05F4"/>
    <w:rPr>
      <w:rFonts w:ascii="Segoe UI" w:hAnsi="Segoe UI" w:cs="Segoe UI" w:hint="default"/>
      <w:sz w:val="18"/>
      <w:szCs w:val="18"/>
    </w:rPr>
  </w:style>
  <w:style w:type="paragraph" w:customStyle="1" w:styleId="pf0">
    <w:name w:val="pf0"/>
    <w:basedOn w:val="Navaden"/>
    <w:rsid w:val="002A05F4"/>
    <w:pPr>
      <w:spacing w:before="100" w:beforeAutospacing="1" w:after="100" w:afterAutospacing="1" w:line="240" w:lineRule="auto"/>
    </w:pPr>
    <w:rPr>
      <w:rFonts w:ascii="Times New Roman" w:eastAsia="Times New Roman" w:hAnsi="Times New Roman"/>
      <w:sz w:val="24"/>
      <w:szCs w:val="24"/>
      <w:lang w:eastAsia="sl-SI"/>
      <w14:ligatures w14:val="standardContextual"/>
    </w:rPr>
  </w:style>
  <w:style w:type="paragraph" w:styleId="Brezrazmikov">
    <w:name w:val="No Spacing"/>
    <w:uiPriority w:val="1"/>
    <w:qFormat/>
    <w:rsid w:val="00326BC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9622">
      <w:bodyDiv w:val="1"/>
      <w:marLeft w:val="0"/>
      <w:marRight w:val="0"/>
      <w:marTop w:val="0"/>
      <w:marBottom w:val="0"/>
      <w:divBdr>
        <w:top w:val="none" w:sz="0" w:space="0" w:color="auto"/>
        <w:left w:val="none" w:sz="0" w:space="0" w:color="auto"/>
        <w:bottom w:val="none" w:sz="0" w:space="0" w:color="auto"/>
        <w:right w:val="none" w:sz="0" w:space="0" w:color="auto"/>
      </w:divBdr>
    </w:div>
    <w:div w:id="701706675">
      <w:bodyDiv w:val="1"/>
      <w:marLeft w:val="0"/>
      <w:marRight w:val="0"/>
      <w:marTop w:val="0"/>
      <w:marBottom w:val="0"/>
      <w:divBdr>
        <w:top w:val="none" w:sz="0" w:space="0" w:color="auto"/>
        <w:left w:val="none" w:sz="0" w:space="0" w:color="auto"/>
        <w:bottom w:val="none" w:sz="0" w:space="0" w:color="auto"/>
        <w:right w:val="none" w:sz="0" w:space="0" w:color="auto"/>
      </w:divBdr>
    </w:div>
    <w:div w:id="925000460">
      <w:bodyDiv w:val="1"/>
      <w:marLeft w:val="0"/>
      <w:marRight w:val="0"/>
      <w:marTop w:val="0"/>
      <w:marBottom w:val="0"/>
      <w:divBdr>
        <w:top w:val="none" w:sz="0" w:space="0" w:color="auto"/>
        <w:left w:val="none" w:sz="0" w:space="0" w:color="auto"/>
        <w:bottom w:val="none" w:sz="0" w:space="0" w:color="auto"/>
        <w:right w:val="none" w:sz="0" w:space="0" w:color="auto"/>
      </w:divBdr>
    </w:div>
    <w:div w:id="149422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k.gov.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K\Predloge\Vlada%20RS\vl_gr-zakon.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537A611-8A26-47B3-BAFD-3649F5409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vl_gr-zakon</Template>
  <TotalTime>80</TotalTime>
  <Pages>28</Pages>
  <Words>14820</Words>
  <Characters>84477</Characters>
  <Application>Microsoft Office Word</Application>
  <DocSecurity>0</DocSecurity>
  <Lines>703</Lines>
  <Paragraphs>198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99099</CharactersWithSpaces>
  <SharedDoc>false</SharedDoc>
  <HLinks>
    <vt:vector size="12" baseType="variant">
      <vt:variant>
        <vt:i4>3801180</vt:i4>
      </vt:variant>
      <vt:variant>
        <vt:i4>3</vt:i4>
      </vt:variant>
      <vt:variant>
        <vt:i4>0</vt:i4>
      </vt:variant>
      <vt:variant>
        <vt:i4>5</vt:i4>
      </vt:variant>
      <vt:variant>
        <vt:lpwstr>mailto:Gp.gs@gov.si</vt:lpwstr>
      </vt:variant>
      <vt:variant>
        <vt:lpwstr/>
      </vt:variant>
      <vt:variant>
        <vt:i4>4194393</vt:i4>
      </vt:variant>
      <vt:variant>
        <vt:i4>0</vt:i4>
      </vt:variant>
      <vt:variant>
        <vt:i4>0</vt:i4>
      </vt:variant>
      <vt:variant>
        <vt:i4>5</vt:i4>
      </vt:variant>
      <vt:variant>
        <vt:lpwstr>http://www.mk.gov.si/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Branko Jezovšek</dc:creator>
  <cp:keywords/>
  <cp:lastModifiedBy>Branko Jezovšek</cp:lastModifiedBy>
  <cp:revision>19</cp:revision>
  <dcterms:created xsi:type="dcterms:W3CDTF">2024-06-20T11:36:00Z</dcterms:created>
  <dcterms:modified xsi:type="dcterms:W3CDTF">2024-06-20T12:56:00Z</dcterms:modified>
</cp:coreProperties>
</file>