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75ADA" w14:textId="0F10699E" w:rsidR="00D519D1" w:rsidRPr="000A246C" w:rsidRDefault="00D519D1" w:rsidP="000A246C">
      <w:pPr>
        <w:spacing w:line="276" w:lineRule="auto"/>
        <w:rPr>
          <w:rFonts w:ascii="Arial" w:hAnsi="Arial" w:cs="Arial"/>
          <w:color w:val="000000" w:themeColor="text1"/>
        </w:rPr>
      </w:pPr>
      <w:r w:rsidRPr="000A246C">
        <w:rPr>
          <w:rFonts w:ascii="Arial" w:hAnsi="Arial" w:cs="Arial"/>
          <w:color w:val="000000" w:themeColor="text1"/>
        </w:rPr>
        <w:t>Na podlagi</w:t>
      </w:r>
      <w:r w:rsidR="001F2D70" w:rsidRPr="000A246C">
        <w:rPr>
          <w:rFonts w:ascii="Arial" w:hAnsi="Arial" w:cs="Arial"/>
          <w:color w:val="000000" w:themeColor="text1"/>
        </w:rPr>
        <w:t xml:space="preserve"> 8</w:t>
      </w:r>
      <w:r w:rsidR="009C023F" w:rsidRPr="000A246C">
        <w:rPr>
          <w:rFonts w:ascii="Arial" w:hAnsi="Arial" w:cs="Arial"/>
          <w:color w:val="000000" w:themeColor="text1"/>
        </w:rPr>
        <w:t>0</w:t>
      </w:r>
      <w:r w:rsidR="001F2D70" w:rsidRPr="000A246C">
        <w:rPr>
          <w:rFonts w:ascii="Arial" w:hAnsi="Arial" w:cs="Arial"/>
          <w:color w:val="000000" w:themeColor="text1"/>
        </w:rPr>
        <w:t xml:space="preserve">. </w:t>
      </w:r>
      <w:r w:rsidRPr="000A246C">
        <w:rPr>
          <w:rFonts w:ascii="Arial" w:hAnsi="Arial" w:cs="Arial"/>
          <w:color w:val="000000" w:themeColor="text1"/>
        </w:rPr>
        <w:t>člena Zakona o osnovni šoli</w:t>
      </w:r>
      <w:r w:rsidR="00E12802" w:rsidRPr="000A246C">
        <w:rPr>
          <w:rFonts w:ascii="Arial" w:hAnsi="Arial" w:cs="Arial"/>
        </w:rPr>
        <w:t xml:space="preserve"> (Uradni list RS, št. 81/06 – uradno prečiščeno besedilo, 102/07, 107/10, 87/11, 40/12 – ZUJF, 63/13, 46/16 – ZOFVI-K</w:t>
      </w:r>
      <w:r w:rsidR="00E12802" w:rsidRPr="000A246C">
        <w:rPr>
          <w:rFonts w:ascii="Arial" w:hAnsi="Arial" w:cs="Arial"/>
          <w:color w:val="000000" w:themeColor="text1"/>
        </w:rPr>
        <w:t xml:space="preserve">, 76/23 in 16/24) </w:t>
      </w:r>
      <w:r w:rsidRPr="000A246C">
        <w:rPr>
          <w:rFonts w:ascii="Arial" w:hAnsi="Arial" w:cs="Arial"/>
          <w:color w:val="000000" w:themeColor="text1"/>
        </w:rPr>
        <w:t>minis</w:t>
      </w:r>
      <w:r w:rsidR="00E12802" w:rsidRPr="000A246C">
        <w:rPr>
          <w:rFonts w:ascii="Arial" w:hAnsi="Arial" w:cs="Arial"/>
          <w:color w:val="000000" w:themeColor="text1"/>
        </w:rPr>
        <w:t>ter</w:t>
      </w:r>
      <w:r w:rsidRPr="000A246C">
        <w:rPr>
          <w:rFonts w:ascii="Arial" w:hAnsi="Arial" w:cs="Arial"/>
          <w:color w:val="000000" w:themeColor="text1"/>
        </w:rPr>
        <w:t xml:space="preserve"> za </w:t>
      </w:r>
      <w:r w:rsidR="00E12802" w:rsidRPr="000A246C">
        <w:rPr>
          <w:rFonts w:ascii="Arial" w:hAnsi="Arial" w:cs="Arial"/>
          <w:color w:val="000000" w:themeColor="text1"/>
        </w:rPr>
        <w:t xml:space="preserve">vzgojo in </w:t>
      </w:r>
      <w:r w:rsidRPr="000A246C">
        <w:rPr>
          <w:rFonts w:ascii="Arial" w:hAnsi="Arial" w:cs="Arial"/>
          <w:color w:val="000000" w:themeColor="text1"/>
        </w:rPr>
        <w:t>izobraževanje izdaja</w:t>
      </w:r>
    </w:p>
    <w:p w14:paraId="62A51E62" w14:textId="77777777" w:rsidR="00D519D1" w:rsidRPr="000A246C" w:rsidRDefault="00D519D1" w:rsidP="000A246C">
      <w:pPr>
        <w:shd w:val="clear" w:color="auto" w:fill="FFFFFF"/>
        <w:spacing w:line="276" w:lineRule="auto"/>
        <w:jc w:val="center"/>
        <w:rPr>
          <w:rFonts w:ascii="Arial" w:hAnsi="Arial" w:cs="Arial"/>
          <w:b/>
          <w:bCs/>
          <w:color w:val="000000" w:themeColor="text1"/>
        </w:rPr>
      </w:pPr>
      <w:r w:rsidRPr="000A246C">
        <w:rPr>
          <w:rFonts w:ascii="Arial" w:hAnsi="Arial" w:cs="Arial"/>
          <w:b/>
          <w:bCs/>
          <w:color w:val="000000" w:themeColor="text1"/>
        </w:rPr>
        <w:t>P R A V I L N I K </w:t>
      </w:r>
    </w:p>
    <w:p w14:paraId="738B707D" w14:textId="74EF1678" w:rsidR="00D519D1" w:rsidRPr="000A246C" w:rsidRDefault="00D519D1" w:rsidP="000A246C">
      <w:pPr>
        <w:shd w:val="clear" w:color="auto" w:fill="FFFFFF"/>
        <w:spacing w:line="276" w:lineRule="auto"/>
        <w:jc w:val="center"/>
        <w:rPr>
          <w:rFonts w:ascii="Arial" w:hAnsi="Arial" w:cs="Arial"/>
          <w:b/>
          <w:bCs/>
          <w:color w:val="000000" w:themeColor="text1"/>
        </w:rPr>
      </w:pPr>
      <w:r w:rsidRPr="000A246C">
        <w:rPr>
          <w:rFonts w:ascii="Arial" w:hAnsi="Arial" w:cs="Arial"/>
          <w:b/>
          <w:bCs/>
          <w:color w:val="000000" w:themeColor="text1"/>
        </w:rPr>
        <w:t xml:space="preserve">o </w:t>
      </w:r>
      <w:r w:rsidR="00E12802" w:rsidRPr="000A246C">
        <w:rPr>
          <w:rFonts w:ascii="Arial" w:hAnsi="Arial" w:cs="Arial"/>
          <w:b/>
          <w:bCs/>
          <w:color w:val="000000" w:themeColor="text1"/>
        </w:rPr>
        <w:t>spremembah in dopolnitvah</w:t>
      </w:r>
      <w:r w:rsidRPr="000A246C">
        <w:rPr>
          <w:rFonts w:ascii="Arial" w:hAnsi="Arial" w:cs="Arial"/>
          <w:b/>
          <w:bCs/>
          <w:color w:val="000000" w:themeColor="text1"/>
        </w:rPr>
        <w:t xml:space="preserve"> </w:t>
      </w:r>
      <w:bookmarkStart w:id="0" w:name="_Hlk169169950"/>
      <w:r w:rsidRPr="000A246C">
        <w:rPr>
          <w:rFonts w:ascii="Arial" w:hAnsi="Arial" w:cs="Arial"/>
          <w:b/>
          <w:bCs/>
          <w:color w:val="000000" w:themeColor="text1"/>
        </w:rPr>
        <w:t xml:space="preserve">Pravilnika o </w:t>
      </w:r>
      <w:r w:rsidR="00C04E1C" w:rsidRPr="000A246C">
        <w:rPr>
          <w:rFonts w:ascii="Arial" w:hAnsi="Arial" w:cs="Arial"/>
          <w:b/>
          <w:bCs/>
          <w:color w:val="000000" w:themeColor="text1"/>
        </w:rPr>
        <w:t xml:space="preserve">preverjanju in ocenjevanju znanja </w:t>
      </w:r>
      <w:r w:rsidR="0048021D" w:rsidRPr="000A246C">
        <w:rPr>
          <w:rFonts w:ascii="Arial" w:hAnsi="Arial" w:cs="Arial"/>
          <w:b/>
          <w:bCs/>
          <w:color w:val="000000" w:themeColor="text1"/>
        </w:rPr>
        <w:t>ter napredovanju učencev</w:t>
      </w:r>
      <w:r w:rsidR="004624F9" w:rsidRPr="000A246C">
        <w:rPr>
          <w:rFonts w:ascii="Arial" w:hAnsi="Arial" w:cs="Arial"/>
          <w:b/>
          <w:bCs/>
          <w:color w:val="000000" w:themeColor="text1"/>
        </w:rPr>
        <w:t xml:space="preserve"> v osnovni šoli</w:t>
      </w:r>
      <w:bookmarkEnd w:id="0"/>
    </w:p>
    <w:p w14:paraId="476751E9" w14:textId="77777777" w:rsidR="00D519D1" w:rsidRPr="000A246C" w:rsidRDefault="00D519D1" w:rsidP="000A246C">
      <w:pPr>
        <w:shd w:val="clear" w:color="auto" w:fill="FFFFFF"/>
        <w:spacing w:line="276" w:lineRule="auto"/>
        <w:rPr>
          <w:rStyle w:val="Hiperpovezava"/>
          <w:rFonts w:ascii="Arial" w:hAnsi="Arial" w:cs="Arial"/>
          <w:color w:val="000000" w:themeColor="text1"/>
          <w:u w:val="none"/>
        </w:rPr>
      </w:pPr>
      <w:r w:rsidRPr="000A246C">
        <w:rPr>
          <w:rFonts w:ascii="Arial" w:hAnsi="Arial" w:cs="Arial"/>
          <w:color w:val="000000" w:themeColor="text1"/>
        </w:rPr>
        <w:fldChar w:fldCharType="begin"/>
      </w:r>
      <w:r w:rsidRPr="000A246C">
        <w:rPr>
          <w:rFonts w:ascii="Arial" w:hAnsi="Arial" w:cs="Arial"/>
          <w:color w:val="000000" w:themeColor="text1"/>
        </w:rPr>
        <w:instrText>HYPERLINK "https://www.uradni-list.si/glasilo-uradni-list-rs/vsebina/2022-01-1201/" \l "1.%C2%A0%C4%8Dlen"</w:instrText>
      </w:r>
      <w:r w:rsidRPr="000A246C">
        <w:rPr>
          <w:rFonts w:ascii="Arial" w:hAnsi="Arial" w:cs="Arial"/>
          <w:color w:val="000000" w:themeColor="text1"/>
        </w:rPr>
      </w:r>
      <w:r w:rsidRPr="000A246C">
        <w:rPr>
          <w:rFonts w:ascii="Arial" w:hAnsi="Arial" w:cs="Arial"/>
          <w:color w:val="000000" w:themeColor="text1"/>
        </w:rPr>
        <w:fldChar w:fldCharType="separate"/>
      </w:r>
    </w:p>
    <w:p w14:paraId="61BE4410" w14:textId="77777777" w:rsidR="00D519D1" w:rsidRPr="000A246C" w:rsidRDefault="00D519D1" w:rsidP="000A246C">
      <w:pPr>
        <w:shd w:val="clear" w:color="auto" w:fill="FFFFFF"/>
        <w:spacing w:line="276" w:lineRule="auto"/>
        <w:jc w:val="center"/>
        <w:rPr>
          <w:rFonts w:ascii="Arial" w:hAnsi="Arial" w:cs="Arial"/>
          <w:b/>
          <w:bCs/>
          <w:color w:val="000000" w:themeColor="text1"/>
        </w:rPr>
      </w:pPr>
      <w:r w:rsidRPr="000A246C">
        <w:rPr>
          <w:rFonts w:ascii="Arial" w:hAnsi="Arial" w:cs="Arial"/>
          <w:b/>
          <w:bCs/>
          <w:color w:val="000000" w:themeColor="text1"/>
        </w:rPr>
        <w:t>1. člen </w:t>
      </w:r>
    </w:p>
    <w:p w14:paraId="5B4613A5" w14:textId="77777777" w:rsidR="00D519D1" w:rsidRPr="000A246C" w:rsidRDefault="00D519D1" w:rsidP="000A246C">
      <w:pPr>
        <w:shd w:val="clear" w:color="auto" w:fill="FFFFFF"/>
        <w:spacing w:line="276" w:lineRule="auto"/>
        <w:rPr>
          <w:rFonts w:ascii="Arial" w:hAnsi="Arial" w:cs="Arial"/>
          <w:color w:val="000000" w:themeColor="text1"/>
        </w:rPr>
      </w:pPr>
      <w:r w:rsidRPr="000A246C">
        <w:rPr>
          <w:rFonts w:ascii="Arial" w:hAnsi="Arial" w:cs="Arial"/>
          <w:color w:val="000000" w:themeColor="text1"/>
        </w:rPr>
        <w:fldChar w:fldCharType="end"/>
      </w:r>
    </w:p>
    <w:p w14:paraId="00C32934" w14:textId="3F3E0BD4" w:rsidR="00164B5C" w:rsidRPr="000A246C" w:rsidRDefault="00D519D1" w:rsidP="000A246C">
      <w:pPr>
        <w:spacing w:line="276" w:lineRule="auto"/>
        <w:jc w:val="both"/>
        <w:rPr>
          <w:rFonts w:ascii="Arial" w:hAnsi="Arial" w:cs="Arial"/>
        </w:rPr>
      </w:pPr>
      <w:r w:rsidRPr="000A246C">
        <w:rPr>
          <w:rFonts w:ascii="Arial" w:hAnsi="Arial" w:cs="Arial"/>
          <w:color w:val="000000" w:themeColor="text1"/>
        </w:rPr>
        <w:t xml:space="preserve">V Pravilniku o </w:t>
      </w:r>
      <w:r w:rsidR="00777211" w:rsidRPr="000A246C">
        <w:rPr>
          <w:rFonts w:ascii="Arial" w:hAnsi="Arial" w:cs="Arial"/>
          <w:color w:val="000000" w:themeColor="text1"/>
        </w:rPr>
        <w:t xml:space="preserve">preverjanju </w:t>
      </w:r>
      <w:r w:rsidR="0048021D" w:rsidRPr="000A246C">
        <w:rPr>
          <w:rFonts w:ascii="Arial" w:hAnsi="Arial" w:cs="Arial"/>
          <w:color w:val="000000" w:themeColor="text1"/>
        </w:rPr>
        <w:t>in ocenjevanju znanja ter napredovanju učencev v osnovni šoli</w:t>
      </w:r>
      <w:r w:rsidR="0048021D" w:rsidRPr="000A246C">
        <w:rPr>
          <w:rFonts w:ascii="Arial" w:hAnsi="Arial" w:cs="Arial"/>
          <w:b/>
          <w:bCs/>
          <w:color w:val="000000" w:themeColor="text1"/>
        </w:rPr>
        <w:t xml:space="preserve"> </w:t>
      </w:r>
      <w:r w:rsidRPr="000A246C">
        <w:rPr>
          <w:rFonts w:ascii="Arial" w:hAnsi="Arial" w:cs="Arial"/>
          <w:color w:val="000000" w:themeColor="text1"/>
        </w:rPr>
        <w:t xml:space="preserve"> (Uradni list RS, št. </w:t>
      </w:r>
      <w:r w:rsidR="00A03161" w:rsidRPr="000A246C">
        <w:rPr>
          <w:rFonts w:ascii="Arial" w:hAnsi="Arial" w:cs="Arial"/>
        </w:rPr>
        <w:t xml:space="preserve">52/13) </w:t>
      </w:r>
      <w:r w:rsidR="001F2D70" w:rsidRPr="000A246C">
        <w:rPr>
          <w:rFonts w:ascii="Arial" w:hAnsi="Arial" w:cs="Arial"/>
        </w:rPr>
        <w:t>se</w:t>
      </w:r>
      <w:r w:rsidR="001214C1" w:rsidRPr="000A246C">
        <w:rPr>
          <w:rFonts w:ascii="Arial" w:hAnsi="Arial" w:cs="Arial"/>
        </w:rPr>
        <w:t xml:space="preserve"> v 2. členu </w:t>
      </w:r>
      <w:r w:rsidR="0084725E" w:rsidRPr="000A246C">
        <w:rPr>
          <w:rFonts w:ascii="Arial" w:hAnsi="Arial" w:cs="Arial"/>
        </w:rPr>
        <w:t xml:space="preserve">v </w:t>
      </w:r>
      <w:r w:rsidR="001214C1" w:rsidRPr="000A246C">
        <w:rPr>
          <w:rFonts w:ascii="Arial" w:hAnsi="Arial" w:cs="Arial"/>
        </w:rPr>
        <w:t>pet</w:t>
      </w:r>
      <w:r w:rsidR="0084725E" w:rsidRPr="000A246C">
        <w:rPr>
          <w:rFonts w:ascii="Arial" w:hAnsi="Arial" w:cs="Arial"/>
        </w:rPr>
        <w:t>i</w:t>
      </w:r>
      <w:r w:rsidR="001214C1" w:rsidRPr="000A246C">
        <w:rPr>
          <w:rFonts w:ascii="Arial" w:hAnsi="Arial" w:cs="Arial"/>
        </w:rPr>
        <w:t xml:space="preserve"> alinej</w:t>
      </w:r>
      <w:r w:rsidR="0084725E" w:rsidRPr="000A246C">
        <w:rPr>
          <w:rFonts w:ascii="Arial" w:hAnsi="Arial" w:cs="Arial"/>
        </w:rPr>
        <w:t>i</w:t>
      </w:r>
      <w:r w:rsidR="001214C1" w:rsidRPr="000A246C">
        <w:rPr>
          <w:rFonts w:ascii="Arial" w:hAnsi="Arial" w:cs="Arial"/>
        </w:rPr>
        <w:t xml:space="preserve"> </w:t>
      </w:r>
      <w:bookmarkStart w:id="1" w:name="_Hlk169171034"/>
      <w:r w:rsidR="00AA0905" w:rsidRPr="000A246C">
        <w:rPr>
          <w:rFonts w:ascii="Arial" w:hAnsi="Arial" w:cs="Arial"/>
        </w:rPr>
        <w:t>za besedilom »učencem, učiteljem in staršem« doda vejica in besedilo »</w:t>
      </w:r>
      <w:r w:rsidR="00164B5C" w:rsidRPr="000A246C">
        <w:rPr>
          <w:rFonts w:ascii="Arial" w:hAnsi="Arial" w:cs="Arial"/>
        </w:rPr>
        <w:t xml:space="preserve">skrbnikom oziroma drugim osebam, pri katerih je otrok v oskrbi </w:t>
      </w:r>
      <w:bookmarkEnd w:id="1"/>
      <w:r w:rsidR="00164B5C" w:rsidRPr="000A246C">
        <w:rPr>
          <w:rFonts w:ascii="Arial" w:hAnsi="Arial" w:cs="Arial"/>
        </w:rPr>
        <w:t>(v nadaljnjem besedilu: starši)</w:t>
      </w:r>
      <w:r w:rsidR="00AA0905" w:rsidRPr="000A246C">
        <w:rPr>
          <w:rFonts w:ascii="Arial" w:hAnsi="Arial" w:cs="Arial"/>
        </w:rPr>
        <w:t>,«.</w:t>
      </w:r>
    </w:p>
    <w:p w14:paraId="6017786D" w14:textId="4B1418B2" w:rsidR="001830F2" w:rsidRPr="000A246C" w:rsidRDefault="00306037" w:rsidP="000A246C">
      <w:pPr>
        <w:pStyle w:val="len"/>
        <w:spacing w:line="276" w:lineRule="auto"/>
        <w:rPr>
          <w:rFonts w:cs="Arial"/>
          <w:lang w:val="sl-SI"/>
        </w:rPr>
      </w:pPr>
      <w:r w:rsidRPr="000A246C">
        <w:rPr>
          <w:rFonts w:cs="Arial"/>
          <w:lang w:val="sl-SI"/>
        </w:rPr>
        <w:t>2</w:t>
      </w:r>
      <w:r w:rsidR="001830F2" w:rsidRPr="000A246C">
        <w:rPr>
          <w:rFonts w:cs="Arial"/>
          <w:lang w:val="sl-SI"/>
        </w:rPr>
        <w:t>. člen</w:t>
      </w:r>
    </w:p>
    <w:p w14:paraId="4ABDEF8C" w14:textId="1ACE5B0F" w:rsidR="00772937" w:rsidRPr="000A246C" w:rsidRDefault="00C923AD" w:rsidP="000A246C">
      <w:pPr>
        <w:pStyle w:val="Navadensplet"/>
        <w:spacing w:line="276" w:lineRule="auto"/>
        <w:jc w:val="both"/>
        <w:rPr>
          <w:rFonts w:ascii="Arial" w:hAnsi="Arial" w:cs="Arial"/>
          <w:sz w:val="22"/>
          <w:szCs w:val="22"/>
        </w:rPr>
      </w:pPr>
      <w:r w:rsidRPr="000A246C">
        <w:rPr>
          <w:rFonts w:ascii="Arial" w:hAnsi="Arial" w:cs="Arial"/>
          <w:sz w:val="22"/>
          <w:szCs w:val="22"/>
        </w:rPr>
        <w:t xml:space="preserve">V 5. členu se v naslovu </w:t>
      </w:r>
      <w:r w:rsidR="00F338E5" w:rsidRPr="000A246C">
        <w:rPr>
          <w:rFonts w:ascii="Arial" w:hAnsi="Arial" w:cs="Arial"/>
          <w:sz w:val="22"/>
          <w:szCs w:val="22"/>
        </w:rPr>
        <w:t xml:space="preserve">člena </w:t>
      </w:r>
      <w:r w:rsidRPr="000A246C">
        <w:rPr>
          <w:rFonts w:ascii="Arial" w:hAnsi="Arial" w:cs="Arial"/>
          <w:sz w:val="22"/>
          <w:szCs w:val="22"/>
        </w:rPr>
        <w:t>doda besedilo »in učenci z učnimi težavami</w:t>
      </w:r>
      <w:r w:rsidR="00392BBA" w:rsidRPr="000A246C">
        <w:rPr>
          <w:rFonts w:ascii="Arial" w:hAnsi="Arial" w:cs="Arial"/>
          <w:sz w:val="22"/>
          <w:szCs w:val="22"/>
        </w:rPr>
        <w:t>«</w:t>
      </w:r>
      <w:r w:rsidR="0022581C" w:rsidRPr="000A246C">
        <w:rPr>
          <w:rFonts w:ascii="Arial" w:hAnsi="Arial" w:cs="Arial"/>
          <w:sz w:val="22"/>
          <w:szCs w:val="22"/>
        </w:rPr>
        <w:t>.</w:t>
      </w:r>
    </w:p>
    <w:p w14:paraId="5DC68658" w14:textId="77777777" w:rsidR="0022581C" w:rsidRPr="000A246C" w:rsidRDefault="0022581C" w:rsidP="000A246C">
      <w:pPr>
        <w:pStyle w:val="Odstavek"/>
        <w:spacing w:line="276" w:lineRule="auto"/>
        <w:ind w:firstLine="0"/>
      </w:pPr>
      <w:r w:rsidRPr="000A246C">
        <w:t>Drugi odstavek se spremeni tako, da se glasi:</w:t>
      </w:r>
    </w:p>
    <w:p w14:paraId="4D89CB7A" w14:textId="23F9FB4A" w:rsidR="0022581C" w:rsidRPr="000A246C" w:rsidRDefault="0022581C" w:rsidP="000A246C">
      <w:pPr>
        <w:pStyle w:val="Odstavek"/>
        <w:spacing w:line="276" w:lineRule="auto"/>
        <w:ind w:firstLine="0"/>
      </w:pPr>
      <w:r w:rsidRPr="000A246C">
        <w:t xml:space="preserve">»Za učenca s posebnimi potrebami, ki je usmerjen v prilagojen izobraževalni program, se pri preverjanju in ocenjevanju znanja upoštevajo določila tega pravilnika, lahko pa se z individualiziranim programom določi, da se prilagodijo načini za ocenjevanje znanja.«. </w:t>
      </w:r>
    </w:p>
    <w:p w14:paraId="2906A632" w14:textId="5D8E0A98" w:rsidR="0022581C" w:rsidRPr="000A246C" w:rsidRDefault="0022581C" w:rsidP="000A246C">
      <w:pPr>
        <w:pStyle w:val="Odstavek"/>
        <w:spacing w:line="276" w:lineRule="auto"/>
        <w:ind w:firstLine="0"/>
      </w:pPr>
      <w:r w:rsidRPr="000A246C">
        <w:t>Za drugim odstavkom se doda nov</w:t>
      </w:r>
      <w:r w:rsidR="00782DF5" w:rsidRPr="000A246C">
        <w:t>,</w:t>
      </w:r>
      <w:r w:rsidRPr="000A246C">
        <w:t xml:space="preserve"> tretji odstavek, ki se glasi:</w:t>
      </w:r>
    </w:p>
    <w:p w14:paraId="7684B25F" w14:textId="0B79577B" w:rsidR="0022581C" w:rsidRPr="000A246C" w:rsidRDefault="0022581C" w:rsidP="000A246C">
      <w:pPr>
        <w:pStyle w:val="Odstavek"/>
        <w:spacing w:line="276" w:lineRule="auto"/>
        <w:ind w:firstLine="0"/>
      </w:pPr>
      <w:r w:rsidRPr="000A246C">
        <w:t xml:space="preserve">»Za učenca z učnimi težavami se pri preverjanju in ocenjevanju znanja upoštevajo določila tega pravilnika in prilagoditve preverjanja in ocenjevanja znanja, ki jih šola določi v Izvirnem delovnem projektu pomoči v skladu s </w:t>
      </w:r>
      <w:bookmarkStart w:id="2" w:name="_Hlk169167682"/>
      <w:r w:rsidRPr="000A246C">
        <w:t>Konceptom dela v osnovni šoli</w:t>
      </w:r>
      <w:bookmarkEnd w:id="2"/>
      <w:r w:rsidRPr="000A246C">
        <w:t>.«.</w:t>
      </w:r>
    </w:p>
    <w:p w14:paraId="5F727C81" w14:textId="50948AEE" w:rsidR="001F2D70" w:rsidRPr="000A246C" w:rsidRDefault="004345B6" w:rsidP="000A246C">
      <w:pPr>
        <w:shd w:val="clear" w:color="auto" w:fill="FFFFFF"/>
        <w:spacing w:before="480" w:after="0" w:line="276" w:lineRule="auto"/>
        <w:jc w:val="center"/>
        <w:rPr>
          <w:rFonts w:ascii="Arial" w:eastAsia="Times New Roman" w:hAnsi="Arial" w:cs="Arial"/>
          <w:b/>
          <w:bCs/>
          <w:color w:val="000000"/>
          <w:lang w:eastAsia="sl-SI"/>
        </w:rPr>
      </w:pPr>
      <w:r w:rsidRPr="000A246C">
        <w:rPr>
          <w:rFonts w:ascii="Arial" w:eastAsia="Times New Roman" w:hAnsi="Arial" w:cs="Arial"/>
          <w:b/>
          <w:bCs/>
          <w:color w:val="000000"/>
          <w:lang w:eastAsia="sl-SI"/>
        </w:rPr>
        <w:t>3</w:t>
      </w:r>
      <w:r w:rsidR="001F2D70" w:rsidRPr="000A246C">
        <w:rPr>
          <w:rFonts w:ascii="Arial" w:eastAsia="Times New Roman" w:hAnsi="Arial" w:cs="Arial"/>
          <w:b/>
          <w:bCs/>
          <w:color w:val="000000"/>
          <w:lang w:eastAsia="sl-SI"/>
        </w:rPr>
        <w:t>. člen</w:t>
      </w:r>
    </w:p>
    <w:p w14:paraId="3F584086" w14:textId="3412EBDD" w:rsidR="000F6C37" w:rsidRPr="000A246C" w:rsidRDefault="009F2139" w:rsidP="000A246C">
      <w:pPr>
        <w:shd w:val="clear" w:color="auto" w:fill="FFFFFF"/>
        <w:spacing w:before="240" w:after="0" w:line="276" w:lineRule="auto"/>
        <w:jc w:val="both"/>
        <w:rPr>
          <w:rFonts w:ascii="Arial" w:eastAsia="Times New Roman" w:hAnsi="Arial" w:cs="Arial"/>
          <w:color w:val="000000"/>
          <w:lang w:eastAsia="sl-SI"/>
        </w:rPr>
      </w:pPr>
      <w:r w:rsidRPr="000A246C">
        <w:rPr>
          <w:rFonts w:ascii="Arial" w:eastAsia="Times New Roman" w:hAnsi="Arial" w:cs="Arial"/>
          <w:color w:val="000000"/>
          <w:lang w:eastAsia="sl-SI"/>
        </w:rPr>
        <w:t>V 10. členu se doda nov drugi odstavek, ki se glasi:</w:t>
      </w:r>
    </w:p>
    <w:p w14:paraId="7ECB8B99" w14:textId="02D6F3B0" w:rsidR="009F2139" w:rsidRPr="000A246C" w:rsidRDefault="009F2139" w:rsidP="000A246C">
      <w:pPr>
        <w:pStyle w:val="Odstavek"/>
        <w:spacing w:line="276" w:lineRule="auto"/>
        <w:ind w:firstLine="0"/>
        <w:rPr>
          <w:color w:val="000000" w:themeColor="text1"/>
        </w:rPr>
      </w:pPr>
      <w:r w:rsidRPr="000A246C">
        <w:rPr>
          <w:color w:val="000000" w:themeColor="text1"/>
        </w:rPr>
        <w:t>»Prejšnji odstavek se smiselno uporablja tudi pri ocenjevanju znanja učencev, ki se izobražujejo na domu.«.</w:t>
      </w:r>
    </w:p>
    <w:p w14:paraId="0CBF650C" w14:textId="77777777" w:rsidR="00D220A4" w:rsidRPr="000A246C" w:rsidRDefault="00D220A4" w:rsidP="000A246C">
      <w:pPr>
        <w:pStyle w:val="Odstavek"/>
        <w:spacing w:line="276" w:lineRule="auto"/>
        <w:ind w:firstLine="0"/>
        <w:rPr>
          <w:color w:val="000000" w:themeColor="text1"/>
        </w:rPr>
      </w:pPr>
    </w:p>
    <w:p w14:paraId="0CA8C25A" w14:textId="42229C47" w:rsidR="00655748" w:rsidRPr="000A246C" w:rsidRDefault="004345B6" w:rsidP="000A246C">
      <w:pPr>
        <w:spacing w:line="276" w:lineRule="auto"/>
        <w:jc w:val="center"/>
        <w:rPr>
          <w:rFonts w:ascii="Arial" w:hAnsi="Arial" w:cs="Arial"/>
          <w:b/>
          <w:bCs/>
          <w:color w:val="000000" w:themeColor="text1"/>
        </w:rPr>
      </w:pPr>
      <w:r w:rsidRPr="000A246C">
        <w:rPr>
          <w:rFonts w:ascii="Arial" w:hAnsi="Arial" w:cs="Arial"/>
          <w:b/>
          <w:bCs/>
          <w:color w:val="000000" w:themeColor="text1"/>
        </w:rPr>
        <w:t>4</w:t>
      </w:r>
      <w:r w:rsidR="00655748" w:rsidRPr="000A246C">
        <w:rPr>
          <w:rFonts w:ascii="Arial" w:hAnsi="Arial" w:cs="Arial"/>
          <w:b/>
          <w:bCs/>
          <w:color w:val="000000" w:themeColor="text1"/>
        </w:rPr>
        <w:t>. člen</w:t>
      </w:r>
    </w:p>
    <w:p w14:paraId="7D8A248B" w14:textId="61E153E0" w:rsidR="00655748" w:rsidRPr="000A246C" w:rsidRDefault="008163F1" w:rsidP="000A246C">
      <w:pPr>
        <w:spacing w:line="276" w:lineRule="auto"/>
        <w:jc w:val="both"/>
        <w:rPr>
          <w:rFonts w:ascii="Arial" w:hAnsi="Arial" w:cs="Arial"/>
          <w:color w:val="000000" w:themeColor="text1"/>
        </w:rPr>
      </w:pPr>
      <w:r w:rsidRPr="000A246C">
        <w:rPr>
          <w:rFonts w:ascii="Arial" w:hAnsi="Arial" w:cs="Arial"/>
          <w:color w:val="000000" w:themeColor="text1"/>
        </w:rPr>
        <w:t>Besedilo 15. člena se spremeni tako, da se glasi:</w:t>
      </w:r>
    </w:p>
    <w:p w14:paraId="2B253F06" w14:textId="525CB034" w:rsidR="008163F1" w:rsidRPr="000A246C" w:rsidRDefault="00C91B91" w:rsidP="000A246C">
      <w:pPr>
        <w:pStyle w:val="Odstavek"/>
        <w:spacing w:line="276" w:lineRule="auto"/>
        <w:ind w:firstLine="0"/>
      </w:pPr>
      <w:r w:rsidRPr="000A246C">
        <w:t>»</w:t>
      </w:r>
      <w:r w:rsidR="008163F1" w:rsidRPr="000A246C">
        <w:t xml:space="preserve">Za učenca priseljenca iz druge države se lahko v dogovoru s starši med šolskim letom prilagodijo načini in roki za ocenjevanje znanja, število ocen ter drugo. Podrobneje se prilagoditve ocenjevanja znanja opredelijo v individualnem načrtu aktivnosti učenca priseljenca </w:t>
      </w:r>
      <w:r w:rsidR="008163F1" w:rsidRPr="000A246C">
        <w:lastRenderedPageBreak/>
        <w:t>– INA. Znanje učenca priseljenca iz druge države se lahko ocenjuje glede na njegov napredek pri doseganju ciljev oziroma standardov znanja, opredeljenih v učnih načrtih.</w:t>
      </w:r>
    </w:p>
    <w:p w14:paraId="4EEF99BA" w14:textId="54EF5194" w:rsidR="008163F1" w:rsidRPr="000A246C" w:rsidRDefault="008163F1" w:rsidP="000A246C">
      <w:pPr>
        <w:pStyle w:val="Odstavek"/>
        <w:spacing w:line="276" w:lineRule="auto"/>
        <w:ind w:firstLine="0"/>
      </w:pPr>
      <w:r w:rsidRPr="000A246C">
        <w:t>Za učence priseljence s posebnimi potrebami je individualni načrt aktivnosti učenca priseljenca – INA del individualiziranega programa. Prilagoditve ocenjevanja med šolskim letom se učencu priseljencu iz druge države upoštevajo največ tri šolska leta po vključitvi v osnovno šolo v Republiki Sloveniji.</w:t>
      </w:r>
    </w:p>
    <w:p w14:paraId="0AF5F25C" w14:textId="77777777" w:rsidR="008163F1" w:rsidRPr="000A246C" w:rsidRDefault="008163F1" w:rsidP="000A246C">
      <w:pPr>
        <w:pStyle w:val="Odstavek"/>
        <w:spacing w:line="276" w:lineRule="auto"/>
        <w:ind w:firstLine="0"/>
      </w:pPr>
      <w:r w:rsidRPr="000A246C">
        <w:t>Če se učenec zaradi preselitve vključi na šolo, ki izvaja program osnovne šole po prilagojenem predmetniku za osnovno šolo na narodno mešanem območju, se znanje učenca pri pouku italijanščine in madžarščine kot drugega jezika lahko ocenjuje glede na njegov napredek pri doseganju ciljev oziroma standardov znanja, opredeljenih v učnih načrtih.</w:t>
      </w:r>
    </w:p>
    <w:p w14:paraId="185F798F" w14:textId="057EB94C" w:rsidR="008163F1" w:rsidRPr="000A246C" w:rsidRDefault="008163F1" w:rsidP="000A246C">
      <w:pPr>
        <w:pStyle w:val="Odstavek"/>
        <w:spacing w:line="276" w:lineRule="auto"/>
        <w:ind w:firstLine="0"/>
      </w:pPr>
      <w:r w:rsidRPr="000A246C">
        <w:t>Za učenca s posebnimi potrebami, ki se v drugem ocenjevalnem obdobju preusmeri v prilagojen izobraževalni program, se lahko v skladu z individualiziranim programom v tekočem šolskem letu prilagodijo načini in roki za ocenjevanje znanja, število ocen in drugo.</w:t>
      </w:r>
    </w:p>
    <w:p w14:paraId="21C71707" w14:textId="11C5F8C3" w:rsidR="008163F1" w:rsidRPr="000A246C" w:rsidRDefault="008163F1" w:rsidP="000A246C">
      <w:pPr>
        <w:pStyle w:val="Odstavek"/>
        <w:spacing w:line="276" w:lineRule="auto"/>
        <w:ind w:firstLine="0"/>
      </w:pPr>
      <w:r w:rsidRPr="000A246C">
        <w:t>O prilagoditvah ocenjevanja med šolskim letom  za učence iz prvega in drugega odstavka tega člena, razen za učence s posebnimi potrebami, odloči učiteljski zbor.</w:t>
      </w:r>
      <w:r w:rsidR="00C91B91" w:rsidRPr="000A246C">
        <w:t>«.</w:t>
      </w:r>
      <w:r w:rsidRPr="000A246C">
        <w:t xml:space="preserve"> </w:t>
      </w:r>
    </w:p>
    <w:p w14:paraId="7F1BA8D0" w14:textId="77777777" w:rsidR="00D96ECA" w:rsidRPr="000A246C" w:rsidRDefault="00D96ECA" w:rsidP="000A246C">
      <w:pPr>
        <w:shd w:val="clear" w:color="auto" w:fill="FFFFFF"/>
        <w:spacing w:line="276" w:lineRule="auto"/>
        <w:jc w:val="both"/>
        <w:rPr>
          <w:rFonts w:ascii="Arial" w:hAnsi="Arial" w:cs="Arial"/>
          <w:color w:val="000000"/>
        </w:rPr>
      </w:pPr>
    </w:p>
    <w:p w14:paraId="23105B5D" w14:textId="4AFE2A3A" w:rsidR="008163F1" w:rsidRPr="000A246C" w:rsidRDefault="004345B6" w:rsidP="000A246C">
      <w:pPr>
        <w:spacing w:line="276" w:lineRule="auto"/>
        <w:jc w:val="center"/>
        <w:rPr>
          <w:rFonts w:ascii="Arial" w:hAnsi="Arial" w:cs="Arial"/>
          <w:b/>
          <w:bCs/>
          <w:color w:val="000000" w:themeColor="text1"/>
        </w:rPr>
      </w:pPr>
      <w:r w:rsidRPr="000A246C">
        <w:rPr>
          <w:rFonts w:ascii="Arial" w:hAnsi="Arial" w:cs="Arial"/>
          <w:b/>
          <w:bCs/>
          <w:color w:val="000000" w:themeColor="text1"/>
        </w:rPr>
        <w:t>5</w:t>
      </w:r>
      <w:r w:rsidR="008163F1" w:rsidRPr="000A246C">
        <w:rPr>
          <w:rFonts w:ascii="Arial" w:hAnsi="Arial" w:cs="Arial"/>
          <w:b/>
          <w:bCs/>
          <w:color w:val="000000" w:themeColor="text1"/>
        </w:rPr>
        <w:t>. člen</w:t>
      </w:r>
    </w:p>
    <w:p w14:paraId="6977F4F0" w14:textId="5CA9BF01" w:rsidR="008163F1" w:rsidRPr="000A246C" w:rsidRDefault="008163F1" w:rsidP="000A246C">
      <w:pPr>
        <w:spacing w:line="276" w:lineRule="auto"/>
        <w:jc w:val="both"/>
        <w:rPr>
          <w:rFonts w:ascii="Arial" w:hAnsi="Arial" w:cs="Arial"/>
          <w:color w:val="000000" w:themeColor="text1"/>
        </w:rPr>
      </w:pPr>
      <w:r w:rsidRPr="000A246C">
        <w:rPr>
          <w:rFonts w:ascii="Arial" w:hAnsi="Arial" w:cs="Arial"/>
          <w:color w:val="000000" w:themeColor="text1"/>
        </w:rPr>
        <w:t>Besedilo 17. člena se spremeni tako, da se glasi:</w:t>
      </w:r>
    </w:p>
    <w:p w14:paraId="61CF424F" w14:textId="2300D9BC" w:rsidR="008163F1" w:rsidRPr="000A246C" w:rsidRDefault="008163F1" w:rsidP="000A246C">
      <w:pPr>
        <w:pStyle w:val="Odstavek"/>
        <w:spacing w:line="276" w:lineRule="auto"/>
        <w:ind w:firstLine="0"/>
      </w:pPr>
      <w:r w:rsidRPr="000A246C">
        <w:t xml:space="preserve">»Znanje učenca, ki se izobražuje na domu, se ocenjuje iz vseh predmetov glede na predmetnik posameznega razreda javno veljavnega programa osnovne šole, v katerem se učenec izobražuje. </w:t>
      </w:r>
    </w:p>
    <w:p w14:paraId="672FAA89" w14:textId="50A3398F" w:rsidR="008163F1" w:rsidRPr="000A246C" w:rsidRDefault="008163F1" w:rsidP="000A246C">
      <w:pPr>
        <w:pStyle w:val="Odstavek"/>
        <w:spacing w:line="276" w:lineRule="auto"/>
        <w:ind w:firstLine="0"/>
      </w:pPr>
      <w:r w:rsidRPr="000A246C">
        <w:t xml:space="preserve">Ocenjevanje znanja izvaja osnovna šola, v katero je učenec vpisan, v prostorih </w:t>
      </w:r>
      <w:r w:rsidR="00C65DE4" w:rsidRPr="000A246C">
        <w:t xml:space="preserve">osnovne </w:t>
      </w:r>
      <w:r w:rsidRPr="000A246C">
        <w:t>šole. Znanje učenca oceni izpitna komisija.</w:t>
      </w:r>
    </w:p>
    <w:p w14:paraId="2AAE41CE" w14:textId="7C1981DD" w:rsidR="008163F1" w:rsidRPr="000A246C" w:rsidRDefault="00C65DE4" w:rsidP="000A246C">
      <w:pPr>
        <w:pStyle w:val="Odstavek"/>
        <w:spacing w:line="276" w:lineRule="auto"/>
        <w:ind w:firstLine="0"/>
      </w:pPr>
      <w:r w:rsidRPr="000A246C">
        <w:t>Osnovna š</w:t>
      </w:r>
      <w:r w:rsidR="008163F1" w:rsidRPr="000A246C">
        <w:t xml:space="preserve">ola za učenca, ki se izobražuje na domu, ob začetku šolskega leta staršem predstavi cilje, standarde znanja, merila ocenjevanja in pogoje za napredovanje, starše sproti obvešča o rokih in načinu izvedbe ocenjevanja znanja učenca ter izvede ocenjevanje znanja v rokih, ki so določeni s pravilnikom, ki ureja šolski koledar. </w:t>
      </w:r>
    </w:p>
    <w:p w14:paraId="05F9EE69" w14:textId="77777777" w:rsidR="008E66ED" w:rsidRDefault="008E66ED" w:rsidP="000A246C">
      <w:pPr>
        <w:suppressAutoHyphens/>
        <w:spacing w:line="276" w:lineRule="auto"/>
        <w:jc w:val="both"/>
        <w:rPr>
          <w:rFonts w:ascii="Arial" w:hAnsi="Arial" w:cs="Arial"/>
        </w:rPr>
      </w:pPr>
    </w:p>
    <w:p w14:paraId="1F15604C" w14:textId="7F65F877" w:rsidR="008163F1" w:rsidRPr="000A246C" w:rsidRDefault="008163F1" w:rsidP="000A246C">
      <w:pPr>
        <w:suppressAutoHyphens/>
        <w:spacing w:line="276" w:lineRule="auto"/>
        <w:jc w:val="both"/>
        <w:rPr>
          <w:rFonts w:ascii="Arial" w:hAnsi="Arial" w:cs="Arial"/>
        </w:rPr>
      </w:pPr>
      <w:r w:rsidRPr="000A246C">
        <w:rPr>
          <w:rFonts w:ascii="Arial" w:hAnsi="Arial" w:cs="Arial"/>
        </w:rPr>
        <w:t>Učenec, ki se izobražuje na domu in ne doseže minimalnih standardov znanja oziroma je negativno ocenjen pri posameznem predmetu, ima pravico do ponovnega ocenjevanja znanja na enak način in v rokih, ki so določeni za opravljanje ocenjevanja znanja v drugem roku skladno s pravilnikom o šolskem koledarju.«</w:t>
      </w:r>
      <w:r w:rsidR="00C91B91" w:rsidRPr="000A246C">
        <w:rPr>
          <w:rFonts w:ascii="Arial" w:hAnsi="Arial" w:cs="Arial"/>
        </w:rPr>
        <w:t>.</w:t>
      </w:r>
      <w:r w:rsidRPr="000A246C">
        <w:rPr>
          <w:rFonts w:ascii="Arial" w:hAnsi="Arial" w:cs="Arial"/>
        </w:rPr>
        <w:t xml:space="preserve"> </w:t>
      </w:r>
    </w:p>
    <w:p w14:paraId="0BBCCFBA" w14:textId="18AF6A54" w:rsidR="008163F1" w:rsidRPr="000A246C" w:rsidRDefault="004345B6" w:rsidP="000A246C">
      <w:pPr>
        <w:pStyle w:val="Odstavek"/>
        <w:spacing w:line="276" w:lineRule="auto"/>
        <w:ind w:firstLine="0"/>
        <w:jc w:val="center"/>
        <w:rPr>
          <w:b/>
          <w:bCs/>
          <w:color w:val="000000" w:themeColor="text1"/>
        </w:rPr>
      </w:pPr>
      <w:bookmarkStart w:id="3" w:name="_Hlk169097922"/>
      <w:r w:rsidRPr="000A246C">
        <w:rPr>
          <w:b/>
          <w:bCs/>
          <w:color w:val="000000" w:themeColor="text1"/>
        </w:rPr>
        <w:t>6</w:t>
      </w:r>
      <w:r w:rsidR="00C91B91" w:rsidRPr="000A246C">
        <w:rPr>
          <w:b/>
          <w:bCs/>
          <w:color w:val="000000" w:themeColor="text1"/>
        </w:rPr>
        <w:t>. člen</w:t>
      </w:r>
    </w:p>
    <w:p w14:paraId="72F0D760" w14:textId="35ED7A2C" w:rsidR="00C91B91" w:rsidRPr="000A246C" w:rsidRDefault="00C91B91" w:rsidP="000A246C">
      <w:pPr>
        <w:pStyle w:val="Odstavek"/>
        <w:spacing w:line="276" w:lineRule="auto"/>
        <w:ind w:firstLine="0"/>
        <w:rPr>
          <w:color w:val="000000" w:themeColor="text1"/>
        </w:rPr>
      </w:pPr>
      <w:r w:rsidRPr="000A246C">
        <w:rPr>
          <w:color w:val="000000" w:themeColor="text1"/>
        </w:rPr>
        <w:t>V 23. členu se</w:t>
      </w:r>
      <w:r w:rsidR="00337BFB" w:rsidRPr="000A246C">
        <w:rPr>
          <w:color w:val="000000" w:themeColor="text1"/>
        </w:rPr>
        <w:t xml:space="preserve"> v drugem odstavku</w:t>
      </w:r>
      <w:r w:rsidRPr="000A246C">
        <w:rPr>
          <w:color w:val="000000" w:themeColor="text1"/>
        </w:rPr>
        <w:t xml:space="preserve"> besedilo »vključitev v dopolnilni pouk</w:t>
      </w:r>
      <w:r w:rsidR="000D17FA" w:rsidRPr="000A246C">
        <w:rPr>
          <w:color w:val="000000" w:themeColor="text1"/>
        </w:rPr>
        <w:t xml:space="preserve"> in druge oblike individualne in skupinske pomoči</w:t>
      </w:r>
      <w:r w:rsidRPr="000A246C">
        <w:rPr>
          <w:color w:val="000000" w:themeColor="text1"/>
        </w:rPr>
        <w:t>« nadomesti z besedilom »vključitev v dejavnosti za podporo in pomoč pri učenju</w:t>
      </w:r>
      <w:r w:rsidR="00906C92" w:rsidRPr="000A246C">
        <w:rPr>
          <w:color w:val="000000" w:themeColor="text1"/>
        </w:rPr>
        <w:t>.</w:t>
      </w:r>
      <w:r w:rsidRPr="000A246C">
        <w:rPr>
          <w:color w:val="000000" w:themeColor="text1"/>
        </w:rPr>
        <w:t>«.</w:t>
      </w:r>
    </w:p>
    <w:p w14:paraId="060CDAB2" w14:textId="70122F4F" w:rsidR="00B41B29" w:rsidRPr="000A246C" w:rsidRDefault="00B41B29" w:rsidP="000A246C">
      <w:pPr>
        <w:pStyle w:val="Odstavek"/>
        <w:spacing w:line="276" w:lineRule="auto"/>
        <w:ind w:firstLine="0"/>
        <w:rPr>
          <w:color w:val="000000" w:themeColor="text1"/>
        </w:rPr>
      </w:pPr>
      <w:r w:rsidRPr="000A246C">
        <w:rPr>
          <w:color w:val="000000" w:themeColor="text1"/>
        </w:rPr>
        <w:t>Tretji odstavek se črta.</w:t>
      </w:r>
      <w:bookmarkStart w:id="4" w:name="_Hlk169263287"/>
    </w:p>
    <w:p w14:paraId="3DA7714C" w14:textId="7DEE65E6" w:rsidR="00F338E5" w:rsidRPr="000A246C" w:rsidRDefault="00F338E5" w:rsidP="000A246C">
      <w:pPr>
        <w:pStyle w:val="Odstavek"/>
        <w:spacing w:line="276" w:lineRule="auto"/>
        <w:ind w:firstLine="0"/>
        <w:jc w:val="center"/>
        <w:rPr>
          <w:b/>
          <w:bCs/>
          <w:color w:val="000000" w:themeColor="text1"/>
        </w:rPr>
      </w:pPr>
      <w:r w:rsidRPr="000A246C">
        <w:rPr>
          <w:b/>
          <w:bCs/>
          <w:color w:val="000000" w:themeColor="text1"/>
        </w:rPr>
        <w:lastRenderedPageBreak/>
        <w:t>PREHODNA IN KONČNA DOLOČBA</w:t>
      </w:r>
    </w:p>
    <w:p w14:paraId="138DC5A1" w14:textId="77777777" w:rsidR="00F338E5" w:rsidRPr="000A246C" w:rsidRDefault="00F338E5" w:rsidP="000A246C">
      <w:pPr>
        <w:pStyle w:val="Odstavek"/>
        <w:spacing w:line="276" w:lineRule="auto"/>
        <w:ind w:firstLine="0"/>
        <w:jc w:val="center"/>
        <w:rPr>
          <w:color w:val="000000" w:themeColor="text1"/>
        </w:rPr>
      </w:pPr>
    </w:p>
    <w:bookmarkEnd w:id="3"/>
    <w:p w14:paraId="0FA9A8B9" w14:textId="5D72D541" w:rsidR="008F4017" w:rsidRPr="000A246C" w:rsidRDefault="008F4017" w:rsidP="000A246C">
      <w:pPr>
        <w:spacing w:line="276" w:lineRule="auto"/>
        <w:rPr>
          <w:rFonts w:ascii="Arial" w:hAnsi="Arial" w:cs="Arial"/>
          <w:b/>
          <w:bCs/>
          <w:color w:val="000000" w:themeColor="text1"/>
          <w:shd w:val="clear" w:color="auto" w:fill="FFFFFF"/>
        </w:rPr>
      </w:pPr>
      <w:r w:rsidRPr="000A246C">
        <w:rPr>
          <w:rFonts w:ascii="Arial" w:hAnsi="Arial" w:cs="Arial"/>
          <w:b/>
          <w:bCs/>
          <w:color w:val="000000" w:themeColor="text1"/>
          <w:shd w:val="clear" w:color="auto" w:fill="FFFFFF"/>
        </w:rPr>
        <w:tab/>
      </w:r>
      <w:r w:rsidRPr="000A246C">
        <w:rPr>
          <w:rFonts w:ascii="Arial" w:hAnsi="Arial" w:cs="Arial"/>
          <w:b/>
          <w:bCs/>
          <w:color w:val="000000" w:themeColor="text1"/>
          <w:shd w:val="clear" w:color="auto" w:fill="FFFFFF"/>
        </w:rPr>
        <w:tab/>
      </w:r>
      <w:r w:rsidRPr="000A246C">
        <w:rPr>
          <w:rFonts w:ascii="Arial" w:hAnsi="Arial" w:cs="Arial"/>
          <w:b/>
          <w:bCs/>
          <w:color w:val="000000" w:themeColor="text1"/>
          <w:shd w:val="clear" w:color="auto" w:fill="FFFFFF"/>
        </w:rPr>
        <w:tab/>
      </w:r>
      <w:r w:rsidRPr="000A246C">
        <w:rPr>
          <w:rFonts w:ascii="Arial" w:hAnsi="Arial" w:cs="Arial"/>
          <w:b/>
          <w:bCs/>
          <w:color w:val="000000" w:themeColor="text1"/>
          <w:shd w:val="clear" w:color="auto" w:fill="FFFFFF"/>
        </w:rPr>
        <w:tab/>
      </w:r>
      <w:r w:rsidRPr="000A246C">
        <w:rPr>
          <w:rFonts w:ascii="Arial" w:hAnsi="Arial" w:cs="Arial"/>
          <w:b/>
          <w:bCs/>
          <w:color w:val="000000" w:themeColor="text1"/>
          <w:shd w:val="clear" w:color="auto" w:fill="FFFFFF"/>
        </w:rPr>
        <w:tab/>
      </w:r>
      <w:r w:rsidRPr="000A246C">
        <w:rPr>
          <w:rFonts w:ascii="Arial" w:hAnsi="Arial" w:cs="Arial"/>
          <w:b/>
          <w:bCs/>
          <w:color w:val="000000" w:themeColor="text1"/>
          <w:shd w:val="clear" w:color="auto" w:fill="FFFFFF"/>
        </w:rPr>
        <w:tab/>
        <w:t>7. člen</w:t>
      </w:r>
    </w:p>
    <w:p w14:paraId="7878CDC1" w14:textId="77777777" w:rsidR="008F4017" w:rsidRPr="000A246C" w:rsidRDefault="008F4017" w:rsidP="000A246C">
      <w:pPr>
        <w:pStyle w:val="paragraph"/>
        <w:shd w:val="clear" w:color="auto" w:fill="FFFFFF"/>
        <w:spacing w:before="0" w:beforeAutospacing="0" w:after="0" w:afterAutospacing="0" w:line="276" w:lineRule="auto"/>
        <w:ind w:left="2844" w:firstLine="696"/>
        <w:textAlignment w:val="baseline"/>
        <w:rPr>
          <w:rFonts w:ascii="Arial" w:hAnsi="Arial" w:cs="Arial"/>
        </w:rPr>
      </w:pPr>
      <w:r w:rsidRPr="000A246C">
        <w:rPr>
          <w:rStyle w:val="normaltextrun"/>
          <w:rFonts w:ascii="Arial" w:hAnsi="Arial" w:cs="Arial"/>
          <w:b/>
          <w:bCs/>
          <w:color w:val="000000"/>
        </w:rPr>
        <w:t>(podaljšanje uporabe)</w:t>
      </w:r>
      <w:r w:rsidRPr="000A246C">
        <w:rPr>
          <w:rStyle w:val="eop"/>
          <w:rFonts w:ascii="Arial" w:hAnsi="Arial" w:cs="Arial"/>
          <w:color w:val="000000"/>
        </w:rPr>
        <w:t> </w:t>
      </w:r>
    </w:p>
    <w:p w14:paraId="4D7A5DBF" w14:textId="77777777" w:rsidR="008F4017" w:rsidRPr="000A246C" w:rsidRDefault="008F4017" w:rsidP="000A246C">
      <w:pPr>
        <w:pStyle w:val="paragraph"/>
        <w:shd w:val="clear" w:color="auto" w:fill="FFFFFF"/>
        <w:spacing w:before="0" w:beforeAutospacing="0" w:after="0" w:afterAutospacing="0" w:line="276" w:lineRule="auto"/>
        <w:jc w:val="center"/>
        <w:textAlignment w:val="baseline"/>
        <w:rPr>
          <w:rFonts w:ascii="Arial" w:hAnsi="Arial" w:cs="Arial"/>
        </w:rPr>
      </w:pPr>
      <w:r w:rsidRPr="000A246C">
        <w:rPr>
          <w:rStyle w:val="eop"/>
          <w:rFonts w:ascii="Arial" w:hAnsi="Arial" w:cs="Arial"/>
          <w:color w:val="000000"/>
        </w:rPr>
        <w:t> </w:t>
      </w:r>
    </w:p>
    <w:p w14:paraId="4E2F7E53" w14:textId="539E926D" w:rsidR="001F2D70" w:rsidRPr="000A246C" w:rsidRDefault="008F4017" w:rsidP="000A246C">
      <w:pPr>
        <w:spacing w:line="276" w:lineRule="auto"/>
        <w:jc w:val="both"/>
        <w:rPr>
          <w:rFonts w:ascii="Arial" w:hAnsi="Arial" w:cs="Arial"/>
        </w:rPr>
      </w:pPr>
      <w:r w:rsidRPr="000A246C">
        <w:rPr>
          <w:rStyle w:val="normaltextrun"/>
          <w:rFonts w:ascii="Arial" w:hAnsi="Arial" w:cs="Arial"/>
          <w:color w:val="000000"/>
        </w:rPr>
        <w:t xml:space="preserve">Za osnovne šole, ki </w:t>
      </w:r>
      <w:r w:rsidR="00614F83" w:rsidRPr="000A246C">
        <w:rPr>
          <w:rStyle w:val="normaltextrun"/>
          <w:rFonts w:ascii="Arial" w:hAnsi="Arial" w:cs="Arial"/>
          <w:color w:val="000000"/>
        </w:rPr>
        <w:t xml:space="preserve">v šolskih letih 2024/2025, 2025/2026, 2026/2027 in 2027/2028 </w:t>
      </w:r>
      <w:r w:rsidRPr="000A246C">
        <w:rPr>
          <w:rStyle w:val="normaltextrun"/>
          <w:rFonts w:ascii="Arial" w:hAnsi="Arial" w:cs="Arial"/>
          <w:color w:val="000000"/>
        </w:rPr>
        <w:t>ne bodo vključene v izvajanje razširjenega programa v skladu s 47. členom Zakona o spremembah in dopolnitvah Zakona o osnovni šoli (Uradni list RS, št. 16/24), se</w:t>
      </w:r>
      <w:r w:rsidR="002D7C54" w:rsidRPr="000A246C">
        <w:rPr>
          <w:rStyle w:val="normaltextrun"/>
          <w:rFonts w:ascii="Arial" w:hAnsi="Arial" w:cs="Arial"/>
          <w:color w:val="000000"/>
        </w:rPr>
        <w:t xml:space="preserve"> glede </w:t>
      </w:r>
      <w:r w:rsidR="00410549" w:rsidRPr="000A246C">
        <w:rPr>
          <w:rStyle w:val="normaltextrun"/>
          <w:rFonts w:ascii="Arial" w:hAnsi="Arial" w:cs="Arial"/>
          <w:color w:val="000000"/>
        </w:rPr>
        <w:t xml:space="preserve">ponavljanja brez soglasja staršev v prvem in drugem obdobju </w:t>
      </w:r>
      <w:r w:rsidR="00614F83" w:rsidRPr="000A246C">
        <w:rPr>
          <w:rStyle w:val="normaltextrun"/>
          <w:rFonts w:ascii="Arial" w:hAnsi="Arial" w:cs="Arial"/>
          <w:color w:val="000000"/>
        </w:rPr>
        <w:t xml:space="preserve"> uporabljajo določbe drugega in </w:t>
      </w:r>
      <w:r w:rsidR="00D86AFE" w:rsidRPr="000A246C">
        <w:rPr>
          <w:rStyle w:val="normaltextrun"/>
          <w:rFonts w:ascii="Arial" w:hAnsi="Arial" w:cs="Arial"/>
          <w:color w:val="000000"/>
        </w:rPr>
        <w:t>tretjega</w:t>
      </w:r>
      <w:r w:rsidR="00D86AFE" w:rsidRPr="000A246C">
        <w:rPr>
          <w:rFonts w:ascii="Arial" w:eastAsia="Times New Roman" w:hAnsi="Arial" w:cs="Arial"/>
          <w:color w:val="292B2C"/>
          <w:lang w:eastAsia="sl-SI"/>
        </w:rPr>
        <w:t xml:space="preserve"> </w:t>
      </w:r>
      <w:r w:rsidR="00614F83" w:rsidRPr="000A246C">
        <w:rPr>
          <w:rFonts w:ascii="Arial" w:eastAsia="Times New Roman" w:hAnsi="Arial" w:cs="Arial"/>
          <w:color w:val="292B2C"/>
          <w:lang w:eastAsia="sl-SI"/>
        </w:rPr>
        <w:t>odstavka 23. člena Pravilnika o preverjanju in ocenjevanju znanja ter napredovanju učencev v osnovni šoli (Uradni list RS, št. 52/13).</w:t>
      </w:r>
      <w:r w:rsidR="001F2D70" w:rsidRPr="000A246C">
        <w:rPr>
          <w:rFonts w:ascii="Arial" w:hAnsi="Arial" w:cs="Arial"/>
          <w:b/>
          <w:bCs/>
          <w:color w:val="000000" w:themeColor="text1"/>
          <w:shd w:val="clear" w:color="auto" w:fill="FFFFFF"/>
        </w:rPr>
        <w:fldChar w:fldCharType="begin"/>
      </w:r>
      <w:r w:rsidR="001F2D70" w:rsidRPr="000A246C">
        <w:rPr>
          <w:rFonts w:ascii="Arial" w:hAnsi="Arial" w:cs="Arial"/>
          <w:b/>
          <w:bCs/>
          <w:color w:val="000000" w:themeColor="text1"/>
          <w:shd w:val="clear" w:color="auto" w:fill="FFFFFF"/>
        </w:rPr>
        <w:instrText>HYPERLINK "https://www.uradni-list.si/glasilo-uradni-list-rs/vsebina/2021-01-0877/" \l "KON%C4%8CNA%C2%A0DOLO%C4%8CBA"</w:instrText>
      </w:r>
      <w:r w:rsidR="001F2D70" w:rsidRPr="000A246C">
        <w:rPr>
          <w:rFonts w:ascii="Arial" w:hAnsi="Arial" w:cs="Arial"/>
          <w:b/>
          <w:bCs/>
          <w:color w:val="000000" w:themeColor="text1"/>
          <w:shd w:val="clear" w:color="auto" w:fill="FFFFFF"/>
        </w:rPr>
      </w:r>
      <w:r w:rsidR="001F2D70" w:rsidRPr="000A246C">
        <w:rPr>
          <w:rFonts w:ascii="Arial" w:hAnsi="Arial" w:cs="Arial"/>
          <w:b/>
          <w:bCs/>
          <w:color w:val="000000" w:themeColor="text1"/>
          <w:shd w:val="clear" w:color="auto" w:fill="FFFFFF"/>
        </w:rPr>
        <w:fldChar w:fldCharType="separate"/>
      </w:r>
    </w:p>
    <w:p w14:paraId="4923B30D" w14:textId="0EFF24B4" w:rsidR="0069178A" w:rsidRPr="000A246C" w:rsidRDefault="001F2D70" w:rsidP="000A246C">
      <w:pPr>
        <w:spacing w:line="276" w:lineRule="auto"/>
        <w:jc w:val="both"/>
        <w:rPr>
          <w:rFonts w:ascii="Arial" w:hAnsi="Arial" w:cs="Arial"/>
        </w:rPr>
      </w:pPr>
      <w:r w:rsidRPr="000A246C">
        <w:rPr>
          <w:rFonts w:ascii="Arial" w:hAnsi="Arial" w:cs="Arial"/>
          <w:color w:val="000000" w:themeColor="text1"/>
        </w:rPr>
        <w:fldChar w:fldCharType="end"/>
      </w:r>
    </w:p>
    <w:bookmarkEnd w:id="4"/>
    <w:p w14:paraId="2D0C4E4E" w14:textId="33E2BBB5" w:rsidR="001F460A" w:rsidRPr="000A246C" w:rsidRDefault="008F4017" w:rsidP="000A246C">
      <w:pPr>
        <w:shd w:val="clear" w:color="auto" w:fill="FFFFFF"/>
        <w:spacing w:line="276" w:lineRule="auto"/>
        <w:jc w:val="center"/>
        <w:rPr>
          <w:rFonts w:ascii="Arial" w:hAnsi="Arial" w:cs="Arial"/>
          <w:b/>
          <w:bCs/>
          <w:color w:val="000000" w:themeColor="text1"/>
        </w:rPr>
      </w:pPr>
      <w:r w:rsidRPr="000A246C">
        <w:rPr>
          <w:rFonts w:ascii="Arial" w:hAnsi="Arial" w:cs="Arial"/>
          <w:b/>
          <w:bCs/>
          <w:color w:val="000000" w:themeColor="text1"/>
        </w:rPr>
        <w:t>8</w:t>
      </w:r>
      <w:r w:rsidR="001F460A" w:rsidRPr="000A246C">
        <w:rPr>
          <w:rFonts w:ascii="Arial" w:hAnsi="Arial" w:cs="Arial"/>
          <w:b/>
          <w:bCs/>
          <w:color w:val="000000" w:themeColor="text1"/>
        </w:rPr>
        <w:t>. člen</w:t>
      </w:r>
    </w:p>
    <w:p w14:paraId="57EB5AC3" w14:textId="54A5689A" w:rsidR="001F460A" w:rsidRPr="000A246C" w:rsidRDefault="001F460A" w:rsidP="000A246C">
      <w:pPr>
        <w:shd w:val="clear" w:color="auto" w:fill="FFFFFF"/>
        <w:spacing w:line="276" w:lineRule="auto"/>
        <w:jc w:val="center"/>
        <w:rPr>
          <w:rFonts w:ascii="Arial" w:hAnsi="Arial" w:cs="Arial"/>
          <w:b/>
          <w:bCs/>
          <w:color w:val="000000" w:themeColor="text1"/>
        </w:rPr>
      </w:pPr>
      <w:r w:rsidRPr="000A246C">
        <w:rPr>
          <w:rFonts w:ascii="Arial" w:hAnsi="Arial" w:cs="Arial"/>
          <w:b/>
          <w:bCs/>
          <w:color w:val="000000" w:themeColor="text1"/>
        </w:rPr>
        <w:t>(začetek veljavnosti)</w:t>
      </w:r>
    </w:p>
    <w:p w14:paraId="411034F4" w14:textId="704FD71E" w:rsidR="0030036A" w:rsidRPr="000A246C" w:rsidRDefault="00D519D1" w:rsidP="000A246C">
      <w:pPr>
        <w:shd w:val="clear" w:color="auto" w:fill="FFFFFF"/>
        <w:spacing w:line="276" w:lineRule="auto"/>
        <w:jc w:val="both"/>
        <w:rPr>
          <w:rFonts w:ascii="Arial" w:hAnsi="Arial" w:cs="Arial"/>
          <w:color w:val="000000" w:themeColor="text1"/>
        </w:rPr>
      </w:pPr>
      <w:r w:rsidRPr="000A246C">
        <w:rPr>
          <w:rFonts w:ascii="Arial" w:hAnsi="Arial" w:cs="Arial"/>
          <w:color w:val="000000" w:themeColor="text1"/>
        </w:rPr>
        <w:t xml:space="preserve">Ta pravilnik začne veljati </w:t>
      </w:r>
      <w:r w:rsidR="00F338E5" w:rsidRPr="000A246C">
        <w:rPr>
          <w:rFonts w:ascii="Arial" w:hAnsi="Arial" w:cs="Arial"/>
          <w:color w:val="000000" w:themeColor="text1"/>
        </w:rPr>
        <w:t xml:space="preserve">petnajsti </w:t>
      </w:r>
      <w:r w:rsidRPr="000A246C">
        <w:rPr>
          <w:rFonts w:ascii="Arial" w:hAnsi="Arial" w:cs="Arial"/>
          <w:color w:val="000000" w:themeColor="text1"/>
        </w:rPr>
        <w:t>dan po objavi v Uradnem listu Republike Slovenije</w:t>
      </w:r>
      <w:r w:rsidR="0030036A" w:rsidRPr="000A246C">
        <w:rPr>
          <w:rFonts w:ascii="Arial" w:hAnsi="Arial" w:cs="Arial"/>
          <w:color w:val="000000" w:themeColor="text1"/>
        </w:rPr>
        <w:t>, uporabljati pa se začne 1. septembra 2024.</w:t>
      </w:r>
    </w:p>
    <w:p w14:paraId="7AD8D928" w14:textId="77777777" w:rsidR="0030036A" w:rsidRPr="000A246C" w:rsidRDefault="0030036A" w:rsidP="000A246C">
      <w:pPr>
        <w:shd w:val="clear" w:color="auto" w:fill="FFFFFF"/>
        <w:spacing w:line="276" w:lineRule="auto"/>
        <w:jc w:val="both"/>
        <w:rPr>
          <w:rFonts w:ascii="Arial" w:hAnsi="Arial" w:cs="Arial"/>
          <w:color w:val="000000" w:themeColor="text1"/>
        </w:rPr>
      </w:pPr>
    </w:p>
    <w:p w14:paraId="104FBAC2" w14:textId="77777777" w:rsidR="00E12802" w:rsidRPr="000A246C" w:rsidRDefault="00E12802" w:rsidP="000A246C">
      <w:pPr>
        <w:shd w:val="clear" w:color="auto" w:fill="FFFFFF"/>
        <w:spacing w:line="276" w:lineRule="auto"/>
        <w:jc w:val="both"/>
        <w:rPr>
          <w:rFonts w:ascii="Arial" w:hAnsi="Arial" w:cs="Arial"/>
          <w:color w:val="000000" w:themeColor="text1"/>
        </w:rPr>
      </w:pPr>
    </w:p>
    <w:p w14:paraId="344EB0F1" w14:textId="6C16FF95" w:rsidR="00D519D1" w:rsidRPr="000A246C" w:rsidRDefault="00D519D1" w:rsidP="000A246C">
      <w:pPr>
        <w:shd w:val="clear" w:color="auto" w:fill="FFFFFF"/>
        <w:spacing w:line="276" w:lineRule="auto"/>
        <w:rPr>
          <w:rFonts w:ascii="Arial" w:hAnsi="Arial" w:cs="Arial"/>
          <w:color w:val="000000" w:themeColor="text1"/>
        </w:rPr>
      </w:pPr>
      <w:r w:rsidRPr="000A246C">
        <w:rPr>
          <w:rFonts w:ascii="Arial" w:hAnsi="Arial" w:cs="Arial"/>
          <w:color w:val="000000" w:themeColor="text1"/>
        </w:rPr>
        <w:t>Št. </w:t>
      </w:r>
      <w:bookmarkStart w:id="5" w:name="_Hlk169169915"/>
      <w:r w:rsidR="008163F1" w:rsidRPr="000A246C">
        <w:rPr>
          <w:rFonts w:ascii="Arial" w:hAnsi="Arial" w:cs="Arial"/>
          <w:color w:val="000000" w:themeColor="text1"/>
        </w:rPr>
        <w:t>0070-67/2024</w:t>
      </w:r>
      <w:bookmarkEnd w:id="5"/>
    </w:p>
    <w:p w14:paraId="49E6D269" w14:textId="4D80B87F" w:rsidR="00D519D1" w:rsidRPr="000A246C" w:rsidRDefault="00D519D1" w:rsidP="000A246C">
      <w:pPr>
        <w:shd w:val="clear" w:color="auto" w:fill="FFFFFF"/>
        <w:spacing w:line="276" w:lineRule="auto"/>
        <w:rPr>
          <w:rFonts w:ascii="Arial" w:hAnsi="Arial" w:cs="Arial"/>
          <w:color w:val="000000" w:themeColor="text1"/>
        </w:rPr>
      </w:pPr>
      <w:r w:rsidRPr="000A246C">
        <w:rPr>
          <w:rFonts w:ascii="Arial" w:hAnsi="Arial" w:cs="Arial"/>
          <w:color w:val="000000" w:themeColor="text1"/>
        </w:rPr>
        <w:t xml:space="preserve">Ljubljana, dne </w:t>
      </w:r>
      <w:r w:rsidR="008163F1" w:rsidRPr="000A246C">
        <w:rPr>
          <w:rFonts w:ascii="Arial" w:hAnsi="Arial" w:cs="Arial"/>
          <w:color w:val="000000" w:themeColor="text1"/>
        </w:rPr>
        <w:t>1</w:t>
      </w:r>
      <w:r w:rsidR="00C60C75" w:rsidRPr="000A246C">
        <w:rPr>
          <w:rFonts w:ascii="Arial" w:hAnsi="Arial" w:cs="Arial"/>
          <w:color w:val="000000" w:themeColor="text1"/>
        </w:rPr>
        <w:t>4</w:t>
      </w:r>
      <w:r w:rsidR="00E12802" w:rsidRPr="000A246C">
        <w:rPr>
          <w:rFonts w:ascii="Arial" w:hAnsi="Arial" w:cs="Arial"/>
          <w:color w:val="000000" w:themeColor="text1"/>
        </w:rPr>
        <w:t>.</w:t>
      </w:r>
      <w:r w:rsidR="0048021D" w:rsidRPr="000A246C">
        <w:rPr>
          <w:rFonts w:ascii="Arial" w:hAnsi="Arial" w:cs="Arial"/>
          <w:color w:val="000000" w:themeColor="text1"/>
        </w:rPr>
        <w:t xml:space="preserve"> junij</w:t>
      </w:r>
      <w:r w:rsidR="00E12802" w:rsidRPr="000A246C">
        <w:rPr>
          <w:rFonts w:ascii="Arial" w:hAnsi="Arial" w:cs="Arial"/>
          <w:color w:val="000000" w:themeColor="text1"/>
        </w:rPr>
        <w:t>a</w:t>
      </w:r>
      <w:r w:rsidRPr="000A246C">
        <w:rPr>
          <w:rFonts w:ascii="Arial" w:hAnsi="Arial" w:cs="Arial"/>
          <w:color w:val="000000" w:themeColor="text1"/>
        </w:rPr>
        <w:t xml:space="preserve"> 202</w:t>
      </w:r>
      <w:r w:rsidR="00E12802" w:rsidRPr="000A246C">
        <w:rPr>
          <w:rFonts w:ascii="Arial" w:hAnsi="Arial" w:cs="Arial"/>
          <w:color w:val="000000" w:themeColor="text1"/>
        </w:rPr>
        <w:t>4</w:t>
      </w:r>
    </w:p>
    <w:p w14:paraId="48ABFD6A" w14:textId="2FC49AA1" w:rsidR="000F6C37" w:rsidRPr="000A246C" w:rsidRDefault="00D519D1" w:rsidP="000A246C">
      <w:pPr>
        <w:spacing w:line="276" w:lineRule="auto"/>
        <w:rPr>
          <w:rFonts w:ascii="Arial" w:hAnsi="Arial" w:cs="Arial"/>
        </w:rPr>
      </w:pPr>
      <w:r w:rsidRPr="000A246C">
        <w:rPr>
          <w:rFonts w:ascii="Arial" w:hAnsi="Arial" w:cs="Arial"/>
          <w:color w:val="000000" w:themeColor="text1"/>
        </w:rPr>
        <w:t xml:space="preserve">EVA </w:t>
      </w:r>
      <w:r w:rsidR="000F6C37" w:rsidRPr="000A246C">
        <w:rPr>
          <w:rFonts w:ascii="Arial" w:hAnsi="Arial" w:cs="Arial"/>
        </w:rPr>
        <w:t>2024-</w:t>
      </w:r>
      <w:r w:rsidR="008163F1" w:rsidRPr="000A246C">
        <w:rPr>
          <w:rFonts w:ascii="Arial" w:hAnsi="Arial" w:cs="Arial"/>
        </w:rPr>
        <w:t>3350-0054</w:t>
      </w:r>
    </w:p>
    <w:p w14:paraId="3722E8B7" w14:textId="0925AEB7" w:rsidR="00D519D1" w:rsidRPr="000A246C" w:rsidRDefault="00D519D1" w:rsidP="000A246C">
      <w:pPr>
        <w:shd w:val="clear" w:color="auto" w:fill="FFFFFF"/>
        <w:spacing w:line="276" w:lineRule="auto"/>
        <w:rPr>
          <w:rFonts w:ascii="Arial" w:hAnsi="Arial" w:cs="Arial"/>
          <w:b/>
          <w:bCs/>
          <w:color w:val="FF0000"/>
        </w:rPr>
      </w:pPr>
    </w:p>
    <w:p w14:paraId="4022C2FE" w14:textId="77777777" w:rsidR="001F460A" w:rsidRPr="000A246C" w:rsidRDefault="001F460A" w:rsidP="000A246C">
      <w:pPr>
        <w:shd w:val="clear" w:color="auto" w:fill="FFFFFF"/>
        <w:spacing w:line="276" w:lineRule="auto"/>
        <w:rPr>
          <w:rFonts w:ascii="Arial" w:hAnsi="Arial" w:cs="Arial"/>
          <w:b/>
          <w:bCs/>
          <w:color w:val="FF0000"/>
        </w:rPr>
      </w:pPr>
    </w:p>
    <w:p w14:paraId="5146791D" w14:textId="21579EF4" w:rsidR="00D519D1" w:rsidRPr="000A246C" w:rsidRDefault="001F460A" w:rsidP="000A246C">
      <w:pPr>
        <w:shd w:val="clear" w:color="auto" w:fill="FFFFFF"/>
        <w:spacing w:line="276" w:lineRule="auto"/>
        <w:jc w:val="center"/>
        <w:rPr>
          <w:rFonts w:ascii="Arial" w:hAnsi="Arial" w:cs="Arial"/>
          <w:b/>
          <w:bCs/>
          <w:color w:val="000000" w:themeColor="text1"/>
        </w:rPr>
      </w:pPr>
      <w:r w:rsidRPr="000A246C">
        <w:rPr>
          <w:rFonts w:ascii="Arial" w:hAnsi="Arial" w:cs="Arial"/>
          <w:b/>
          <w:bCs/>
          <w:color w:val="000000" w:themeColor="text1"/>
        </w:rPr>
        <w:t xml:space="preserve">                                                             </w:t>
      </w:r>
      <w:r w:rsidR="00D519D1" w:rsidRPr="000A246C">
        <w:rPr>
          <w:rFonts w:ascii="Arial" w:hAnsi="Arial" w:cs="Arial"/>
          <w:b/>
          <w:bCs/>
          <w:color w:val="000000" w:themeColor="text1"/>
        </w:rPr>
        <w:t xml:space="preserve">dr. </w:t>
      </w:r>
      <w:r w:rsidR="00E12802" w:rsidRPr="000A246C">
        <w:rPr>
          <w:rFonts w:ascii="Arial" w:hAnsi="Arial" w:cs="Arial"/>
          <w:b/>
          <w:bCs/>
          <w:color w:val="000000" w:themeColor="text1"/>
        </w:rPr>
        <w:t>Darjo Felda</w:t>
      </w:r>
    </w:p>
    <w:p w14:paraId="17A13610" w14:textId="70EAF6E6" w:rsidR="00D519D1" w:rsidRPr="000A246C" w:rsidRDefault="001F460A" w:rsidP="000A246C">
      <w:pPr>
        <w:shd w:val="clear" w:color="auto" w:fill="FFFFFF"/>
        <w:spacing w:line="276" w:lineRule="auto"/>
        <w:jc w:val="center"/>
        <w:rPr>
          <w:rFonts w:ascii="Arial" w:hAnsi="Arial" w:cs="Arial"/>
          <w:color w:val="000000" w:themeColor="text1"/>
        </w:rPr>
      </w:pPr>
      <w:r w:rsidRPr="000A246C">
        <w:rPr>
          <w:rFonts w:ascii="Arial" w:hAnsi="Arial" w:cs="Arial"/>
          <w:color w:val="000000" w:themeColor="text1"/>
        </w:rPr>
        <w:t xml:space="preserve">                                                            </w:t>
      </w:r>
      <w:r w:rsidR="00D519D1" w:rsidRPr="000A246C">
        <w:rPr>
          <w:rFonts w:ascii="Arial" w:hAnsi="Arial" w:cs="Arial"/>
          <w:color w:val="000000" w:themeColor="text1"/>
        </w:rPr>
        <w:t>minist</w:t>
      </w:r>
      <w:r w:rsidR="00E12802" w:rsidRPr="000A246C">
        <w:rPr>
          <w:rFonts w:ascii="Arial" w:hAnsi="Arial" w:cs="Arial"/>
          <w:color w:val="000000" w:themeColor="text1"/>
        </w:rPr>
        <w:t>er</w:t>
      </w:r>
      <w:r w:rsidR="00D519D1" w:rsidRPr="000A246C">
        <w:rPr>
          <w:rFonts w:ascii="Arial" w:hAnsi="Arial" w:cs="Arial"/>
          <w:color w:val="000000" w:themeColor="text1"/>
        </w:rPr>
        <w:t> </w:t>
      </w:r>
    </w:p>
    <w:p w14:paraId="1EA3C634" w14:textId="41876DCF" w:rsidR="00D519D1" w:rsidRPr="000A246C" w:rsidRDefault="001F460A" w:rsidP="000A246C">
      <w:pPr>
        <w:shd w:val="clear" w:color="auto" w:fill="FFFFFF"/>
        <w:spacing w:line="276" w:lineRule="auto"/>
        <w:jc w:val="center"/>
        <w:rPr>
          <w:rFonts w:ascii="Arial" w:hAnsi="Arial" w:cs="Arial"/>
          <w:color w:val="000000" w:themeColor="text1"/>
        </w:rPr>
      </w:pPr>
      <w:r w:rsidRPr="000A246C">
        <w:rPr>
          <w:rFonts w:ascii="Arial" w:hAnsi="Arial" w:cs="Arial"/>
          <w:color w:val="000000" w:themeColor="text1"/>
        </w:rPr>
        <w:t xml:space="preserve">                                                                 </w:t>
      </w:r>
      <w:r w:rsidR="00D519D1" w:rsidRPr="000A246C">
        <w:rPr>
          <w:rFonts w:ascii="Arial" w:hAnsi="Arial" w:cs="Arial"/>
          <w:color w:val="000000" w:themeColor="text1"/>
        </w:rPr>
        <w:t xml:space="preserve">za </w:t>
      </w:r>
      <w:r w:rsidR="00E12802" w:rsidRPr="000A246C">
        <w:rPr>
          <w:rFonts w:ascii="Arial" w:hAnsi="Arial" w:cs="Arial"/>
          <w:color w:val="000000" w:themeColor="text1"/>
        </w:rPr>
        <w:t xml:space="preserve"> vzgojo in izobraževanje</w:t>
      </w:r>
    </w:p>
    <w:p w14:paraId="2AB77990" w14:textId="67909AB9" w:rsidR="0039304A" w:rsidRPr="000A246C" w:rsidRDefault="0039304A" w:rsidP="000A246C">
      <w:pPr>
        <w:spacing w:line="276" w:lineRule="auto"/>
        <w:rPr>
          <w:rFonts w:ascii="Arial" w:hAnsi="Arial" w:cs="Arial"/>
          <w:color w:val="000000" w:themeColor="text1"/>
        </w:rPr>
      </w:pPr>
    </w:p>
    <w:p w14:paraId="10271520" w14:textId="77777777" w:rsidR="00ED22DF" w:rsidRPr="000A246C" w:rsidRDefault="00ED22DF" w:rsidP="000A246C">
      <w:pPr>
        <w:spacing w:line="276" w:lineRule="auto"/>
        <w:rPr>
          <w:rFonts w:ascii="Arial" w:hAnsi="Arial" w:cs="Arial"/>
          <w:color w:val="000000" w:themeColor="text1"/>
        </w:rPr>
      </w:pPr>
    </w:p>
    <w:p w14:paraId="3F4DC1E8" w14:textId="77777777" w:rsidR="00ED22DF" w:rsidRPr="000A246C" w:rsidRDefault="00ED22DF" w:rsidP="000A246C">
      <w:pPr>
        <w:spacing w:line="276" w:lineRule="auto"/>
        <w:rPr>
          <w:rFonts w:ascii="Arial" w:hAnsi="Arial" w:cs="Arial"/>
          <w:color w:val="000000" w:themeColor="text1"/>
        </w:rPr>
      </w:pPr>
    </w:p>
    <w:p w14:paraId="297D8D5D" w14:textId="26218FD5" w:rsidR="00C948C0" w:rsidRPr="000A246C" w:rsidRDefault="00C948C0" w:rsidP="000A246C">
      <w:pPr>
        <w:spacing w:line="276" w:lineRule="auto"/>
        <w:rPr>
          <w:rFonts w:ascii="Arial" w:hAnsi="Arial" w:cs="Arial"/>
          <w:color w:val="000000" w:themeColor="text1"/>
        </w:rPr>
      </w:pPr>
      <w:r w:rsidRPr="000A246C">
        <w:rPr>
          <w:rFonts w:ascii="Arial" w:hAnsi="Arial" w:cs="Arial"/>
          <w:color w:val="000000" w:themeColor="text1"/>
        </w:rPr>
        <w:br w:type="page"/>
      </w:r>
    </w:p>
    <w:p w14:paraId="4208D91B" w14:textId="6F8580C4" w:rsidR="00303A27" w:rsidRPr="000A246C" w:rsidRDefault="00303A27" w:rsidP="000A24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i/>
          <w:lang w:eastAsia="x-none"/>
        </w:rPr>
      </w:pPr>
      <w:r w:rsidRPr="000A246C">
        <w:rPr>
          <w:rFonts w:ascii="Arial" w:hAnsi="Arial" w:cs="Arial"/>
          <w:b/>
          <w:bCs/>
          <w:i/>
          <w:lang w:eastAsia="x-none"/>
        </w:rPr>
        <w:lastRenderedPageBreak/>
        <w:t>Obrazložitev členov:</w:t>
      </w:r>
    </w:p>
    <w:p w14:paraId="04B3D9A6" w14:textId="0F2FB90A" w:rsidR="00303A27" w:rsidRPr="000A246C" w:rsidRDefault="00303A27" w:rsidP="000A24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i/>
          <w:lang w:eastAsia="x-none"/>
        </w:rPr>
      </w:pPr>
      <w:r w:rsidRPr="000A246C">
        <w:rPr>
          <w:rFonts w:ascii="Arial" w:hAnsi="Arial" w:cs="Arial"/>
          <w:b/>
          <w:bCs/>
          <w:i/>
          <w:lang w:eastAsia="x-none"/>
        </w:rPr>
        <w:t>K 1. členu</w:t>
      </w:r>
    </w:p>
    <w:p w14:paraId="78A9C11E" w14:textId="77777777" w:rsidR="00303A27" w:rsidRPr="000A246C" w:rsidRDefault="00303A27" w:rsidP="000A246C">
      <w:pPr>
        <w:pStyle w:val="Navadensplet"/>
        <w:spacing w:line="276" w:lineRule="auto"/>
        <w:jc w:val="both"/>
        <w:rPr>
          <w:rFonts w:ascii="Arial" w:hAnsi="Arial" w:cs="Arial"/>
          <w:sz w:val="22"/>
          <w:szCs w:val="22"/>
        </w:rPr>
      </w:pPr>
      <w:r w:rsidRPr="000A246C">
        <w:rPr>
          <w:rFonts w:ascii="Arial" w:hAnsi="Arial" w:cs="Arial"/>
          <w:sz w:val="22"/>
          <w:szCs w:val="22"/>
        </w:rPr>
        <w:t>V skladu z Družinskim zakonikom (Uradni list RS, št. 15/17, 21/18 – </w:t>
      </w:r>
      <w:proofErr w:type="spellStart"/>
      <w:r w:rsidRPr="000A246C">
        <w:rPr>
          <w:rFonts w:ascii="Arial" w:hAnsi="Arial" w:cs="Arial"/>
          <w:sz w:val="22"/>
          <w:szCs w:val="22"/>
        </w:rPr>
        <w:t>ZNOrg</w:t>
      </w:r>
      <w:proofErr w:type="spellEnd"/>
      <w:r w:rsidRPr="000A246C">
        <w:rPr>
          <w:rFonts w:ascii="Arial" w:hAnsi="Arial" w:cs="Arial"/>
          <w:sz w:val="22"/>
          <w:szCs w:val="22"/>
        </w:rPr>
        <w:t xml:space="preserve">, 22/19, 67/19 – ZMatR-C, 200/20 – ZOOMTVI, 94/22 – </w:t>
      </w:r>
      <w:proofErr w:type="spellStart"/>
      <w:r w:rsidRPr="000A246C">
        <w:rPr>
          <w:rFonts w:ascii="Arial" w:hAnsi="Arial" w:cs="Arial"/>
          <w:sz w:val="22"/>
          <w:szCs w:val="22"/>
        </w:rPr>
        <w:t>odl</w:t>
      </w:r>
      <w:proofErr w:type="spellEnd"/>
      <w:r w:rsidRPr="000A246C">
        <w:rPr>
          <w:rFonts w:ascii="Arial" w:hAnsi="Arial" w:cs="Arial"/>
          <w:sz w:val="22"/>
          <w:szCs w:val="22"/>
        </w:rPr>
        <w:t xml:space="preserve">. US, 94/22 – </w:t>
      </w:r>
      <w:proofErr w:type="spellStart"/>
      <w:r w:rsidRPr="000A246C">
        <w:rPr>
          <w:rFonts w:ascii="Arial" w:hAnsi="Arial" w:cs="Arial"/>
          <w:sz w:val="22"/>
          <w:szCs w:val="22"/>
        </w:rPr>
        <w:t>odl</w:t>
      </w:r>
      <w:proofErr w:type="spellEnd"/>
      <w:r w:rsidRPr="000A246C">
        <w:rPr>
          <w:rFonts w:ascii="Arial" w:hAnsi="Arial" w:cs="Arial"/>
          <w:sz w:val="22"/>
          <w:szCs w:val="22"/>
        </w:rPr>
        <w:t>. US, 5/23 in  </w:t>
      </w:r>
      <w:hyperlink r:id="rId6" w:tgtFrame="_blank" w:tooltip="Odločba o delni razveljavitvi tretjega odstavka 184.člena in prve povedi četrtega odstavka 184.člena Družinskega zakonika" w:history="1">
        <w:r w:rsidRPr="000A246C">
          <w:rPr>
            <w:rFonts w:ascii="Arial" w:hAnsi="Arial" w:cs="Arial"/>
            <w:sz w:val="22"/>
            <w:szCs w:val="22"/>
          </w:rPr>
          <w:t>34/24</w:t>
        </w:r>
      </w:hyperlink>
      <w:r w:rsidRPr="000A246C">
        <w:rPr>
          <w:rFonts w:ascii="Arial" w:hAnsi="Arial" w:cs="Arial"/>
          <w:sz w:val="22"/>
          <w:szCs w:val="22"/>
        </w:rPr>
        <w:t xml:space="preserve"> – </w:t>
      </w:r>
      <w:proofErr w:type="spellStart"/>
      <w:r w:rsidRPr="000A246C">
        <w:rPr>
          <w:rFonts w:ascii="Arial" w:hAnsi="Arial" w:cs="Arial"/>
          <w:sz w:val="22"/>
          <w:szCs w:val="22"/>
        </w:rPr>
        <w:t>odl</w:t>
      </w:r>
      <w:proofErr w:type="spellEnd"/>
      <w:r w:rsidRPr="000A246C">
        <w:rPr>
          <w:rFonts w:ascii="Arial" w:hAnsi="Arial" w:cs="Arial"/>
          <w:sz w:val="22"/>
          <w:szCs w:val="22"/>
        </w:rPr>
        <w:t>. US) starševska skrb pripada skupaj obema staršema. Obstajajo pa tudi druge posebne oblike varstva otrok (skrbništvo, rejništvo, posvojitev), ko za otroka skrbijo druge osebe. Z</w:t>
      </w:r>
      <w:bookmarkStart w:id="6" w:name="_Hlk169170975"/>
      <w:r w:rsidRPr="000A246C">
        <w:rPr>
          <w:rFonts w:ascii="Arial" w:hAnsi="Arial" w:cs="Arial"/>
          <w:sz w:val="22"/>
          <w:szCs w:val="22"/>
        </w:rPr>
        <w:t>ato je v predlagani dopolnitvi dodano tudi skrbništvo, ki zajema vse druge oblike varstva otrok. V nadaljnjem besedilu določb pravilnika se skrajšano uporablja termin »starši«.</w:t>
      </w:r>
    </w:p>
    <w:bookmarkEnd w:id="6"/>
    <w:p w14:paraId="35EA95F0" w14:textId="7CF297DC" w:rsidR="00303A27" w:rsidRPr="000A246C" w:rsidRDefault="00303A27" w:rsidP="000A246C">
      <w:pPr>
        <w:spacing w:line="276" w:lineRule="auto"/>
        <w:jc w:val="both"/>
        <w:rPr>
          <w:rFonts w:ascii="Arial" w:hAnsi="Arial" w:cs="Arial"/>
        </w:rPr>
      </w:pPr>
      <w:r w:rsidRPr="000A246C">
        <w:rPr>
          <w:rFonts w:ascii="Arial" w:hAnsi="Arial" w:cs="Arial"/>
          <w:b/>
          <w:bCs/>
          <w:i/>
          <w:iCs/>
        </w:rPr>
        <w:t>K 2. členu</w:t>
      </w:r>
    </w:p>
    <w:p w14:paraId="68C0E214" w14:textId="75BF4C9A" w:rsidR="00303A27" w:rsidRPr="000A246C" w:rsidRDefault="00303A27" w:rsidP="000A246C">
      <w:pPr>
        <w:widowControl w:val="0"/>
        <w:spacing w:line="276" w:lineRule="auto"/>
        <w:contextualSpacing/>
        <w:jc w:val="both"/>
        <w:rPr>
          <w:rFonts w:ascii="Arial" w:hAnsi="Arial" w:cs="Arial"/>
        </w:rPr>
      </w:pPr>
      <w:r w:rsidRPr="000A246C">
        <w:rPr>
          <w:rFonts w:ascii="Arial" w:hAnsi="Arial" w:cs="Arial"/>
        </w:rPr>
        <w:t>V 12.a členu ZOsn je določeno, da so osnovne šole učencem z učnimi težavami dolžne prilagajati metode in oblike dela ter zagotavljati vključevanje v dodatne aktivnosti šole: dejavnosti za podporo in pomoč pri učenju</w:t>
      </w:r>
      <w:r w:rsidR="008E66ED">
        <w:rPr>
          <w:rFonts w:ascii="Arial" w:hAnsi="Arial" w:cs="Arial"/>
        </w:rPr>
        <w:t>,</w:t>
      </w:r>
      <w:r w:rsidRPr="000A246C">
        <w:rPr>
          <w:rFonts w:ascii="Arial" w:hAnsi="Arial" w:cs="Arial"/>
        </w:rPr>
        <w:t xml:space="preserve"> za individualno in skupinsko učenje, za podporo učencem z učnimi težavami itd. Prav tako ZOsn določa</w:t>
      </w:r>
      <w:r w:rsidRPr="000A246C">
        <w:rPr>
          <w:rFonts w:ascii="Arial" w:hAnsi="Arial" w:cs="Arial"/>
          <w:strike/>
        </w:rPr>
        <w:t>,</w:t>
      </w:r>
      <w:r w:rsidRPr="000A246C">
        <w:rPr>
          <w:rFonts w:ascii="Arial" w:hAnsi="Arial" w:cs="Arial"/>
        </w:rPr>
        <w:t xml:space="preserve"> da učenci z učnimi težavami brez prilagoditev metod in oblik dela pri pouku težko dosegajo standarde znanja. To potrjuje tudi </w:t>
      </w:r>
      <w:bookmarkStart w:id="7" w:name="_Hlk169167728"/>
      <w:r w:rsidRPr="000A246C">
        <w:rPr>
          <w:rFonts w:ascii="Arial" w:hAnsi="Arial" w:cs="Arial"/>
        </w:rPr>
        <w:t xml:space="preserve">Koncept dela: Učne težave v osnovni šoli </w:t>
      </w:r>
      <w:bookmarkEnd w:id="7"/>
      <w:r w:rsidRPr="000A246C">
        <w:rPr>
          <w:rFonts w:ascii="Arial" w:hAnsi="Arial" w:cs="Arial"/>
        </w:rPr>
        <w:t>(v nadaljevanju: Koncept)</w:t>
      </w:r>
      <w:r w:rsidR="007C0F0F" w:rsidRPr="000A246C">
        <w:rPr>
          <w:rFonts w:ascii="Arial" w:hAnsi="Arial" w:cs="Arial"/>
        </w:rPr>
        <w:t>,</w:t>
      </w:r>
      <w:r w:rsidRPr="000A246C">
        <w:rPr>
          <w:rFonts w:ascii="Arial" w:hAnsi="Arial" w:cs="Arial"/>
        </w:rPr>
        <w:t xml:space="preserve"> sprejet na 106. seji Strokovnega sveta za splošno izobraževanje leta 2007, ki je strokovna osnova za delo z učenci z učnimi težavami. Koraki pomoči, ki jih predvideva Koncept, so v osnovnih šolah strokovno vodilo za iskanje ustreznih načinov poučevanja in učenja, zagotavljanja prilagoditev in uporabe pripomočkov. Zato šole pripravijo izvirni delovni projekt pomoči (IDPP) za učenca, v katerem spremljajo in evalvirajo učenčev napredek in njegovo odzivanje na prilagoditve. Izvajanje Koncepta pomeni, da šola skrbno načrtuje, dokumentira in evalvira posamezne stopnje pomoči za učence z učnimi težavami in zagotavlja takšne pogoje za vzgojno-izobraževalno delo, ki bod</w:t>
      </w:r>
      <w:r w:rsidR="00261F1C" w:rsidRPr="000A246C">
        <w:rPr>
          <w:rFonts w:ascii="Arial" w:hAnsi="Arial" w:cs="Arial"/>
        </w:rPr>
        <w:t>o</w:t>
      </w:r>
      <w:r w:rsidRPr="000A246C">
        <w:rPr>
          <w:rFonts w:ascii="Arial" w:hAnsi="Arial" w:cs="Arial"/>
        </w:rPr>
        <w:t xml:space="preserve"> sledili osnovnemu cilju prilagoditev, to je iskanje znanja in uspešnosti pri učencih. S tem namenom tudi prilagodijo preverjanje in ocenjevanje znanja. Če želimo slediti osnovnemu cilju prilagoditev, to je iskanje znanja in uspešnosti pri učencih, je potrebno prilagoditi tudi preverjanje in ocenjevanje znanja. Po mnenju ZRSŠ je na podlagi zgoraj zapisanega strokovno ustrezno, če šola prilagaja preverjanje in ocenjevanje znanja za otroke z učnimi težavami.</w:t>
      </w:r>
    </w:p>
    <w:p w14:paraId="4AAE053D" w14:textId="77777777" w:rsidR="00303A27" w:rsidRPr="000A246C" w:rsidRDefault="00303A27" w:rsidP="000A246C">
      <w:pPr>
        <w:spacing w:line="276" w:lineRule="auto"/>
        <w:jc w:val="both"/>
        <w:rPr>
          <w:rFonts w:ascii="Arial" w:hAnsi="Arial" w:cs="Arial"/>
        </w:rPr>
      </w:pPr>
    </w:p>
    <w:p w14:paraId="38D495B2" w14:textId="665EF97A" w:rsidR="00303A27" w:rsidRPr="000A246C" w:rsidRDefault="004339D0" w:rsidP="000A246C">
      <w:pPr>
        <w:spacing w:line="276" w:lineRule="auto"/>
        <w:jc w:val="both"/>
        <w:rPr>
          <w:rFonts w:ascii="Arial" w:hAnsi="Arial" w:cs="Arial"/>
          <w:b/>
          <w:bCs/>
        </w:rPr>
      </w:pPr>
      <w:r w:rsidRPr="000A246C">
        <w:rPr>
          <w:rFonts w:ascii="Arial" w:hAnsi="Arial" w:cs="Arial"/>
          <w:b/>
          <w:bCs/>
        </w:rPr>
        <w:t>K 3. členu</w:t>
      </w:r>
    </w:p>
    <w:p w14:paraId="49FC1EBC" w14:textId="41AF4F28" w:rsidR="004339D0" w:rsidRPr="000A246C" w:rsidRDefault="004339D0" w:rsidP="000A246C">
      <w:pPr>
        <w:pStyle w:val="Odstavek"/>
        <w:spacing w:line="276" w:lineRule="auto"/>
        <w:ind w:firstLine="0"/>
      </w:pPr>
      <w:r w:rsidRPr="000A246C">
        <w:rPr>
          <w:rStyle w:val="cf01"/>
          <w:rFonts w:ascii="Arial" w:hAnsi="Arial" w:cs="Arial"/>
          <w:sz w:val="22"/>
          <w:szCs w:val="22"/>
        </w:rPr>
        <w:t>V dokumentu Strokovne podlage za sistemske rešitve izobraževanja učencev na domu (september 2022, str. 33) ZRSŠ predlaga, da tudi za učence, ki se izobražujejo na domu, velja, da se ocenjujejo učenčevi ustni odgovori ter pisni, likovni, tehnični, praktični in drugi izdelki, projektno delo in nastopi učencev. Ker npr. projektnega dela ni mogoče oceniti, ko gre za učenca, ki se izobražuje na domu, predlagamo, da se prvi odstavek 10. člena za ocenjevanje znanja učencev, ki se izobražujejo na domu, uporablja smiselno.</w:t>
      </w:r>
    </w:p>
    <w:p w14:paraId="778278C0" w14:textId="77777777" w:rsidR="004339D0" w:rsidRPr="000A246C" w:rsidRDefault="004339D0" w:rsidP="000A246C">
      <w:pPr>
        <w:spacing w:line="276" w:lineRule="auto"/>
        <w:jc w:val="both"/>
        <w:rPr>
          <w:rFonts w:ascii="Arial" w:hAnsi="Arial" w:cs="Arial"/>
        </w:rPr>
      </w:pPr>
    </w:p>
    <w:p w14:paraId="7D56E4C2" w14:textId="27237EBB" w:rsidR="004339D0" w:rsidRPr="000A246C" w:rsidRDefault="004339D0" w:rsidP="000A246C">
      <w:pPr>
        <w:spacing w:line="276" w:lineRule="auto"/>
        <w:jc w:val="both"/>
        <w:rPr>
          <w:rFonts w:ascii="Arial" w:hAnsi="Arial" w:cs="Arial"/>
          <w:b/>
          <w:bCs/>
          <w:i/>
          <w:iCs/>
        </w:rPr>
      </w:pPr>
      <w:r w:rsidRPr="000A246C">
        <w:rPr>
          <w:rFonts w:ascii="Arial" w:hAnsi="Arial" w:cs="Arial"/>
          <w:b/>
          <w:bCs/>
          <w:i/>
          <w:iCs/>
        </w:rPr>
        <w:t>K 4. členu</w:t>
      </w:r>
    </w:p>
    <w:p w14:paraId="209C2153" w14:textId="77777777" w:rsidR="00FD67A3" w:rsidRPr="000A246C" w:rsidRDefault="004339D0" w:rsidP="000A246C">
      <w:pPr>
        <w:spacing w:line="276" w:lineRule="auto"/>
        <w:jc w:val="both"/>
        <w:rPr>
          <w:rFonts w:ascii="Arial" w:hAnsi="Arial" w:cs="Arial"/>
        </w:rPr>
      </w:pPr>
      <w:r w:rsidRPr="000A246C">
        <w:rPr>
          <w:rFonts w:ascii="Arial" w:hAnsi="Arial" w:cs="Arial"/>
        </w:rPr>
        <w:t>Na podlagi sprejete Strategije vključevanja tujcev (2023) so na področju osnovnega šolstva predvidene spremembe, vključene v ta člen. Prav tako se v nastajajočem konceptu vključevanja otrok, učencev in dijakov priseljencev iz drugih držav predvidevajo strokovne podlage glede individualnega načrta aktivnosti ter podaljšanje prilagoditev na tri leta.</w:t>
      </w:r>
    </w:p>
    <w:p w14:paraId="7EABC8CA" w14:textId="3B86D87A" w:rsidR="00C724B0" w:rsidRPr="000A246C" w:rsidRDefault="004339D0" w:rsidP="000A246C">
      <w:pPr>
        <w:pStyle w:val="Odstavek"/>
        <w:spacing w:line="276" w:lineRule="auto"/>
        <w:ind w:firstLine="0"/>
      </w:pPr>
      <w:r w:rsidRPr="000A246C">
        <w:lastRenderedPageBreak/>
        <w:t>Glede na to, da postopki usmerjanja potekajo skozi celo šolsko leto, se učenci pogosto vključujejo v prilagojene programe v drugem ocenjevalnem obdobju z nezadostnim številom ocen</w:t>
      </w:r>
      <w:r w:rsidR="00C724B0" w:rsidRPr="000A246C">
        <w:t>. Zato se za učenca s posebnimi potrebami, ki se v drugem ocenjevalnem obdobju preusmeri v prilagojen izobraževalni program, lahko v skladu z individualiziranim programom v tekočem šolskem letu prilagodijo načini in roki za ocenjevanje znanja, število ocen in drugo.</w:t>
      </w:r>
    </w:p>
    <w:p w14:paraId="78AEAC42" w14:textId="2E512FC6" w:rsidR="004339D0" w:rsidRPr="000A246C" w:rsidRDefault="004339D0" w:rsidP="000A246C">
      <w:pPr>
        <w:spacing w:line="276" w:lineRule="auto"/>
        <w:jc w:val="both"/>
        <w:rPr>
          <w:rFonts w:ascii="Arial" w:hAnsi="Arial" w:cs="Arial"/>
        </w:rPr>
      </w:pPr>
    </w:p>
    <w:p w14:paraId="49E6BF06" w14:textId="10145F02" w:rsidR="00A1598C" w:rsidRPr="000A246C" w:rsidRDefault="00A1598C" w:rsidP="000A246C">
      <w:pPr>
        <w:spacing w:line="276" w:lineRule="auto"/>
        <w:jc w:val="both"/>
        <w:rPr>
          <w:rFonts w:ascii="Arial" w:hAnsi="Arial" w:cs="Arial"/>
          <w:b/>
          <w:bCs/>
          <w:i/>
          <w:iCs/>
        </w:rPr>
      </w:pPr>
      <w:r w:rsidRPr="000A246C">
        <w:rPr>
          <w:rFonts w:ascii="Arial" w:hAnsi="Arial" w:cs="Arial"/>
          <w:b/>
          <w:bCs/>
          <w:i/>
          <w:iCs/>
        </w:rPr>
        <w:t>K 5. členu</w:t>
      </w:r>
    </w:p>
    <w:p w14:paraId="3AE58537" w14:textId="77777777" w:rsidR="00EA22E6" w:rsidRPr="000A246C" w:rsidRDefault="00EA22E6" w:rsidP="000A246C">
      <w:pPr>
        <w:pStyle w:val="Odstavek"/>
        <w:spacing w:line="276" w:lineRule="auto"/>
        <w:ind w:firstLine="0"/>
      </w:pPr>
      <w:r w:rsidRPr="000A246C">
        <w:t xml:space="preserve">Glede na spremembe in dopolnitve ZOsn člen podrobneje ureja področje ocenjevanja znanja za učence, ki se izobražujejo na domu. Člen opredeljuje obseg predmetov, iz katerih se ocenjuje znanje učenca, ki se izobražuje na domu. Do sedaj se je znanje učenca, ki se je izobraževal na domu, preverjalo oziroma ocenjevalo le iz določenih predmetov po posameznih razredih. Po novem pa se bo znanje učenca, ki se izobražuje na domu, ocenjevalo iz vseh predmetov glede na predmetnik posameznega razreda javno veljavnega vzgojno-izobraževalnega programa, v katerem se učenec izobražuje. Učenec, ki se izobražuje na domu, bo tako po novem imel možnost za usvajanje znanja ter napredovanja iz vseh predmetov glede na predmetnik posameznega razreda, s tem pa tudi možnost za celostni razvoj. S predlagano spremembo se učence, ki se izobražujejo na domu, izenači z učenci, ki pouk obiskujejo v šoli. Ključno pa je, da se učencem, ki se izobražujejo na domu, zagotavlja pridobitev enakovrednega izobrazbenega standarda. </w:t>
      </w:r>
    </w:p>
    <w:p w14:paraId="12346959" w14:textId="77777777" w:rsidR="00EA22E6" w:rsidRPr="000A246C" w:rsidRDefault="00EA22E6" w:rsidP="000A246C">
      <w:pPr>
        <w:pStyle w:val="Odstavek"/>
        <w:spacing w:line="276" w:lineRule="auto"/>
        <w:ind w:firstLine="0"/>
      </w:pPr>
      <w:r w:rsidRPr="000A246C">
        <w:t>V izogib dilemam, ali je možno ocenjevanje znanja učenca, ki se izobražuje na domu, tudi na daljavo, je v členu podrobneje določeno, da se ocenjevanje znanja izvaja zgolj v prostorih osnovne šole, v katero je učenec vpisan. Dodatek je izvedbene narave.</w:t>
      </w:r>
    </w:p>
    <w:p w14:paraId="7FBA310D" w14:textId="6ECE1995" w:rsidR="00EA22E6" w:rsidRPr="000A246C" w:rsidRDefault="00EA22E6" w:rsidP="000A246C">
      <w:pPr>
        <w:pStyle w:val="Odstavek"/>
        <w:spacing w:line="276" w:lineRule="auto"/>
        <w:ind w:firstLine="0"/>
      </w:pPr>
      <w:r w:rsidRPr="000A246C">
        <w:t xml:space="preserve">S spremembami in dopolnitvami ZOsn so na novo določene obveznosti </w:t>
      </w:r>
      <w:r w:rsidR="00E316A6" w:rsidRPr="000A246C">
        <w:t xml:space="preserve">osnovne </w:t>
      </w:r>
      <w:r w:rsidRPr="000A246C">
        <w:t xml:space="preserve">šole do učencev, ki se izobražujejo na domu. Z izbiro oblike izobraževanja na domu starši za svojega otroka v celoti poskrbijo za njegovo izobraževanje, s tem pa tudi za gradiva, iz katerih bo učenec pridobil ustrezno znanje iz posameznega predmeta. </w:t>
      </w:r>
      <w:r w:rsidR="00E316A6" w:rsidRPr="000A246C">
        <w:t>Osnovna š</w:t>
      </w:r>
      <w:r w:rsidRPr="000A246C">
        <w:t xml:space="preserve">ola učencu ni dolžna posredovati učnih gradiv, ki jih pripravljajo učitelji. Se pa s členom ureja pravica glede izposoje učbenikov iz učbeniškega sklada, ki poteka na enak način kot za učence, ki se izobražujejo v šoli. Glede možnosti izposoje učbenikov iz učbeniškega sklada </w:t>
      </w:r>
      <w:r w:rsidR="00E316A6" w:rsidRPr="000A246C">
        <w:t xml:space="preserve">osnovna </w:t>
      </w:r>
      <w:r w:rsidRPr="000A246C">
        <w:t xml:space="preserve">šola do začetka šolskega leta obvesti starše učencev, ki se izobražujejo na domu. Prav tako lahko učenec v šoli opravlja kolesarski izpit, vendar le teoretični in praktični del kolesarskega izpita. Posameznih vsebin, ki se nanašajo na pripravo za kolesarski izpit, šola temu učencu ne zagotavlja. </w:t>
      </w:r>
      <w:r w:rsidR="00E316A6" w:rsidRPr="000A246C">
        <w:t>Osnovna š</w:t>
      </w:r>
      <w:r w:rsidRPr="000A246C">
        <w:t xml:space="preserve">ola učencu, ki opravi kolesarski izpit, izda javno listino, to je kolesarsko izkaznico. Z opredeljenima pravicama se učence, ki se izobražujejo na domu, izenači z učenci, ki se izobražujejo v šoli. Določena je tudi obveza </w:t>
      </w:r>
      <w:r w:rsidR="004D1B21" w:rsidRPr="000A246C">
        <w:t xml:space="preserve">osnovne </w:t>
      </w:r>
      <w:r w:rsidRPr="000A246C">
        <w:t>šole, da ob začetku šolskega leta organizira in izvede srečanje s starši, ki bodo svoje otroke izobraževali na domu, ter obveza obveščanja o rokih za ocenjevanje znanja učenca, ki se izobražuje na domu. Šola na srečanju staršem predstavi cilje, standarde znanja, kriterije ocenjevanja in pogoje za napredovanje v naslednji razred. S tem bodo starši pridobili dodatne informacije glede izvajanja izobraževanje na domu, s čimer bodo otroku omogočili pridobivanje enakovrednega izobrazbenega standarda.</w:t>
      </w:r>
    </w:p>
    <w:p w14:paraId="5FE45D58" w14:textId="4906A210" w:rsidR="00A1598C" w:rsidRPr="000A246C" w:rsidRDefault="00EA22E6" w:rsidP="000A246C">
      <w:pPr>
        <w:spacing w:line="276" w:lineRule="auto"/>
        <w:jc w:val="both"/>
        <w:rPr>
          <w:rFonts w:ascii="Arial" w:hAnsi="Arial" w:cs="Arial"/>
        </w:rPr>
      </w:pPr>
      <w:r w:rsidRPr="000A246C">
        <w:rPr>
          <w:rFonts w:ascii="Arial" w:hAnsi="Arial" w:cs="Arial"/>
        </w:rPr>
        <w:t xml:space="preserve">Glede na spremembe in dopolnitve ZOsn člen podrobneje ureja tudi področje ocenjevanja znanja za učence s posebnimi potrebami, ki se izobražujejo na domu. </w:t>
      </w:r>
    </w:p>
    <w:p w14:paraId="6A1B4BCE" w14:textId="041811FF" w:rsidR="00A1598C" w:rsidRPr="000A246C" w:rsidRDefault="00A1598C" w:rsidP="000A246C">
      <w:pPr>
        <w:spacing w:line="276" w:lineRule="auto"/>
        <w:jc w:val="both"/>
        <w:rPr>
          <w:rFonts w:ascii="Arial" w:hAnsi="Arial" w:cs="Arial"/>
          <w:b/>
          <w:bCs/>
          <w:i/>
          <w:iCs/>
        </w:rPr>
      </w:pPr>
      <w:r w:rsidRPr="000A246C">
        <w:rPr>
          <w:rFonts w:ascii="Arial" w:hAnsi="Arial" w:cs="Arial"/>
          <w:b/>
          <w:bCs/>
          <w:i/>
          <w:iCs/>
        </w:rPr>
        <w:t>K 6. členu</w:t>
      </w:r>
    </w:p>
    <w:p w14:paraId="7E766098" w14:textId="44713C22" w:rsidR="00E04992" w:rsidRPr="000A246C" w:rsidRDefault="00A1598C" w:rsidP="000A246C">
      <w:pPr>
        <w:spacing w:line="276" w:lineRule="auto"/>
        <w:jc w:val="both"/>
        <w:rPr>
          <w:rFonts w:ascii="Arial" w:hAnsi="Arial" w:cs="Arial"/>
        </w:rPr>
      </w:pPr>
      <w:r w:rsidRPr="000A246C">
        <w:rPr>
          <w:rFonts w:ascii="Arial" w:hAnsi="Arial" w:cs="Arial"/>
        </w:rPr>
        <w:lastRenderedPageBreak/>
        <w:t>Gre za spremembe redakcijske narave, saj gre za uskladitev z novelo ZOsn</w:t>
      </w:r>
      <w:r w:rsidR="00016143" w:rsidRPr="000A246C">
        <w:rPr>
          <w:rFonts w:ascii="Arial" w:hAnsi="Arial" w:cs="Arial"/>
        </w:rPr>
        <w:t xml:space="preserve"> in novostmi glede razširjenega programa. V predmetniku </w:t>
      </w:r>
      <w:r w:rsidR="008F4017" w:rsidRPr="000A246C">
        <w:rPr>
          <w:rFonts w:ascii="Arial" w:hAnsi="Arial" w:cs="Arial"/>
        </w:rPr>
        <w:t>za osnovno šolo, ki bo v uporabi od 1. 9. 2024, je v okviru razširjenega programa zapisano, da mora š</w:t>
      </w:r>
      <w:r w:rsidR="00016143" w:rsidRPr="000A246C">
        <w:rPr>
          <w:rFonts w:ascii="Arial" w:hAnsi="Arial" w:cs="Arial"/>
        </w:rPr>
        <w:t>ola obvezno ponudi dejavnosti za podporo in pomoč pri učenju: za individualno in skupinsko učenje, za podporo učencem z učnimi težavami, za podporo nadarjenim učencem, dejavnosti, ki dopolnjujejo, nadgrajujejo, poglabljajo ali razširjajo znanje, ki podpirajo učenje in razvoj samoregulacije učencev</w:t>
      </w:r>
      <w:r w:rsidR="008F4017" w:rsidRPr="000A246C">
        <w:rPr>
          <w:rFonts w:ascii="Arial" w:hAnsi="Arial" w:cs="Arial"/>
        </w:rPr>
        <w:t>.</w:t>
      </w:r>
      <w:r w:rsidR="00C724B0" w:rsidRPr="000A246C">
        <w:rPr>
          <w:rFonts w:ascii="Arial" w:hAnsi="Arial" w:cs="Arial"/>
        </w:rPr>
        <w:t xml:space="preserve"> </w:t>
      </w:r>
    </w:p>
    <w:p w14:paraId="27F6FFCD" w14:textId="73B85C37" w:rsidR="00A1598C" w:rsidRPr="000A246C" w:rsidRDefault="008F4017" w:rsidP="000A246C">
      <w:pPr>
        <w:spacing w:line="276" w:lineRule="auto"/>
        <w:jc w:val="both"/>
        <w:rPr>
          <w:rFonts w:ascii="Arial" w:eastAsia="Times New Roman" w:hAnsi="Arial" w:cs="Arial"/>
          <w:lang w:eastAsia="sl-SI"/>
        </w:rPr>
      </w:pPr>
      <w:r w:rsidRPr="000A246C">
        <w:rPr>
          <w:rFonts w:ascii="Arial" w:hAnsi="Arial" w:cs="Arial"/>
        </w:rPr>
        <w:t>T</w:t>
      </w:r>
      <w:r w:rsidR="00A1598C" w:rsidRPr="000A246C">
        <w:rPr>
          <w:rFonts w:ascii="Arial" w:hAnsi="Arial" w:cs="Arial"/>
        </w:rPr>
        <w:t>retji odstavek je črtan zaradi uskladitve z Z</w:t>
      </w:r>
      <w:r w:rsidR="004D1B21" w:rsidRPr="000A246C">
        <w:rPr>
          <w:rFonts w:ascii="Arial" w:hAnsi="Arial" w:cs="Arial"/>
        </w:rPr>
        <w:t>O</w:t>
      </w:r>
      <w:r w:rsidR="00A1598C" w:rsidRPr="000A246C">
        <w:rPr>
          <w:rFonts w:ascii="Arial" w:hAnsi="Arial" w:cs="Arial"/>
        </w:rPr>
        <w:t xml:space="preserve">sn, kjer je bil popravljen 69. člen. </w:t>
      </w:r>
      <w:r w:rsidR="00A1598C" w:rsidRPr="000A246C">
        <w:rPr>
          <w:rFonts w:ascii="Arial" w:eastAsia="Times New Roman" w:hAnsi="Arial" w:cs="Arial"/>
          <w:lang w:eastAsia="sl-SI"/>
        </w:rPr>
        <w:t xml:space="preserve">S spremembo se je odpravila napaka v prilagojenem programu osnovne šole z nižjim izobrazbenim standardom. Določeno je bilo ponavljanje razreda le za 3. razred, s spremembo je bila napaka odpravljena in izenačena s programom osnovne šole. </w:t>
      </w:r>
    </w:p>
    <w:p w14:paraId="4A0F533B" w14:textId="1DBE4035" w:rsidR="00A1598C" w:rsidRPr="000A246C" w:rsidRDefault="00A1598C" w:rsidP="000A246C">
      <w:pPr>
        <w:spacing w:line="276" w:lineRule="auto"/>
        <w:jc w:val="both"/>
        <w:rPr>
          <w:rFonts w:ascii="Arial" w:hAnsi="Arial" w:cs="Arial"/>
          <w:b/>
          <w:bCs/>
          <w:i/>
          <w:iCs/>
        </w:rPr>
      </w:pPr>
      <w:bookmarkStart w:id="8" w:name="_Hlk169263216"/>
      <w:r w:rsidRPr="000A246C">
        <w:rPr>
          <w:rFonts w:ascii="Arial" w:hAnsi="Arial" w:cs="Arial"/>
          <w:b/>
          <w:bCs/>
          <w:i/>
          <w:iCs/>
        </w:rPr>
        <w:t>K 7. členu</w:t>
      </w:r>
    </w:p>
    <w:p w14:paraId="0D588260" w14:textId="56F728F1" w:rsidR="00C724B0" w:rsidRPr="000A246C" w:rsidRDefault="00273B33" w:rsidP="000A246C">
      <w:pPr>
        <w:pStyle w:val="Odstavek"/>
        <w:spacing w:line="276" w:lineRule="auto"/>
        <w:ind w:firstLine="0"/>
        <w:rPr>
          <w:color w:val="000000" w:themeColor="text1"/>
        </w:rPr>
      </w:pPr>
      <w:r w:rsidRPr="000A246C">
        <w:rPr>
          <w:rStyle w:val="normaltextrun"/>
          <w:color w:val="000000"/>
        </w:rPr>
        <w:t xml:space="preserve">Z Zakonom o spremembah in dopolnitvah Zakona o osnovni šoli (Uradni list RS, št. 16/24) </w:t>
      </w:r>
      <w:r w:rsidR="000A246C">
        <w:rPr>
          <w:rStyle w:val="normaltextrun"/>
          <w:color w:val="000000"/>
        </w:rPr>
        <w:t>se uvaja prenovljeni ko</w:t>
      </w:r>
      <w:r w:rsidRPr="000A246C">
        <w:rPr>
          <w:rStyle w:val="normaltextrun"/>
          <w:color w:val="000000"/>
        </w:rPr>
        <w:t xml:space="preserve">ncept </w:t>
      </w:r>
      <w:r w:rsidR="00FF70D1" w:rsidRPr="000A246C">
        <w:rPr>
          <w:rStyle w:val="normaltextrun"/>
          <w:color w:val="000000"/>
        </w:rPr>
        <w:t>razširjenega</w:t>
      </w:r>
      <w:r w:rsidRPr="000A246C">
        <w:rPr>
          <w:rStyle w:val="normaltextrun"/>
          <w:color w:val="000000"/>
        </w:rPr>
        <w:t xml:space="preserve"> programa, ki </w:t>
      </w:r>
      <w:r w:rsidR="00FF70D1" w:rsidRPr="000A246C">
        <w:t>predvideva tri vsebinska področja, v okviru katerih se bodo izvaja</w:t>
      </w:r>
      <w:r w:rsidR="000A246C">
        <w:t>li</w:t>
      </w:r>
      <w:r w:rsidR="00FF70D1" w:rsidRPr="000A246C">
        <w:t xml:space="preserve"> dozdajšnji elementi razširjenega programa (podaljšano bivanje, jutranje varstvo, dodatni in dopolnilni pouk, interesne dejavnosti in pouk neobveznih izbirnih predmetov). </w:t>
      </w:r>
      <w:r w:rsidRPr="000A246C">
        <w:t>Zaradi obsežnosti sprememb na področju obveznega in prenovljenega koncepta razširjenega programa je za uvedbo novosti potrebno daljše pripravljalno in uvajalno obdobje</w:t>
      </w:r>
      <w:r w:rsidR="00FF70D1" w:rsidRPr="000A246C">
        <w:t xml:space="preserve">. </w:t>
      </w:r>
      <w:r w:rsidR="002D7C54" w:rsidRPr="000A246C">
        <w:rPr>
          <w:rStyle w:val="normaltextrun"/>
          <w:color w:val="000000"/>
        </w:rPr>
        <w:t xml:space="preserve">Ker vse osnovne šole s predlaganim  začetkom uporabe tega pravilnika (1. 9. 2024) ne bodo vključene v izvajanje </w:t>
      </w:r>
      <w:r w:rsidR="0017537C" w:rsidRPr="000A246C">
        <w:rPr>
          <w:rStyle w:val="normaltextrun"/>
          <w:color w:val="000000"/>
        </w:rPr>
        <w:t xml:space="preserve">novega </w:t>
      </w:r>
      <w:r w:rsidR="002D7C54" w:rsidRPr="000A246C">
        <w:rPr>
          <w:rStyle w:val="normaltextrun"/>
          <w:color w:val="000000"/>
        </w:rPr>
        <w:t xml:space="preserve">razširjenega programa v skladu s 47. členom Zakona o spremembah in dopolnitvah Zakona o osnovni šoli (Uradni list RS, št. 16/24), je potrebno podaljšanje uporabe za </w:t>
      </w:r>
      <w:r w:rsidR="00C948C0" w:rsidRPr="000A246C">
        <w:rPr>
          <w:rStyle w:val="normaltextrun"/>
          <w:color w:val="000000"/>
        </w:rPr>
        <w:t xml:space="preserve">drugi in tretji </w:t>
      </w:r>
      <w:r w:rsidR="002D7C54" w:rsidRPr="000A246C">
        <w:rPr>
          <w:rStyle w:val="normaltextrun"/>
          <w:color w:val="000000"/>
        </w:rPr>
        <w:t xml:space="preserve">odstavek 23. člena </w:t>
      </w:r>
      <w:r w:rsidR="00C724B0" w:rsidRPr="000A246C">
        <w:rPr>
          <w:rStyle w:val="normaltextrun"/>
          <w:color w:val="000000"/>
        </w:rPr>
        <w:t xml:space="preserve">pravilnika. To pomeni, </w:t>
      </w:r>
      <w:r w:rsidR="00C724B0" w:rsidRPr="000A246C">
        <w:rPr>
          <w:color w:val="292B2C"/>
        </w:rPr>
        <w:t>da učenec lahko ponavlja razred, kadar je ob koncu šolskega leta negativno ocenjen iz enega ali več predmetov, čeprav mu je šola omogočila vključitev v dopolnilni pouk in druge oblike individualne in skupinske pomoči (ob vključitvi v izvajanje razširjenega programa gre za vključitev</w:t>
      </w:r>
      <w:r w:rsidR="00C724B0" w:rsidRPr="000A246C">
        <w:rPr>
          <w:color w:val="000000" w:themeColor="text1"/>
        </w:rPr>
        <w:t xml:space="preserve"> v dejavnosti za podporo in pomoč pri učenju).</w:t>
      </w:r>
    </w:p>
    <w:bookmarkEnd w:id="8"/>
    <w:p w14:paraId="0710A535" w14:textId="77777777" w:rsidR="00E04992" w:rsidRPr="000A246C" w:rsidRDefault="00E04992" w:rsidP="000A246C">
      <w:pPr>
        <w:shd w:val="clear" w:color="auto" w:fill="FFFFFF"/>
        <w:spacing w:line="276" w:lineRule="auto"/>
        <w:jc w:val="both"/>
        <w:rPr>
          <w:rFonts w:ascii="Arial" w:eastAsia="Times New Roman" w:hAnsi="Arial" w:cs="Arial"/>
          <w:color w:val="292B2C"/>
          <w:lang w:eastAsia="sl-SI"/>
        </w:rPr>
      </w:pPr>
    </w:p>
    <w:p w14:paraId="5E6BAA75" w14:textId="5812C807" w:rsidR="002D7C54" w:rsidRPr="000A246C" w:rsidRDefault="002D7C54" w:rsidP="000A246C">
      <w:pPr>
        <w:spacing w:line="276" w:lineRule="auto"/>
        <w:jc w:val="both"/>
        <w:rPr>
          <w:rFonts w:ascii="Arial" w:hAnsi="Arial" w:cs="Arial"/>
          <w:b/>
          <w:bCs/>
          <w:i/>
          <w:iCs/>
        </w:rPr>
      </w:pPr>
      <w:r w:rsidRPr="000A246C">
        <w:rPr>
          <w:rFonts w:ascii="Arial" w:hAnsi="Arial" w:cs="Arial"/>
          <w:b/>
          <w:bCs/>
          <w:i/>
          <w:iCs/>
        </w:rPr>
        <w:t>K 8. členu</w:t>
      </w:r>
    </w:p>
    <w:p w14:paraId="0181277A" w14:textId="220CF092" w:rsidR="00A1598C" w:rsidRPr="000A246C" w:rsidRDefault="00A1598C" w:rsidP="000A246C">
      <w:pPr>
        <w:spacing w:line="276" w:lineRule="auto"/>
        <w:jc w:val="both"/>
        <w:rPr>
          <w:rFonts w:ascii="Arial" w:hAnsi="Arial" w:cs="Arial"/>
          <w:iCs/>
        </w:rPr>
      </w:pPr>
      <w:r w:rsidRPr="000A246C">
        <w:rPr>
          <w:rFonts w:ascii="Arial" w:hAnsi="Arial" w:cs="Arial"/>
          <w:iCs/>
          <w:lang w:eastAsia="x-none"/>
        </w:rPr>
        <w:t>Člen določa začetek veljavnosti</w:t>
      </w:r>
      <w:r w:rsidR="00533331" w:rsidRPr="000A246C">
        <w:rPr>
          <w:rFonts w:ascii="Arial" w:hAnsi="Arial" w:cs="Arial"/>
          <w:iCs/>
          <w:lang w:eastAsia="x-none"/>
        </w:rPr>
        <w:t xml:space="preserve"> predpisa</w:t>
      </w:r>
      <w:r w:rsidRPr="000A246C">
        <w:rPr>
          <w:rFonts w:ascii="Arial" w:hAnsi="Arial" w:cs="Arial"/>
          <w:iCs/>
          <w:lang w:eastAsia="x-none"/>
        </w:rPr>
        <w:t xml:space="preserve"> in uporabe predpisa</w:t>
      </w:r>
      <w:r w:rsidR="00533331" w:rsidRPr="000A246C">
        <w:rPr>
          <w:rFonts w:ascii="Arial" w:hAnsi="Arial" w:cs="Arial"/>
          <w:iCs/>
          <w:lang w:eastAsia="x-none"/>
        </w:rPr>
        <w:t>, tj. z začetkom šolskega leta 202</w:t>
      </w:r>
      <w:r w:rsidR="004D1B21" w:rsidRPr="000A246C">
        <w:rPr>
          <w:rFonts w:ascii="Arial" w:hAnsi="Arial" w:cs="Arial"/>
          <w:iCs/>
          <w:lang w:eastAsia="x-none"/>
        </w:rPr>
        <w:t>4</w:t>
      </w:r>
      <w:r w:rsidR="00533331" w:rsidRPr="000A246C">
        <w:rPr>
          <w:rFonts w:ascii="Arial" w:hAnsi="Arial" w:cs="Arial"/>
          <w:iCs/>
          <w:lang w:eastAsia="x-none"/>
        </w:rPr>
        <w:t>/2</w:t>
      </w:r>
      <w:r w:rsidR="004D1B21" w:rsidRPr="000A246C">
        <w:rPr>
          <w:rFonts w:ascii="Arial" w:hAnsi="Arial" w:cs="Arial"/>
          <w:iCs/>
          <w:lang w:eastAsia="x-none"/>
        </w:rPr>
        <w:t>025</w:t>
      </w:r>
      <w:r w:rsidR="00533331" w:rsidRPr="000A246C">
        <w:rPr>
          <w:rFonts w:ascii="Arial" w:hAnsi="Arial" w:cs="Arial"/>
          <w:iCs/>
          <w:lang w:eastAsia="x-none"/>
        </w:rPr>
        <w:t>.</w:t>
      </w:r>
    </w:p>
    <w:sectPr w:rsidR="00A1598C" w:rsidRPr="000A246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D73108"/>
    <w:multiLevelType w:val="hybridMultilevel"/>
    <w:tmpl w:val="7814247E"/>
    <w:lvl w:ilvl="0" w:tplc="C900BC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331837763">
    <w:abstractNumId w:val="0"/>
  </w:num>
  <w:num w:numId="2" w16cid:durableId="601495492">
    <w:abstractNumId w:val="1"/>
  </w:num>
  <w:num w:numId="3" w16cid:durableId="426075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641"/>
    <w:rsid w:val="00016143"/>
    <w:rsid w:val="00032D89"/>
    <w:rsid w:val="00092497"/>
    <w:rsid w:val="000A246C"/>
    <w:rsid w:val="000D17FA"/>
    <w:rsid w:val="000D1AFB"/>
    <w:rsid w:val="000F3614"/>
    <w:rsid w:val="000F6C37"/>
    <w:rsid w:val="001058E1"/>
    <w:rsid w:val="001214C1"/>
    <w:rsid w:val="00164B5C"/>
    <w:rsid w:val="0017537C"/>
    <w:rsid w:val="00175BF6"/>
    <w:rsid w:val="001830F2"/>
    <w:rsid w:val="001E1089"/>
    <w:rsid w:val="001E3F72"/>
    <w:rsid w:val="001F2D70"/>
    <w:rsid w:val="001F460A"/>
    <w:rsid w:val="0022581C"/>
    <w:rsid w:val="00261F1C"/>
    <w:rsid w:val="00273B33"/>
    <w:rsid w:val="002D7C54"/>
    <w:rsid w:val="002F3BE2"/>
    <w:rsid w:val="00300306"/>
    <w:rsid w:val="0030036A"/>
    <w:rsid w:val="00303A27"/>
    <w:rsid w:val="00306037"/>
    <w:rsid w:val="00337BFB"/>
    <w:rsid w:val="00362132"/>
    <w:rsid w:val="00374D57"/>
    <w:rsid w:val="00392BBA"/>
    <w:rsid w:val="0039304A"/>
    <w:rsid w:val="00397C46"/>
    <w:rsid w:val="00401722"/>
    <w:rsid w:val="00407EBD"/>
    <w:rsid w:val="00410549"/>
    <w:rsid w:val="004309DB"/>
    <w:rsid w:val="004339D0"/>
    <w:rsid w:val="00433E72"/>
    <w:rsid w:val="004345B6"/>
    <w:rsid w:val="004624F9"/>
    <w:rsid w:val="00476641"/>
    <w:rsid w:val="0048021D"/>
    <w:rsid w:val="004A2A32"/>
    <w:rsid w:val="004A4013"/>
    <w:rsid w:val="004D1B21"/>
    <w:rsid w:val="004F27D2"/>
    <w:rsid w:val="00503049"/>
    <w:rsid w:val="00514B3E"/>
    <w:rsid w:val="005212AF"/>
    <w:rsid w:val="00533331"/>
    <w:rsid w:val="00553920"/>
    <w:rsid w:val="005F1CAB"/>
    <w:rsid w:val="00603F1C"/>
    <w:rsid w:val="0060744E"/>
    <w:rsid w:val="00614F83"/>
    <w:rsid w:val="00655748"/>
    <w:rsid w:val="0069178A"/>
    <w:rsid w:val="0074558F"/>
    <w:rsid w:val="00772937"/>
    <w:rsid w:val="00777211"/>
    <w:rsid w:val="00782DF5"/>
    <w:rsid w:val="007A1450"/>
    <w:rsid w:val="007C0F0F"/>
    <w:rsid w:val="008163F1"/>
    <w:rsid w:val="0084725E"/>
    <w:rsid w:val="008873DB"/>
    <w:rsid w:val="008C07B8"/>
    <w:rsid w:val="008E66ED"/>
    <w:rsid w:val="008F4017"/>
    <w:rsid w:val="00906C92"/>
    <w:rsid w:val="009554DA"/>
    <w:rsid w:val="00970260"/>
    <w:rsid w:val="00985E62"/>
    <w:rsid w:val="0099514D"/>
    <w:rsid w:val="009C023F"/>
    <w:rsid w:val="009D0345"/>
    <w:rsid w:val="009F2139"/>
    <w:rsid w:val="00A03161"/>
    <w:rsid w:val="00A1598C"/>
    <w:rsid w:val="00A4670E"/>
    <w:rsid w:val="00A60569"/>
    <w:rsid w:val="00AA0905"/>
    <w:rsid w:val="00AA1A8C"/>
    <w:rsid w:val="00B0073E"/>
    <w:rsid w:val="00B41B29"/>
    <w:rsid w:val="00B50082"/>
    <w:rsid w:val="00B663B1"/>
    <w:rsid w:val="00B8438C"/>
    <w:rsid w:val="00BA204C"/>
    <w:rsid w:val="00C04E1C"/>
    <w:rsid w:val="00C56F40"/>
    <w:rsid w:val="00C60C75"/>
    <w:rsid w:val="00C65DE4"/>
    <w:rsid w:val="00C724B0"/>
    <w:rsid w:val="00C91B91"/>
    <w:rsid w:val="00C923AD"/>
    <w:rsid w:val="00C948C0"/>
    <w:rsid w:val="00C9682B"/>
    <w:rsid w:val="00D129CB"/>
    <w:rsid w:val="00D220A4"/>
    <w:rsid w:val="00D36AB1"/>
    <w:rsid w:val="00D519D1"/>
    <w:rsid w:val="00D65BD9"/>
    <w:rsid w:val="00D74A21"/>
    <w:rsid w:val="00D86AFE"/>
    <w:rsid w:val="00D96ECA"/>
    <w:rsid w:val="00DE3E26"/>
    <w:rsid w:val="00E04992"/>
    <w:rsid w:val="00E05F82"/>
    <w:rsid w:val="00E12802"/>
    <w:rsid w:val="00E27460"/>
    <w:rsid w:val="00E316A6"/>
    <w:rsid w:val="00EA22E6"/>
    <w:rsid w:val="00ED0951"/>
    <w:rsid w:val="00ED22DF"/>
    <w:rsid w:val="00F039D3"/>
    <w:rsid w:val="00F12F2E"/>
    <w:rsid w:val="00F338E5"/>
    <w:rsid w:val="00F45A89"/>
    <w:rsid w:val="00F46140"/>
    <w:rsid w:val="00F90657"/>
    <w:rsid w:val="00FD67A3"/>
    <w:rsid w:val="00FF70D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E65C1"/>
  <w15:docId w15:val="{8FD434DE-18FE-4D91-B99F-30FA16D4E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bodytextbold">
    <w:name w:val="bodytextbold"/>
    <w:basedOn w:val="Privzetapisavaodstavka"/>
    <w:rsid w:val="00553920"/>
  </w:style>
  <w:style w:type="character" w:customStyle="1" w:styleId="bodytext">
    <w:name w:val="bodytext"/>
    <w:basedOn w:val="Privzetapisavaodstavka"/>
    <w:rsid w:val="00553920"/>
  </w:style>
  <w:style w:type="paragraph" w:styleId="Navadensplet">
    <w:name w:val="Normal (Web)"/>
    <w:basedOn w:val="Navaden"/>
    <w:uiPriority w:val="99"/>
    <w:semiHidden/>
    <w:unhideWhenUsed/>
    <w:rsid w:val="0055392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553920"/>
    <w:rPr>
      <w:color w:val="0000FF"/>
      <w:u w:val="single"/>
    </w:rPr>
  </w:style>
  <w:style w:type="character" w:customStyle="1" w:styleId="Noga1">
    <w:name w:val="Noga1"/>
    <w:basedOn w:val="Privzetapisavaodstavka"/>
    <w:rsid w:val="00553920"/>
  </w:style>
  <w:style w:type="character" w:customStyle="1" w:styleId="logintextsmall">
    <w:name w:val="logintextsmall"/>
    <w:basedOn w:val="Privzetapisavaodstavka"/>
    <w:rsid w:val="00553920"/>
  </w:style>
  <w:style w:type="character" w:customStyle="1" w:styleId="Noga2">
    <w:name w:val="Noga2"/>
    <w:basedOn w:val="Privzetapisavaodstavka"/>
    <w:rsid w:val="0060744E"/>
  </w:style>
  <w:style w:type="paragraph" w:styleId="Pripombabesedilo">
    <w:name w:val="annotation text"/>
    <w:basedOn w:val="Navaden"/>
    <w:link w:val="PripombabesediloZnak"/>
    <w:semiHidden/>
    <w:rsid w:val="0069178A"/>
    <w:pPr>
      <w:spacing w:after="0" w:line="240" w:lineRule="auto"/>
      <w:jc w:val="both"/>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semiHidden/>
    <w:rsid w:val="0069178A"/>
    <w:rPr>
      <w:rFonts w:ascii="Arial" w:eastAsia="Times New Roman" w:hAnsi="Arial" w:cs="Times New Roman"/>
      <w:sz w:val="20"/>
      <w:szCs w:val="20"/>
    </w:rPr>
  </w:style>
  <w:style w:type="paragraph" w:customStyle="1" w:styleId="Odstavek">
    <w:name w:val="Odstavek"/>
    <w:basedOn w:val="Navaden"/>
    <w:link w:val="OdstavekZnak"/>
    <w:qFormat/>
    <w:rsid w:val="007A145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7A1450"/>
    <w:rPr>
      <w:rFonts w:ascii="Arial" w:eastAsia="Times New Roman" w:hAnsi="Arial" w:cs="Arial"/>
      <w:lang w:eastAsia="sl-SI"/>
    </w:rPr>
  </w:style>
  <w:style w:type="paragraph" w:customStyle="1" w:styleId="lennovele">
    <w:name w:val="Člen_novele"/>
    <w:basedOn w:val="Navaden"/>
    <w:link w:val="lennoveleZnak"/>
    <w:qFormat/>
    <w:rsid w:val="007A145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lennoveleZnak">
    <w:name w:val="Člen_novele Znak"/>
    <w:link w:val="lennovele"/>
    <w:rsid w:val="007A1450"/>
    <w:rPr>
      <w:rFonts w:ascii="Arial" w:eastAsia="Times New Roman" w:hAnsi="Arial" w:cs="Arial"/>
      <w:lang w:eastAsia="sl-SI"/>
    </w:rPr>
  </w:style>
  <w:style w:type="paragraph" w:customStyle="1" w:styleId="lennaslovnovele">
    <w:name w:val="Člen naslov novele"/>
    <w:basedOn w:val="Navaden"/>
    <w:rsid w:val="007A1450"/>
    <w:pPr>
      <w:suppressAutoHyphens/>
      <w:overflowPunct w:val="0"/>
      <w:autoSpaceDE w:val="0"/>
      <w:autoSpaceDN w:val="0"/>
      <w:adjustRightInd w:val="0"/>
      <w:spacing w:after="0" w:line="240" w:lineRule="auto"/>
      <w:jc w:val="center"/>
      <w:textAlignment w:val="baseline"/>
    </w:pPr>
    <w:rPr>
      <w:rFonts w:ascii="Arial" w:eastAsia="Times New Roman" w:hAnsi="Arial" w:cs="Arial"/>
      <w:lang w:eastAsia="sl-SI"/>
    </w:rPr>
  </w:style>
  <w:style w:type="character" w:styleId="SledenaHiperpovezava">
    <w:name w:val="FollowedHyperlink"/>
    <w:basedOn w:val="Privzetapisavaodstavka"/>
    <w:uiPriority w:val="99"/>
    <w:semiHidden/>
    <w:unhideWhenUsed/>
    <w:rsid w:val="001F460A"/>
    <w:rPr>
      <w:color w:val="954F72" w:themeColor="followedHyperlink"/>
      <w:u w:val="single"/>
    </w:rPr>
  </w:style>
  <w:style w:type="paragraph" w:styleId="Odstavekseznama">
    <w:name w:val="List Paragraph"/>
    <w:basedOn w:val="Navaden"/>
    <w:uiPriority w:val="34"/>
    <w:qFormat/>
    <w:rsid w:val="001F2D70"/>
    <w:pPr>
      <w:ind w:left="720"/>
      <w:contextualSpacing/>
    </w:pPr>
  </w:style>
  <w:style w:type="character" w:customStyle="1" w:styleId="AlineazaodstavkomZnak">
    <w:name w:val="Alinea za odstavkom Znak"/>
    <w:basedOn w:val="Privzetapisavaodstavka"/>
    <w:link w:val="Alineazaodstavkom"/>
    <w:locked/>
    <w:rsid w:val="00164B5C"/>
    <w:rPr>
      <w:rFonts w:ascii="Arial" w:eastAsia="Times New Roman" w:hAnsi="Arial" w:cs="Arial"/>
    </w:rPr>
  </w:style>
  <w:style w:type="paragraph" w:customStyle="1" w:styleId="Alineazaodstavkom">
    <w:name w:val="Alinea za odstavkom"/>
    <w:basedOn w:val="Navaden"/>
    <w:link w:val="AlineazaodstavkomZnak"/>
    <w:qFormat/>
    <w:rsid w:val="00164B5C"/>
    <w:pPr>
      <w:numPr>
        <w:numId w:val="2"/>
      </w:numPr>
      <w:spacing w:after="0" w:line="240" w:lineRule="auto"/>
      <w:jc w:val="both"/>
    </w:pPr>
    <w:rPr>
      <w:rFonts w:ascii="Arial" w:eastAsia="Times New Roman" w:hAnsi="Arial" w:cs="Arial"/>
    </w:rPr>
  </w:style>
  <w:style w:type="paragraph" w:customStyle="1" w:styleId="len">
    <w:name w:val="Člen"/>
    <w:basedOn w:val="Navaden"/>
    <w:link w:val="lenZnak"/>
    <w:qFormat/>
    <w:rsid w:val="001830F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1830F2"/>
    <w:rPr>
      <w:rFonts w:ascii="Arial" w:eastAsia="Times New Roman" w:hAnsi="Arial" w:cs="Times New Roman"/>
      <w:b/>
      <w:lang w:val="x-none" w:eastAsia="x-none"/>
    </w:rPr>
  </w:style>
  <w:style w:type="character" w:customStyle="1" w:styleId="cf01">
    <w:name w:val="cf01"/>
    <w:rsid w:val="009F2139"/>
    <w:rPr>
      <w:rFonts w:ascii="Segoe UI" w:hAnsi="Segoe UI" w:cs="Segoe UI" w:hint="default"/>
      <w:sz w:val="18"/>
      <w:szCs w:val="18"/>
    </w:rPr>
  </w:style>
  <w:style w:type="paragraph" w:styleId="Revizija">
    <w:name w:val="Revision"/>
    <w:hidden/>
    <w:uiPriority w:val="99"/>
    <w:semiHidden/>
    <w:rsid w:val="009C023F"/>
    <w:pPr>
      <w:spacing w:after="0" w:line="240" w:lineRule="auto"/>
    </w:pPr>
  </w:style>
  <w:style w:type="character" w:styleId="Pripombasklic">
    <w:name w:val="annotation reference"/>
    <w:basedOn w:val="Privzetapisavaodstavka"/>
    <w:uiPriority w:val="99"/>
    <w:semiHidden/>
    <w:unhideWhenUsed/>
    <w:rsid w:val="005F1CAB"/>
    <w:rPr>
      <w:sz w:val="16"/>
      <w:szCs w:val="16"/>
    </w:rPr>
  </w:style>
  <w:style w:type="paragraph" w:styleId="Zadevapripombe">
    <w:name w:val="annotation subject"/>
    <w:basedOn w:val="Pripombabesedilo"/>
    <w:next w:val="Pripombabesedilo"/>
    <w:link w:val="ZadevapripombeZnak"/>
    <w:uiPriority w:val="99"/>
    <w:semiHidden/>
    <w:unhideWhenUsed/>
    <w:rsid w:val="005F1CAB"/>
    <w:pPr>
      <w:spacing w:after="160"/>
      <w:jc w:val="left"/>
    </w:pPr>
    <w:rPr>
      <w:rFonts w:asciiTheme="minorHAnsi" w:eastAsiaTheme="minorHAnsi" w:hAnsiTheme="minorHAnsi" w:cstheme="minorBidi"/>
      <w:b/>
      <w:bCs/>
    </w:rPr>
  </w:style>
  <w:style w:type="character" w:customStyle="1" w:styleId="ZadevapripombeZnak">
    <w:name w:val="Zadeva pripombe Znak"/>
    <w:basedOn w:val="PripombabesediloZnak"/>
    <w:link w:val="Zadevapripombe"/>
    <w:uiPriority w:val="99"/>
    <w:semiHidden/>
    <w:rsid w:val="005F1CAB"/>
    <w:rPr>
      <w:rFonts w:ascii="Arial" w:eastAsia="Times New Roman" w:hAnsi="Arial" w:cs="Times New Roman"/>
      <w:b/>
      <w:bCs/>
      <w:sz w:val="20"/>
      <w:szCs w:val="20"/>
    </w:rPr>
  </w:style>
  <w:style w:type="paragraph" w:customStyle="1" w:styleId="paragraph">
    <w:name w:val="paragraph"/>
    <w:basedOn w:val="Navaden"/>
    <w:rsid w:val="008F4017"/>
    <w:pPr>
      <w:spacing w:before="100" w:beforeAutospacing="1" w:after="100" w:afterAutospacing="1" w:line="240" w:lineRule="auto"/>
    </w:pPr>
    <w:rPr>
      <w:rFonts w:ascii="Calibri" w:hAnsi="Calibri" w:cs="Calibri"/>
      <w:lang w:eastAsia="sl-SI"/>
    </w:rPr>
  </w:style>
  <w:style w:type="character" w:customStyle="1" w:styleId="normaltextrun">
    <w:name w:val="normaltextrun"/>
    <w:basedOn w:val="Privzetapisavaodstavka"/>
    <w:rsid w:val="008F4017"/>
  </w:style>
  <w:style w:type="character" w:customStyle="1" w:styleId="eop">
    <w:name w:val="eop"/>
    <w:basedOn w:val="Privzetapisavaodstavka"/>
    <w:rsid w:val="008F40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98349">
      <w:bodyDiv w:val="1"/>
      <w:marLeft w:val="0"/>
      <w:marRight w:val="0"/>
      <w:marTop w:val="0"/>
      <w:marBottom w:val="0"/>
      <w:divBdr>
        <w:top w:val="none" w:sz="0" w:space="0" w:color="auto"/>
        <w:left w:val="none" w:sz="0" w:space="0" w:color="auto"/>
        <w:bottom w:val="none" w:sz="0" w:space="0" w:color="auto"/>
        <w:right w:val="none" w:sz="0" w:space="0" w:color="auto"/>
      </w:divBdr>
    </w:div>
    <w:div w:id="281307965">
      <w:bodyDiv w:val="1"/>
      <w:marLeft w:val="0"/>
      <w:marRight w:val="0"/>
      <w:marTop w:val="0"/>
      <w:marBottom w:val="0"/>
      <w:divBdr>
        <w:top w:val="none" w:sz="0" w:space="0" w:color="auto"/>
        <w:left w:val="none" w:sz="0" w:space="0" w:color="auto"/>
        <w:bottom w:val="none" w:sz="0" w:space="0" w:color="auto"/>
        <w:right w:val="none" w:sz="0" w:space="0" w:color="auto"/>
      </w:divBdr>
      <w:divsChild>
        <w:div w:id="380642797">
          <w:marLeft w:val="0"/>
          <w:marRight w:val="0"/>
          <w:marTop w:val="240"/>
          <w:marBottom w:val="0"/>
          <w:divBdr>
            <w:top w:val="none" w:sz="0" w:space="0" w:color="auto"/>
            <w:left w:val="none" w:sz="0" w:space="0" w:color="auto"/>
            <w:bottom w:val="none" w:sz="0" w:space="0" w:color="auto"/>
            <w:right w:val="none" w:sz="0" w:space="0" w:color="auto"/>
          </w:divBdr>
        </w:div>
      </w:divsChild>
    </w:div>
    <w:div w:id="392889966">
      <w:bodyDiv w:val="1"/>
      <w:marLeft w:val="0"/>
      <w:marRight w:val="0"/>
      <w:marTop w:val="0"/>
      <w:marBottom w:val="0"/>
      <w:divBdr>
        <w:top w:val="none" w:sz="0" w:space="0" w:color="auto"/>
        <w:left w:val="none" w:sz="0" w:space="0" w:color="auto"/>
        <w:bottom w:val="none" w:sz="0" w:space="0" w:color="auto"/>
        <w:right w:val="none" w:sz="0" w:space="0" w:color="auto"/>
      </w:divBdr>
    </w:div>
    <w:div w:id="432625847">
      <w:bodyDiv w:val="1"/>
      <w:marLeft w:val="0"/>
      <w:marRight w:val="0"/>
      <w:marTop w:val="0"/>
      <w:marBottom w:val="0"/>
      <w:divBdr>
        <w:top w:val="none" w:sz="0" w:space="0" w:color="auto"/>
        <w:left w:val="none" w:sz="0" w:space="0" w:color="auto"/>
        <w:bottom w:val="none" w:sz="0" w:space="0" w:color="auto"/>
        <w:right w:val="none" w:sz="0" w:space="0" w:color="auto"/>
      </w:divBdr>
      <w:divsChild>
        <w:div w:id="846211322">
          <w:marLeft w:val="0"/>
          <w:marRight w:val="0"/>
          <w:marTop w:val="0"/>
          <w:marBottom w:val="0"/>
          <w:divBdr>
            <w:top w:val="none" w:sz="0" w:space="0" w:color="auto"/>
            <w:left w:val="none" w:sz="0" w:space="0" w:color="auto"/>
            <w:bottom w:val="none" w:sz="0" w:space="0" w:color="auto"/>
            <w:right w:val="none" w:sz="0" w:space="0" w:color="auto"/>
          </w:divBdr>
          <w:divsChild>
            <w:div w:id="92094082">
              <w:marLeft w:val="0"/>
              <w:marRight w:val="0"/>
              <w:marTop w:val="480"/>
              <w:marBottom w:val="72"/>
              <w:divBdr>
                <w:top w:val="none" w:sz="0" w:space="0" w:color="auto"/>
                <w:left w:val="none" w:sz="0" w:space="0" w:color="auto"/>
                <w:bottom w:val="none" w:sz="0" w:space="0" w:color="auto"/>
                <w:right w:val="none" w:sz="0" w:space="0" w:color="auto"/>
              </w:divBdr>
            </w:div>
            <w:div w:id="249391850">
              <w:marLeft w:val="0"/>
              <w:marRight w:val="0"/>
              <w:marTop w:val="0"/>
              <w:marBottom w:val="72"/>
              <w:divBdr>
                <w:top w:val="none" w:sz="0" w:space="0" w:color="auto"/>
                <w:left w:val="none" w:sz="0" w:space="0" w:color="auto"/>
                <w:bottom w:val="none" w:sz="0" w:space="0" w:color="auto"/>
                <w:right w:val="none" w:sz="0" w:space="0" w:color="auto"/>
              </w:divBdr>
            </w:div>
            <w:div w:id="826433881">
              <w:marLeft w:val="0"/>
              <w:marRight w:val="0"/>
              <w:marTop w:val="0"/>
              <w:marBottom w:val="120"/>
              <w:divBdr>
                <w:top w:val="none" w:sz="0" w:space="0" w:color="auto"/>
                <w:left w:val="none" w:sz="0" w:space="0" w:color="auto"/>
                <w:bottom w:val="none" w:sz="0" w:space="0" w:color="auto"/>
                <w:right w:val="none" w:sz="0" w:space="0" w:color="auto"/>
              </w:divBdr>
            </w:div>
            <w:div w:id="1055856226">
              <w:marLeft w:val="0"/>
              <w:marRight w:val="0"/>
              <w:marTop w:val="0"/>
              <w:marBottom w:val="72"/>
              <w:divBdr>
                <w:top w:val="none" w:sz="0" w:space="0" w:color="auto"/>
                <w:left w:val="none" w:sz="0" w:space="0" w:color="auto"/>
                <w:bottom w:val="none" w:sz="0" w:space="0" w:color="auto"/>
                <w:right w:val="none" w:sz="0" w:space="0" w:color="auto"/>
              </w:divBdr>
            </w:div>
            <w:div w:id="1244803674">
              <w:marLeft w:val="0"/>
              <w:marRight w:val="0"/>
              <w:marTop w:val="240"/>
              <w:marBottom w:val="120"/>
              <w:divBdr>
                <w:top w:val="none" w:sz="0" w:space="0" w:color="auto"/>
                <w:left w:val="none" w:sz="0" w:space="0" w:color="auto"/>
                <w:bottom w:val="none" w:sz="0" w:space="0" w:color="auto"/>
                <w:right w:val="none" w:sz="0" w:space="0" w:color="auto"/>
              </w:divBdr>
            </w:div>
            <w:div w:id="1772042326">
              <w:marLeft w:val="0"/>
              <w:marRight w:val="0"/>
              <w:marTop w:val="0"/>
              <w:marBottom w:val="120"/>
              <w:divBdr>
                <w:top w:val="none" w:sz="0" w:space="0" w:color="auto"/>
                <w:left w:val="none" w:sz="0" w:space="0" w:color="auto"/>
                <w:bottom w:val="none" w:sz="0" w:space="0" w:color="auto"/>
                <w:right w:val="none" w:sz="0" w:space="0" w:color="auto"/>
              </w:divBdr>
            </w:div>
            <w:div w:id="1773012752">
              <w:marLeft w:val="0"/>
              <w:marRight w:val="0"/>
              <w:marTop w:val="240"/>
              <w:marBottom w:val="120"/>
              <w:divBdr>
                <w:top w:val="none" w:sz="0" w:space="0" w:color="auto"/>
                <w:left w:val="none" w:sz="0" w:space="0" w:color="auto"/>
                <w:bottom w:val="none" w:sz="0" w:space="0" w:color="auto"/>
                <w:right w:val="none" w:sz="0" w:space="0" w:color="auto"/>
              </w:divBdr>
            </w:div>
            <w:div w:id="1804469115">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 w:id="443961645">
      <w:bodyDiv w:val="1"/>
      <w:marLeft w:val="0"/>
      <w:marRight w:val="0"/>
      <w:marTop w:val="0"/>
      <w:marBottom w:val="0"/>
      <w:divBdr>
        <w:top w:val="none" w:sz="0" w:space="0" w:color="auto"/>
        <w:left w:val="none" w:sz="0" w:space="0" w:color="auto"/>
        <w:bottom w:val="none" w:sz="0" w:space="0" w:color="auto"/>
        <w:right w:val="none" w:sz="0" w:space="0" w:color="auto"/>
      </w:divBdr>
      <w:divsChild>
        <w:div w:id="510219748">
          <w:marLeft w:val="0"/>
          <w:marRight w:val="0"/>
          <w:marTop w:val="240"/>
          <w:marBottom w:val="0"/>
          <w:divBdr>
            <w:top w:val="none" w:sz="0" w:space="0" w:color="auto"/>
            <w:left w:val="none" w:sz="0" w:space="0" w:color="auto"/>
            <w:bottom w:val="none" w:sz="0" w:space="0" w:color="auto"/>
            <w:right w:val="none" w:sz="0" w:space="0" w:color="auto"/>
          </w:divBdr>
        </w:div>
      </w:divsChild>
    </w:div>
    <w:div w:id="702170234">
      <w:bodyDiv w:val="1"/>
      <w:marLeft w:val="0"/>
      <w:marRight w:val="0"/>
      <w:marTop w:val="0"/>
      <w:marBottom w:val="0"/>
      <w:divBdr>
        <w:top w:val="none" w:sz="0" w:space="0" w:color="auto"/>
        <w:left w:val="none" w:sz="0" w:space="0" w:color="auto"/>
        <w:bottom w:val="none" w:sz="0" w:space="0" w:color="auto"/>
        <w:right w:val="none" w:sz="0" w:space="0" w:color="auto"/>
      </w:divBdr>
    </w:div>
    <w:div w:id="841312327">
      <w:bodyDiv w:val="1"/>
      <w:marLeft w:val="0"/>
      <w:marRight w:val="0"/>
      <w:marTop w:val="0"/>
      <w:marBottom w:val="0"/>
      <w:divBdr>
        <w:top w:val="none" w:sz="0" w:space="0" w:color="auto"/>
        <w:left w:val="none" w:sz="0" w:space="0" w:color="auto"/>
        <w:bottom w:val="none" w:sz="0" w:space="0" w:color="auto"/>
        <w:right w:val="none" w:sz="0" w:space="0" w:color="auto"/>
      </w:divBdr>
      <w:divsChild>
        <w:div w:id="247078402">
          <w:marLeft w:val="0"/>
          <w:marRight w:val="0"/>
          <w:marTop w:val="240"/>
          <w:marBottom w:val="0"/>
          <w:divBdr>
            <w:top w:val="none" w:sz="0" w:space="0" w:color="auto"/>
            <w:left w:val="none" w:sz="0" w:space="0" w:color="auto"/>
            <w:bottom w:val="none" w:sz="0" w:space="0" w:color="auto"/>
            <w:right w:val="none" w:sz="0" w:space="0" w:color="auto"/>
          </w:divBdr>
        </w:div>
      </w:divsChild>
    </w:div>
    <w:div w:id="1007439867">
      <w:bodyDiv w:val="1"/>
      <w:marLeft w:val="0"/>
      <w:marRight w:val="0"/>
      <w:marTop w:val="0"/>
      <w:marBottom w:val="0"/>
      <w:divBdr>
        <w:top w:val="none" w:sz="0" w:space="0" w:color="auto"/>
        <w:left w:val="none" w:sz="0" w:space="0" w:color="auto"/>
        <w:bottom w:val="none" w:sz="0" w:space="0" w:color="auto"/>
        <w:right w:val="none" w:sz="0" w:space="0" w:color="auto"/>
      </w:divBdr>
    </w:div>
    <w:div w:id="1499804101">
      <w:bodyDiv w:val="1"/>
      <w:marLeft w:val="0"/>
      <w:marRight w:val="0"/>
      <w:marTop w:val="0"/>
      <w:marBottom w:val="0"/>
      <w:divBdr>
        <w:top w:val="none" w:sz="0" w:space="0" w:color="auto"/>
        <w:left w:val="none" w:sz="0" w:space="0" w:color="auto"/>
        <w:bottom w:val="none" w:sz="0" w:space="0" w:color="auto"/>
        <w:right w:val="none" w:sz="0" w:space="0" w:color="auto"/>
      </w:divBdr>
    </w:div>
    <w:div w:id="1546327887">
      <w:bodyDiv w:val="1"/>
      <w:marLeft w:val="0"/>
      <w:marRight w:val="0"/>
      <w:marTop w:val="0"/>
      <w:marBottom w:val="0"/>
      <w:divBdr>
        <w:top w:val="none" w:sz="0" w:space="0" w:color="auto"/>
        <w:left w:val="none" w:sz="0" w:space="0" w:color="auto"/>
        <w:bottom w:val="none" w:sz="0" w:space="0" w:color="auto"/>
        <w:right w:val="none" w:sz="0" w:space="0" w:color="auto"/>
      </w:divBdr>
      <w:divsChild>
        <w:div w:id="180365059">
          <w:marLeft w:val="0"/>
          <w:marRight w:val="0"/>
          <w:marTop w:val="240"/>
          <w:marBottom w:val="120"/>
          <w:divBdr>
            <w:top w:val="none" w:sz="0" w:space="0" w:color="auto"/>
            <w:left w:val="none" w:sz="0" w:space="0" w:color="auto"/>
            <w:bottom w:val="none" w:sz="0" w:space="0" w:color="auto"/>
            <w:right w:val="none" w:sz="0" w:space="0" w:color="auto"/>
          </w:divBdr>
        </w:div>
        <w:div w:id="521210376">
          <w:marLeft w:val="0"/>
          <w:marRight w:val="0"/>
          <w:marTop w:val="0"/>
          <w:marBottom w:val="120"/>
          <w:divBdr>
            <w:top w:val="none" w:sz="0" w:space="0" w:color="auto"/>
            <w:left w:val="none" w:sz="0" w:space="0" w:color="auto"/>
            <w:bottom w:val="none" w:sz="0" w:space="0" w:color="auto"/>
            <w:right w:val="none" w:sz="0" w:space="0" w:color="auto"/>
          </w:divBdr>
        </w:div>
        <w:div w:id="696277084">
          <w:marLeft w:val="0"/>
          <w:marRight w:val="0"/>
          <w:marTop w:val="480"/>
          <w:marBottom w:val="72"/>
          <w:divBdr>
            <w:top w:val="none" w:sz="0" w:space="0" w:color="auto"/>
            <w:left w:val="none" w:sz="0" w:space="0" w:color="auto"/>
            <w:bottom w:val="none" w:sz="0" w:space="0" w:color="auto"/>
            <w:right w:val="none" w:sz="0" w:space="0" w:color="auto"/>
          </w:divBdr>
        </w:div>
        <w:div w:id="697466025">
          <w:marLeft w:val="0"/>
          <w:marRight w:val="0"/>
          <w:marTop w:val="240"/>
          <w:marBottom w:val="120"/>
          <w:divBdr>
            <w:top w:val="none" w:sz="0" w:space="0" w:color="auto"/>
            <w:left w:val="none" w:sz="0" w:space="0" w:color="auto"/>
            <w:bottom w:val="none" w:sz="0" w:space="0" w:color="auto"/>
            <w:right w:val="none" w:sz="0" w:space="0" w:color="auto"/>
          </w:divBdr>
        </w:div>
        <w:div w:id="1214078996">
          <w:marLeft w:val="0"/>
          <w:marRight w:val="0"/>
          <w:marTop w:val="0"/>
          <w:marBottom w:val="120"/>
          <w:divBdr>
            <w:top w:val="none" w:sz="0" w:space="0" w:color="auto"/>
            <w:left w:val="none" w:sz="0" w:space="0" w:color="auto"/>
            <w:bottom w:val="none" w:sz="0" w:space="0" w:color="auto"/>
            <w:right w:val="none" w:sz="0" w:space="0" w:color="auto"/>
          </w:divBdr>
        </w:div>
        <w:div w:id="1727488032">
          <w:marLeft w:val="0"/>
          <w:marRight w:val="0"/>
          <w:marTop w:val="0"/>
          <w:marBottom w:val="120"/>
          <w:divBdr>
            <w:top w:val="none" w:sz="0" w:space="0" w:color="auto"/>
            <w:left w:val="none" w:sz="0" w:space="0" w:color="auto"/>
            <w:bottom w:val="none" w:sz="0" w:space="0" w:color="auto"/>
            <w:right w:val="none" w:sz="0" w:space="0" w:color="auto"/>
          </w:divBdr>
        </w:div>
        <w:div w:id="2108959474">
          <w:marLeft w:val="0"/>
          <w:marRight w:val="0"/>
          <w:marTop w:val="240"/>
          <w:marBottom w:val="120"/>
          <w:divBdr>
            <w:top w:val="none" w:sz="0" w:space="0" w:color="auto"/>
            <w:left w:val="none" w:sz="0" w:space="0" w:color="auto"/>
            <w:bottom w:val="none" w:sz="0" w:space="0" w:color="auto"/>
            <w:right w:val="none" w:sz="0" w:space="0" w:color="auto"/>
          </w:divBdr>
        </w:div>
      </w:divsChild>
    </w:div>
    <w:div w:id="1772235328">
      <w:bodyDiv w:val="1"/>
      <w:marLeft w:val="0"/>
      <w:marRight w:val="0"/>
      <w:marTop w:val="0"/>
      <w:marBottom w:val="0"/>
      <w:divBdr>
        <w:top w:val="none" w:sz="0" w:space="0" w:color="auto"/>
        <w:left w:val="none" w:sz="0" w:space="0" w:color="auto"/>
        <w:bottom w:val="none" w:sz="0" w:space="0" w:color="auto"/>
        <w:right w:val="none" w:sz="0" w:space="0" w:color="auto"/>
      </w:divBdr>
    </w:div>
    <w:div w:id="1774940183">
      <w:bodyDiv w:val="1"/>
      <w:marLeft w:val="0"/>
      <w:marRight w:val="0"/>
      <w:marTop w:val="0"/>
      <w:marBottom w:val="0"/>
      <w:divBdr>
        <w:top w:val="none" w:sz="0" w:space="0" w:color="auto"/>
        <w:left w:val="none" w:sz="0" w:space="0" w:color="auto"/>
        <w:bottom w:val="none" w:sz="0" w:space="0" w:color="auto"/>
        <w:right w:val="none" w:sz="0" w:space="0" w:color="auto"/>
      </w:divBdr>
    </w:div>
    <w:div w:id="1944024475">
      <w:bodyDiv w:val="1"/>
      <w:marLeft w:val="0"/>
      <w:marRight w:val="0"/>
      <w:marTop w:val="0"/>
      <w:marBottom w:val="0"/>
      <w:divBdr>
        <w:top w:val="none" w:sz="0" w:space="0" w:color="auto"/>
        <w:left w:val="none" w:sz="0" w:space="0" w:color="auto"/>
        <w:bottom w:val="none" w:sz="0" w:space="0" w:color="auto"/>
        <w:right w:val="none" w:sz="0" w:space="0" w:color="auto"/>
      </w:divBdr>
    </w:div>
    <w:div w:id="2037197835">
      <w:bodyDiv w:val="1"/>
      <w:marLeft w:val="0"/>
      <w:marRight w:val="0"/>
      <w:marTop w:val="0"/>
      <w:marBottom w:val="0"/>
      <w:divBdr>
        <w:top w:val="none" w:sz="0" w:space="0" w:color="auto"/>
        <w:left w:val="none" w:sz="0" w:space="0" w:color="auto"/>
        <w:bottom w:val="none" w:sz="0" w:space="0" w:color="auto"/>
        <w:right w:val="none" w:sz="0" w:space="0" w:color="auto"/>
      </w:divBdr>
    </w:div>
    <w:div w:id="21063392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uradni-list.si/glasilo-uradni-list-rs/vsebina/2024-01-0997"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2F64F61-D6A2-452C-922D-AEA56C1D8D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2196</Words>
  <Characters>12522</Characters>
  <Application>Microsoft Office Word</Application>
  <DocSecurity>0</DocSecurity>
  <Lines>104</Lines>
  <Paragraphs>29</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14689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Bonelli</dc:creator>
  <cp:keywords/>
  <dc:description/>
  <cp:lastModifiedBy>Sabina Katić</cp:lastModifiedBy>
  <cp:revision>2</cp:revision>
  <cp:lastPrinted>2024-04-25T10:12:00Z</cp:lastPrinted>
  <dcterms:created xsi:type="dcterms:W3CDTF">2024-06-18T06:04:00Z</dcterms:created>
  <dcterms:modified xsi:type="dcterms:W3CDTF">2024-06-18T06:04:00Z</dcterms:modified>
</cp:coreProperties>
</file>